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Hammersmith One" w:cs="Hammersmith One" w:eastAsia="Hammersmith One" w:hAnsi="Hammersmith On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rFonts w:ascii="Hammersmith One" w:cs="Hammersmith One" w:eastAsia="Hammersmith One" w:hAnsi="Hammersmith One"/>
          <w:b w:val="1"/>
          <w:sz w:val="36"/>
          <w:szCs w:val="36"/>
          <w:u w:val="single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u w:val="single"/>
          <w:rtl w:val="0"/>
        </w:rPr>
        <w:t xml:space="preserve">Ejercicio opcional Bernoulli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Hammersmith One" w:cs="Hammersmith One" w:eastAsia="Hammersmith One" w:hAnsi="Hammersmith On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Gráfica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bernoulli-exp.m: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</w:rPr>
        <w:drawing>
          <wp:inline distB="114300" distT="114300" distL="114300" distR="114300">
            <wp:extent cx="5731200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Como datos de entrenamiento, utilizamos el 90% de datos para entrenamiento y el otro 10% restante para test.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Utilizando truncamiento de 0.5: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90.0" w:type="dxa"/>
        <w:jc w:val="left"/>
        <w:tblInd w:w="-1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855"/>
        <w:gridCol w:w="855"/>
        <w:gridCol w:w="870"/>
        <w:gridCol w:w="825"/>
        <w:gridCol w:w="720"/>
        <w:gridCol w:w="855"/>
        <w:gridCol w:w="705"/>
        <w:gridCol w:w="870"/>
        <w:gridCol w:w="825"/>
        <w:gridCol w:w="705"/>
        <w:gridCol w:w="825"/>
        <w:gridCol w:w="870"/>
        <w:gridCol w:w="690"/>
        <w:tblGridChange w:id="0">
          <w:tblGrid>
            <w:gridCol w:w="1020"/>
            <w:gridCol w:w="855"/>
            <w:gridCol w:w="855"/>
            <w:gridCol w:w="870"/>
            <w:gridCol w:w="825"/>
            <w:gridCol w:w="720"/>
            <w:gridCol w:w="855"/>
            <w:gridCol w:w="705"/>
            <w:gridCol w:w="870"/>
            <w:gridCol w:w="825"/>
            <w:gridCol w:w="705"/>
            <w:gridCol w:w="825"/>
            <w:gridCol w:w="870"/>
            <w:gridCol w:w="690"/>
          </w:tblGrid>
        </w:tblGridChange>
      </w:tblGrid>
      <w:tr>
        <w:trPr>
          <w:cantSplit w:val="0"/>
          <w:trHeight w:val="542.8300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Epsilon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0.2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16.55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16.55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16.65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16.68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16.7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16.73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16.8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16.83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16.98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17.58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20.26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22.9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Como se observa, el mejor resultado obtenido usando truncamiento simple, es el de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ϵ = 1e-20 dando como resultado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16.55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u w:val="single"/>
          <w:rtl w:val="0"/>
        </w:rPr>
        <w:t xml:space="preserve">manteniéndose constante a partir de ese valor.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Por otra parte, respecto a las comparaciones con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highlight w:val="white"/>
          <w:rtl w:val="0"/>
        </w:rPr>
        <w:t xml:space="preserve">MNIST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85.0" w:type="dxa"/>
        <w:jc w:val="left"/>
        <w:tblInd w:w="20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15"/>
        <w:gridCol w:w="1470"/>
        <w:gridCol w:w="885"/>
        <w:gridCol w:w="945"/>
        <w:gridCol w:w="750"/>
        <w:gridCol w:w="870"/>
        <w:gridCol w:w="795"/>
        <w:gridCol w:w="825"/>
        <w:gridCol w:w="840"/>
        <w:gridCol w:w="705"/>
        <w:gridCol w:w="840"/>
        <w:gridCol w:w="840"/>
        <w:gridCol w:w="690"/>
        <w:tblGridChange w:id="0">
          <w:tblGrid>
            <w:gridCol w:w="1515"/>
            <w:gridCol w:w="1515"/>
            <w:gridCol w:w="1470"/>
            <w:gridCol w:w="885"/>
            <w:gridCol w:w="945"/>
            <w:gridCol w:w="750"/>
            <w:gridCol w:w="870"/>
            <w:gridCol w:w="795"/>
            <w:gridCol w:w="825"/>
            <w:gridCol w:w="840"/>
            <w:gridCol w:w="705"/>
            <w:gridCol w:w="840"/>
            <w:gridCol w:w="840"/>
            <w:gridCol w:w="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1e-20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Epsilon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15.63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15.62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5731200" cy="25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Finalmente, el error que hemos obtenido es de 15.62% siendo, por tanto, un clasificador no óptimo debido a que el resultado de MNIST es con un error de 12%, pero podría ser aplicable en algunas situaciones dado que la diferencia es de un 3.62% de error.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>
        <w:rFonts w:ascii="Helvetica Neue" w:cs="Helvetica Neue" w:eastAsia="Helvetica Neue" w:hAnsi="Helvetica Neue"/>
        <w:b w:val="1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24"/>
        <w:szCs w:val="24"/>
        <w:rtl w:val="0"/>
      </w:rPr>
      <w:t xml:space="preserve">Luis Alberto Álvarez Zavaleta</w:t>
    </w:r>
  </w:p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Fonts w:ascii="Helvetica Neue" w:cs="Helvetica Neue" w:eastAsia="Helvetica Neue" w:hAnsi="Helvetica Neue"/>
        <w:b w:val="1"/>
        <w:sz w:val="24"/>
        <w:szCs w:val="24"/>
        <w:rtl w:val="0"/>
      </w:rPr>
      <w:t xml:space="preserve">David Arnal García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