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360" w:lineRule="auto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48"/>
          <w:szCs w:val="48"/>
          <w:rtl w:val="0"/>
        </w:rPr>
        <w:t xml:space="preserve">Memoria PER</w:t>
      </w:r>
    </w:p>
    <w:p w:rsidR="00000000" w:rsidDel="00000000" w:rsidP="00000000" w:rsidRDefault="00000000" w:rsidRPr="00000000" w14:paraId="00000002">
      <w:pPr>
        <w:pageBreakBefore w:val="0"/>
        <w:spacing w:after="240" w:before="240" w:line="360" w:lineRule="auto"/>
        <w:jc w:val="both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Ejercicios opcionales</w:t>
      </w:r>
    </w:p>
    <w:p w:rsidR="00000000" w:rsidDel="00000000" w:rsidP="00000000" w:rsidRDefault="00000000" w:rsidRPr="00000000" w14:paraId="00000003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 1: distancias de la familia L</w:t>
      </w: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455015</wp:posOffset>
            </wp:positionV>
            <wp:extent cx="3086100" cy="245197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622" l="1328" r="1495" t="20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51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4000500</wp:posOffset>
            </wp:positionH>
            <wp:positionV relativeFrom="page">
              <wp:posOffset>2922270</wp:posOffset>
            </wp:positionV>
            <wp:extent cx="3274770" cy="23145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77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la vista de los resultados obtenidos, se puede observar que el valor óptimo (el de menor error) varía según el valor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 según la familia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En la familia L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observamos que, a partir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100, encontramos como valor óptimo constante 3.434, tanto en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200 y en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500. Por su parte, el error mínimo en L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 encontraríamos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50, siendo 2.533 y aún tendríamos un error más bajo en L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100, siendo de 2.4. Por último, vemos que el error mínimo en L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ya es superior que el de L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siendo de 2.46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50. </w:t>
      </w:r>
    </w:p>
    <w:p w:rsidR="00000000" w:rsidDel="00000000" w:rsidP="00000000" w:rsidRDefault="00000000" w:rsidRPr="00000000" w14:paraId="00000005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su vez, se puede apreciar en los datos de test que al evaluar familias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 un valor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más alto, su error cada vez va disminuyendo, independientemente de si se evalúa con PCA, como si no.</w:t>
      </w:r>
    </w:p>
    <w:p w:rsidR="00000000" w:rsidDel="00000000" w:rsidP="00000000" w:rsidRDefault="00000000" w:rsidRPr="00000000" w14:paraId="00000006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Respecto a la comparación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la única familia que se puede comparar es la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(además de la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ya comparada en la parte obligatoria), dándonos el mismo valor que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Kenneth WIlder, </w:t>
      </w:r>
      <w:r w:rsidDel="00000000" w:rsidR="00000000" w:rsidRPr="00000000">
        <w:rPr>
          <w:sz w:val="24"/>
          <w:szCs w:val="24"/>
          <w:rtl w:val="0"/>
        </w:rPr>
        <w:t xml:space="preserve">como se puede observar.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22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="360" w:lineRule="auto"/>
        <w:jc w:val="both"/>
        <w:rPr>
          <w:rFonts w:ascii="Hammersmith One" w:cs="Hammersmith One" w:eastAsia="Hammersmith One" w:hAnsi="Hammersmith One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 1II: algoritmo de </w:t>
      </w:r>
      <w:r w:rsidDel="00000000" w:rsidR="00000000" w:rsidRPr="00000000">
        <w:rPr>
          <w:rFonts w:ascii="Hammersmith One" w:cs="Hammersmith One" w:eastAsia="Hammersmith One" w:hAnsi="Hammersmith One"/>
          <w:b w:val="1"/>
          <w:i w:val="1"/>
          <w:sz w:val="36"/>
          <w:szCs w:val="36"/>
          <w:u w:val="single"/>
          <w:rtl w:val="0"/>
        </w:rPr>
        <w:t xml:space="preserve">Wilson</w:t>
      </w:r>
    </w:p>
    <w:p w:rsidR="00000000" w:rsidDel="00000000" w:rsidP="00000000" w:rsidRDefault="00000000" w:rsidRPr="00000000" w14:paraId="00000009">
      <w:pPr>
        <w:pageBreakBefore w:val="0"/>
        <w:spacing w:after="240" w:before="240" w:line="360" w:lineRule="auto"/>
        <w:jc w:val="both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  <w:drawing>
          <wp:inline distB="114300" distT="114300" distL="114300" distR="114300">
            <wp:extent cx="3582126" cy="2576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126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mmersmith One" w:cs="Hammersmith One" w:eastAsia="Hammersmith One" w:hAnsi="Hammersmith One"/>
          <w:sz w:val="24"/>
          <w:szCs w:val="24"/>
        </w:rPr>
        <w:drawing>
          <wp:inline distB="114300" distT="114300" distL="114300" distR="114300">
            <wp:extent cx="1876477" cy="33670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77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Aplicando el algoritmo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Wilson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errores obtenidos han sido mayores en todos los casos respecto a los errores en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excepto en el error de los datos de test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que ha sido de 2.75%, reduciendo el error, aproximadamente, en 0.1%, en comparación a no aplicarlo.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 otra parte, parece no muy buena idea usar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Wilson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 las muestras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 el aplicarlo no consigue disminuir una cantidad considerable de tiempo de cómputo de los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vecinos más cercanos o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Además, al estar optimizado el cálculo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subscript"/>
          <w:rtl w:val="0"/>
        </w:rPr>
        <w:t xml:space="preserve">2,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el algoritmo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Wilson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puede llegar a dar peores tiempos de cómputo.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24"/>
        <w:szCs w:val="24"/>
        <w:rtl w:val="0"/>
      </w:rPr>
      <w:t xml:space="preserve">Luis Alberto Álvarez Zavaleta</w:t>
    </w:r>
  </w:p>
  <w:p w:rsidR="00000000" w:rsidDel="00000000" w:rsidP="00000000" w:rsidRDefault="00000000" w:rsidRPr="00000000" w14:paraId="00000010">
    <w:pPr>
      <w:pageBreakBefore w:val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24"/>
        <w:szCs w:val="24"/>
        <w:rtl w:val="0"/>
      </w:rPr>
      <w:t xml:space="preserve">David Arnal García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