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Conocimientos interesantes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Para exigir al programa que la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solución óptima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ÚNICAMENTE pueda estar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formada por números enteros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hay que añadir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para cada variable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@GIN(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variable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2"/>
        </w:numPr>
        <w:spacing w:line="360" w:lineRule="auto"/>
        <w:ind w:left="216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Ponerla únicamente si en el primer intento la solución óptima no da valores enteros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De otro modo, podría cambiar la solución óptima.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Las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ff0000"/>
          <w:sz w:val="28"/>
          <w:szCs w:val="28"/>
          <w:rtl w:val="0"/>
        </w:rPr>
        <w:t xml:space="preserve">variables básicas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son aquellas variables que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en la solución óptima tienen valor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Por otra parte, las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ff0000"/>
          <w:sz w:val="28"/>
          <w:szCs w:val="28"/>
          <w:rtl w:val="0"/>
        </w:rPr>
        <w:t xml:space="preserve">variables no básicas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son aquellas que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no tienen valor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en la solución óptima.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Reduced cost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indica cuánto tiene que mejorar el coeficiente de una variable para que dicha variable tome un valor </w:t>
      </w:r>
      <m:oMath>
        <m:r>
          <m:t>≠</m:t>
        </m:r>
      </m:oMath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0 en la solución óptima.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Si su valor es = 0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, entonces no hace falta que mejore, ya que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la variable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ff0000"/>
          <w:sz w:val="28"/>
          <w:szCs w:val="28"/>
          <w:rtl w:val="0"/>
        </w:rPr>
        <w:t xml:space="preserve">ya es óptima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Si el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u w:val="single"/>
          <w:rtl w:val="0"/>
        </w:rPr>
        <w:t xml:space="preserve">valor de una variable y su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ff0000"/>
          <w:sz w:val="28"/>
          <w:szCs w:val="28"/>
          <w:u w:val="single"/>
          <w:rtl w:val="0"/>
        </w:rPr>
        <w:t xml:space="preserve">Reduced cost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u w:val="single"/>
          <w:rtl w:val="0"/>
        </w:rPr>
        <w:t xml:space="preserve">son = 0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 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u w:val="single"/>
          <w:rtl w:val="0"/>
        </w:rPr>
        <w:t xml:space="preserve">si el dual price de una variable y su holgura = 0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quiere decir que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8"/>
          <w:szCs w:val="28"/>
          <w:rtl w:val="0"/>
        </w:rPr>
        <w:t xml:space="preserve">hay infinitas soluciones óptimas alternativas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Slack or Surplus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= holgura de la variable.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Las restricciones que tienen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Slack = 0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son los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cuellos de botella.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line="360" w:lineRule="auto"/>
        <w:ind w:left="216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Si una restricción cuello de botella es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 0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y aumentamos su b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m:oMath>
        <m:r>
          <m:t>⇒</m:t>
        </m:r>
      </m:oMath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Z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mejorará.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line="360" w:lineRule="auto"/>
        <w:ind w:left="216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Si una restricción cuello de botella es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 0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y aumentamos su b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m:oMath>
        <m:r>
          <m:t>⇒</m:t>
        </m:r>
      </m:oMath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Z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empeorará.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Dual price =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Coste de oportunidad de las restricciones.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Los valores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Dual price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siempre están en unidades positivas y por unidad. Es decir, si se aumenta 1 unidad el valor de la variable, la función objetivo variaría tantas unidades como su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Dual price.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line="360" w:lineRule="auto"/>
        <w:ind w:left="216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Para valores negativos, interesaría decrementar la variable.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