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0F0F0F"/>
          <w:sz w:val="56"/>
        </w:rPr>
        <w:t>AAOS / ArcheAxis Knowledge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D2D2D"/>
          <w:sz w:val="36"/>
        </w:rPr>
        <w:t>完整历史 · 规划 · 蓝图 · 吸收池 · 当前状态总报告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/>
          <w:color w:val="5A5A5A"/>
          <w:sz w:val="22"/>
        </w:rPr>
        <w:t>2026-09-29 MASTER CONSOLIDATION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color w:val="3C3C3C"/>
          <w:sz w:val="22"/>
        </w:rPr>
        <w:t>历史防遗漏 / 当前防漂移 / Codex · DSH · Hermes 统一交接</w:t>
      </w:r>
    </w:p>
    <w:p>
      <w:pPr>
        <w:spacing w:before="900"/>
        <w:jc w:val="center"/>
      </w:pPr>
      <w:r>
        <w:rPr>
          <w:rFonts w:ascii="Noto Sans CJK SC" w:hAnsi="Noto Sans CJK SC" w:eastAsia="Noto Sans CJK SC"/>
          <w:color w:val="646464"/>
          <w:sz w:val="18"/>
        </w:rPr>
        <w:t>Cloud snapshot: main@d8f99a635740 · R6 IN_PROGRESS · Release FROZEN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0. 使用说明与结论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这不是一份新的“最终蓝图”来覆盖旧材料，而是一个 Master Atlas：恢复历史来源，保留长期能力，同时把当前执行权威严格锁定到 R6 + M0 + live evidence。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历史来源层：回答“这个需求/能力最早从哪里来”，旧记录不删除。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长期蓝图/能力层：回答“最终要成为什么”，Capability Atlas/Requirement Trace 不能因为当前延期而删除。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当前执行层：回答“现在做什么”，只认 R6 immutable TaskPack + M0 priority overlay。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证据层：回答“实际做到什么”，必须绑定 Git/CI/runtime/receipt/Green/release 对应证据。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32323"/>
                <w:sz w:val="16"/>
              </w:rPr>
              <w:t>HISTORY / SOURCE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BLUEPRINT / CAPABILITY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R6 + M0 ACTIVE EXECUTION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GIT / CI / RUNTIME / GREEN EVIDENCE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1. 本次覆盖口径与找回结果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7"/>
              </w:rPr>
              <w:t>指标</w:t>
            </w:r>
          </w:p>
        </w:tc>
        <w:tc>
          <w:tcPr>
            <w:tcW w:type="dxa" w:w="201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7"/>
              </w:rPr>
              <w:t>结果</w:t>
            </w:r>
          </w:p>
        </w:tc>
        <w:tc>
          <w:tcPr>
            <w:tcW w:type="dxa" w:w="547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2026-09-04 唯一来源资产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97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85 AAOS直接 + 13跨项目 - 1重复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其中决策承载物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64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Markdown/DOCX/JSON/XLSX 等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历史大对话汇编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20,219,699 bytes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覆盖至 2026-08-25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历史大对话汇编行数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489,390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9/7 R2 记录为全文关键词检索 + 关键段落核对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9/4 后本轮检出的命名相关资产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94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含任务包、审计、UI/VI、Codex/DSH交接；存在重复/修订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369 pool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369 unique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本包重新从 8/11 Master Atlas 解析并校验</w:t>
            </w:r>
          </w:p>
        </w:tc>
      </w:tr>
    </w:tbl>
    <w:p>
      <w:pPr>
        <w:spacing w:after="4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完整性边界：完整仅指当前可访问的 Library、当前 GitHub 仓库与本对话可检索范围；未上传、永久删除或不可访问资料不能被证明存在或不存在。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2. 当前云端快照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7"/>
              </w:rPr>
              <w:t>字段</w:t>
            </w:r>
          </w:p>
        </w:tc>
        <w:tc>
          <w:tcPr>
            <w:tcW w:type="dxa" w:w="820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Repo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DTALEX66/ArcheAxis-Knowledge-OS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Branch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main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Main commit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d8f99a6357405054f1f9ee66eb2f88d36f7f5143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Commit date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2026-09-27T09:44:53Z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Tree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4259848153868b48eae7a3bcc57d808751ef1cc1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Authority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R6 immutable TaskPack + M0 shortest-complete-loop overlay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R6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IN_PROGRESS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Release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FROZEN</w:t>
            </w:r>
          </w:p>
        </w:tc>
      </w:tr>
    </w:tbl>
    <w:p>
      <w:pPr>
        <w:spacing w:after="4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当前 main 的合并提交是 2026-09-27 的 September document consolidation。历史后端整合与文档合并已经进入 main，但不等于 M0/Local Green/Release 已完成。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3. AAOS 历史演进：九个时代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80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时代</w:t>
            </w:r>
          </w:p>
        </w:tc>
        <w:tc>
          <w:tcPr>
            <w:tcW w:type="dxa" w:w="244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名称</w:t>
            </w:r>
          </w:p>
        </w:tc>
        <w:tc>
          <w:tcPr>
            <w:tcW w:type="dxa" w:w="388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主要内容</w:t>
            </w:r>
          </w:p>
        </w:tc>
        <w:tc>
          <w:tcPr>
            <w:tcW w:type="dxa" w:w="273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今天如何使用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E0 / 2026-06~07中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Cognitive / Knowledge System 起源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Cognitive OS、Research→Knowledge→Learning→Runtime、A/B 双线、Machine Knowledge、Agent 执行、Memory、Evaluation。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保留为思想/需求来源；“通用 Agent OS”定位已 supersede。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E1 / 2026-07中~07末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开源吸收大扩张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~103 STAR 候选、57 深入候选、Google Research/500AI、369 高召回研究池、101 历史 registry/ledger。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Research/Capability Donor Pool；不能把数量当集成完成度。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E2 / 2026-07-28~07-31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第一次历史归档与决策归档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Today Conversation Archive、HERMES TaskPack、7/31 完整对话整理与决策归档。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作为历史来源与决策演进依据。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E3 / 2026-08-06~08-11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产品重置 + Workspace/证据/双学习形成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Minimum Surface、Cloud Audit、OS-only 产品/UI/命名审计、Future Master Blueprint、Final Master TaskPack、Complete Integrated Blueprint、Project History &amp; OSS Atlas。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形成今天 ArcheAxis Knowledge 的核心产品基因。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E4 / 2026-08-12~08-25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学习/多格式/UI/Release/三项目分层 + 大历史汇编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Learning Workspace、Multiformat、OPEN-DESIGN、Naming、Plugin/Core/UI、三项目分层、v0.6.0 closed-loop、20MB 完整项目对话与时间线汇报。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长期能力与历史覆盖接缝；20MB 汇编覆盖到 8/25。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E5 / 2026-09-01~09-04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架构第二次重置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Clean-sheet language audit、directory migration、Avalonia 决策、History Authority &amp; Source Registry、vNext implementation decision。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最终收敛为 C#/Avalonia + Rust authoritative Core + isolated Python workers。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E6 / 2026-09-05~09-15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R1/R2/R3/R4/R5 执行收敛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Fast/Updated Full Loop、Reuse-first、Human-Machine Algorithm Research、Learning Compiler、R3/R4/R5、All Remaining TaskPack。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形成当前任务谱系与学习/机器闭环的直接前身。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E7 / 2026-09-16~09-20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Absorb-first / Local Green / R6 + M0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全链路治理、最终成熟方案、R6 Local Green absorb-first、M0 shortest complete loop。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当前正式执行基线。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E8 / 2026-09-21~09-28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UI 高保真 + Codex/DSH 分工 + 云端整合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VI/UI 批次、组件/Tokens、高保真页面、CODEX/DSH split、云端审计、9/27 backend/document consolidation、9/28 UI 深度优化任务包。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当前正式 Avalonia 产品面继续推进；React/Tauri/UI 资产仅作 donor/reference，除明确迁移外。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E9 / 2026-09-29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历史总整合 + Scientific Intelligence 增补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恢复 97-source 基线、20MB/489,390-line 汇编线索、369 池、Imported Designs A/B 线；提出科研模型/科研 Agent 对 Evidence/Learning/Research/Eval 的增强。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作为本包新增治理与未来能力增补，不自动改变 R6/M0 执行顺序。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4. “全部历史记录”真正链路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32323"/>
                <w:sz w:val="16"/>
              </w:rPr>
              <w:t>7/31 完整对话整理与决策归档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8/25 20MB / 489,390-line 完整项目对话与时间线汇报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9/4 97-source History Authority &amp; Source Registry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9/7 SOURCES.json + BLUEPRINT-COVERAGE.json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R3 / R4 / R5 / R6 / M0 持续增量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2026-09-29 Master Atlas（本包）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结论：用户记忆中的“GPT 下载/整理后得到的全部历史记录”有明确后续文档证据，不是后来 47 个 UI 压缩包。UI 压缩包属于另一条视觉/前端资产线。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5. 历史研究池 → 当前吸收体系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302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层</w:t>
            </w:r>
          </w:p>
        </w:tc>
        <w:tc>
          <w:tcPr>
            <w:tcW w:type="dxa" w:w="108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数量</w:t>
            </w:r>
          </w:p>
        </w:tc>
        <w:tc>
          <w:tcPr>
            <w:tcW w:type="dxa" w:w="180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基线</w:t>
            </w:r>
          </w:p>
        </w:tc>
        <w:tc>
          <w:tcPr>
            <w:tcW w:type="dxa" w:w="489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正确含义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早期 STAR 候选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约 103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2026-07-17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发现池；Star 不作为优先级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开源能力精选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57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2026-07/08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某阶段深入选型；不是当前 P0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高召回研究总池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369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2026-07-30/31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Research/Capability donor pool；本包附完整 CSV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历史 registry/ledger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101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2026-08 前后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旧登记对象；不能解释为 101 已吸收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历史 implemented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8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旧快照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某种代码/依赖证据；不等于 released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当前 Supply Chain Ledger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47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2026-09-27 main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当前组件级裁决；CURRENT/ADOPT/EVALUATE/SIDECAR/BLOCK 等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当前 Capability Absorption Registry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11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2026-09-19+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能力供体级；不是软件数量竞赛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Capability Atlas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16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2026-08-12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长期能力宪法 CAP-0010~0160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Requirement Trace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17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2026-08-12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长期需求→能力映射（含 Identity）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21212"/>
          <w:sz w:val="27"/>
        </w:rPr>
        <w:t>5.1 369 pool 的 15 个类别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921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类别</w:t>
            </w:r>
          </w:p>
        </w:tc>
        <w:tc>
          <w:tcPr>
            <w:tcW w:type="dxa" w:w="115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候选数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14.1 文档解析、OCR 与结构化（23）— `QUALIFY / BENCHMARK`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14.3 RAG、知识库与检索（30）— `REFERENCE / DEFER H7+`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14.2 网页、社交媒体与浏览器采集（24）— `BASELINE / OPT-IN SIDECAR`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14.6 Agent、多智能体与编码智能体（34）— `DEV REFERENCE / REJECT-CORE`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14.11 音视频、多模态与计算机操作（28）— `ASR SUBSET / COMPUTER-USE REJECT-CORE`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14.4 图谱、记忆与长期知识（16）— `CURRENT MINIMAL / DEFER`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14.12 存储、搜索、同步与谱系（34）— `SQLITE FIRST / OPTIONAL DERIVED`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14.5 个人学习、PKM 与知识工作台（20）— `FORMAT/API ADAPTER / UX REFERENCE`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14.7 Agent 协议、MCP 与 Agent UI（15）— `STANDARD/REFERENCE H10`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14.14 前端、桌面与可视化（29）— `BAKE-OFF / CURRENT TAURI`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29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14.9 观测、评估与 Guardrails（26）— `SELECTIVE INTERNAL / H4+`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14.8 工作流、耐久执行与后台任务（22）— `EXISTING CORE FIRST / DEFER`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14.10 本地模型、推理与训练（25）— `THIN PROVIDER / MOSTLY DEFER`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14.13 沙箱、权限与供应链安全（30）— `MINIMUM TOOL SET / INFRA DEFER`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14.15 安全研究实验室（23）— `ISOLATED-LAB ONLY`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23</w:t>
            </w:r>
          </w:p>
        </w:tc>
      </w:tr>
    </w:tbl>
    <w:p>
      <w:pPr>
        <w:spacing w:after="4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完整 369 个 canonical candidate 已附 CSV；不再用 Star/项目数量衡量产品进度。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6. Imported Designs：A/B 双线历史设计供体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云端 `docs/architecture/imported-designs/` 是一层重要的历史设计谱系，不能因当前产品收敛而遗忘。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21212"/>
          <w:sz w:val="27"/>
        </w:rPr>
        <w:t>6.1 A线 Human Learning OS（历史 16 系统）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捕获系统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知识结构系统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学习诊断系统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学习路线系统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认知负荷系统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记忆编码系统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间隔复习系统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知识宫殿系统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主动训练系统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技能实战系统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元认知系统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反馈错误系统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输出教学系统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学习画像系统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长期巩固系统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A转B翻译系统/治理相关设计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21212"/>
          <w:sz w:val="27"/>
        </w:rPr>
        <w:t>6.2 B线 Machine Knowledge / Agent Execution OS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Machine Knowledge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Context Pack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Machine Route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MCP Tools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Multi-Agent Roles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TaskPack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Sandbox/Approval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Eval/Test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Trace/Evidence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Machine Memory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Feedback Loop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当前处置：A线中的学习/记忆/Teach-back/画像/治理等进入 AAOS 长期能力 donor；B线的通用 Agent/编排/执行平台大部分归 WORK-LAB 或 AAOS P10 exploration，仅保留知识资产、权限、trace、candidate/review 等可治理思想。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7. 蓝图家族与今天的权威性质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94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家族</w:t>
            </w:r>
          </w:p>
        </w:tc>
        <w:tc>
          <w:tcPr>
            <w:tcW w:type="dxa" w:w="381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文件/入口</w:t>
            </w:r>
          </w:p>
        </w:tc>
        <w:tc>
          <w:tcPr>
            <w:tcW w:type="dxa" w:w="194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今天的性质</w:t>
            </w:r>
          </w:p>
        </w:tc>
        <w:tc>
          <w:tcPr>
            <w:tcW w:type="dxa" w:w="288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历史源总账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ARCHEAXIS-HISTORY-AUTHORITY-AND-SOURCE-REGISTRY-2026-09-04.md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A4/A3 historical source registry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97 个唯一来源资产基线；以后新增来源只能追加。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大对话汇编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ArcheAxis完整项目对话与时间线汇报.md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A4 historical archive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20,219,699 bytes / 489,390 lines；覆盖至 2026-08-25。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7/31归档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ArcheAxis_2026-07-31_完整对话整理与决策归档.md/.docx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A4 historical archive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更早一次对话与决策归档。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开源主池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ArcheAxis_Workspace_Project_History_and_OSS_Absorption_Master_Atlas_v1_2026-08-11.md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A4/A5 research atlas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完整 369 高召回研究池与吸收裁决快照。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未来蓝图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ArcheAxis_Workspace_Future_Master_Blueprint_v1_2026-08-09.md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A4 blueprint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Workspace 产品重定位、Obsidian-compatible、长期路线。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完整整合蓝图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ArcheAxis_Workspace_Complete_Project_Introduction_and_Integrated_Blueprint_v1_2026-08-11.md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A4 blueprint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RawAsset→Evidence→Human/AI Learning 完整产品描述。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系统总蓝图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docs/blueprint/SYSTEM_MASTER_BLUEPRINT_V2.md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Binding long-term blueprint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P0-P10 与 H0-H10 长期能力。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能力宪法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docs/truth/CAPABILITY_ATLAS_V2.yaml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Binding capability truth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CAP-0010~0160。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需求追踪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docs/truth/REQUIREMENT_TRACE_V2.yaml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Binding requirement trace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17 个需求映射到 CAP。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历史冻结执行基线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docs/truth/FROZEN_EXECUTION_BASELINE_v1_2026-08-09.md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Frozen historical baseline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保留 H0-H10 任务定义；不是当前队列。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未来执行设计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docs/FUTURE_EXECUTION_BLUEPRINT.md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Future design reference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保留 domain/principle；实现技术以当前权威为准。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学习算法调研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ARCHEAXIS-HUMAN-MACHINE-LEARNING-ALGORITHM-RESEARCH-2026-09-07.md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Algorithm research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Hybrid Retrieval + Evidence + Human Learning + Machine Learning 四层算法核。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学习编译器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ARCHEAXIS-LEARNING-COMPILER-AND-CAPABILITY-RESEARCH-2026-09-07.md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Learning capability research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PedagogicProfile→LearningRecipe→LearningEvent。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当前执行入口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docs/authority/taskpack-0919-r6/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 immutable taskpack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R6 当前任务定义。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当前状态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docs/current/R6-EXECUTION.md + R6-STATE.json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 evidence ledger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执行证据与缺口。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当前优先覆盖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docs/current/M0-DIRECTION-OVERRIDE-20260920.md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 priority overlay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先完成 P0-P6 最短真实闭环。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文档权威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docs/DOCUMENTATION_AUTHORITY_INDEX.md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 navigation authority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区分 current/truth/history/taskpack。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项目合同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PROJECT_CONTRACT.yaml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 architecture contract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Avalonia/C# + Rust writer + isolated Python workers；禁 dual-write。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21212"/>
          <w:sz w:val="27"/>
        </w:rPr>
        <w:t>7.1 四层权威模型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32323"/>
                <w:sz w:val="16"/>
              </w:rPr>
              <w:t>L1 PRODUCT CONSTITUTION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Product Identity / System Master Blueprint / Capability Atlas / Requirement Trace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L2 CAPABILITY RESEARCH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97-source history / 369 pool / 47 supply chain / 11 absorption / Imported Designs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L3 ACTIVE EXECUTION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R6 immutable TaskPack + M0 priority overlay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L4 EVIDENCE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Git / exact-SHA CI / runtime / receipt / candidate / Green / release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8. Capability Atlas：16 个长期能力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cantSplit/>
        </w:trPr>
        <w:tc>
          <w:tcPr>
            <w:tcW w:type="dxa" w:w="115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3"/>
              </w:rPr>
              <w:t>ID</w:t>
            </w:r>
          </w:p>
        </w:tc>
        <w:tc>
          <w:tcPr>
            <w:tcW w:type="dxa" w:w="252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3"/>
              </w:rPr>
              <w:t>能力</w:t>
            </w:r>
          </w:p>
        </w:tc>
        <w:tc>
          <w:tcPr>
            <w:tcW w:type="dxa" w:w="79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3"/>
              </w:rPr>
              <w:t>Pillar</w:t>
            </w:r>
          </w:p>
        </w:tc>
        <w:tc>
          <w:tcPr>
            <w:tcW w:type="dxa" w:w="151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3"/>
              </w:rPr>
              <w:t>权威</w:t>
            </w:r>
          </w:p>
        </w:tc>
        <w:tc>
          <w:tcPr>
            <w:tcW w:type="dxa" w:w="108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3"/>
              </w:rPr>
              <w:t>Horizon</w:t>
            </w:r>
          </w:p>
        </w:tc>
        <w:tc>
          <w:tcPr>
            <w:tcW w:type="dxa" w:w="122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3"/>
              </w:rPr>
              <w:t>技术状态</w:t>
            </w:r>
          </w:p>
        </w:tc>
        <w:tc>
          <w:tcPr>
            <w:tcW w:type="dxa" w:w="252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3"/>
              </w:rPr>
              <w:t>说明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CAP-0010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原件资产与来源接入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binding_core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H0-H1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supported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当前核心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CAP-0020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多格式转换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binding_core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H1-H2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in_progress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当前核心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CAP-0030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证据锚定与交叉核验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binding_core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H1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supported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当前核心；科研增强主入口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CAP-0040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人类深度学习系统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binding_core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H4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in_progress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长期核心；Learning Compiler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CAP-0050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AI 学习资产与受控调用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binding_long_term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H4-H8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planned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机器学习资产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CAP-0060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LER 视觉教学与课件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binding_long_term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H6-H7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planned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保留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CAP-0070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动态解释与仿真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binding_long_term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H7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planned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保留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CAP-0080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空间记忆与沉浸学习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binding_long_term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H7-H8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planned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保留；M2/H7+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CAP-0090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研究、课程与项目工作空间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binding_long_term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H6-H7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planned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科研增强主入口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CAP-0100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开放互操作与生态适配器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binding_core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H3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in_progress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Obsidian/Zotero/Anki 等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CAP-0110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搜索、图谱与索引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binding_core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H3-H4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in_progress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FTS5/sqlite-vec/derived graph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CAP-0120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桌面、平台与可选协作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binding_core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H0-H5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in_progress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Avalonia 正式壳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CAP-0130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受限受控执行探索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P10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exploration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H8-H10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planned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通用 Agent/执行后置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CAP-0140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备份、同步与发布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P8/P9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binding_long_term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H5-H9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in_progress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当前有备份/候选/Green门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CAP-0150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模型、Provider 与数据出境治理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binding_long_term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H4-H8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planned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科研/云/本地模型路由入口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CAP-0160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可视化与空间学习表征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binding_long_term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H6-H8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planned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3"/>
              </w:rPr>
              <w:t>图解/Canvas/Graph/Learning Map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9. Requirement Trace：17 个需求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87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Requirement</w:t>
            </w:r>
          </w:p>
        </w:tc>
        <w:tc>
          <w:tcPr>
            <w:tcW w:type="dxa" w:w="316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标题</w:t>
            </w:r>
          </w:p>
        </w:tc>
        <w:tc>
          <w:tcPr>
            <w:tcW w:type="dxa" w:w="172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Capability</w:t>
            </w:r>
          </w:p>
        </w:tc>
        <w:tc>
          <w:tcPr>
            <w:tcW w:type="dxa" w:w="144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Horizon</w:t>
            </w:r>
          </w:p>
        </w:tc>
        <w:tc>
          <w:tcPr>
            <w:tcW w:type="dxa" w:w="172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REQ-SOURCE-001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原件保全与来源接入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CAP-0010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H0-H1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met_partial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REQ-CONVERT-001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多格式转换与质量门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CAP-0020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H1-H2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in_progress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REQ-EVIDENCE-001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证据锚定交叉核验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CAP-0030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met_partial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REQ-LEARNING-001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人类深度学习链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CAP-0040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in_progress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REQ-AI-ASSET-001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AI 学习资产与受控调用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CAP-0050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H4-H8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REQ-LER-001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LER 视觉教学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CAP-0060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H6-H7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REQ-LER-002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动态解释与仿真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CAP-0070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H7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REQ-SPATIAL-001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空间记忆与沉浸学习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CAP-0080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H7-H8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REQ-RESEARCH-001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研究课程项目空间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CAP-0090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H6-H7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REQ-INTEROP-001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开放互操作与适配器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CAP-0100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in_progress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REQ-SEARCH-001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搜索图谱索引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CAP-0110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H3-H4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in_progress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REQ-DESKTOP-001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桌面平台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CAP-0120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H0-H5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in_progress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REQ-EXPLORATION-001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受控执行探索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CAP-0130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H8-H10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deferred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REQ-BACKUP-001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备份同步发布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CAP-0140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H5-H9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in_progress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REQ-PROVIDER-001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模型 Provider 治理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CAP-0150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H4-H8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REQ-VISUAL-001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可视化表征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CAP-0160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H6-H8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planned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REQ-IDENTITY-001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产品身份与命名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—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met_partial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10. 人类学习、机器学习与 Learning Compiler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21212"/>
          <w:sz w:val="27"/>
        </w:rPr>
        <w:t>10.1 9/7 四层算法核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32323"/>
                <w:sz w:val="16"/>
              </w:rPr>
              <w:t>Hybrid Retrieval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FTS5/BM25 + Embedding + Cross-Encoder Reranker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Evidence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Atomic Claim + support/contradict/insufficient/contested + independence/temporality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Human Learning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FSRS → later BKT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Machine Learning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model disagreement + human gold + data-quality audit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21212"/>
          <w:sz w:val="27"/>
        </w:rPr>
        <w:t>10.2 Learning Compiler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32323"/>
                <w:sz w:val="16"/>
              </w:rPr>
              <w:t>RawAsset → Conversion / Quality → Claim + Evidence + KnowledgeUnit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 → PedagogicProfile / prerequisites / misconceptions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 → LearningRecipe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 → Visual / Animation / Simulation / Practice / Memory / Teach-back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 xml:space="preserve">         → LearningEvent → FSRS / BKT / Feedback → next Recipe</w:t>
            </w:r>
          </w:p>
        </w:tc>
      </w:tr>
    </w:tbl>
    <w:p>
      <w:pPr>
        <w:spacing w:after="2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Mastery != Truth：人的掌握度不能把内容升级为事实。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Model confidence != Evidence：模型置信度不能替代来源/证据。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Learning Asset / AI Asset 都是 DerivedAsset，必须能追溯到 Claim/Evidence/RawAsset。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Human correction / AI observation 先成为 Candidate，经 review 后才可能影响正式知识或机器资产。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11. 当前架构谱系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阶段</w:t>
            </w:r>
          </w:p>
        </w:tc>
        <w:tc>
          <w:tcPr>
            <w:tcW w:type="dxa" w:w="468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架构</w:t>
            </w:r>
          </w:p>
        </w:tc>
        <w:tc>
          <w:tcPr>
            <w:tcW w:type="dxa" w:w="374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今天的意义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早期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Python domain/API/SQLite + Web UI + Agent/RAG 研究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大量能力探索；边界混杂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React/Tauri 正式期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React/Vite + Tauri/Rust host + Python backend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现为 legacy behavior/recovery reference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2026-09 vNext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C#/Avalonia desktop + Rust authoritative Core/SQLite + isolated Python workers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当前正式架构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权威写入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Rust writer actor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UI/worker/agent 禁 direct SQL；禁 dual-write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互操作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loopback HTTP/JSON + Core→worker stdio/NDJSON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WORK-LAB 可选协调，不是运行时前置</w:t>
            </w:r>
          </w:p>
        </w:tc>
      </w:tr>
    </w:tbl>
    <w:p>
      <w:pPr>
        <w:spacing w:after="4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正式 vNext 的数据权威：Rust writer actor + SQLite；Avalonia/Python/Agent 均不能 direct SQL；禁止 dual-write。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12. UI / Visual 谱系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9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阶段</w:t>
            </w:r>
          </w:p>
        </w:tc>
        <w:tc>
          <w:tcPr>
            <w:tcW w:type="dxa" w:w="194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状态</w:t>
            </w:r>
          </w:p>
        </w:tc>
        <w:tc>
          <w:tcPr>
            <w:tcW w:type="dxa" w:w="554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今天的意义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Early dashboard / OS UI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历史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工程/控制台取向，非当前默认产品面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React/Tauri Workspace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历史行为证据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曾有 Workspace/Library/Evidence/Learning/Canvas 等页面；不能证明 Avalonia 已迁移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OPEN-DESIGN / Archive Desk / Liquid Glass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设计 donor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历史设计参考；默认主题不得被其覆盖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2026-09-21 UI/VI 批次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视觉/组件资产 donor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VI+UI 24张、L2 36张、L4组件、L5高保真、L6交互、L7规范、L8/L9原型/真实Demo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Avalonia current formal shell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当前正式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6"/>
              </w:rPr>
              <w:t>黑白深色基线、中文优先；真实 UI 验收必须使用当前 DLL/运行态证据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13. 当前 Supply Chain Ledger：47 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8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8"/>
              </w:rPr>
              <w:t>Disposition</w:t>
            </w:r>
          </w:p>
        </w:tc>
        <w:tc>
          <w:tcPr>
            <w:tcW w:type="dxa" w:w="518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8"/>
              </w:rPr>
              <w:t>按逐条记录重新计数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ADOPT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CURRENT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EVALUATE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REFERENCE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REJECT-CORE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REVIEW-BLOCK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SIDECAR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说明：本包按 47 个组件逐条 disposition 重新计数。仓库 `disposition_summary` 如果与逐条记录不一致，应以逐条记录修正投影，而不能掩盖差异。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ID</w:t>
            </w:r>
          </w:p>
        </w:tc>
        <w:tc>
          <w:tcPr>
            <w:tcW w:type="dxa" w:w="360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组件</w:t>
            </w:r>
          </w:p>
        </w:tc>
        <w:tc>
          <w:tcPr>
            <w:tcW w:type="dxa" w:w="331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能力</w:t>
            </w:r>
          </w:p>
        </w:tc>
        <w:tc>
          <w:tcPr>
            <w:tcW w:type="dxa" w:w="201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Disposition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PDF.js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pdf-viewer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REFERENCE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MarkItDown[pdf]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document-conversion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C003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Trafilatura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web-extraction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C004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pytesseract + Tesseract-OCR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ocr-image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Crawl4AI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web-dynamic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C006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LiteLLM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llm-provider-router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C007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Langfuse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observability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C008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sqlite-vec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vector-index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C009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NetworkX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graph-computation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C010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Loguru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logging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C011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structlog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structured-logging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C012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APScheduler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scheduling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Magika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file-type-routing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PaddleOCR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ocr-chinese-complex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A003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EasyOCR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ocr-alternative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A004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RapidOCR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ocr-windows-cpu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faster-whisper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asr-batch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A006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whisper.cpp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asr-low-resource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A007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sherpa-onnx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asr-streaming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A008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Silero VAD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voice-activity-detection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A009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Docling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document-complex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Apache Tika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document-legacy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SIDECAR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Mozilla Readability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web-extraction-fallback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Crawlee Python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web-dynamic-fallback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SIDECAR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A013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JiWER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cer-wer-metric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A014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RapidFuzz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text-alignment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py-fsrs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spaced-repetition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A016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JSON Canvas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canvas-file-format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A017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XYFlow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canvas-ui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EVALUATE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A018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Crossref REST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evidence-doi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A019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DataCite REST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evidence-dataset-doi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OpenAlex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evidence-academic-graph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A021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Wikidata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evidence-entity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A022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Syft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sbom-generator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A023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pip-audit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dependency-vuln-scan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A024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Gitleaks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secret-scan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ADOPT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MinerU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document-structure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PyMuPDF4LLM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pdf-extraction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B003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Marker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pdf-conversion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B004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FunASR / SenseVoice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asr-chinese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tldraw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canvas-drawing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B006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Firecrawl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web-crawler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B007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H5P PHP Library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interactive-content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B008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Phoenix (Arize)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observability-ui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B009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SearXNG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search-aggregation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REVIEW-BLOCK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C013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DeepTutor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downstream-learning-product-shell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SIDECAR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X001_ARCHIVED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Kùzu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graph-database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REJECT-CORE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14. Capability Absorption Registry：11 个能力供体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94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ID</w:t>
            </w:r>
          </w:p>
        </w:tc>
        <w:tc>
          <w:tcPr>
            <w:tcW w:type="dxa" w:w="360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能力</w:t>
            </w:r>
          </w:p>
        </w:tc>
        <w:tc>
          <w:tcPr>
            <w:tcW w:type="dxa" w:w="115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状态</w:t>
            </w:r>
          </w:p>
        </w:tc>
        <w:tc>
          <w:tcPr>
            <w:tcW w:type="dxa" w:w="194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模式</w:t>
            </w:r>
          </w:p>
        </w:tc>
        <w:tc>
          <w:tcPr>
            <w:tcW w:type="dxa" w:w="172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Upstream/Owner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CAP-CORE-KNOWLEDGE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Canonical knowledge and source lifecycle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integrated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DIRECT_DEPENDENCY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first-party Rust Core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CAP-DEEPTUTOR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Source-grounded tutor and recoverable learning workspace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SIDECAR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DeepTutor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CAP-OPENTUTOR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Adaptive learning blocks and FSRS integration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ALGORITHM_DONOR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OpenTutor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CAP-LEARNINGMAP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Knowledge components, prerequisites, diagnosis, and pedagogy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ALGORITHM_DONOR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LearningMAP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CAP-OPENMAIC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Course DSL, renderer, and interactive learning artifacts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CONTRACT_ADAPTER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OpenMAIC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CAP-RAG-ANYTHING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Multimodal document parsing and structure extraction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PYTHON_WORKER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RAG-Anything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CAP-LIGHTRAG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Mixed vector and graph retrieval projection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ALGORITHM_DONOR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LightRAG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CAP-GRAPHITI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Temporal knowledge projection and supersession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ALGORITHM_DONOR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Graphiti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CAP-MEMOS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Machine experience memory and skill crystallization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SIDECAR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MemOS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CAP-WEKNORA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Knowledge workspace editing, revision, diff, and rollback UX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reference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UX_DONOR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WeKnora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CAP-COGNEE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Graph, memory, and ontology benchmark reference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reference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REFERENCE_ONLY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Cognee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15. 历史能力 → 当前承接一一对标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30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历史家族</w:t>
            </w:r>
          </w:p>
        </w:tc>
        <w:tc>
          <w:tcPr>
            <w:tcW w:type="dxa" w:w="316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历史内容</w:t>
            </w:r>
          </w:p>
        </w:tc>
        <w:tc>
          <w:tcPr>
            <w:tcW w:type="dxa" w:w="259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当前承接</w:t>
            </w:r>
          </w:p>
        </w:tc>
        <w:tc>
          <w:tcPr>
            <w:tcW w:type="dxa" w:w="273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处置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Cognitive/Agent OS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通用 Agent OS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WORK-LAB / AAOS CAP-0130 exploration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产品中心定位废弃；执行思想外移/受限保留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Human Learning OS A线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诊断/路线/认知负荷/宫殿/训练/Teach-back/画像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CAP-0040 / 0060 / 0070 / 0080 / 0160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长期能力 donor；按 Horizon 激活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Machine Knowledge OS B线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Context Pack/Route/MCP/Multi-Agent/TaskPack/Sandbox/Eval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WORK-LAB + CAP-0050/0130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AAOS 保留 AI Asset/Trace/Review；通用编排外移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Research/VeriScope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外部资料/claim/evidence/conflict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CAP-0030 / CAP-0090 / A06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核心保留；科研模型增强主入口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Obsidian/Vault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开放格式/Canvas/链接/附件/往返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CAP-0100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Adapter/format compatibility，非产品克隆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Anki/FSRS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间隔重复/卡片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CAP-0040 / A08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FSRS 已吸收；卡片必须有来源/锚点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DeepTutor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学习工作台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CAP-DEEPTUTOR / A08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Sidecar/UX benchmark；不写真值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OpenTutor/LearningMAP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自适应学习/先修/诊断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CAP-OPENTUTOR / CAP-LEARNINGMAP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Algorithm donor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LightRAG/GraphRAG/KAG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高级检索/图 RAG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CAP-0110 / CAP-LIGHTRAG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算法/eval donor；不做第二事实库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Graphiti/MemOS/Cognee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时序图/机器记忆/本体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CAP-GRAPHITI / MEMOS / COGNEE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candidate/reference；后置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Visual Teaching / LER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图解/课件/动画/仿真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CAP-0060/0070/0160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binding_long_term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Spatial Memory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Palace/Room/Locus/Route/2D-3D-VR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CAP-0080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binding_long_term；M2/H7+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Model Foundry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多模型路由/本地模型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CAP-0150 + LiteLLM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Provider governance，不是用户一级导航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Open-source Foundry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开源项目池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369→47 Supply Chain→11 Absorption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从数量驱动收敛为能力 donor/供应链治理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Scientific Intelligence 2026-09-29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Asta/PaperQA2/Intern-S2/AstaBench 等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CAP-0030/0040/0090/0150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新增提案；先 contract + candidate/eval，不能自动写 Knowledge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16. 当前 R6 A00-A16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ID</w:t>
            </w:r>
          </w:p>
        </w:tc>
        <w:tc>
          <w:tcPr>
            <w:tcW w:type="dxa" w:w="288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责任</w:t>
            </w:r>
          </w:p>
        </w:tc>
        <w:tc>
          <w:tcPr>
            <w:tcW w:type="dxa" w:w="208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状态</w:t>
            </w:r>
          </w:p>
        </w:tc>
        <w:tc>
          <w:tcPr>
            <w:tcW w:type="dxa" w:w="489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4"/>
              </w:rPr>
              <w:t>关键缺口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Authority Reset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状态/权威校验已记录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A01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Version &amp; Release Freeze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A16 后 Owner 才可重新开放 release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A02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Resource / Path / Environment Authority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BLOCKED_BY_OWNER_DECISION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Model library / plugins 的 resource-root schema 语义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A03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Capability Absorption Registry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上游 exact revision/license/runtime/benchmark 仍需资格化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A04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Knowledge / Source V3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真实桌面首用与 UI/Core 进程完整 restart/readback 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Multiformat Pipeline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真实外部引擎、代表性 fixture、语义质量仍缺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A06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Retrieval / Graph / Research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vector/reranker/graph/research 生产接线和 benchmark 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A07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Machine Memory / Growth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真实模型、人审→复用→复测仍缺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A08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Human Learning Kernel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Mastery 完整闭环、DeepTutor/OpenTutor/LearningMAP、自适应学习仍缺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A09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Domain Learning Packs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真实领域内容和行为仍缺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Courseware / Renderer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真实互动执行/领域验收仍缺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A11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Model Library / Roles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真实可执行模型和角色 benchmark 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A12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Desktop / Candidate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重建 DLL 的完整 UIA/可访问性/真实首用仍缺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A13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Migration / Green Candidate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 legacy 语义迁移、Green replace/restart/rollback 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A14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Closed-loop Correction/Retest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 source→learning→machine→correction→retest 仍缺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A15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Independent Audit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TESTED_LOCAL_PARTIAL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真实格式/模型/GUI/clean-machine/qualification 仍有阻塞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A16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Owner Gate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BLOCKED_BY_OWNER_DECISION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4"/>
              </w:rPr>
              <w:t>P0-P6 真实闭环 + Green 备份/原位替换/回滚 + Owner approval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17. M0 P0-P6：唯一最短真实闭环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ID</w:t>
            </w:r>
          </w:p>
        </w:tc>
        <w:tc>
          <w:tcPr>
            <w:tcW w:type="dxa" w:w="316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责任</w:t>
            </w:r>
          </w:p>
        </w:tc>
        <w:tc>
          <w:tcPr>
            <w:tcW w:type="dxa" w:w="180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状态</w:t>
            </w:r>
          </w:p>
        </w:tc>
        <w:tc>
          <w:tcPr>
            <w:tcW w:type="dxa" w:w="4896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必须闭合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P0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Authority + Plugin Kernel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最小 provider/enable/disable/default/fallback/health 生命周期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Source + Format + Knowledge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一条真实默认输入→转换→Canonical Source/Knowledge 链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Search + Learning Plan + Course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FTS5 + 已验证 embedding/reranker + General Course/Renderer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P3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Human Learning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真人 UI 学习→Assessment→Mastery/FSRS→restart readback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P4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Machine Loop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真实模型任务→真实错误→人工 correction→retest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P5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Persistence + Migration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PARTIAL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Backup/Restore + 非空 Legacy 副本语义 diff + restart/readback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P6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Local Green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PARTIAL/BLOCKED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P0-P5 完整证据后，Owner-gated 原位替换/回滚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32323"/>
                <w:sz w:val="16"/>
              </w:rPr>
              <w:t>真实输入 → Plugin → Canonical Source → Canonical Knowledge → Personal Knowledge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→ Search → Learning Plan → Course/Artifact → 真人学习 → Assessment → Mastery/FSRS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→ Machine 使用同一 Knowledge → Evaluation → Correction → Retest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→ Restart → Backup/Restore → Legacy Copy Migration → Local Green Candidate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→ Owner-gated Replace → Restart/Readback/Rollback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18. Scientific Intelligence：科研模型/科研 Agent 增补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定位：不是再加一个聊天入口，也不能直接写 Knowledge；它是 Research/Evidence/Learning/Evaluation 的受控能力层。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92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候选</w:t>
            </w:r>
          </w:p>
        </w:tc>
        <w:tc>
          <w:tcPr>
            <w:tcW w:type="dxa" w:w="388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价值</w:t>
            </w:r>
          </w:p>
        </w:tc>
        <w:tc>
          <w:tcPr>
            <w:tcW w:type="dxa" w:w="2304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映射</w:t>
            </w:r>
          </w:p>
        </w:tc>
        <w:tc>
          <w:tcPr>
            <w:tcW w:type="dxa" w:w="244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5"/>
              </w:rPr>
              <w:t>建议处置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Asta Scientific Corpus / Agent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科研文献发现、snippet/citation traversal、可复现检索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CAP-0030 / CAP-0090 / CAP-0150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新候选；先做只读 Evidence Candidate Adapter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PaperQA2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本地论文集合 agentic reading / cited answer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CAP-0030 / CAP-0110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新候选 sidecar；不能成为第二知识库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Intern-S2 / 书生·端砚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高难科学推理/科研任务 Provider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CAP-0150 / CAP-0090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云端/科研 Provider 候选；高难任务按需升级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AstaBench / scientific eval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科研检索/代码/数据/端到端能力评测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A06/A11/A14 + Evaluation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新评测 donor；用于资格化而非普通用户 UI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OpenScholar / ScholarQA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citation-grounded synthesis 模式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CAP-0030 / CAP-0090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5"/>
              </w:rPr>
              <w:t>Algorithm/UX donor；不复制巨大文献库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21212"/>
          <w:sz w:val="27"/>
        </w:rPr>
        <w:t>18.1 推荐合同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32323"/>
                <w:sz w:val="16"/>
              </w:rPr>
              <w:t>ScientificResearchRequestV1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ScientificResearchReceiptV1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ResearchCandidateBundleV1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PedagogicProfileV1</w:t>
            </w:r>
            <w:r>
              <w:br/>
            </w:r>
            <w:r>
              <w:rPr>
                <w:rFonts w:ascii="DejaVu Sans Mono" w:hAnsi="DejaVu Sans Mono" w:eastAsia="DejaVu Sans Mono"/>
                <w:color w:val="232323"/>
                <w:sz w:val="16"/>
              </w:rPr>
              <w:t>LearningRecipeV1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推荐数据流：Scientific Provider → Candidate/Receipt → Cross Validation → Human Review → EvidenceBundle / KnowledgeVersion。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19. 当前正确读取顺序（给 Codex / DSH / Hermes）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AGENTS.md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PROJECT_CONTRACT.yaml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DECISION_SUPERSESSION_LEDGER.yaml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docs/DOCUMENTATION_AUTHORITY_INDEX.md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docs/authority/taskpack-0919-r6/EXECUTOR-START.md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docs/authority/taskpack-0919-r6/TASKS.json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docs/authority/taskpack-0919-r6/TASKPACK.md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docs/current/R6-EXECUTION.md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docs/current/R6-STATE.json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docs/current/M0-DIRECTION-OVERRIDE-20260920.md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docs/truth/CAPABILITY_ATLAS_V2.yaml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docs/blueprint/SYSTEM_MASTER_BLUEPRINT_V2.md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docs/truth/REQUIREMENT_TRACE_V2.yaml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docs/truth/SUPPLY_CHAIN_LEDGER.json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docs/truth/CAPABILITY_ABSORPTION_REGISTRY.yaml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历史/Imported Designs（仅在追溯来源或能力 donor 时读取）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20. 防遗漏治理：四个总账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168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7"/>
              </w:rPr>
              <w:t>总账</w:t>
            </w:r>
          </w:p>
        </w:tc>
        <w:tc>
          <w:tcPr>
            <w:tcW w:type="dxa" w:w="7200"/>
            <w:shd w:fill="E9ECE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41414"/>
                <w:sz w:val="17"/>
              </w:rPr>
              <w:t>解决的问题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SOURCE_REGISTRY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某条需求/蓝图/能力最早从哪里来；保存 title/hash/date/authority/alias。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DECISION_SUPERSESSION_LEDGER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哪个决定覆盖了哪个旧决定；旧决定不删，只标 superseded。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CAPABILITY_MASTER_ATLAS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历史能力今天归到哪个 CAP/项目/阶段；回答“以前那个功能去哪了”。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IMPLEMENTATION_EVIDENCE_LEDGER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32323"/>
                <w:sz w:val="17"/>
              </w:rPr>
              <w:t>实际代码/测试/CI/runtime/Green 做到哪；禁止计划冒充完成。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21212"/>
          <w:sz w:val="27"/>
        </w:rPr>
        <w:t>20.1 新来源规则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Source Registry append-only；新来源发现后追加并做冲突比较，不能倒填“以前已经读过”。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Supersession 只改变当前权威，不删除旧文件/旧决策。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Capability Atlas 保留长期能力；M0 defer 不是删除。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Implementation Evidence 只允许由真实源码、测试、CI、runtime、Green、release 对应证据提升。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21. 后续执行建议（不改 R6/M0 权威）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把本包 Master Atlas 作为 history/source/capability provenance 索引，不替代当前任务包。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恢复 BLUEPRINT-COVERAGE 思路：每个历史需求必须映射到 CAP + current task/deferred owner，避免能力被静默删除。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科研增强先写 Contract + fixture；先接只读科研检索/Evidence Candidate，再考虑高难 Provider。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科研增强优先挂 A06 Research/Evidence 和 A08 Learning Compiler；不得抢在 M0 P0-P6 真实闭环前横向扩成平台。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通用 Agent/Multi-Agent/Workflow 继续由 WORK-LAB 承担；AAOS 保持 Trusted Knowledge / Learning / Research Authority。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附录 A. 文档包文件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AAOS_完整历史规划蓝图吸收池与当前状态总报告_2026-09-29.docx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AAOS_完整历史规划蓝图吸收池与当前状态总报告_2026-09-29.md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AAOS_MASTER_ATLAS_2026-09-29.json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AAOS_SOURCE_BASELINE_97_2026-09-04.csv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AAOS_OSS_RESEARCH_POOL_369_2026-08-11.csv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AAOS_CAPABILITY_ATLAS_CURRENT_MAPPING_2026-09-29.csv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AAOS_REQUIREMENT_TRACE_2026-09-29.csv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AAOS_CURRENT_SUPPLY_CHAIN_47_2026-09-29.csv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AAOS_CURRENT_CAPABILITY_ABSORPTION_11_2026-09-29.csv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AAOS_HISTORY_TO_CURRENT_MAPPING_2026-09-29.csv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AAOS_R6_M0_STATUS_2026-09-29.csv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AAOS_CODEX_DSH_HERMES_HANDOFF_2026-09-29.txt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README_文档包.md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SHA256SUMS.txt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21212"/>
          <w:sz w:val="34"/>
        </w:rPr>
        <w:t>附录 B. 完整性声明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0"/>
        </w:rPr>
        <w:t>本包不宣称不可访问资料不存在。当前可访问范围内，已经恢复并重新交付：9/4 的 97-source 历史基线、20,219,699-byte / 489,390-line 历史汇编证据、完整 369 pool、Imported Designs A/B 线、当前 47/11/16/17 治理层，以及 R6/M0 和 9/27 main 权威。以后新增资料以 append-only 方式加入 Source Registry 与 Master Atlas。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5"/>
      </w:rPr>
      <w:t>AAOS / ArcheAxis Knowledge — Historical &amp; Current Master Atlas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5"/>
      </w:rPr>
      <w:t>ArcheAxis Knowledge · AAOS Master Consolidation · 2026-09-29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