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33" w:rsidRDefault="00822C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22C33" w:rsidRDefault="00822C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22C33" w:rsidRDefault="00822C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22C33" w:rsidRDefault="00822C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22C33" w:rsidRDefault="00822C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22C33" w:rsidRDefault="00822C33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822C33" w:rsidRDefault="00822C33">
      <w:pPr>
        <w:rPr>
          <w:rFonts w:ascii="Times New Roman" w:eastAsia="Times New Roman" w:hAnsi="Times New Roman" w:cs="Times New Roman"/>
          <w:sz w:val="19"/>
          <w:szCs w:val="19"/>
        </w:rPr>
        <w:sectPr w:rsidR="00822C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440" w:bottom="280" w:left="1280" w:header="720" w:footer="720" w:gutter="0"/>
          <w:cols w:space="720"/>
        </w:sectPr>
      </w:pPr>
    </w:p>
    <w:p w:rsidR="00822C33" w:rsidRDefault="00956D16">
      <w:pPr>
        <w:pStyle w:val="BodyText"/>
        <w:spacing w:before="56" w:line="614" w:lineRule="exact"/>
        <w:ind w:left="161" w:right="3553" w:hanging="10"/>
      </w:pPr>
      <w:r>
        <w:rPr>
          <w:color w:val="3F3F3F"/>
        </w:rPr>
        <w:lastRenderedPageBreak/>
        <w:t>20 August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2015</w:t>
      </w:r>
      <w:r>
        <w:rPr>
          <w:color w:val="3F3F3F"/>
          <w:w w:val="99"/>
        </w:rPr>
        <w:t xml:space="preserve"> </w:t>
      </w:r>
      <w:proofErr w:type="spellStart"/>
      <w:r>
        <w:rPr>
          <w:color w:val="3F3F3F"/>
        </w:rPr>
        <w:t>Mr</w:t>
      </w:r>
      <w:proofErr w:type="spellEnd"/>
      <w:r>
        <w:rPr>
          <w:color w:val="3F3F3F"/>
        </w:rPr>
        <w:t xml:space="preserve"> Tim</w:t>
      </w:r>
      <w:r>
        <w:rPr>
          <w:color w:val="3F3F3F"/>
          <w:spacing w:val="-16"/>
        </w:rPr>
        <w:t xml:space="preserve"> </w:t>
      </w:r>
      <w:proofErr w:type="spellStart"/>
      <w:r>
        <w:rPr>
          <w:color w:val="3F3F3F"/>
        </w:rPr>
        <w:t>Presnell</w:t>
      </w:r>
      <w:proofErr w:type="spellEnd"/>
    </w:p>
    <w:p w:rsidR="00822C33" w:rsidRDefault="00956D16">
      <w:pPr>
        <w:pStyle w:val="BodyText"/>
        <w:spacing w:line="176" w:lineRule="exact"/>
      </w:pPr>
      <w:r>
        <w:rPr>
          <w:color w:val="3F3F3F"/>
        </w:rPr>
        <w:t>Governance and</w:t>
      </w:r>
      <w:r>
        <w:rPr>
          <w:color w:val="3F3F3F"/>
          <w:spacing w:val="-20"/>
        </w:rPr>
        <w:t xml:space="preserve"> </w:t>
      </w:r>
      <w:r>
        <w:rPr>
          <w:color w:val="3F3F3F"/>
        </w:rPr>
        <w:t>Legislation</w:t>
      </w:r>
    </w:p>
    <w:p w:rsidR="00822C33" w:rsidRDefault="00956D16">
      <w:pPr>
        <w:pStyle w:val="BodyText"/>
        <w:spacing w:line="251" w:lineRule="exact"/>
      </w:pPr>
      <w:r>
        <w:rPr>
          <w:color w:val="3F3F3F"/>
        </w:rPr>
        <w:t>Local Government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Victoria</w:t>
      </w:r>
    </w:p>
    <w:p w:rsidR="00822C33" w:rsidRDefault="00956D16">
      <w:pPr>
        <w:pStyle w:val="BodyText"/>
        <w:spacing w:before="7" w:line="250" w:lineRule="exact"/>
        <w:ind w:left="161"/>
      </w:pPr>
      <w:r>
        <w:rPr>
          <w:color w:val="3F3F3F"/>
        </w:rPr>
        <w:t>Department of Environment, Land, Water and</w:t>
      </w:r>
      <w:r>
        <w:rPr>
          <w:color w:val="3F3F3F"/>
          <w:spacing w:val="-41"/>
        </w:rPr>
        <w:t xml:space="preserve"> </w:t>
      </w:r>
      <w:r>
        <w:rPr>
          <w:color w:val="3F3F3F"/>
        </w:rPr>
        <w:t>Planning</w:t>
      </w:r>
      <w:r>
        <w:rPr>
          <w:color w:val="3F3F3F"/>
          <w:w w:val="96"/>
        </w:rPr>
        <w:t xml:space="preserve"> </w:t>
      </w:r>
      <w:r>
        <w:rPr>
          <w:color w:val="3F3F3F"/>
        </w:rPr>
        <w:t>PO Box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500</w:t>
      </w:r>
    </w:p>
    <w:p w:rsidR="00822C33" w:rsidRDefault="00956D16">
      <w:pPr>
        <w:pStyle w:val="BodyText"/>
        <w:spacing w:line="251" w:lineRule="exact"/>
      </w:pPr>
      <w:r>
        <w:rPr>
          <w:color w:val="3F3F3F"/>
        </w:rPr>
        <w:t>EAST MELBOURNE VIC</w:t>
      </w:r>
      <w:r>
        <w:rPr>
          <w:color w:val="3F3F3F"/>
          <w:spacing w:val="-21"/>
        </w:rPr>
        <w:t xml:space="preserve"> </w:t>
      </w:r>
      <w:r>
        <w:rPr>
          <w:color w:val="3F3F3F"/>
        </w:rPr>
        <w:t>8002</w:t>
      </w:r>
    </w:p>
    <w:p w:rsidR="00822C33" w:rsidRDefault="00956D16">
      <w:pPr>
        <w:spacing w:before="77" w:line="204" w:lineRule="exact"/>
        <w:ind w:left="166"/>
        <w:rPr>
          <w:rFonts w:ascii="Arial" w:eastAsia="Arial" w:hAnsi="Arial" w:cs="Arial"/>
          <w:sz w:val="18"/>
          <w:szCs w:val="18"/>
        </w:rPr>
      </w:pPr>
      <w:r>
        <w:rPr>
          <w:w w:val="85"/>
        </w:rPr>
        <w:br w:type="column"/>
      </w:r>
      <w:r>
        <w:rPr>
          <w:rFonts w:ascii="Arial"/>
          <w:color w:val="6E6D69"/>
          <w:w w:val="85"/>
          <w:sz w:val="18"/>
        </w:rPr>
        <w:lastRenderedPageBreak/>
        <w:t>Level</w:t>
      </w:r>
      <w:r>
        <w:rPr>
          <w:rFonts w:ascii="Arial"/>
          <w:color w:val="6E6D69"/>
          <w:spacing w:val="-25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37,</w:t>
      </w:r>
      <w:r>
        <w:rPr>
          <w:rFonts w:ascii="Arial"/>
          <w:color w:val="6E6D69"/>
          <w:spacing w:val="-25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2</w:t>
      </w:r>
      <w:r>
        <w:rPr>
          <w:rFonts w:ascii="Arial"/>
          <w:color w:val="6E6D69"/>
          <w:spacing w:val="-24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Lonsdale</w:t>
      </w:r>
      <w:r>
        <w:rPr>
          <w:rFonts w:ascii="Arial"/>
          <w:color w:val="6E6D69"/>
          <w:spacing w:val="-24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Street</w:t>
      </w:r>
    </w:p>
    <w:p w:rsidR="00822C33" w:rsidRDefault="00956D16">
      <w:pPr>
        <w:spacing w:line="204" w:lineRule="exact"/>
        <w:ind w:left="161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E6D69"/>
          <w:w w:val="85"/>
          <w:sz w:val="18"/>
        </w:rPr>
        <w:t>Melbourne Vic</w:t>
      </w:r>
      <w:r>
        <w:rPr>
          <w:rFonts w:ascii="Arial"/>
          <w:color w:val="6E6D69"/>
          <w:spacing w:val="12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3000</w:t>
      </w:r>
    </w:p>
    <w:p w:rsidR="00822C33" w:rsidRDefault="00956D16">
      <w:pPr>
        <w:spacing w:before="61" w:line="207" w:lineRule="exact"/>
        <w:ind w:left="156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E6D69"/>
          <w:w w:val="80"/>
          <w:sz w:val="18"/>
        </w:rPr>
        <w:t>GPO Box</w:t>
      </w:r>
      <w:r>
        <w:rPr>
          <w:rFonts w:ascii="Arial"/>
          <w:color w:val="6E6D69"/>
          <w:spacing w:val="2"/>
          <w:w w:val="80"/>
          <w:sz w:val="18"/>
        </w:rPr>
        <w:t xml:space="preserve"> </w:t>
      </w:r>
      <w:r>
        <w:rPr>
          <w:rFonts w:ascii="Arial"/>
          <w:color w:val="6E6D69"/>
          <w:w w:val="80"/>
          <w:sz w:val="18"/>
        </w:rPr>
        <w:t>4379</w:t>
      </w:r>
    </w:p>
    <w:p w:rsidR="00822C33" w:rsidRDefault="00956D16">
      <w:pPr>
        <w:spacing w:line="207" w:lineRule="exact"/>
        <w:ind w:left="161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E6D69"/>
          <w:w w:val="85"/>
          <w:sz w:val="18"/>
        </w:rPr>
        <w:t>Melbourne Vic</w:t>
      </w:r>
      <w:r>
        <w:rPr>
          <w:rFonts w:ascii="Arial"/>
          <w:color w:val="6E6D69"/>
          <w:spacing w:val="11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3001</w:t>
      </w:r>
    </w:p>
    <w:p w:rsidR="00822C33" w:rsidRDefault="00956D16">
      <w:pPr>
        <w:spacing w:before="56" w:line="207" w:lineRule="exact"/>
        <w:ind w:left="151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E6D69"/>
          <w:w w:val="85"/>
          <w:sz w:val="18"/>
        </w:rPr>
        <w:t>T</w:t>
      </w:r>
      <w:r>
        <w:rPr>
          <w:rFonts w:ascii="Arial"/>
          <w:color w:val="6E6D69"/>
          <w:spacing w:val="-19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(03)</w:t>
      </w:r>
      <w:r>
        <w:rPr>
          <w:rFonts w:ascii="Arial"/>
          <w:color w:val="6E6D69"/>
          <w:spacing w:val="-19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9092</w:t>
      </w:r>
      <w:r>
        <w:rPr>
          <w:rFonts w:ascii="Arial"/>
          <w:color w:val="6E6D69"/>
          <w:spacing w:val="-17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5800</w:t>
      </w:r>
    </w:p>
    <w:p w:rsidR="00822C33" w:rsidRDefault="00956D16">
      <w:pPr>
        <w:spacing w:line="207" w:lineRule="exact"/>
        <w:ind w:left="161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E6D69"/>
          <w:w w:val="85"/>
          <w:sz w:val="18"/>
        </w:rPr>
        <w:t>F</w:t>
      </w:r>
      <w:r>
        <w:rPr>
          <w:rFonts w:ascii="Arial"/>
          <w:color w:val="6E6D69"/>
          <w:spacing w:val="-26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(03)</w:t>
      </w:r>
      <w:r>
        <w:rPr>
          <w:rFonts w:ascii="Arial"/>
          <w:color w:val="6E6D69"/>
          <w:spacing w:val="-21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9092</w:t>
      </w:r>
      <w:r>
        <w:rPr>
          <w:rFonts w:ascii="Arial"/>
          <w:color w:val="6E6D69"/>
          <w:spacing w:val="-19"/>
          <w:w w:val="85"/>
          <w:sz w:val="18"/>
        </w:rPr>
        <w:t xml:space="preserve"> </w:t>
      </w:r>
      <w:r>
        <w:rPr>
          <w:rFonts w:ascii="Arial"/>
          <w:color w:val="6E6D69"/>
          <w:w w:val="85"/>
          <w:sz w:val="18"/>
        </w:rPr>
        <w:t>5845</w:t>
      </w:r>
    </w:p>
    <w:p w:rsidR="00822C33" w:rsidRDefault="00956D16">
      <w:pPr>
        <w:spacing w:before="61"/>
        <w:ind w:left="151" w:firstLine="4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E6D69"/>
          <w:w w:val="80"/>
          <w:sz w:val="18"/>
        </w:rPr>
        <w:t xml:space="preserve">E </w:t>
      </w:r>
      <w:hyperlink r:id="rId14">
        <w:r>
          <w:rPr>
            <w:rFonts w:ascii="Arial"/>
            <w:color w:val="6E6D69"/>
            <w:w w:val="80"/>
            <w:sz w:val="18"/>
          </w:rPr>
          <w:t>contact@vcec.vie.gov</w:t>
        </w:r>
      </w:hyperlink>
      <w:r>
        <w:rPr>
          <w:rFonts w:ascii="Arial"/>
          <w:color w:val="6E6D69"/>
          <w:spacing w:val="-13"/>
          <w:w w:val="80"/>
          <w:sz w:val="18"/>
        </w:rPr>
        <w:t xml:space="preserve"> </w:t>
      </w:r>
      <w:r>
        <w:rPr>
          <w:rFonts w:ascii="Arial"/>
          <w:color w:val="82827E"/>
          <w:w w:val="80"/>
          <w:sz w:val="18"/>
        </w:rPr>
        <w:t>.au</w:t>
      </w:r>
      <w:r>
        <w:rPr>
          <w:rFonts w:ascii="Arial"/>
          <w:color w:val="82827E"/>
          <w:w w:val="79"/>
          <w:sz w:val="18"/>
        </w:rPr>
        <w:t xml:space="preserve"> </w:t>
      </w:r>
      <w:hyperlink r:id="rId15">
        <w:r>
          <w:rPr>
            <w:rFonts w:ascii="Arial"/>
            <w:color w:val="6E6D69"/>
            <w:w w:val="90"/>
            <w:sz w:val="18"/>
          </w:rPr>
          <w:t>www.vcec.vic.gov.au</w:t>
        </w:r>
      </w:hyperlink>
    </w:p>
    <w:p w:rsidR="00822C33" w:rsidRDefault="00822C33">
      <w:pPr>
        <w:rPr>
          <w:rFonts w:ascii="Arial" w:eastAsia="Arial" w:hAnsi="Arial" w:cs="Arial"/>
          <w:sz w:val="18"/>
          <w:szCs w:val="18"/>
        </w:rPr>
        <w:sectPr w:rsidR="00822C33">
          <w:type w:val="continuous"/>
          <w:pgSz w:w="11910" w:h="16840"/>
          <w:pgMar w:top="720" w:right="440" w:bottom="280" w:left="1280" w:header="720" w:footer="720" w:gutter="0"/>
          <w:cols w:num="2" w:space="720" w:equalWidth="0">
            <w:col w:w="5479" w:space="2039"/>
            <w:col w:w="2672"/>
          </w:cols>
        </w:sectPr>
      </w:pPr>
    </w:p>
    <w:p w:rsidR="00822C33" w:rsidRDefault="00822C33">
      <w:pPr>
        <w:spacing w:before="8"/>
        <w:rPr>
          <w:rFonts w:ascii="Arial" w:eastAsia="Arial" w:hAnsi="Arial" w:cs="Arial"/>
          <w:sz w:val="14"/>
          <w:szCs w:val="14"/>
        </w:rPr>
      </w:pPr>
    </w:p>
    <w:p w:rsidR="00822C33" w:rsidRDefault="00956D16">
      <w:pPr>
        <w:pStyle w:val="BodyText"/>
        <w:spacing w:before="72"/>
        <w:jc w:val="both"/>
      </w:pPr>
      <w:r>
        <w:rPr>
          <w:color w:val="3F3F3F"/>
        </w:rPr>
        <w:t xml:space="preserve">Dear </w:t>
      </w:r>
      <w:proofErr w:type="spellStart"/>
      <w:r>
        <w:rPr>
          <w:color w:val="3F3F3F"/>
        </w:rPr>
        <w:t>Mr</w:t>
      </w:r>
      <w:proofErr w:type="spellEnd"/>
      <w:r>
        <w:rPr>
          <w:color w:val="3F3F3F"/>
          <w:spacing w:val="-13"/>
        </w:rPr>
        <w:t xml:space="preserve"> </w:t>
      </w:r>
      <w:proofErr w:type="spellStart"/>
      <w:r>
        <w:rPr>
          <w:color w:val="3F3F3F"/>
        </w:rPr>
        <w:t>Presnell</w:t>
      </w:r>
      <w:proofErr w:type="spellEnd"/>
    </w:p>
    <w:p w:rsidR="00822C33" w:rsidRDefault="00822C33">
      <w:pPr>
        <w:spacing w:before="4"/>
        <w:rPr>
          <w:rFonts w:ascii="Arial" w:eastAsia="Arial" w:hAnsi="Arial" w:cs="Arial"/>
          <w:sz w:val="21"/>
          <w:szCs w:val="21"/>
        </w:rPr>
      </w:pPr>
    </w:p>
    <w:p w:rsidR="00822C33" w:rsidRDefault="00956D16">
      <w:pPr>
        <w:ind w:left="13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3F3F3F"/>
          <w:w w:val="105"/>
          <w:sz w:val="21"/>
        </w:rPr>
        <w:t>ADVICE</w:t>
      </w:r>
      <w:r>
        <w:rPr>
          <w:rFonts w:ascii="Arial"/>
          <w:b/>
          <w:color w:val="3F3F3F"/>
          <w:spacing w:val="-4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ON</w:t>
      </w:r>
      <w:r>
        <w:rPr>
          <w:rFonts w:ascii="Arial"/>
          <w:b/>
          <w:color w:val="3F3F3F"/>
          <w:spacing w:val="-19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THE</w:t>
      </w:r>
      <w:r>
        <w:rPr>
          <w:rFonts w:ascii="Arial"/>
          <w:b/>
          <w:color w:val="3F3F3F"/>
          <w:spacing w:val="-11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ADEQUACY</w:t>
      </w:r>
      <w:r>
        <w:rPr>
          <w:rFonts w:ascii="Arial"/>
          <w:b/>
          <w:color w:val="3F3F3F"/>
          <w:spacing w:val="5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OF</w:t>
      </w:r>
      <w:r>
        <w:rPr>
          <w:rFonts w:ascii="Arial"/>
          <w:b/>
          <w:color w:val="3F3F3F"/>
          <w:spacing w:val="-9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REGULATORY</w:t>
      </w:r>
      <w:r>
        <w:rPr>
          <w:rFonts w:ascii="Arial"/>
          <w:b/>
          <w:color w:val="3F3F3F"/>
          <w:spacing w:val="1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IMPACT</w:t>
      </w:r>
      <w:r>
        <w:rPr>
          <w:rFonts w:ascii="Arial"/>
          <w:b/>
          <w:color w:val="3F3F3F"/>
          <w:spacing w:val="-13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STATEMENT</w:t>
      </w:r>
    </w:p>
    <w:p w:rsidR="00822C33" w:rsidRDefault="00822C33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:rsidR="00822C33" w:rsidRDefault="00956D16">
      <w:pPr>
        <w:pStyle w:val="BodyText"/>
        <w:ind w:left="151" w:right="1010" w:hanging="15"/>
        <w:jc w:val="both"/>
      </w:pPr>
      <w:r>
        <w:rPr>
          <w:color w:val="3F3F3F"/>
        </w:rPr>
        <w:t>Thank you for seeking advice on the Regulatory Impact Statement (RIS) on the</w:t>
      </w:r>
      <w:r>
        <w:rPr>
          <w:color w:val="3F3F3F"/>
          <w:spacing w:val="53"/>
        </w:rPr>
        <w:t xml:space="preserve"> </w:t>
      </w:r>
      <w:r>
        <w:rPr>
          <w:color w:val="3F3F3F"/>
        </w:rPr>
        <w:t>proposed</w:t>
      </w:r>
      <w:r>
        <w:rPr>
          <w:color w:val="3F3F3F"/>
          <w:w w:val="98"/>
        </w:rPr>
        <w:t xml:space="preserve"> </w:t>
      </w:r>
      <w:r>
        <w:rPr>
          <w:color w:val="3F3F3F"/>
        </w:rPr>
        <w:t>Local Government (General) Regulations</w:t>
      </w:r>
      <w:r>
        <w:rPr>
          <w:color w:val="3F3F3F"/>
          <w:spacing w:val="-40"/>
        </w:rPr>
        <w:t xml:space="preserve"> </w:t>
      </w:r>
      <w:r>
        <w:rPr>
          <w:color w:val="3F3F3F"/>
        </w:rPr>
        <w:t>2015.</w:t>
      </w:r>
    </w:p>
    <w:p w:rsidR="00822C33" w:rsidRDefault="00822C33">
      <w:pPr>
        <w:spacing w:before="6"/>
        <w:rPr>
          <w:rFonts w:ascii="Arial" w:eastAsia="Arial" w:hAnsi="Arial" w:cs="Arial"/>
          <w:sz w:val="20"/>
          <w:szCs w:val="20"/>
        </w:rPr>
      </w:pPr>
    </w:p>
    <w:p w:rsidR="00822C33" w:rsidRDefault="00956D16">
      <w:pPr>
        <w:pStyle w:val="BodyText"/>
        <w:ind w:left="137" w:right="984" w:firstLine="4"/>
        <w:jc w:val="both"/>
      </w:pPr>
      <w:r>
        <w:rPr>
          <w:color w:val="3F3F3F"/>
        </w:rPr>
        <w:t xml:space="preserve">The Victorian Competition and Efficiency Commission (VCEC) </w:t>
      </w:r>
      <w:proofErr w:type="gramStart"/>
      <w:r>
        <w:rPr>
          <w:color w:val="3F3F3F"/>
        </w:rPr>
        <w:t>advises</w:t>
      </w:r>
      <w:proofErr w:type="gramEnd"/>
      <w:r>
        <w:rPr>
          <w:color w:val="3F3F3F"/>
        </w:rPr>
        <w:t xml:space="preserve"> on the adequacy of a</w:t>
      </w:r>
      <w:r>
        <w:rPr>
          <w:color w:val="3F3F3F"/>
          <w:w w:val="98"/>
        </w:rPr>
        <w:t xml:space="preserve"> </w:t>
      </w:r>
      <w:r>
        <w:rPr>
          <w:color w:val="3F3F3F"/>
        </w:rPr>
        <w:t xml:space="preserve">RIS as required under section 10(3) of the </w:t>
      </w:r>
      <w:r>
        <w:rPr>
          <w:i/>
          <w:color w:val="3F3F3F"/>
        </w:rPr>
        <w:t xml:space="preserve">Subordinate Legislation Act 1994 </w:t>
      </w:r>
      <w:r>
        <w:rPr>
          <w:color w:val="3F3F3F"/>
        </w:rPr>
        <w:t>(the Act).</w:t>
      </w:r>
      <w:r>
        <w:rPr>
          <w:color w:val="3F3F3F"/>
          <w:spacing w:val="28"/>
        </w:rPr>
        <w:t xml:space="preserve"> </w:t>
      </w:r>
      <w:r>
        <w:rPr>
          <w:color w:val="3F3F3F"/>
        </w:rPr>
        <w:t>In</w:t>
      </w:r>
      <w:r>
        <w:rPr>
          <w:color w:val="3F3F3F"/>
          <w:w w:val="101"/>
        </w:rPr>
        <w:t xml:space="preserve"> </w:t>
      </w:r>
      <w:r>
        <w:rPr>
          <w:color w:val="3F3F3F"/>
        </w:rPr>
        <w:t>doing so, the VCEC's advice refers to the adequacy of the evidence and analysis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presented</w:t>
      </w:r>
      <w:r>
        <w:rPr>
          <w:color w:val="3F3F3F"/>
          <w:w w:val="98"/>
        </w:rPr>
        <w:t xml:space="preserve"> </w:t>
      </w:r>
      <w:r>
        <w:rPr>
          <w:color w:val="3F3F3F"/>
        </w:rPr>
        <w:t xml:space="preserve">in a RIS. Therefore </w:t>
      </w:r>
      <w:r>
        <w:rPr>
          <w:color w:val="3F3F3F"/>
          <w:spacing w:val="-9"/>
        </w:rPr>
        <w:t xml:space="preserve">in </w:t>
      </w:r>
      <w:r>
        <w:rPr>
          <w:color w:val="3F3F3F"/>
        </w:rPr>
        <w:t>providing its advice the VCEC does not express a view on the merits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of</w:t>
      </w:r>
      <w:r>
        <w:rPr>
          <w:color w:val="3F3F3F"/>
          <w:w w:val="99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proposal.</w:t>
      </w:r>
    </w:p>
    <w:p w:rsidR="00822C33" w:rsidRDefault="00822C33">
      <w:pPr>
        <w:spacing w:before="11"/>
        <w:rPr>
          <w:rFonts w:ascii="Arial" w:eastAsia="Arial" w:hAnsi="Arial" w:cs="Arial"/>
          <w:sz w:val="20"/>
          <w:szCs w:val="20"/>
        </w:rPr>
      </w:pPr>
    </w:p>
    <w:p w:rsidR="00822C33" w:rsidRDefault="00956D16">
      <w:pPr>
        <w:pStyle w:val="BodyText"/>
        <w:ind w:left="142" w:right="1012" w:firstLine="9"/>
        <w:jc w:val="both"/>
      </w:pPr>
      <w:r>
        <w:rPr>
          <w:color w:val="3F3F3F"/>
        </w:rPr>
        <w:t>I advise that the final version of the RIS received by the VCEC on 20 August 2015 meets</w:t>
      </w:r>
      <w:r>
        <w:rPr>
          <w:color w:val="3F3F3F"/>
          <w:spacing w:val="23"/>
        </w:rPr>
        <w:t xml:space="preserve"> </w:t>
      </w:r>
      <w:r>
        <w:rPr>
          <w:color w:val="3F3F3F"/>
        </w:rPr>
        <w:t>the</w:t>
      </w:r>
      <w:r>
        <w:rPr>
          <w:color w:val="3F3F3F"/>
          <w:w w:val="98"/>
        </w:rPr>
        <w:t xml:space="preserve"> </w:t>
      </w:r>
      <w:r>
        <w:rPr>
          <w:color w:val="3F3F3F"/>
        </w:rPr>
        <w:t>requirements of the</w:t>
      </w:r>
      <w:r>
        <w:rPr>
          <w:color w:val="3F3F3F"/>
          <w:spacing w:val="-22"/>
        </w:rPr>
        <w:t xml:space="preserve"> </w:t>
      </w:r>
      <w:r>
        <w:rPr>
          <w:color w:val="3F3F3F"/>
        </w:rPr>
        <w:t>Act.</w:t>
      </w:r>
    </w:p>
    <w:p w:rsidR="00822C33" w:rsidRDefault="00822C33">
      <w:pPr>
        <w:spacing w:before="11"/>
        <w:rPr>
          <w:rFonts w:ascii="Arial" w:eastAsia="Arial" w:hAnsi="Arial" w:cs="Arial"/>
          <w:sz w:val="20"/>
          <w:szCs w:val="20"/>
        </w:rPr>
      </w:pPr>
    </w:p>
    <w:p w:rsidR="00822C33" w:rsidRDefault="00956D16">
      <w:pPr>
        <w:pStyle w:val="BodyText"/>
        <w:ind w:left="132" w:right="1006"/>
        <w:jc w:val="both"/>
      </w:pPr>
      <w:r>
        <w:rPr>
          <w:color w:val="3F3F3F"/>
        </w:rPr>
        <w:t>The VCEC notes that the Regulations under review cover a diverse set of issues such</w:t>
      </w:r>
      <w:r>
        <w:rPr>
          <w:color w:val="3F3F3F"/>
          <w:spacing w:val="25"/>
        </w:rPr>
        <w:t xml:space="preserve"> </w:t>
      </w:r>
      <w:r>
        <w:rPr>
          <w:color w:val="282828"/>
        </w:rPr>
        <w:t>as</w:t>
      </w:r>
      <w:r>
        <w:rPr>
          <w:color w:val="282828"/>
          <w:w w:val="98"/>
        </w:rPr>
        <w:t xml:space="preserve"> </w:t>
      </w:r>
      <w:r>
        <w:rPr>
          <w:color w:val="3F3F3F"/>
        </w:rPr>
        <w:t>transparency and accountability measures for councils and the fee charged by councils</w:t>
      </w:r>
      <w:r>
        <w:rPr>
          <w:color w:val="3F3F3F"/>
          <w:spacing w:val="11"/>
        </w:rPr>
        <w:t xml:space="preserve"> </w:t>
      </w:r>
      <w:r>
        <w:rPr>
          <w:color w:val="3F3F3F"/>
        </w:rPr>
        <w:t>for</w:t>
      </w:r>
      <w:r>
        <w:rPr>
          <w:color w:val="3F3F3F"/>
          <w:w w:val="97"/>
        </w:rPr>
        <w:t xml:space="preserve"> </w:t>
      </w:r>
      <w:r>
        <w:rPr>
          <w:color w:val="3F3F3F"/>
        </w:rPr>
        <w:t>Land Information Certificates. The nature of some of these issues means that the</w:t>
      </w:r>
      <w:r>
        <w:rPr>
          <w:color w:val="3F3F3F"/>
          <w:spacing w:val="12"/>
        </w:rPr>
        <w:t xml:space="preserve"> </w:t>
      </w:r>
      <w:r>
        <w:rPr>
          <w:color w:val="3F3F3F"/>
        </w:rPr>
        <w:t>mainly</w:t>
      </w:r>
      <w:r>
        <w:rPr>
          <w:color w:val="3F3F3F"/>
          <w:w w:val="98"/>
        </w:rPr>
        <w:t xml:space="preserve"> </w:t>
      </w:r>
      <w:proofErr w:type="gramStart"/>
      <w:r>
        <w:rPr>
          <w:color w:val="3F3F3F"/>
        </w:rPr>
        <w:t>qualitative</w:t>
      </w:r>
      <w:proofErr w:type="gramEnd"/>
      <w:r>
        <w:rPr>
          <w:color w:val="3F3F3F"/>
          <w:spacing w:val="2"/>
        </w:rPr>
        <w:t xml:space="preserve"> </w:t>
      </w:r>
      <w:r>
        <w:rPr>
          <w:color w:val="3F3F3F"/>
        </w:rPr>
        <w:t>assessments</w:t>
      </w:r>
      <w:r>
        <w:rPr>
          <w:color w:val="3F3F3F"/>
          <w:spacing w:val="9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2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RIS</w:t>
      </w:r>
      <w:r>
        <w:rPr>
          <w:color w:val="3F3F3F"/>
          <w:spacing w:val="-21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appropriate.</w:t>
      </w:r>
    </w:p>
    <w:p w:rsidR="00822C33" w:rsidRDefault="00822C33">
      <w:pPr>
        <w:spacing w:before="11"/>
        <w:rPr>
          <w:rFonts w:ascii="Arial" w:eastAsia="Arial" w:hAnsi="Arial" w:cs="Arial"/>
          <w:sz w:val="20"/>
          <w:szCs w:val="20"/>
        </w:rPr>
      </w:pPr>
    </w:p>
    <w:p w:rsidR="00822C33" w:rsidRDefault="00956D16">
      <w:pPr>
        <w:pStyle w:val="BodyText"/>
        <w:ind w:left="118" w:right="1010" w:firstLine="14"/>
        <w:jc w:val="both"/>
      </w:pPr>
      <w:r>
        <w:rPr>
          <w:color w:val="3F3F3F"/>
        </w:rPr>
        <w:t>To this end, the VCEC notes that the RIS is clear where the Department has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made</w:t>
      </w:r>
      <w:r>
        <w:rPr>
          <w:color w:val="3F3F3F"/>
          <w:w w:val="99"/>
        </w:rPr>
        <w:t xml:space="preserve"> </w:t>
      </w:r>
      <w:proofErr w:type="spellStart"/>
      <w:r>
        <w:rPr>
          <w:color w:val="3F3F3F"/>
        </w:rPr>
        <w:t>judgements</w:t>
      </w:r>
      <w:proofErr w:type="spellEnd"/>
      <w:r>
        <w:rPr>
          <w:color w:val="3F3F3F"/>
        </w:rPr>
        <w:t xml:space="preserve"> about the impact of different options. This will enable stakeholders to</w:t>
      </w:r>
      <w:r>
        <w:rPr>
          <w:color w:val="3F3F3F"/>
          <w:spacing w:val="11"/>
        </w:rPr>
        <w:t xml:space="preserve"> </w:t>
      </w:r>
      <w:r>
        <w:rPr>
          <w:color w:val="3F3F3F"/>
        </w:rPr>
        <w:t>comment</w:t>
      </w:r>
      <w:r>
        <w:rPr>
          <w:color w:val="3F3F3F"/>
          <w:w w:val="97"/>
        </w:rPr>
        <w:t xml:space="preserve"> </w:t>
      </w:r>
      <w:r>
        <w:rPr>
          <w:color w:val="3F3F3F"/>
        </w:rPr>
        <w:t xml:space="preserve">on the analysis and veracity of the </w:t>
      </w:r>
      <w:proofErr w:type="spellStart"/>
      <w:r>
        <w:rPr>
          <w:color w:val="3F3F3F"/>
        </w:rPr>
        <w:t>judgements</w:t>
      </w:r>
      <w:proofErr w:type="spellEnd"/>
      <w:r>
        <w:rPr>
          <w:color w:val="3F3F3F"/>
        </w:rPr>
        <w:t xml:space="preserve"> made in the RIS, particularly on the</w:t>
      </w:r>
      <w:r>
        <w:rPr>
          <w:color w:val="3F3F3F"/>
          <w:spacing w:val="22"/>
        </w:rPr>
        <w:t xml:space="preserve"> </w:t>
      </w:r>
      <w:r>
        <w:rPr>
          <w:color w:val="3F3F3F"/>
        </w:rPr>
        <w:t>proposed</w:t>
      </w:r>
      <w:r>
        <w:rPr>
          <w:color w:val="3F3F3F"/>
          <w:w w:val="98"/>
        </w:rPr>
        <w:t xml:space="preserve"> </w:t>
      </w:r>
      <w:r>
        <w:rPr>
          <w:color w:val="3F3F3F"/>
        </w:rPr>
        <w:t>fee for Land Information</w:t>
      </w:r>
      <w:r>
        <w:rPr>
          <w:color w:val="3F3F3F"/>
          <w:spacing w:val="-25"/>
        </w:rPr>
        <w:t xml:space="preserve"> </w:t>
      </w:r>
      <w:r>
        <w:rPr>
          <w:color w:val="3F3F3F"/>
        </w:rPr>
        <w:t>Certificates.</w:t>
      </w:r>
    </w:p>
    <w:p w:rsidR="00822C33" w:rsidRDefault="00822C33">
      <w:pPr>
        <w:spacing w:before="11"/>
        <w:rPr>
          <w:rFonts w:ascii="Arial" w:eastAsia="Arial" w:hAnsi="Arial" w:cs="Arial"/>
          <w:sz w:val="20"/>
          <w:szCs w:val="20"/>
        </w:rPr>
      </w:pPr>
    </w:p>
    <w:p w:rsidR="00822C33" w:rsidRDefault="00956D16">
      <w:pPr>
        <w:pStyle w:val="BodyText"/>
        <w:ind w:left="142" w:right="1017" w:hanging="15"/>
        <w:jc w:val="both"/>
      </w:pPr>
      <w:r>
        <w:rPr>
          <w:color w:val="3F3F3F"/>
        </w:rPr>
        <w:t>As you know, it is longstanding government policy that VCEC's advice be published with</w:t>
      </w:r>
      <w:r>
        <w:rPr>
          <w:color w:val="3F3F3F"/>
          <w:spacing w:val="39"/>
        </w:rPr>
        <w:t xml:space="preserve"> </w:t>
      </w:r>
      <w:r>
        <w:rPr>
          <w:color w:val="3F3F3F"/>
        </w:rPr>
        <w:t>the</w:t>
      </w:r>
      <w:r>
        <w:rPr>
          <w:color w:val="3F3F3F"/>
          <w:w w:val="98"/>
        </w:rPr>
        <w:t xml:space="preserve"> </w:t>
      </w:r>
      <w:r>
        <w:rPr>
          <w:color w:val="3F3F3F"/>
        </w:rPr>
        <w:t>RIS</w:t>
      </w:r>
      <w:r>
        <w:rPr>
          <w:color w:val="3F3F3F"/>
          <w:spacing w:val="-23"/>
        </w:rPr>
        <w:t xml:space="preserve"> </w:t>
      </w:r>
      <w:r>
        <w:rPr>
          <w:color w:val="3F3F3F"/>
        </w:rPr>
        <w:t>when</w:t>
      </w:r>
      <w:r>
        <w:rPr>
          <w:color w:val="3F3F3F"/>
          <w:spacing w:val="10"/>
        </w:rPr>
        <w:t xml:space="preserve"> </w:t>
      </w:r>
      <w:r>
        <w:rPr>
          <w:color w:val="3F3F3F"/>
        </w:rPr>
        <w:t>it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released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for consultation.</w:t>
      </w:r>
    </w:p>
    <w:p w:rsidR="00822C33" w:rsidRDefault="00822C33">
      <w:pPr>
        <w:spacing w:before="11"/>
        <w:rPr>
          <w:rFonts w:ascii="Arial" w:eastAsia="Arial" w:hAnsi="Arial" w:cs="Arial"/>
          <w:sz w:val="20"/>
          <w:szCs w:val="20"/>
        </w:rPr>
      </w:pPr>
    </w:p>
    <w:p w:rsidR="00822C33" w:rsidRDefault="00956D16">
      <w:pPr>
        <w:pStyle w:val="BodyText"/>
        <w:ind w:left="127" w:firstLine="19"/>
        <w:jc w:val="both"/>
      </w:pPr>
      <w:r>
        <w:rPr>
          <w:color w:val="3F3F3F"/>
        </w:rPr>
        <w:t>If</w:t>
      </w:r>
      <w:r>
        <w:rPr>
          <w:color w:val="3F3F3F"/>
          <w:spacing w:val="-22"/>
        </w:rPr>
        <w:t xml:space="preserve"> </w:t>
      </w:r>
      <w:r>
        <w:rPr>
          <w:color w:val="3F3F3F"/>
        </w:rPr>
        <w:t>you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have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any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questions,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please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contact</w:t>
      </w:r>
      <w:r>
        <w:rPr>
          <w:color w:val="3F3F3F"/>
          <w:spacing w:val="4"/>
        </w:rPr>
        <w:t xml:space="preserve"> </w:t>
      </w:r>
      <w:r>
        <w:rPr>
          <w:color w:val="3F3F3F"/>
        </w:rPr>
        <w:t>me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on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9092 5800.</w:t>
      </w:r>
    </w:p>
    <w:p w:rsidR="00822C33" w:rsidRDefault="00822C33">
      <w:pPr>
        <w:spacing w:before="11"/>
        <w:rPr>
          <w:rFonts w:ascii="Arial" w:eastAsia="Arial" w:hAnsi="Arial" w:cs="Arial"/>
          <w:sz w:val="20"/>
          <w:szCs w:val="20"/>
        </w:rPr>
      </w:pPr>
    </w:p>
    <w:p w:rsidR="00822C33" w:rsidRDefault="00956D16">
      <w:pPr>
        <w:pStyle w:val="BodyText"/>
        <w:ind w:left="127"/>
        <w:jc w:val="both"/>
      </w:pPr>
      <w:r>
        <w:rPr>
          <w:color w:val="3F3F3F"/>
        </w:rPr>
        <w:t>Yours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sincerely</w:t>
      </w:r>
    </w:p>
    <w:p w:rsidR="00822C33" w:rsidRPr="007C0861" w:rsidRDefault="007C0861" w:rsidP="007C0861">
      <w:pPr>
        <w:spacing w:before="90" w:line="1164" w:lineRule="exact"/>
        <w:ind w:left="360"/>
        <w:rPr>
          <w:rFonts w:ascii="Arial" w:eastAsia="Arial" w:hAnsi="Arial" w:cs="Arial"/>
          <w:sz w:val="106"/>
          <w:szCs w:val="106"/>
        </w:rPr>
      </w:pPr>
      <w:r>
        <w:rPr>
          <w:rFonts w:ascii="Arial" w:eastAsia="Arial" w:hAnsi="Arial" w:cs="Arial"/>
          <w:noProof/>
          <w:sz w:val="106"/>
          <w:szCs w:val="106"/>
          <w:lang w:val="en-AU" w:eastAsia="en-AU"/>
        </w:rPr>
        <w:drawing>
          <wp:inline distT="0" distB="0" distL="0" distR="0">
            <wp:extent cx="1630045" cy="52451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C33" w:rsidRDefault="00956D16">
      <w:pPr>
        <w:pStyle w:val="BodyText"/>
        <w:spacing w:line="198" w:lineRule="exact"/>
        <w:ind w:left="118" w:firstLine="4"/>
        <w:jc w:val="both"/>
      </w:pPr>
      <w:r>
        <w:rPr>
          <w:color w:val="3F3F3F"/>
        </w:rPr>
        <w:t>Andrew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Walker</w:t>
      </w:r>
    </w:p>
    <w:p w:rsidR="00822C33" w:rsidRDefault="00956D16">
      <w:pPr>
        <w:spacing w:before="130"/>
        <w:ind w:left="11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3F3F3F"/>
          <w:w w:val="105"/>
          <w:sz w:val="21"/>
        </w:rPr>
        <w:t>Assistant</w:t>
      </w:r>
      <w:r>
        <w:rPr>
          <w:rFonts w:ascii="Arial"/>
          <w:b/>
          <w:color w:val="3F3F3F"/>
          <w:spacing w:val="4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Director</w:t>
      </w:r>
    </w:p>
    <w:p w:rsidR="00822C33" w:rsidRDefault="00956D16">
      <w:pPr>
        <w:spacing w:before="137"/>
        <w:ind w:left="11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3F3F3F"/>
          <w:w w:val="105"/>
          <w:sz w:val="21"/>
        </w:rPr>
        <w:t>Victorian Competition and Efficiency</w:t>
      </w:r>
      <w:r>
        <w:rPr>
          <w:rFonts w:ascii="Arial"/>
          <w:b/>
          <w:color w:val="3F3F3F"/>
          <w:spacing w:val="-39"/>
          <w:w w:val="105"/>
          <w:sz w:val="21"/>
        </w:rPr>
        <w:t xml:space="preserve"> </w:t>
      </w:r>
      <w:r>
        <w:rPr>
          <w:rFonts w:ascii="Arial"/>
          <w:b/>
          <w:color w:val="3F3F3F"/>
          <w:w w:val="105"/>
          <w:sz w:val="21"/>
        </w:rPr>
        <w:t>Commission</w:t>
      </w:r>
    </w:p>
    <w:sectPr w:rsidR="00822C33">
      <w:type w:val="continuous"/>
      <w:pgSz w:w="11910" w:h="16840"/>
      <w:pgMar w:top="720" w:right="4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861" w:rsidRDefault="007C0861" w:rsidP="007C0861">
      <w:r>
        <w:separator/>
      </w:r>
    </w:p>
  </w:endnote>
  <w:endnote w:type="continuationSeparator" w:id="0">
    <w:p w:rsidR="007C0861" w:rsidRDefault="007C0861" w:rsidP="007C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61" w:rsidRDefault="007C08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61" w:rsidRDefault="007C08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61" w:rsidRDefault="007C0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861" w:rsidRDefault="007C0861" w:rsidP="007C0861">
      <w:r>
        <w:separator/>
      </w:r>
    </w:p>
  </w:footnote>
  <w:footnote w:type="continuationSeparator" w:id="0">
    <w:p w:rsidR="007C0861" w:rsidRDefault="007C0861" w:rsidP="007C0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61" w:rsidRDefault="007C08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61" w:rsidRDefault="007C08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61" w:rsidRDefault="007C08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5" type="#_x0000_t75" style="width:134pt;height:48.2pt;visibility:visible;mso-wrap-style:square" o:bullet="t">
        <v:imagedata r:id="rId1" o:title=""/>
      </v:shape>
    </w:pict>
  </w:numPicBullet>
  <w:abstractNum w:abstractNumId="0">
    <w:nsid w:val="56AD6E9E"/>
    <w:multiLevelType w:val="hybridMultilevel"/>
    <w:tmpl w:val="F31E5664"/>
    <w:lvl w:ilvl="0" w:tplc="92704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A0F3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A408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CCDE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4E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6F9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0E2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E30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AD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33"/>
    <w:rsid w:val="000D4A7B"/>
    <w:rsid w:val="007C0861"/>
    <w:rsid w:val="00822C33"/>
    <w:rsid w:val="0095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8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861"/>
  </w:style>
  <w:style w:type="paragraph" w:styleId="Footer">
    <w:name w:val="footer"/>
    <w:basedOn w:val="Normal"/>
    <w:link w:val="FooterChar"/>
    <w:uiPriority w:val="99"/>
    <w:unhideWhenUsed/>
    <w:rsid w:val="007C08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8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861"/>
  </w:style>
  <w:style w:type="paragraph" w:styleId="Footer">
    <w:name w:val="footer"/>
    <w:basedOn w:val="Normal"/>
    <w:link w:val="FooterChar"/>
    <w:uiPriority w:val="99"/>
    <w:unhideWhenUsed/>
    <w:rsid w:val="007C08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cec.vic.gov.au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contact@vcec.vie.go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Victorian Government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Porter</dc:creator>
  <cp:lastModifiedBy>Lisa Clayworth</cp:lastModifiedBy>
  <cp:revision>2</cp:revision>
  <dcterms:created xsi:type="dcterms:W3CDTF">2016-09-28T01:29:00Z</dcterms:created>
  <dcterms:modified xsi:type="dcterms:W3CDTF">2016-09-28T01:29:00Z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SA0P0041000717</vt:lpwstr>
  </property>
  <property fmtid="{D5CDD505-2E9C-101B-9397-08002B2CF9AE}" pid="4" name="LastSaved">
    <vt:filetime>2015-08-26T00:00:00Z</vt:filetime>
  </property>
  <property fmtid="{D5CDD505-2E9C-101B-9397-08002B2CF9AE}" pid="5" name="TitusGUID">
    <vt:lpwstr>2787192c-8813-49e3-92de-0e1ba68de75a</vt:lpwstr>
  </property>
  <property fmtid="{D5CDD505-2E9C-101B-9397-08002B2CF9AE}" pid="6" name="PSPFClassification">
    <vt:lpwstr>Do Not Mark</vt:lpwstr>
  </property>
</Properties>
</file>