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260" w:rsidRPr="00DB680D" w:rsidRDefault="00DB680D">
      <w:pPr>
        <w:jc w:val="center"/>
        <w:rPr>
          <w:b/>
          <w:sz w:val="28"/>
        </w:rPr>
      </w:pPr>
      <w:bookmarkStart w:id="0" w:name="tpActTitle"/>
      <w:bookmarkStart w:id="1" w:name="_GoBack"/>
      <w:bookmarkEnd w:id="1"/>
      <w:r w:rsidRPr="00DB680D">
        <w:rPr>
          <w:b/>
          <w:sz w:val="28"/>
        </w:rPr>
        <w:t>Non-Emergency Patient Transport Regulations 2016</w:t>
      </w:r>
    </w:p>
    <w:p w:rsidR="00146260" w:rsidRDefault="00DB680D">
      <w:pPr>
        <w:jc w:val="center"/>
        <w:rPr>
          <w:b/>
        </w:rPr>
      </w:pPr>
      <w:bookmarkStart w:id="2" w:name="tpActNo"/>
      <w:bookmarkEnd w:id="0"/>
      <w:r>
        <w:rPr>
          <w:b/>
        </w:rPr>
        <w:t>S.R. No. 28/2016</w:t>
      </w:r>
    </w:p>
    <w:bookmarkEnd w:id="2"/>
    <w:p w:rsidR="00146260" w:rsidRDefault="00146260">
      <w:pPr>
        <w:jc w:val="center"/>
      </w:pPr>
    </w:p>
    <w:p w:rsidR="00146260" w:rsidRDefault="00146260" w:rsidP="00DB680D">
      <w:pPr>
        <w:spacing w:before="240" w:after="120"/>
        <w:jc w:val="center"/>
        <w:rPr>
          <w:b/>
          <w:caps/>
        </w:rPr>
      </w:pPr>
      <w:r>
        <w:rPr>
          <w:b/>
          <w:caps/>
        </w:rPr>
        <w:t>table of provisions</w:t>
      </w:r>
    </w:p>
    <w:p w:rsidR="00146260" w:rsidRDefault="00BF6BDD" w:rsidP="00DB680D">
      <w:pPr>
        <w:tabs>
          <w:tab w:val="right" w:pos="6237"/>
        </w:tabs>
        <w:spacing w:after="240"/>
        <w:rPr>
          <w:i/>
          <w:sz w:val="20"/>
        </w:rPr>
      </w:pPr>
      <w:bookmarkStart w:id="3" w:name="tpSectionClause"/>
      <w:r>
        <w:rPr>
          <w:i/>
          <w:sz w:val="20"/>
        </w:rPr>
        <w:t>Regulation</w:t>
      </w:r>
      <w:r>
        <w:rPr>
          <w:i/>
          <w:sz w:val="20"/>
        </w:rPr>
        <w:tab/>
        <w:t>Page</w:t>
      </w:r>
      <w:r w:rsidR="00146260">
        <w:rPr>
          <w:i/>
          <w:sz w:val="20"/>
        </w:rPr>
        <w:t xml:space="preserve"> </w:t>
      </w:r>
      <w:bookmarkEnd w:id="3"/>
    </w:p>
    <w:p w:rsidR="00146260" w:rsidRDefault="00146260" w:rsidP="00BB49DC">
      <w:pPr>
        <w:rPr>
          <w:sz w:val="16"/>
        </w:rPr>
        <w:sectPr w:rsidR="00146260">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1907" w:h="16840" w:code="9"/>
          <w:pgMar w:top="3170" w:right="2835" w:bottom="2773" w:left="2835" w:header="1332" w:footer="2325" w:gutter="0"/>
          <w:pgNumType w:fmt="lowerRoman" w:start="1"/>
          <w:cols w:space="720"/>
          <w:titlePg/>
        </w:sectPr>
      </w:pPr>
    </w:p>
    <w:p w:rsidR="00BF6BDD" w:rsidRPr="00BF6BDD" w:rsidRDefault="00EF4A32" w:rsidP="00BF6BDD">
      <w:pPr>
        <w:pStyle w:val="TOC1"/>
        <w:rPr>
          <w:rFonts w:asciiTheme="minorHAnsi" w:eastAsiaTheme="minorEastAsia" w:hAnsiTheme="minorHAnsi" w:cstheme="minorBidi"/>
          <w:noProof/>
          <w:sz w:val="22"/>
          <w:szCs w:val="22"/>
          <w:lang w:eastAsia="en-AU"/>
        </w:rPr>
      </w:pPr>
      <w:r>
        <w:lastRenderedPageBreak/>
        <w:fldChar w:fldCharType="begin"/>
      </w:r>
      <w:r w:rsidR="00BF6BDD">
        <w:instrText xml:space="preserve"> TOC \o "1-9" \z \u </w:instrText>
      </w:r>
      <w:r>
        <w:fldChar w:fldCharType="separate"/>
      </w:r>
      <w:r w:rsidR="00BF6BDD" w:rsidRPr="00BF6BDD">
        <w:rPr>
          <w:noProof/>
        </w:rPr>
        <w:t>Part 1—Preliminary</w:t>
      </w:r>
      <w:r w:rsidR="00BF6BDD" w:rsidRPr="00BF6BDD">
        <w:rPr>
          <w:noProof/>
          <w:webHidden/>
        </w:rPr>
        <w:tab/>
      </w:r>
      <w:r w:rsidRPr="00BF6BDD">
        <w:rPr>
          <w:noProof/>
          <w:webHidden/>
        </w:rPr>
        <w:fldChar w:fldCharType="begin"/>
      </w:r>
      <w:r w:rsidR="00BF6BDD" w:rsidRPr="00BF6BDD">
        <w:rPr>
          <w:noProof/>
          <w:webHidden/>
        </w:rPr>
        <w:instrText xml:space="preserve"> PAGEREF _Toc447893764 \h </w:instrText>
      </w:r>
      <w:r w:rsidRPr="00BF6BDD">
        <w:rPr>
          <w:noProof/>
          <w:webHidden/>
        </w:rPr>
      </w:r>
      <w:r w:rsidRPr="00BF6BDD">
        <w:rPr>
          <w:noProof/>
          <w:webHidden/>
        </w:rPr>
        <w:fldChar w:fldCharType="separate"/>
      </w:r>
      <w:r w:rsidR="00C4632D">
        <w:rPr>
          <w:noProof/>
          <w:webHidden/>
        </w:rPr>
        <w:t>1</w:t>
      </w:r>
      <w:r w:rsidRPr="00BF6BDD">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1</w:t>
      </w:r>
      <w:r>
        <w:rPr>
          <w:rFonts w:asciiTheme="minorHAnsi" w:eastAsiaTheme="minorEastAsia" w:hAnsiTheme="minorHAnsi" w:cstheme="minorBidi"/>
          <w:noProof/>
          <w:sz w:val="22"/>
          <w:szCs w:val="22"/>
          <w:lang w:eastAsia="en-AU"/>
        </w:rPr>
        <w:tab/>
      </w:r>
      <w:r>
        <w:rPr>
          <w:noProof/>
        </w:rPr>
        <w:t>Objective</w:t>
      </w:r>
      <w:r>
        <w:rPr>
          <w:noProof/>
          <w:webHidden/>
        </w:rPr>
        <w:tab/>
      </w:r>
      <w:r w:rsidR="00EF4A32">
        <w:rPr>
          <w:noProof/>
          <w:webHidden/>
        </w:rPr>
        <w:fldChar w:fldCharType="begin"/>
      </w:r>
      <w:r>
        <w:rPr>
          <w:noProof/>
          <w:webHidden/>
        </w:rPr>
        <w:instrText xml:space="preserve"> PAGEREF _Toc447893765 \h </w:instrText>
      </w:r>
      <w:r w:rsidR="00EF4A32">
        <w:rPr>
          <w:noProof/>
          <w:webHidden/>
        </w:rPr>
      </w:r>
      <w:r w:rsidR="00EF4A32">
        <w:rPr>
          <w:noProof/>
          <w:webHidden/>
        </w:rPr>
        <w:fldChar w:fldCharType="separate"/>
      </w:r>
      <w:r w:rsidR="00C4632D">
        <w:rPr>
          <w:noProof/>
          <w:webHidden/>
        </w:rPr>
        <w:t>1</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Authorising provision</w:t>
      </w:r>
      <w:r>
        <w:rPr>
          <w:noProof/>
          <w:webHidden/>
        </w:rPr>
        <w:tab/>
      </w:r>
      <w:r w:rsidR="00EF4A32">
        <w:rPr>
          <w:noProof/>
          <w:webHidden/>
        </w:rPr>
        <w:fldChar w:fldCharType="begin"/>
      </w:r>
      <w:r>
        <w:rPr>
          <w:noProof/>
          <w:webHidden/>
        </w:rPr>
        <w:instrText xml:space="preserve"> PAGEREF _Toc447893766 \h </w:instrText>
      </w:r>
      <w:r w:rsidR="00EF4A32">
        <w:rPr>
          <w:noProof/>
          <w:webHidden/>
        </w:rPr>
      </w:r>
      <w:r w:rsidR="00EF4A32">
        <w:rPr>
          <w:noProof/>
          <w:webHidden/>
        </w:rPr>
        <w:fldChar w:fldCharType="separate"/>
      </w:r>
      <w:r w:rsidR="00C4632D">
        <w:rPr>
          <w:noProof/>
          <w:webHidden/>
        </w:rPr>
        <w:t>1</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Commencement</w:t>
      </w:r>
      <w:r>
        <w:rPr>
          <w:noProof/>
          <w:webHidden/>
        </w:rPr>
        <w:tab/>
      </w:r>
      <w:r w:rsidR="00EF4A32">
        <w:rPr>
          <w:noProof/>
          <w:webHidden/>
        </w:rPr>
        <w:fldChar w:fldCharType="begin"/>
      </w:r>
      <w:r>
        <w:rPr>
          <w:noProof/>
          <w:webHidden/>
        </w:rPr>
        <w:instrText xml:space="preserve"> PAGEREF _Toc447893767 \h </w:instrText>
      </w:r>
      <w:r w:rsidR="00EF4A32">
        <w:rPr>
          <w:noProof/>
          <w:webHidden/>
        </w:rPr>
      </w:r>
      <w:r w:rsidR="00EF4A32">
        <w:rPr>
          <w:noProof/>
          <w:webHidden/>
        </w:rPr>
        <w:fldChar w:fldCharType="separate"/>
      </w:r>
      <w:r w:rsidR="00C4632D">
        <w:rPr>
          <w:noProof/>
          <w:webHidden/>
        </w:rPr>
        <w:t>2</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Revocation</w:t>
      </w:r>
      <w:r>
        <w:rPr>
          <w:noProof/>
          <w:webHidden/>
        </w:rPr>
        <w:tab/>
      </w:r>
      <w:r w:rsidR="00EF4A32">
        <w:rPr>
          <w:noProof/>
          <w:webHidden/>
        </w:rPr>
        <w:fldChar w:fldCharType="begin"/>
      </w:r>
      <w:r>
        <w:rPr>
          <w:noProof/>
          <w:webHidden/>
        </w:rPr>
        <w:instrText xml:space="preserve"> PAGEREF _Toc447893768 \h </w:instrText>
      </w:r>
      <w:r w:rsidR="00EF4A32">
        <w:rPr>
          <w:noProof/>
          <w:webHidden/>
        </w:rPr>
      </w:r>
      <w:r w:rsidR="00EF4A32">
        <w:rPr>
          <w:noProof/>
          <w:webHidden/>
        </w:rPr>
        <w:fldChar w:fldCharType="separate"/>
      </w:r>
      <w:r w:rsidR="00C4632D">
        <w:rPr>
          <w:noProof/>
          <w:webHidden/>
        </w:rPr>
        <w:t>2</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Definitions</w:t>
      </w:r>
      <w:r>
        <w:rPr>
          <w:noProof/>
          <w:webHidden/>
        </w:rPr>
        <w:tab/>
      </w:r>
      <w:r w:rsidR="00EF4A32">
        <w:rPr>
          <w:noProof/>
          <w:webHidden/>
        </w:rPr>
        <w:fldChar w:fldCharType="begin"/>
      </w:r>
      <w:r>
        <w:rPr>
          <w:noProof/>
          <w:webHidden/>
        </w:rPr>
        <w:instrText xml:space="preserve"> PAGEREF _Toc447893769 \h </w:instrText>
      </w:r>
      <w:r w:rsidR="00EF4A32">
        <w:rPr>
          <w:noProof/>
          <w:webHidden/>
        </w:rPr>
      </w:r>
      <w:r w:rsidR="00EF4A32">
        <w:rPr>
          <w:noProof/>
          <w:webHidden/>
        </w:rPr>
        <w:fldChar w:fldCharType="separate"/>
      </w:r>
      <w:r w:rsidR="00C4632D">
        <w:rPr>
          <w:noProof/>
          <w:webHidden/>
        </w:rPr>
        <w:t>2</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6</w:t>
      </w:r>
      <w:r>
        <w:rPr>
          <w:rFonts w:asciiTheme="minorHAnsi" w:eastAsiaTheme="minorEastAsia" w:hAnsiTheme="minorHAnsi" w:cstheme="minorBidi"/>
          <w:noProof/>
          <w:sz w:val="22"/>
          <w:szCs w:val="22"/>
          <w:lang w:eastAsia="en-AU"/>
        </w:rPr>
        <w:tab/>
      </w:r>
      <w:r>
        <w:rPr>
          <w:noProof/>
        </w:rPr>
        <w:t>Definition of low acuity patient</w:t>
      </w:r>
      <w:r>
        <w:rPr>
          <w:noProof/>
          <w:webHidden/>
        </w:rPr>
        <w:tab/>
      </w:r>
      <w:r w:rsidR="00EF4A32">
        <w:rPr>
          <w:noProof/>
          <w:webHidden/>
        </w:rPr>
        <w:fldChar w:fldCharType="begin"/>
      </w:r>
      <w:r>
        <w:rPr>
          <w:noProof/>
          <w:webHidden/>
        </w:rPr>
        <w:instrText xml:space="preserve"> PAGEREF _Toc447893770 \h </w:instrText>
      </w:r>
      <w:r w:rsidR="00EF4A32">
        <w:rPr>
          <w:noProof/>
          <w:webHidden/>
        </w:rPr>
      </w:r>
      <w:r w:rsidR="00EF4A32">
        <w:rPr>
          <w:noProof/>
          <w:webHidden/>
        </w:rPr>
        <w:fldChar w:fldCharType="separate"/>
      </w:r>
      <w:r w:rsidR="00C4632D">
        <w:rPr>
          <w:noProof/>
          <w:webHidden/>
        </w:rPr>
        <w:t>6</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Definition of medium acuity patient</w:t>
      </w:r>
      <w:r>
        <w:rPr>
          <w:noProof/>
          <w:webHidden/>
        </w:rPr>
        <w:tab/>
      </w:r>
      <w:r w:rsidR="00EF4A32">
        <w:rPr>
          <w:noProof/>
          <w:webHidden/>
        </w:rPr>
        <w:fldChar w:fldCharType="begin"/>
      </w:r>
      <w:r>
        <w:rPr>
          <w:noProof/>
          <w:webHidden/>
        </w:rPr>
        <w:instrText xml:space="preserve"> PAGEREF _Toc447893771 \h </w:instrText>
      </w:r>
      <w:r w:rsidR="00EF4A32">
        <w:rPr>
          <w:noProof/>
          <w:webHidden/>
        </w:rPr>
      </w:r>
      <w:r w:rsidR="00EF4A32">
        <w:rPr>
          <w:noProof/>
          <w:webHidden/>
        </w:rPr>
        <w:fldChar w:fldCharType="separate"/>
      </w:r>
      <w:r w:rsidR="00C4632D">
        <w:rPr>
          <w:noProof/>
          <w:webHidden/>
        </w:rPr>
        <w:t>6</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8</w:t>
      </w:r>
      <w:r>
        <w:rPr>
          <w:rFonts w:asciiTheme="minorHAnsi" w:eastAsiaTheme="minorEastAsia" w:hAnsiTheme="minorHAnsi" w:cstheme="minorBidi"/>
          <w:noProof/>
          <w:sz w:val="22"/>
          <w:szCs w:val="22"/>
          <w:lang w:eastAsia="en-AU"/>
        </w:rPr>
        <w:tab/>
      </w:r>
      <w:r>
        <w:rPr>
          <w:noProof/>
        </w:rPr>
        <w:t>Definition of high acuity patient</w:t>
      </w:r>
      <w:r>
        <w:rPr>
          <w:noProof/>
          <w:webHidden/>
        </w:rPr>
        <w:tab/>
      </w:r>
      <w:r w:rsidR="00EF4A32">
        <w:rPr>
          <w:noProof/>
          <w:webHidden/>
        </w:rPr>
        <w:fldChar w:fldCharType="begin"/>
      </w:r>
      <w:r>
        <w:rPr>
          <w:noProof/>
          <w:webHidden/>
        </w:rPr>
        <w:instrText xml:space="preserve"> PAGEREF _Toc447893772 \h </w:instrText>
      </w:r>
      <w:r w:rsidR="00EF4A32">
        <w:rPr>
          <w:noProof/>
          <w:webHidden/>
        </w:rPr>
      </w:r>
      <w:r w:rsidR="00EF4A32">
        <w:rPr>
          <w:noProof/>
          <w:webHidden/>
        </w:rPr>
        <w:fldChar w:fldCharType="separate"/>
      </w:r>
      <w:r w:rsidR="00C4632D">
        <w:rPr>
          <w:noProof/>
          <w:webHidden/>
        </w:rPr>
        <w:t>6</w:t>
      </w:r>
      <w:r w:rsidR="00EF4A32">
        <w:rPr>
          <w:noProof/>
          <w:webHidden/>
        </w:rPr>
        <w:fldChar w:fldCharType="end"/>
      </w: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rPr>
        <w:t>Part 2—Transport of patients</w:t>
      </w:r>
      <w:r w:rsidRPr="00BF6BDD">
        <w:rPr>
          <w:noProof/>
          <w:webHidden/>
        </w:rPr>
        <w:tab/>
      </w:r>
      <w:r w:rsidR="00EF4A32" w:rsidRPr="00BF6BDD">
        <w:rPr>
          <w:noProof/>
          <w:webHidden/>
        </w:rPr>
        <w:fldChar w:fldCharType="begin"/>
      </w:r>
      <w:r w:rsidRPr="00BF6BDD">
        <w:rPr>
          <w:noProof/>
          <w:webHidden/>
        </w:rPr>
        <w:instrText xml:space="preserve"> PAGEREF _Toc447893773 \h </w:instrText>
      </w:r>
      <w:r w:rsidR="00EF4A32" w:rsidRPr="00BF6BDD">
        <w:rPr>
          <w:noProof/>
          <w:webHidden/>
        </w:rPr>
      </w:r>
      <w:r w:rsidR="00EF4A32" w:rsidRPr="00BF6BDD">
        <w:rPr>
          <w:noProof/>
          <w:webHidden/>
        </w:rPr>
        <w:fldChar w:fldCharType="separate"/>
      </w:r>
      <w:r w:rsidR="00C4632D">
        <w:rPr>
          <w:noProof/>
          <w:webHidden/>
        </w:rPr>
        <w:t>8</w:t>
      </w:r>
      <w:r w:rsidR="00EF4A32" w:rsidRPr="00BF6BDD">
        <w:rPr>
          <w:noProof/>
          <w:webHidden/>
        </w:rPr>
        <w:fldChar w:fldCharType="end"/>
      </w:r>
    </w:p>
    <w:p w:rsidR="00BF6BDD" w:rsidRDefault="00BF6BDD" w:rsidP="00BF6BDD">
      <w:pPr>
        <w:pStyle w:val="TOC4"/>
        <w:rPr>
          <w:rFonts w:asciiTheme="minorHAnsi" w:eastAsiaTheme="minorEastAsia" w:hAnsiTheme="minorHAnsi" w:cstheme="minorBidi"/>
          <w:b w:val="0"/>
          <w:noProof/>
          <w:sz w:val="22"/>
          <w:szCs w:val="22"/>
          <w:lang w:eastAsia="en-AU"/>
        </w:rPr>
      </w:pPr>
      <w:r>
        <w:rPr>
          <w:noProof/>
        </w:rPr>
        <w:t>Division 1—Classes of non-emergency patient transport service</w:t>
      </w:r>
      <w:r>
        <w:rPr>
          <w:noProof/>
          <w:webHidden/>
        </w:rPr>
        <w:tab/>
      </w:r>
      <w:r w:rsidR="00EF4A32">
        <w:rPr>
          <w:noProof/>
          <w:webHidden/>
        </w:rPr>
        <w:fldChar w:fldCharType="begin"/>
      </w:r>
      <w:r>
        <w:rPr>
          <w:noProof/>
          <w:webHidden/>
        </w:rPr>
        <w:instrText xml:space="preserve"> PAGEREF _Toc447893774 \h </w:instrText>
      </w:r>
      <w:r w:rsidR="00EF4A32">
        <w:rPr>
          <w:noProof/>
          <w:webHidden/>
        </w:rPr>
      </w:r>
      <w:r w:rsidR="00EF4A32">
        <w:rPr>
          <w:noProof/>
          <w:webHidden/>
        </w:rPr>
        <w:fldChar w:fldCharType="separate"/>
      </w:r>
      <w:r w:rsidR="00C4632D">
        <w:rPr>
          <w:noProof/>
          <w:webHidden/>
        </w:rPr>
        <w:t>8</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9</w:t>
      </w:r>
      <w:r>
        <w:rPr>
          <w:rFonts w:asciiTheme="minorHAnsi" w:eastAsiaTheme="minorEastAsia" w:hAnsiTheme="minorHAnsi" w:cstheme="minorBidi"/>
          <w:noProof/>
          <w:sz w:val="22"/>
          <w:szCs w:val="22"/>
          <w:lang w:eastAsia="en-AU"/>
        </w:rPr>
        <w:tab/>
      </w:r>
      <w:r>
        <w:rPr>
          <w:noProof/>
        </w:rPr>
        <w:t>Classes of non-emergency patient transport service</w:t>
      </w:r>
      <w:r>
        <w:rPr>
          <w:noProof/>
          <w:webHidden/>
        </w:rPr>
        <w:tab/>
      </w:r>
      <w:r w:rsidR="00EF4A32">
        <w:rPr>
          <w:noProof/>
          <w:webHidden/>
        </w:rPr>
        <w:fldChar w:fldCharType="begin"/>
      </w:r>
      <w:r>
        <w:rPr>
          <w:noProof/>
          <w:webHidden/>
        </w:rPr>
        <w:instrText xml:space="preserve"> PAGEREF _Toc447893775 \h </w:instrText>
      </w:r>
      <w:r w:rsidR="00EF4A32">
        <w:rPr>
          <w:noProof/>
          <w:webHidden/>
        </w:rPr>
      </w:r>
      <w:r w:rsidR="00EF4A32">
        <w:rPr>
          <w:noProof/>
          <w:webHidden/>
        </w:rPr>
        <w:fldChar w:fldCharType="separate"/>
      </w:r>
      <w:r w:rsidR="00C4632D">
        <w:rPr>
          <w:noProof/>
          <w:webHidden/>
        </w:rPr>
        <w:t>8</w:t>
      </w:r>
      <w:r w:rsidR="00EF4A32">
        <w:rPr>
          <w:noProof/>
          <w:webHidden/>
        </w:rPr>
        <w:fldChar w:fldCharType="end"/>
      </w:r>
    </w:p>
    <w:p w:rsidR="00BF6BDD" w:rsidRDefault="00BF6BDD" w:rsidP="00BF6BDD">
      <w:pPr>
        <w:pStyle w:val="TOC4"/>
        <w:rPr>
          <w:rFonts w:asciiTheme="minorHAnsi" w:eastAsiaTheme="minorEastAsia" w:hAnsiTheme="minorHAnsi" w:cstheme="minorBidi"/>
          <w:b w:val="0"/>
          <w:noProof/>
          <w:sz w:val="22"/>
          <w:szCs w:val="22"/>
          <w:lang w:eastAsia="en-AU"/>
        </w:rPr>
      </w:pPr>
      <w:r>
        <w:rPr>
          <w:noProof/>
        </w:rPr>
        <w:t>Division 2—Criteria for transportation</w:t>
      </w:r>
      <w:r>
        <w:rPr>
          <w:noProof/>
          <w:webHidden/>
        </w:rPr>
        <w:tab/>
      </w:r>
      <w:r w:rsidR="00EF4A32">
        <w:rPr>
          <w:noProof/>
          <w:webHidden/>
        </w:rPr>
        <w:fldChar w:fldCharType="begin"/>
      </w:r>
      <w:r>
        <w:rPr>
          <w:noProof/>
          <w:webHidden/>
        </w:rPr>
        <w:instrText xml:space="preserve"> PAGEREF _Toc447893776 \h </w:instrText>
      </w:r>
      <w:r w:rsidR="00EF4A32">
        <w:rPr>
          <w:noProof/>
          <w:webHidden/>
        </w:rPr>
      </w:r>
      <w:r w:rsidR="00EF4A32">
        <w:rPr>
          <w:noProof/>
          <w:webHidden/>
        </w:rPr>
        <w:fldChar w:fldCharType="separate"/>
      </w:r>
      <w:r w:rsidR="00C4632D">
        <w:rPr>
          <w:noProof/>
          <w:webHidden/>
        </w:rPr>
        <w:t>8</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10</w:t>
      </w:r>
      <w:r>
        <w:rPr>
          <w:rFonts w:asciiTheme="minorHAnsi" w:eastAsiaTheme="minorEastAsia" w:hAnsiTheme="minorHAnsi" w:cstheme="minorBidi"/>
          <w:noProof/>
          <w:sz w:val="22"/>
          <w:szCs w:val="22"/>
          <w:lang w:eastAsia="en-AU"/>
        </w:rPr>
        <w:tab/>
      </w:r>
      <w:r>
        <w:rPr>
          <w:noProof/>
        </w:rPr>
        <w:t>Criteria to be complied with before patient is transported</w:t>
      </w:r>
      <w:r>
        <w:rPr>
          <w:noProof/>
          <w:webHidden/>
        </w:rPr>
        <w:tab/>
      </w:r>
      <w:r w:rsidR="00EF4A32">
        <w:rPr>
          <w:noProof/>
          <w:webHidden/>
        </w:rPr>
        <w:fldChar w:fldCharType="begin"/>
      </w:r>
      <w:r>
        <w:rPr>
          <w:noProof/>
          <w:webHidden/>
        </w:rPr>
        <w:instrText xml:space="preserve"> PAGEREF _Toc447893777 \h </w:instrText>
      </w:r>
      <w:r w:rsidR="00EF4A32">
        <w:rPr>
          <w:noProof/>
          <w:webHidden/>
        </w:rPr>
      </w:r>
      <w:r w:rsidR="00EF4A32">
        <w:rPr>
          <w:noProof/>
          <w:webHidden/>
        </w:rPr>
        <w:fldChar w:fldCharType="separate"/>
      </w:r>
      <w:r w:rsidR="00C4632D">
        <w:rPr>
          <w:noProof/>
          <w:webHidden/>
        </w:rPr>
        <w:t>8</w:t>
      </w:r>
      <w:r w:rsidR="00EF4A32">
        <w:rPr>
          <w:noProof/>
          <w:webHidden/>
        </w:rPr>
        <w:fldChar w:fldCharType="end"/>
      </w:r>
    </w:p>
    <w:p w:rsidR="00BF6BDD" w:rsidRDefault="00BF6BDD" w:rsidP="00BF6BDD">
      <w:pPr>
        <w:pStyle w:val="TOC4"/>
        <w:rPr>
          <w:rFonts w:asciiTheme="minorHAnsi" w:eastAsiaTheme="minorEastAsia" w:hAnsiTheme="minorHAnsi" w:cstheme="minorBidi"/>
          <w:b w:val="0"/>
          <w:noProof/>
          <w:sz w:val="22"/>
          <w:szCs w:val="22"/>
          <w:lang w:eastAsia="en-AU"/>
        </w:rPr>
      </w:pPr>
      <w:r>
        <w:rPr>
          <w:noProof/>
        </w:rPr>
        <w:t>Division 3—Transporting patients</w:t>
      </w:r>
      <w:r>
        <w:rPr>
          <w:noProof/>
          <w:webHidden/>
        </w:rPr>
        <w:tab/>
      </w:r>
      <w:r w:rsidR="00EF4A32">
        <w:rPr>
          <w:noProof/>
          <w:webHidden/>
        </w:rPr>
        <w:fldChar w:fldCharType="begin"/>
      </w:r>
      <w:r>
        <w:rPr>
          <w:noProof/>
          <w:webHidden/>
        </w:rPr>
        <w:instrText xml:space="preserve"> PAGEREF _Toc447893778 \h </w:instrText>
      </w:r>
      <w:r w:rsidR="00EF4A32">
        <w:rPr>
          <w:noProof/>
          <w:webHidden/>
        </w:rPr>
      </w:r>
      <w:r w:rsidR="00EF4A32">
        <w:rPr>
          <w:noProof/>
          <w:webHidden/>
        </w:rPr>
        <w:fldChar w:fldCharType="separate"/>
      </w:r>
      <w:r w:rsidR="00C4632D">
        <w:rPr>
          <w:noProof/>
          <w:webHidden/>
        </w:rPr>
        <w:t>10</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Visual monitoring of low acuity patients</w:t>
      </w:r>
      <w:r>
        <w:rPr>
          <w:noProof/>
          <w:webHidden/>
        </w:rPr>
        <w:tab/>
      </w:r>
      <w:r w:rsidR="00EF4A32">
        <w:rPr>
          <w:noProof/>
          <w:webHidden/>
        </w:rPr>
        <w:fldChar w:fldCharType="begin"/>
      </w:r>
      <w:r>
        <w:rPr>
          <w:noProof/>
          <w:webHidden/>
        </w:rPr>
        <w:instrText xml:space="preserve"> PAGEREF _Toc447893779 \h </w:instrText>
      </w:r>
      <w:r w:rsidR="00EF4A32">
        <w:rPr>
          <w:noProof/>
          <w:webHidden/>
        </w:rPr>
      </w:r>
      <w:r w:rsidR="00EF4A32">
        <w:rPr>
          <w:noProof/>
          <w:webHidden/>
        </w:rPr>
        <w:fldChar w:fldCharType="separate"/>
      </w:r>
      <w:r w:rsidR="00C4632D">
        <w:rPr>
          <w:noProof/>
          <w:webHidden/>
        </w:rPr>
        <w:t>10</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Staffing and equipment of vehicles used for the transport of medium acuity patients</w:t>
      </w:r>
      <w:r>
        <w:rPr>
          <w:noProof/>
          <w:webHidden/>
        </w:rPr>
        <w:tab/>
      </w:r>
      <w:r w:rsidR="00EF4A32">
        <w:rPr>
          <w:noProof/>
          <w:webHidden/>
        </w:rPr>
        <w:fldChar w:fldCharType="begin"/>
      </w:r>
      <w:r>
        <w:rPr>
          <w:noProof/>
          <w:webHidden/>
        </w:rPr>
        <w:instrText xml:space="preserve"> PAGEREF _Toc447893780 \h </w:instrText>
      </w:r>
      <w:r w:rsidR="00EF4A32">
        <w:rPr>
          <w:noProof/>
          <w:webHidden/>
        </w:rPr>
      </w:r>
      <w:r w:rsidR="00EF4A32">
        <w:rPr>
          <w:noProof/>
          <w:webHidden/>
        </w:rPr>
        <w:fldChar w:fldCharType="separate"/>
      </w:r>
      <w:r w:rsidR="00C4632D">
        <w:rPr>
          <w:noProof/>
          <w:webHidden/>
        </w:rPr>
        <w:t>10</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Staffing and equipment of vehicles used for the transport of high acuity patients</w:t>
      </w:r>
      <w:r>
        <w:rPr>
          <w:noProof/>
          <w:webHidden/>
        </w:rPr>
        <w:tab/>
      </w:r>
      <w:r w:rsidR="00EF4A32">
        <w:rPr>
          <w:noProof/>
          <w:webHidden/>
        </w:rPr>
        <w:fldChar w:fldCharType="begin"/>
      </w:r>
      <w:r>
        <w:rPr>
          <w:noProof/>
          <w:webHidden/>
        </w:rPr>
        <w:instrText xml:space="preserve"> PAGEREF _Toc447893781 \h </w:instrText>
      </w:r>
      <w:r w:rsidR="00EF4A32">
        <w:rPr>
          <w:noProof/>
          <w:webHidden/>
        </w:rPr>
      </w:r>
      <w:r w:rsidR="00EF4A32">
        <w:rPr>
          <w:noProof/>
          <w:webHidden/>
        </w:rPr>
        <w:fldChar w:fldCharType="separate"/>
      </w:r>
      <w:r w:rsidR="00C4632D">
        <w:rPr>
          <w:noProof/>
          <w:webHidden/>
        </w:rPr>
        <w:t>10</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14</w:t>
      </w:r>
      <w:r>
        <w:rPr>
          <w:rFonts w:asciiTheme="minorHAnsi" w:eastAsiaTheme="minorEastAsia" w:hAnsiTheme="minorHAnsi" w:cstheme="minorBidi"/>
          <w:noProof/>
          <w:sz w:val="22"/>
          <w:szCs w:val="22"/>
          <w:lang w:eastAsia="en-AU"/>
        </w:rPr>
        <w:tab/>
      </w:r>
      <w:r>
        <w:rPr>
          <w:noProof/>
        </w:rPr>
        <w:t>High acuity patient must not be transported with another patient</w:t>
      </w:r>
      <w:r>
        <w:rPr>
          <w:noProof/>
          <w:webHidden/>
        </w:rPr>
        <w:tab/>
      </w:r>
      <w:r w:rsidR="00EF4A32">
        <w:rPr>
          <w:noProof/>
          <w:webHidden/>
        </w:rPr>
        <w:fldChar w:fldCharType="begin"/>
      </w:r>
      <w:r>
        <w:rPr>
          <w:noProof/>
          <w:webHidden/>
        </w:rPr>
        <w:instrText xml:space="preserve"> PAGEREF _Toc447893782 \h </w:instrText>
      </w:r>
      <w:r w:rsidR="00EF4A32">
        <w:rPr>
          <w:noProof/>
          <w:webHidden/>
        </w:rPr>
      </w:r>
      <w:r w:rsidR="00EF4A32">
        <w:rPr>
          <w:noProof/>
          <w:webHidden/>
        </w:rPr>
        <w:fldChar w:fldCharType="separate"/>
      </w:r>
      <w:r w:rsidR="00C4632D">
        <w:rPr>
          <w:noProof/>
          <w:webHidden/>
        </w:rPr>
        <w:t>11</w:t>
      </w:r>
      <w:r w:rsidR="00EF4A32">
        <w:rPr>
          <w:noProof/>
          <w:webHidden/>
        </w:rPr>
        <w:fldChar w:fldCharType="end"/>
      </w:r>
    </w:p>
    <w:p w:rsidR="00BF6BDD" w:rsidRDefault="00BF6BDD" w:rsidP="00BF6BDD">
      <w:pPr>
        <w:pStyle w:val="TOC4"/>
        <w:rPr>
          <w:rFonts w:asciiTheme="minorHAnsi" w:eastAsiaTheme="minorEastAsia" w:hAnsiTheme="minorHAnsi" w:cstheme="minorBidi"/>
          <w:b w:val="0"/>
          <w:noProof/>
          <w:sz w:val="22"/>
          <w:szCs w:val="22"/>
          <w:lang w:eastAsia="en-AU"/>
        </w:rPr>
      </w:pPr>
      <w:r>
        <w:rPr>
          <w:noProof/>
        </w:rPr>
        <w:t>Division 4—Requirements applicable to all patients</w:t>
      </w:r>
      <w:r>
        <w:rPr>
          <w:noProof/>
          <w:webHidden/>
        </w:rPr>
        <w:tab/>
      </w:r>
      <w:r w:rsidR="00EF4A32">
        <w:rPr>
          <w:noProof/>
          <w:webHidden/>
        </w:rPr>
        <w:fldChar w:fldCharType="begin"/>
      </w:r>
      <w:r>
        <w:rPr>
          <w:noProof/>
          <w:webHidden/>
        </w:rPr>
        <w:instrText xml:space="preserve"> PAGEREF _Toc447893783 \h </w:instrText>
      </w:r>
      <w:r w:rsidR="00EF4A32">
        <w:rPr>
          <w:noProof/>
          <w:webHidden/>
        </w:rPr>
      </w:r>
      <w:r w:rsidR="00EF4A32">
        <w:rPr>
          <w:noProof/>
          <w:webHidden/>
        </w:rPr>
        <w:fldChar w:fldCharType="separate"/>
      </w:r>
      <w:r w:rsidR="00C4632D">
        <w:rPr>
          <w:noProof/>
          <w:webHidden/>
        </w:rPr>
        <w:t>11</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15</w:t>
      </w:r>
      <w:r>
        <w:rPr>
          <w:rFonts w:asciiTheme="minorHAnsi" w:eastAsiaTheme="minorEastAsia" w:hAnsiTheme="minorHAnsi" w:cstheme="minorBidi"/>
          <w:noProof/>
          <w:sz w:val="22"/>
          <w:szCs w:val="22"/>
          <w:lang w:eastAsia="en-AU"/>
        </w:rPr>
        <w:tab/>
      </w:r>
      <w:r>
        <w:rPr>
          <w:noProof/>
        </w:rPr>
        <w:t>Restriction on transport of patients</w:t>
      </w:r>
      <w:r>
        <w:rPr>
          <w:noProof/>
          <w:webHidden/>
        </w:rPr>
        <w:tab/>
      </w:r>
      <w:r w:rsidR="00EF4A32">
        <w:rPr>
          <w:noProof/>
          <w:webHidden/>
        </w:rPr>
        <w:fldChar w:fldCharType="begin"/>
      </w:r>
      <w:r>
        <w:rPr>
          <w:noProof/>
          <w:webHidden/>
        </w:rPr>
        <w:instrText xml:space="preserve"> PAGEREF _Toc447893784 \h </w:instrText>
      </w:r>
      <w:r w:rsidR="00EF4A32">
        <w:rPr>
          <w:noProof/>
          <w:webHidden/>
        </w:rPr>
      </w:r>
      <w:r w:rsidR="00EF4A32">
        <w:rPr>
          <w:noProof/>
          <w:webHidden/>
        </w:rPr>
        <w:fldChar w:fldCharType="separate"/>
      </w:r>
      <w:r w:rsidR="00C4632D">
        <w:rPr>
          <w:noProof/>
          <w:webHidden/>
        </w:rPr>
        <w:t>11</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16</w:t>
      </w:r>
      <w:r>
        <w:rPr>
          <w:rFonts w:asciiTheme="minorHAnsi" w:eastAsiaTheme="minorEastAsia" w:hAnsiTheme="minorHAnsi" w:cstheme="minorBidi"/>
          <w:noProof/>
          <w:sz w:val="22"/>
          <w:szCs w:val="22"/>
          <w:lang w:eastAsia="en-AU"/>
        </w:rPr>
        <w:tab/>
      </w:r>
      <w:r>
        <w:rPr>
          <w:noProof/>
        </w:rPr>
        <w:t>Handover notes and other documents</w:t>
      </w:r>
      <w:r>
        <w:rPr>
          <w:noProof/>
          <w:webHidden/>
        </w:rPr>
        <w:tab/>
      </w:r>
      <w:r w:rsidR="00EF4A32">
        <w:rPr>
          <w:noProof/>
          <w:webHidden/>
        </w:rPr>
        <w:fldChar w:fldCharType="begin"/>
      </w:r>
      <w:r>
        <w:rPr>
          <w:noProof/>
          <w:webHidden/>
        </w:rPr>
        <w:instrText xml:space="preserve"> PAGEREF _Toc447893785 \h </w:instrText>
      </w:r>
      <w:r w:rsidR="00EF4A32">
        <w:rPr>
          <w:noProof/>
          <w:webHidden/>
        </w:rPr>
      </w:r>
      <w:r w:rsidR="00EF4A32">
        <w:rPr>
          <w:noProof/>
          <w:webHidden/>
        </w:rPr>
        <w:fldChar w:fldCharType="separate"/>
      </w:r>
      <w:r w:rsidR="00C4632D">
        <w:rPr>
          <w:noProof/>
          <w:webHidden/>
        </w:rPr>
        <w:t>12</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17</w:t>
      </w:r>
      <w:r>
        <w:rPr>
          <w:rFonts w:asciiTheme="minorHAnsi" w:eastAsiaTheme="minorEastAsia" w:hAnsiTheme="minorHAnsi" w:cstheme="minorBidi"/>
          <w:noProof/>
          <w:sz w:val="22"/>
          <w:szCs w:val="22"/>
          <w:lang w:eastAsia="en-AU"/>
        </w:rPr>
        <w:tab/>
      </w:r>
      <w:r>
        <w:rPr>
          <w:noProof/>
        </w:rPr>
        <w:t>When clinical advice must be obtained before loading a patient</w:t>
      </w:r>
      <w:r>
        <w:rPr>
          <w:noProof/>
          <w:webHidden/>
        </w:rPr>
        <w:tab/>
      </w:r>
      <w:r w:rsidR="00EF4A32">
        <w:rPr>
          <w:noProof/>
          <w:webHidden/>
        </w:rPr>
        <w:fldChar w:fldCharType="begin"/>
      </w:r>
      <w:r>
        <w:rPr>
          <w:noProof/>
          <w:webHidden/>
        </w:rPr>
        <w:instrText xml:space="preserve"> PAGEREF _Toc447893786 \h </w:instrText>
      </w:r>
      <w:r w:rsidR="00EF4A32">
        <w:rPr>
          <w:noProof/>
          <w:webHidden/>
        </w:rPr>
      </w:r>
      <w:r w:rsidR="00EF4A32">
        <w:rPr>
          <w:noProof/>
          <w:webHidden/>
        </w:rPr>
        <w:fldChar w:fldCharType="separate"/>
      </w:r>
      <w:r w:rsidR="00C4632D">
        <w:rPr>
          <w:noProof/>
          <w:webHidden/>
        </w:rPr>
        <w:t>12</w:t>
      </w:r>
      <w:r w:rsidR="00EF4A32">
        <w:rPr>
          <w:noProof/>
          <w:webHidden/>
        </w:rPr>
        <w:fldChar w:fldCharType="end"/>
      </w:r>
    </w:p>
    <w:p w:rsidR="00BF6BDD" w:rsidRDefault="00BF6BDD" w:rsidP="00BF6BDD">
      <w:pPr>
        <w:pStyle w:val="TOC3"/>
        <w:rPr>
          <w:noProof/>
          <w:webHidden/>
        </w:rPr>
      </w:pPr>
      <w:r>
        <w:rPr>
          <w:noProof/>
        </w:rPr>
        <w:t>18</w:t>
      </w:r>
      <w:r>
        <w:rPr>
          <w:rFonts w:asciiTheme="minorHAnsi" w:eastAsiaTheme="minorEastAsia" w:hAnsiTheme="minorHAnsi" w:cstheme="minorBidi"/>
          <w:noProof/>
          <w:sz w:val="22"/>
          <w:szCs w:val="22"/>
          <w:lang w:eastAsia="en-AU"/>
        </w:rPr>
        <w:tab/>
      </w:r>
      <w:r>
        <w:rPr>
          <w:noProof/>
        </w:rPr>
        <w:t>Carers accompanying patients</w:t>
      </w:r>
      <w:r>
        <w:rPr>
          <w:noProof/>
          <w:webHidden/>
        </w:rPr>
        <w:tab/>
      </w:r>
      <w:r w:rsidR="00EF4A32">
        <w:rPr>
          <w:noProof/>
          <w:webHidden/>
        </w:rPr>
        <w:fldChar w:fldCharType="begin"/>
      </w:r>
      <w:r>
        <w:rPr>
          <w:noProof/>
          <w:webHidden/>
        </w:rPr>
        <w:instrText xml:space="preserve"> PAGEREF _Toc447893787 \h </w:instrText>
      </w:r>
      <w:r w:rsidR="00EF4A32">
        <w:rPr>
          <w:noProof/>
          <w:webHidden/>
        </w:rPr>
      </w:r>
      <w:r w:rsidR="00EF4A32">
        <w:rPr>
          <w:noProof/>
          <w:webHidden/>
        </w:rPr>
        <w:fldChar w:fldCharType="separate"/>
      </w:r>
      <w:r w:rsidR="00C4632D">
        <w:rPr>
          <w:noProof/>
          <w:webHidden/>
        </w:rPr>
        <w:t>13</w:t>
      </w:r>
      <w:r w:rsidR="00EF4A32">
        <w:rPr>
          <w:noProof/>
          <w:webHidden/>
        </w:rPr>
        <w:fldChar w:fldCharType="end"/>
      </w:r>
    </w:p>
    <w:p w:rsidR="00BF6BDD" w:rsidRDefault="00BF6BDD" w:rsidP="00BF6BDD">
      <w:pPr>
        <w:rPr>
          <w:rFonts w:eastAsiaTheme="minorEastAsia"/>
        </w:rPr>
      </w:pPr>
    </w:p>
    <w:p w:rsidR="00BF6BDD" w:rsidRPr="00BF6BDD" w:rsidRDefault="00BF6BDD" w:rsidP="00BF6BDD">
      <w:pPr>
        <w:rPr>
          <w:rFonts w:eastAsiaTheme="minorEastAsia"/>
        </w:rPr>
      </w:pP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rPr>
        <w:lastRenderedPageBreak/>
        <w:t>Part 3—Staffing of non-emergency patient transport services</w:t>
      </w:r>
      <w:r w:rsidRPr="00BF6BDD">
        <w:rPr>
          <w:noProof/>
          <w:webHidden/>
        </w:rPr>
        <w:tab/>
      </w:r>
      <w:r w:rsidR="00EF4A32" w:rsidRPr="00BF6BDD">
        <w:rPr>
          <w:noProof/>
          <w:webHidden/>
        </w:rPr>
        <w:fldChar w:fldCharType="begin"/>
      </w:r>
      <w:r w:rsidRPr="00BF6BDD">
        <w:rPr>
          <w:noProof/>
          <w:webHidden/>
        </w:rPr>
        <w:instrText xml:space="preserve"> PAGEREF _Toc447893788 \h </w:instrText>
      </w:r>
      <w:r w:rsidR="00EF4A32" w:rsidRPr="00BF6BDD">
        <w:rPr>
          <w:noProof/>
          <w:webHidden/>
        </w:rPr>
      </w:r>
      <w:r w:rsidR="00EF4A32" w:rsidRPr="00BF6BDD">
        <w:rPr>
          <w:noProof/>
          <w:webHidden/>
        </w:rPr>
        <w:fldChar w:fldCharType="separate"/>
      </w:r>
      <w:r w:rsidR="00C4632D">
        <w:rPr>
          <w:noProof/>
          <w:webHidden/>
        </w:rPr>
        <w:t>14</w:t>
      </w:r>
      <w:r w:rsidR="00EF4A32" w:rsidRPr="00BF6BDD">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19</w:t>
      </w:r>
      <w:r>
        <w:rPr>
          <w:rFonts w:asciiTheme="minorHAnsi" w:eastAsiaTheme="minorEastAsia" w:hAnsiTheme="minorHAnsi" w:cstheme="minorBidi"/>
          <w:noProof/>
          <w:sz w:val="22"/>
          <w:szCs w:val="22"/>
          <w:lang w:eastAsia="en-AU"/>
        </w:rPr>
        <w:tab/>
      </w:r>
      <w:r>
        <w:rPr>
          <w:noProof/>
        </w:rPr>
        <w:t>Competencies for staff of non-emergency patient transport services</w:t>
      </w:r>
      <w:r>
        <w:rPr>
          <w:noProof/>
          <w:webHidden/>
        </w:rPr>
        <w:tab/>
      </w:r>
      <w:r w:rsidR="00EF4A32">
        <w:rPr>
          <w:noProof/>
          <w:webHidden/>
        </w:rPr>
        <w:fldChar w:fldCharType="begin"/>
      </w:r>
      <w:r>
        <w:rPr>
          <w:noProof/>
          <w:webHidden/>
        </w:rPr>
        <w:instrText xml:space="preserve"> PAGEREF _Toc447893789 \h </w:instrText>
      </w:r>
      <w:r w:rsidR="00EF4A32">
        <w:rPr>
          <w:noProof/>
          <w:webHidden/>
        </w:rPr>
      </w:r>
      <w:r w:rsidR="00EF4A32">
        <w:rPr>
          <w:noProof/>
          <w:webHidden/>
        </w:rPr>
        <w:fldChar w:fldCharType="separate"/>
      </w:r>
      <w:r w:rsidR="00C4632D">
        <w:rPr>
          <w:noProof/>
          <w:webHidden/>
        </w:rPr>
        <w:t>14</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20</w:t>
      </w:r>
      <w:r>
        <w:rPr>
          <w:rFonts w:asciiTheme="minorHAnsi" w:eastAsiaTheme="minorEastAsia" w:hAnsiTheme="minorHAnsi" w:cstheme="minorBidi"/>
          <w:noProof/>
          <w:sz w:val="22"/>
          <w:szCs w:val="22"/>
          <w:lang w:eastAsia="en-AU"/>
        </w:rPr>
        <w:tab/>
      </w:r>
      <w:r>
        <w:rPr>
          <w:noProof/>
        </w:rPr>
        <w:t>Assessment of competency</w:t>
      </w:r>
      <w:r>
        <w:rPr>
          <w:noProof/>
          <w:webHidden/>
        </w:rPr>
        <w:tab/>
      </w:r>
      <w:r w:rsidR="00EF4A32">
        <w:rPr>
          <w:noProof/>
          <w:webHidden/>
        </w:rPr>
        <w:fldChar w:fldCharType="begin"/>
      </w:r>
      <w:r>
        <w:rPr>
          <w:noProof/>
          <w:webHidden/>
        </w:rPr>
        <w:instrText xml:space="preserve"> PAGEREF _Toc447893790 \h </w:instrText>
      </w:r>
      <w:r w:rsidR="00EF4A32">
        <w:rPr>
          <w:noProof/>
          <w:webHidden/>
        </w:rPr>
      </w:r>
      <w:r w:rsidR="00EF4A32">
        <w:rPr>
          <w:noProof/>
          <w:webHidden/>
        </w:rPr>
        <w:fldChar w:fldCharType="separate"/>
      </w:r>
      <w:r w:rsidR="00C4632D">
        <w:rPr>
          <w:noProof/>
          <w:webHidden/>
        </w:rPr>
        <w:t>15</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21</w:t>
      </w:r>
      <w:r>
        <w:rPr>
          <w:rFonts w:asciiTheme="minorHAnsi" w:eastAsiaTheme="minorEastAsia" w:hAnsiTheme="minorHAnsi" w:cstheme="minorBidi"/>
          <w:noProof/>
          <w:sz w:val="22"/>
          <w:szCs w:val="22"/>
          <w:lang w:eastAsia="en-AU"/>
        </w:rPr>
        <w:tab/>
      </w:r>
      <w:r>
        <w:rPr>
          <w:noProof/>
        </w:rPr>
        <w:t>Skills maintenance training</w:t>
      </w:r>
      <w:r>
        <w:rPr>
          <w:noProof/>
          <w:webHidden/>
        </w:rPr>
        <w:tab/>
      </w:r>
      <w:r w:rsidR="00EF4A32">
        <w:rPr>
          <w:noProof/>
          <w:webHidden/>
        </w:rPr>
        <w:fldChar w:fldCharType="begin"/>
      </w:r>
      <w:r>
        <w:rPr>
          <w:noProof/>
          <w:webHidden/>
        </w:rPr>
        <w:instrText xml:space="preserve"> PAGEREF _Toc447893791 \h </w:instrText>
      </w:r>
      <w:r w:rsidR="00EF4A32">
        <w:rPr>
          <w:noProof/>
          <w:webHidden/>
        </w:rPr>
      </w:r>
      <w:r w:rsidR="00EF4A32">
        <w:rPr>
          <w:noProof/>
          <w:webHidden/>
        </w:rPr>
        <w:fldChar w:fldCharType="separate"/>
      </w:r>
      <w:r w:rsidR="00C4632D">
        <w:rPr>
          <w:noProof/>
          <w:webHidden/>
        </w:rPr>
        <w:t>15</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22</w:t>
      </w:r>
      <w:r>
        <w:rPr>
          <w:rFonts w:asciiTheme="minorHAnsi" w:eastAsiaTheme="minorEastAsia" w:hAnsiTheme="minorHAnsi" w:cstheme="minorBidi"/>
          <w:noProof/>
          <w:sz w:val="22"/>
          <w:szCs w:val="22"/>
          <w:lang w:eastAsia="en-AU"/>
        </w:rPr>
        <w:tab/>
      </w:r>
      <w:r>
        <w:rPr>
          <w:noProof/>
        </w:rPr>
        <w:t>Staff identification</w:t>
      </w:r>
      <w:r>
        <w:rPr>
          <w:noProof/>
          <w:webHidden/>
        </w:rPr>
        <w:tab/>
      </w:r>
      <w:r w:rsidR="00EF4A32">
        <w:rPr>
          <w:noProof/>
          <w:webHidden/>
        </w:rPr>
        <w:fldChar w:fldCharType="begin"/>
      </w:r>
      <w:r>
        <w:rPr>
          <w:noProof/>
          <w:webHidden/>
        </w:rPr>
        <w:instrText xml:space="preserve"> PAGEREF _Toc447893792 \h </w:instrText>
      </w:r>
      <w:r w:rsidR="00EF4A32">
        <w:rPr>
          <w:noProof/>
          <w:webHidden/>
        </w:rPr>
      </w:r>
      <w:r w:rsidR="00EF4A32">
        <w:rPr>
          <w:noProof/>
          <w:webHidden/>
        </w:rPr>
        <w:fldChar w:fldCharType="separate"/>
      </w:r>
      <w:r w:rsidR="00C4632D">
        <w:rPr>
          <w:noProof/>
          <w:webHidden/>
        </w:rPr>
        <w:t>16</w:t>
      </w:r>
      <w:r w:rsidR="00EF4A32">
        <w:rPr>
          <w:noProof/>
          <w:webHidden/>
        </w:rPr>
        <w:fldChar w:fldCharType="end"/>
      </w: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rPr>
        <w:t>Part 4—Licensing</w:t>
      </w:r>
      <w:r w:rsidRPr="00BF6BDD">
        <w:rPr>
          <w:noProof/>
          <w:webHidden/>
        </w:rPr>
        <w:tab/>
      </w:r>
      <w:r w:rsidR="00EF4A32" w:rsidRPr="00BF6BDD">
        <w:rPr>
          <w:noProof/>
          <w:webHidden/>
        </w:rPr>
        <w:fldChar w:fldCharType="begin"/>
      </w:r>
      <w:r w:rsidRPr="00BF6BDD">
        <w:rPr>
          <w:noProof/>
          <w:webHidden/>
        </w:rPr>
        <w:instrText xml:space="preserve"> PAGEREF _Toc447893793 \h </w:instrText>
      </w:r>
      <w:r w:rsidR="00EF4A32" w:rsidRPr="00BF6BDD">
        <w:rPr>
          <w:noProof/>
          <w:webHidden/>
        </w:rPr>
      </w:r>
      <w:r w:rsidR="00EF4A32" w:rsidRPr="00BF6BDD">
        <w:rPr>
          <w:noProof/>
          <w:webHidden/>
        </w:rPr>
        <w:fldChar w:fldCharType="separate"/>
      </w:r>
      <w:r w:rsidR="00C4632D">
        <w:rPr>
          <w:noProof/>
          <w:webHidden/>
        </w:rPr>
        <w:t>17</w:t>
      </w:r>
      <w:r w:rsidR="00EF4A32" w:rsidRPr="00BF6BDD">
        <w:rPr>
          <w:noProof/>
          <w:webHidden/>
        </w:rPr>
        <w:fldChar w:fldCharType="end"/>
      </w:r>
    </w:p>
    <w:p w:rsidR="00BF6BDD" w:rsidRDefault="00BF6BDD" w:rsidP="00BF6BDD">
      <w:pPr>
        <w:pStyle w:val="TOC4"/>
        <w:rPr>
          <w:rFonts w:asciiTheme="minorHAnsi" w:eastAsiaTheme="minorEastAsia" w:hAnsiTheme="minorHAnsi" w:cstheme="minorBidi"/>
          <w:b w:val="0"/>
          <w:noProof/>
          <w:sz w:val="22"/>
          <w:szCs w:val="22"/>
          <w:lang w:eastAsia="en-AU"/>
        </w:rPr>
      </w:pPr>
      <w:r>
        <w:rPr>
          <w:noProof/>
        </w:rPr>
        <w:t>Division 1—Applications</w:t>
      </w:r>
      <w:r>
        <w:rPr>
          <w:noProof/>
          <w:webHidden/>
        </w:rPr>
        <w:tab/>
      </w:r>
      <w:r w:rsidR="00EF4A32">
        <w:rPr>
          <w:noProof/>
          <w:webHidden/>
        </w:rPr>
        <w:fldChar w:fldCharType="begin"/>
      </w:r>
      <w:r>
        <w:rPr>
          <w:noProof/>
          <w:webHidden/>
        </w:rPr>
        <w:instrText xml:space="preserve"> PAGEREF _Toc447893794 \h </w:instrText>
      </w:r>
      <w:r w:rsidR="00EF4A32">
        <w:rPr>
          <w:noProof/>
          <w:webHidden/>
        </w:rPr>
      </w:r>
      <w:r w:rsidR="00EF4A32">
        <w:rPr>
          <w:noProof/>
          <w:webHidden/>
        </w:rPr>
        <w:fldChar w:fldCharType="separate"/>
      </w:r>
      <w:r w:rsidR="00C4632D">
        <w:rPr>
          <w:noProof/>
          <w:webHidden/>
        </w:rPr>
        <w:t>17</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23</w:t>
      </w:r>
      <w:r>
        <w:rPr>
          <w:rFonts w:asciiTheme="minorHAnsi" w:eastAsiaTheme="minorEastAsia" w:hAnsiTheme="minorHAnsi" w:cstheme="minorBidi"/>
          <w:noProof/>
          <w:sz w:val="22"/>
          <w:szCs w:val="22"/>
          <w:lang w:eastAsia="en-AU"/>
        </w:rPr>
        <w:tab/>
      </w:r>
      <w:r>
        <w:rPr>
          <w:noProof/>
        </w:rPr>
        <w:t>Application for approval in principle</w:t>
      </w:r>
      <w:r>
        <w:rPr>
          <w:noProof/>
          <w:webHidden/>
        </w:rPr>
        <w:tab/>
      </w:r>
      <w:r w:rsidR="00EF4A32">
        <w:rPr>
          <w:noProof/>
          <w:webHidden/>
        </w:rPr>
        <w:fldChar w:fldCharType="begin"/>
      </w:r>
      <w:r>
        <w:rPr>
          <w:noProof/>
          <w:webHidden/>
        </w:rPr>
        <w:instrText xml:space="preserve"> PAGEREF _Toc447893795 \h </w:instrText>
      </w:r>
      <w:r w:rsidR="00EF4A32">
        <w:rPr>
          <w:noProof/>
          <w:webHidden/>
        </w:rPr>
      </w:r>
      <w:r w:rsidR="00EF4A32">
        <w:rPr>
          <w:noProof/>
          <w:webHidden/>
        </w:rPr>
        <w:fldChar w:fldCharType="separate"/>
      </w:r>
      <w:r w:rsidR="00C4632D">
        <w:rPr>
          <w:noProof/>
          <w:webHidden/>
        </w:rPr>
        <w:t>17</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24</w:t>
      </w:r>
      <w:r>
        <w:rPr>
          <w:rFonts w:asciiTheme="minorHAnsi" w:eastAsiaTheme="minorEastAsia" w:hAnsiTheme="minorHAnsi" w:cstheme="minorBidi"/>
          <w:noProof/>
          <w:sz w:val="22"/>
          <w:szCs w:val="22"/>
          <w:lang w:eastAsia="en-AU"/>
        </w:rPr>
        <w:tab/>
      </w:r>
      <w:r>
        <w:rPr>
          <w:noProof/>
        </w:rPr>
        <w:t>Application for variation or transfer of approval in principle</w:t>
      </w:r>
      <w:r>
        <w:rPr>
          <w:noProof/>
          <w:webHidden/>
        </w:rPr>
        <w:tab/>
      </w:r>
      <w:r w:rsidR="00EF4A32">
        <w:rPr>
          <w:noProof/>
          <w:webHidden/>
        </w:rPr>
        <w:fldChar w:fldCharType="begin"/>
      </w:r>
      <w:r>
        <w:rPr>
          <w:noProof/>
          <w:webHidden/>
        </w:rPr>
        <w:instrText xml:space="preserve"> PAGEREF _Toc447893796 \h </w:instrText>
      </w:r>
      <w:r w:rsidR="00EF4A32">
        <w:rPr>
          <w:noProof/>
          <w:webHidden/>
        </w:rPr>
      </w:r>
      <w:r w:rsidR="00EF4A32">
        <w:rPr>
          <w:noProof/>
          <w:webHidden/>
        </w:rPr>
        <w:fldChar w:fldCharType="separate"/>
      </w:r>
      <w:r w:rsidR="00C4632D">
        <w:rPr>
          <w:noProof/>
          <w:webHidden/>
        </w:rPr>
        <w:t>17</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25</w:t>
      </w:r>
      <w:r>
        <w:rPr>
          <w:rFonts w:asciiTheme="minorHAnsi" w:eastAsiaTheme="minorEastAsia" w:hAnsiTheme="minorHAnsi" w:cstheme="minorBidi"/>
          <w:noProof/>
          <w:sz w:val="22"/>
          <w:szCs w:val="22"/>
          <w:lang w:eastAsia="en-AU"/>
        </w:rPr>
        <w:tab/>
      </w:r>
      <w:r>
        <w:rPr>
          <w:noProof/>
        </w:rPr>
        <w:t>Application for a non-emergency patient transport service licence</w:t>
      </w:r>
      <w:r>
        <w:rPr>
          <w:noProof/>
          <w:webHidden/>
        </w:rPr>
        <w:tab/>
      </w:r>
      <w:r w:rsidR="00EF4A32">
        <w:rPr>
          <w:noProof/>
          <w:webHidden/>
        </w:rPr>
        <w:fldChar w:fldCharType="begin"/>
      </w:r>
      <w:r>
        <w:rPr>
          <w:noProof/>
          <w:webHidden/>
        </w:rPr>
        <w:instrText xml:space="preserve"> PAGEREF _Toc447893797 \h </w:instrText>
      </w:r>
      <w:r w:rsidR="00EF4A32">
        <w:rPr>
          <w:noProof/>
          <w:webHidden/>
        </w:rPr>
      </w:r>
      <w:r w:rsidR="00EF4A32">
        <w:rPr>
          <w:noProof/>
          <w:webHidden/>
        </w:rPr>
        <w:fldChar w:fldCharType="separate"/>
      </w:r>
      <w:r w:rsidR="00C4632D">
        <w:rPr>
          <w:noProof/>
          <w:webHidden/>
        </w:rPr>
        <w:t>17</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26</w:t>
      </w:r>
      <w:r>
        <w:rPr>
          <w:rFonts w:asciiTheme="minorHAnsi" w:eastAsiaTheme="minorEastAsia" w:hAnsiTheme="minorHAnsi" w:cstheme="minorBidi"/>
          <w:noProof/>
          <w:sz w:val="22"/>
          <w:szCs w:val="22"/>
          <w:lang w:eastAsia="en-AU"/>
        </w:rPr>
        <w:tab/>
      </w:r>
      <w:r>
        <w:rPr>
          <w:noProof/>
        </w:rPr>
        <w:t>Conditions on licences</w:t>
      </w:r>
      <w:r>
        <w:rPr>
          <w:noProof/>
          <w:webHidden/>
        </w:rPr>
        <w:tab/>
      </w:r>
      <w:r w:rsidR="00EF4A32">
        <w:rPr>
          <w:noProof/>
          <w:webHidden/>
        </w:rPr>
        <w:fldChar w:fldCharType="begin"/>
      </w:r>
      <w:r>
        <w:rPr>
          <w:noProof/>
          <w:webHidden/>
        </w:rPr>
        <w:instrText xml:space="preserve"> PAGEREF _Toc447893798 \h </w:instrText>
      </w:r>
      <w:r w:rsidR="00EF4A32">
        <w:rPr>
          <w:noProof/>
          <w:webHidden/>
        </w:rPr>
      </w:r>
      <w:r w:rsidR="00EF4A32">
        <w:rPr>
          <w:noProof/>
          <w:webHidden/>
        </w:rPr>
        <w:fldChar w:fldCharType="separate"/>
      </w:r>
      <w:r w:rsidR="00C4632D">
        <w:rPr>
          <w:noProof/>
          <w:webHidden/>
        </w:rPr>
        <w:t>18</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27</w:t>
      </w:r>
      <w:r>
        <w:rPr>
          <w:rFonts w:asciiTheme="minorHAnsi" w:eastAsiaTheme="minorEastAsia" w:hAnsiTheme="minorHAnsi" w:cstheme="minorBidi"/>
          <w:noProof/>
          <w:sz w:val="22"/>
          <w:szCs w:val="22"/>
          <w:lang w:eastAsia="en-AU"/>
        </w:rPr>
        <w:tab/>
      </w:r>
      <w:r>
        <w:rPr>
          <w:noProof/>
        </w:rPr>
        <w:t>Application to renew a licence</w:t>
      </w:r>
      <w:r>
        <w:rPr>
          <w:noProof/>
          <w:webHidden/>
        </w:rPr>
        <w:tab/>
      </w:r>
      <w:r w:rsidR="00EF4A32">
        <w:rPr>
          <w:noProof/>
          <w:webHidden/>
        </w:rPr>
        <w:fldChar w:fldCharType="begin"/>
      </w:r>
      <w:r>
        <w:rPr>
          <w:noProof/>
          <w:webHidden/>
        </w:rPr>
        <w:instrText xml:space="preserve"> PAGEREF _Toc447893799 \h </w:instrText>
      </w:r>
      <w:r w:rsidR="00EF4A32">
        <w:rPr>
          <w:noProof/>
          <w:webHidden/>
        </w:rPr>
      </w:r>
      <w:r w:rsidR="00EF4A32">
        <w:rPr>
          <w:noProof/>
          <w:webHidden/>
        </w:rPr>
        <w:fldChar w:fldCharType="separate"/>
      </w:r>
      <w:r w:rsidR="00C4632D">
        <w:rPr>
          <w:noProof/>
          <w:webHidden/>
        </w:rPr>
        <w:t>18</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28</w:t>
      </w:r>
      <w:r>
        <w:rPr>
          <w:rFonts w:asciiTheme="minorHAnsi" w:eastAsiaTheme="minorEastAsia" w:hAnsiTheme="minorHAnsi" w:cstheme="minorBidi"/>
          <w:noProof/>
          <w:sz w:val="22"/>
          <w:szCs w:val="22"/>
          <w:lang w:eastAsia="en-AU"/>
        </w:rPr>
        <w:tab/>
      </w:r>
      <w:r>
        <w:rPr>
          <w:noProof/>
        </w:rPr>
        <w:t>Application to vary a licence</w:t>
      </w:r>
      <w:r>
        <w:rPr>
          <w:noProof/>
          <w:webHidden/>
        </w:rPr>
        <w:tab/>
      </w:r>
      <w:r w:rsidR="00EF4A32">
        <w:rPr>
          <w:noProof/>
          <w:webHidden/>
        </w:rPr>
        <w:fldChar w:fldCharType="begin"/>
      </w:r>
      <w:r>
        <w:rPr>
          <w:noProof/>
          <w:webHidden/>
        </w:rPr>
        <w:instrText xml:space="preserve"> PAGEREF _Toc447893800 \h </w:instrText>
      </w:r>
      <w:r w:rsidR="00EF4A32">
        <w:rPr>
          <w:noProof/>
          <w:webHidden/>
        </w:rPr>
      </w:r>
      <w:r w:rsidR="00EF4A32">
        <w:rPr>
          <w:noProof/>
          <w:webHidden/>
        </w:rPr>
        <w:fldChar w:fldCharType="separate"/>
      </w:r>
      <w:r w:rsidR="00C4632D">
        <w:rPr>
          <w:noProof/>
          <w:webHidden/>
        </w:rPr>
        <w:t>18</w:t>
      </w:r>
      <w:r w:rsidR="00EF4A32">
        <w:rPr>
          <w:noProof/>
          <w:webHidden/>
        </w:rPr>
        <w:fldChar w:fldCharType="end"/>
      </w:r>
    </w:p>
    <w:p w:rsidR="00BF6BDD" w:rsidRDefault="00BF6BDD" w:rsidP="00BF6BDD">
      <w:pPr>
        <w:pStyle w:val="TOC4"/>
        <w:rPr>
          <w:rFonts w:asciiTheme="minorHAnsi" w:eastAsiaTheme="minorEastAsia" w:hAnsiTheme="minorHAnsi" w:cstheme="minorBidi"/>
          <w:b w:val="0"/>
          <w:noProof/>
          <w:sz w:val="22"/>
          <w:szCs w:val="22"/>
          <w:lang w:eastAsia="en-AU"/>
        </w:rPr>
      </w:pPr>
      <w:r>
        <w:rPr>
          <w:noProof/>
        </w:rPr>
        <w:t>Division 2—Quality assurance plans</w:t>
      </w:r>
      <w:r>
        <w:rPr>
          <w:noProof/>
          <w:webHidden/>
        </w:rPr>
        <w:tab/>
      </w:r>
      <w:r w:rsidR="00EF4A32">
        <w:rPr>
          <w:noProof/>
          <w:webHidden/>
        </w:rPr>
        <w:fldChar w:fldCharType="begin"/>
      </w:r>
      <w:r>
        <w:rPr>
          <w:noProof/>
          <w:webHidden/>
        </w:rPr>
        <w:instrText xml:space="preserve"> PAGEREF _Toc447893801 \h </w:instrText>
      </w:r>
      <w:r w:rsidR="00EF4A32">
        <w:rPr>
          <w:noProof/>
          <w:webHidden/>
        </w:rPr>
      </w:r>
      <w:r w:rsidR="00EF4A32">
        <w:rPr>
          <w:noProof/>
          <w:webHidden/>
        </w:rPr>
        <w:fldChar w:fldCharType="separate"/>
      </w:r>
      <w:r w:rsidR="00C4632D">
        <w:rPr>
          <w:noProof/>
          <w:webHidden/>
        </w:rPr>
        <w:t>19</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29</w:t>
      </w:r>
      <w:r>
        <w:rPr>
          <w:rFonts w:asciiTheme="minorHAnsi" w:eastAsiaTheme="minorEastAsia" w:hAnsiTheme="minorHAnsi" w:cstheme="minorBidi"/>
          <w:noProof/>
          <w:sz w:val="22"/>
          <w:szCs w:val="22"/>
          <w:lang w:eastAsia="en-AU"/>
        </w:rPr>
        <w:tab/>
      </w:r>
      <w:r>
        <w:rPr>
          <w:noProof/>
        </w:rPr>
        <w:t>Development and contents of quality assurance plan</w:t>
      </w:r>
      <w:r>
        <w:rPr>
          <w:noProof/>
          <w:webHidden/>
        </w:rPr>
        <w:tab/>
      </w:r>
      <w:r w:rsidR="00EF4A32">
        <w:rPr>
          <w:noProof/>
          <w:webHidden/>
        </w:rPr>
        <w:fldChar w:fldCharType="begin"/>
      </w:r>
      <w:r>
        <w:rPr>
          <w:noProof/>
          <w:webHidden/>
        </w:rPr>
        <w:instrText xml:space="preserve"> PAGEREF _Toc447893802 \h </w:instrText>
      </w:r>
      <w:r w:rsidR="00EF4A32">
        <w:rPr>
          <w:noProof/>
          <w:webHidden/>
        </w:rPr>
      </w:r>
      <w:r w:rsidR="00EF4A32">
        <w:rPr>
          <w:noProof/>
          <w:webHidden/>
        </w:rPr>
        <w:fldChar w:fldCharType="separate"/>
      </w:r>
      <w:r w:rsidR="00C4632D">
        <w:rPr>
          <w:noProof/>
          <w:webHidden/>
        </w:rPr>
        <w:t>19</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30</w:t>
      </w:r>
      <w:r>
        <w:rPr>
          <w:rFonts w:asciiTheme="minorHAnsi" w:eastAsiaTheme="minorEastAsia" w:hAnsiTheme="minorHAnsi" w:cstheme="minorBidi"/>
          <w:noProof/>
          <w:sz w:val="22"/>
          <w:szCs w:val="22"/>
          <w:lang w:eastAsia="en-AU"/>
        </w:rPr>
        <w:tab/>
      </w:r>
      <w:r>
        <w:rPr>
          <w:noProof/>
        </w:rPr>
        <w:t>Compliance with quality assurance plan</w:t>
      </w:r>
      <w:r>
        <w:rPr>
          <w:noProof/>
          <w:webHidden/>
        </w:rPr>
        <w:tab/>
      </w:r>
      <w:r w:rsidR="00EF4A32">
        <w:rPr>
          <w:noProof/>
          <w:webHidden/>
        </w:rPr>
        <w:fldChar w:fldCharType="begin"/>
      </w:r>
      <w:r>
        <w:rPr>
          <w:noProof/>
          <w:webHidden/>
        </w:rPr>
        <w:instrText xml:space="preserve"> PAGEREF _Toc447893803 \h </w:instrText>
      </w:r>
      <w:r w:rsidR="00EF4A32">
        <w:rPr>
          <w:noProof/>
          <w:webHidden/>
        </w:rPr>
      </w:r>
      <w:r w:rsidR="00EF4A32">
        <w:rPr>
          <w:noProof/>
          <w:webHidden/>
        </w:rPr>
        <w:fldChar w:fldCharType="separate"/>
      </w:r>
      <w:r w:rsidR="00C4632D">
        <w:rPr>
          <w:noProof/>
          <w:webHidden/>
        </w:rPr>
        <w:t>20</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31</w:t>
      </w:r>
      <w:r>
        <w:rPr>
          <w:rFonts w:asciiTheme="minorHAnsi" w:eastAsiaTheme="minorEastAsia" w:hAnsiTheme="minorHAnsi" w:cstheme="minorBidi"/>
          <w:noProof/>
          <w:sz w:val="22"/>
          <w:szCs w:val="22"/>
          <w:lang w:eastAsia="en-AU"/>
        </w:rPr>
        <w:tab/>
      </w:r>
      <w:r>
        <w:rPr>
          <w:noProof/>
        </w:rPr>
        <w:t>Audit of quality assurance plan</w:t>
      </w:r>
      <w:r>
        <w:rPr>
          <w:noProof/>
          <w:webHidden/>
        </w:rPr>
        <w:tab/>
      </w:r>
      <w:r w:rsidR="00EF4A32">
        <w:rPr>
          <w:noProof/>
          <w:webHidden/>
        </w:rPr>
        <w:fldChar w:fldCharType="begin"/>
      </w:r>
      <w:r>
        <w:rPr>
          <w:noProof/>
          <w:webHidden/>
        </w:rPr>
        <w:instrText xml:space="preserve"> PAGEREF _Toc447893804 \h </w:instrText>
      </w:r>
      <w:r w:rsidR="00EF4A32">
        <w:rPr>
          <w:noProof/>
          <w:webHidden/>
        </w:rPr>
      </w:r>
      <w:r w:rsidR="00EF4A32">
        <w:rPr>
          <w:noProof/>
          <w:webHidden/>
        </w:rPr>
        <w:fldChar w:fldCharType="separate"/>
      </w:r>
      <w:r w:rsidR="00C4632D">
        <w:rPr>
          <w:noProof/>
          <w:webHidden/>
        </w:rPr>
        <w:t>20</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32</w:t>
      </w:r>
      <w:r>
        <w:rPr>
          <w:rFonts w:asciiTheme="minorHAnsi" w:eastAsiaTheme="minorEastAsia" w:hAnsiTheme="minorHAnsi" w:cstheme="minorBidi"/>
          <w:noProof/>
          <w:sz w:val="22"/>
          <w:szCs w:val="22"/>
          <w:lang w:eastAsia="en-AU"/>
        </w:rPr>
        <w:tab/>
      </w:r>
      <w:r>
        <w:rPr>
          <w:noProof/>
        </w:rPr>
        <w:t>Revocation, suspension or expiry of quality assurance plan</w:t>
      </w:r>
      <w:r>
        <w:rPr>
          <w:noProof/>
          <w:webHidden/>
        </w:rPr>
        <w:tab/>
      </w:r>
      <w:r w:rsidR="00EF4A32">
        <w:rPr>
          <w:noProof/>
          <w:webHidden/>
        </w:rPr>
        <w:fldChar w:fldCharType="begin"/>
      </w:r>
      <w:r>
        <w:rPr>
          <w:noProof/>
          <w:webHidden/>
        </w:rPr>
        <w:instrText xml:space="preserve"> PAGEREF _Toc447893805 \h </w:instrText>
      </w:r>
      <w:r w:rsidR="00EF4A32">
        <w:rPr>
          <w:noProof/>
          <w:webHidden/>
        </w:rPr>
      </w:r>
      <w:r w:rsidR="00EF4A32">
        <w:rPr>
          <w:noProof/>
          <w:webHidden/>
        </w:rPr>
        <w:fldChar w:fldCharType="separate"/>
      </w:r>
      <w:r w:rsidR="00C4632D">
        <w:rPr>
          <w:noProof/>
          <w:webHidden/>
        </w:rPr>
        <w:t>21</w:t>
      </w:r>
      <w:r w:rsidR="00EF4A32">
        <w:rPr>
          <w:noProof/>
          <w:webHidden/>
        </w:rPr>
        <w:fldChar w:fldCharType="end"/>
      </w:r>
    </w:p>
    <w:p w:rsidR="00BF6BDD" w:rsidRDefault="00BF6BDD" w:rsidP="00BF6BDD">
      <w:pPr>
        <w:pStyle w:val="TOC4"/>
        <w:rPr>
          <w:rFonts w:asciiTheme="minorHAnsi" w:eastAsiaTheme="minorEastAsia" w:hAnsiTheme="minorHAnsi" w:cstheme="minorBidi"/>
          <w:b w:val="0"/>
          <w:noProof/>
          <w:sz w:val="22"/>
          <w:szCs w:val="22"/>
          <w:lang w:eastAsia="en-AU"/>
        </w:rPr>
      </w:pPr>
      <w:r>
        <w:rPr>
          <w:noProof/>
        </w:rPr>
        <w:t>Division 3—Other matters during course of licence</w:t>
      </w:r>
      <w:r>
        <w:rPr>
          <w:noProof/>
          <w:webHidden/>
        </w:rPr>
        <w:tab/>
      </w:r>
      <w:r w:rsidR="00EF4A32">
        <w:rPr>
          <w:noProof/>
          <w:webHidden/>
        </w:rPr>
        <w:fldChar w:fldCharType="begin"/>
      </w:r>
      <w:r>
        <w:rPr>
          <w:noProof/>
          <w:webHidden/>
        </w:rPr>
        <w:instrText xml:space="preserve"> PAGEREF _Toc447893806 \h </w:instrText>
      </w:r>
      <w:r w:rsidR="00EF4A32">
        <w:rPr>
          <w:noProof/>
          <w:webHidden/>
        </w:rPr>
      </w:r>
      <w:r w:rsidR="00EF4A32">
        <w:rPr>
          <w:noProof/>
          <w:webHidden/>
        </w:rPr>
        <w:fldChar w:fldCharType="separate"/>
      </w:r>
      <w:r w:rsidR="00C4632D">
        <w:rPr>
          <w:noProof/>
          <w:webHidden/>
        </w:rPr>
        <w:t>21</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33</w:t>
      </w:r>
      <w:r>
        <w:rPr>
          <w:rFonts w:asciiTheme="minorHAnsi" w:eastAsiaTheme="minorEastAsia" w:hAnsiTheme="minorHAnsi" w:cstheme="minorBidi"/>
          <w:noProof/>
          <w:sz w:val="22"/>
          <w:szCs w:val="22"/>
          <w:lang w:eastAsia="en-AU"/>
        </w:rPr>
        <w:tab/>
      </w:r>
      <w:r>
        <w:rPr>
          <w:noProof/>
        </w:rPr>
        <w:t>Critical incidents</w:t>
      </w:r>
      <w:r>
        <w:rPr>
          <w:noProof/>
          <w:webHidden/>
        </w:rPr>
        <w:tab/>
      </w:r>
      <w:r w:rsidR="00EF4A32">
        <w:rPr>
          <w:noProof/>
          <w:webHidden/>
        </w:rPr>
        <w:fldChar w:fldCharType="begin"/>
      </w:r>
      <w:r>
        <w:rPr>
          <w:noProof/>
          <w:webHidden/>
        </w:rPr>
        <w:instrText xml:space="preserve"> PAGEREF _Toc447893807 \h </w:instrText>
      </w:r>
      <w:r w:rsidR="00EF4A32">
        <w:rPr>
          <w:noProof/>
          <w:webHidden/>
        </w:rPr>
      </w:r>
      <w:r w:rsidR="00EF4A32">
        <w:rPr>
          <w:noProof/>
          <w:webHidden/>
        </w:rPr>
        <w:fldChar w:fldCharType="separate"/>
      </w:r>
      <w:r w:rsidR="00C4632D">
        <w:rPr>
          <w:noProof/>
          <w:webHidden/>
        </w:rPr>
        <w:t>21</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34</w:t>
      </w:r>
      <w:r>
        <w:rPr>
          <w:rFonts w:asciiTheme="minorHAnsi" w:eastAsiaTheme="minorEastAsia" w:hAnsiTheme="minorHAnsi" w:cstheme="minorBidi"/>
          <w:noProof/>
          <w:sz w:val="22"/>
          <w:szCs w:val="22"/>
          <w:lang w:eastAsia="en-AU"/>
        </w:rPr>
        <w:tab/>
      </w:r>
      <w:r>
        <w:rPr>
          <w:noProof/>
        </w:rPr>
        <w:t>Annual report</w:t>
      </w:r>
      <w:r>
        <w:rPr>
          <w:noProof/>
          <w:webHidden/>
        </w:rPr>
        <w:tab/>
      </w:r>
      <w:r w:rsidR="00EF4A32">
        <w:rPr>
          <w:noProof/>
          <w:webHidden/>
        </w:rPr>
        <w:fldChar w:fldCharType="begin"/>
      </w:r>
      <w:r>
        <w:rPr>
          <w:noProof/>
          <w:webHidden/>
        </w:rPr>
        <w:instrText xml:space="preserve"> PAGEREF _Toc447893808 \h </w:instrText>
      </w:r>
      <w:r w:rsidR="00EF4A32">
        <w:rPr>
          <w:noProof/>
          <w:webHidden/>
        </w:rPr>
      </w:r>
      <w:r w:rsidR="00EF4A32">
        <w:rPr>
          <w:noProof/>
          <w:webHidden/>
        </w:rPr>
        <w:fldChar w:fldCharType="separate"/>
      </w:r>
      <w:r w:rsidR="00C4632D">
        <w:rPr>
          <w:noProof/>
          <w:webHidden/>
        </w:rPr>
        <w:t>21</w:t>
      </w:r>
      <w:r w:rsidR="00EF4A32">
        <w:rPr>
          <w:noProof/>
          <w:webHidden/>
        </w:rPr>
        <w:fldChar w:fldCharType="end"/>
      </w: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rPr>
        <w:t>Part 5—Stand-by services at public events</w:t>
      </w:r>
      <w:r w:rsidRPr="00BF6BDD">
        <w:rPr>
          <w:noProof/>
          <w:webHidden/>
        </w:rPr>
        <w:tab/>
      </w:r>
      <w:r w:rsidR="00EF4A32" w:rsidRPr="00BF6BDD">
        <w:rPr>
          <w:noProof/>
          <w:webHidden/>
        </w:rPr>
        <w:fldChar w:fldCharType="begin"/>
      </w:r>
      <w:r w:rsidRPr="00BF6BDD">
        <w:rPr>
          <w:noProof/>
          <w:webHidden/>
        </w:rPr>
        <w:instrText xml:space="preserve"> PAGEREF _Toc447893809 \h </w:instrText>
      </w:r>
      <w:r w:rsidR="00EF4A32" w:rsidRPr="00BF6BDD">
        <w:rPr>
          <w:noProof/>
          <w:webHidden/>
        </w:rPr>
      </w:r>
      <w:r w:rsidR="00EF4A32" w:rsidRPr="00BF6BDD">
        <w:rPr>
          <w:noProof/>
          <w:webHidden/>
        </w:rPr>
        <w:fldChar w:fldCharType="separate"/>
      </w:r>
      <w:r w:rsidR="00C4632D">
        <w:rPr>
          <w:noProof/>
          <w:webHidden/>
        </w:rPr>
        <w:t>23</w:t>
      </w:r>
      <w:r w:rsidR="00EF4A32" w:rsidRPr="00BF6BDD">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35</w:t>
      </w:r>
      <w:r>
        <w:rPr>
          <w:rFonts w:asciiTheme="minorHAnsi" w:eastAsiaTheme="minorEastAsia" w:hAnsiTheme="minorHAnsi" w:cstheme="minorBidi"/>
          <w:noProof/>
          <w:sz w:val="22"/>
          <w:szCs w:val="22"/>
          <w:lang w:eastAsia="en-AU"/>
        </w:rPr>
        <w:tab/>
      </w:r>
      <w:r>
        <w:rPr>
          <w:noProof/>
        </w:rPr>
        <w:t>Application for stand-by accreditation at public events</w:t>
      </w:r>
      <w:r>
        <w:rPr>
          <w:noProof/>
          <w:webHidden/>
        </w:rPr>
        <w:tab/>
      </w:r>
      <w:r w:rsidR="00EF4A32">
        <w:rPr>
          <w:noProof/>
          <w:webHidden/>
        </w:rPr>
        <w:fldChar w:fldCharType="begin"/>
      </w:r>
      <w:r>
        <w:rPr>
          <w:noProof/>
          <w:webHidden/>
        </w:rPr>
        <w:instrText xml:space="preserve"> PAGEREF _Toc447893810 \h </w:instrText>
      </w:r>
      <w:r w:rsidR="00EF4A32">
        <w:rPr>
          <w:noProof/>
          <w:webHidden/>
        </w:rPr>
      </w:r>
      <w:r w:rsidR="00EF4A32">
        <w:rPr>
          <w:noProof/>
          <w:webHidden/>
        </w:rPr>
        <w:fldChar w:fldCharType="separate"/>
      </w:r>
      <w:r w:rsidR="00C4632D">
        <w:rPr>
          <w:noProof/>
          <w:webHidden/>
        </w:rPr>
        <w:t>23</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36</w:t>
      </w:r>
      <w:r>
        <w:rPr>
          <w:rFonts w:asciiTheme="minorHAnsi" w:eastAsiaTheme="minorEastAsia" w:hAnsiTheme="minorHAnsi" w:cstheme="minorBidi"/>
          <w:noProof/>
          <w:sz w:val="22"/>
          <w:szCs w:val="22"/>
          <w:lang w:eastAsia="en-AU"/>
        </w:rPr>
        <w:tab/>
      </w:r>
      <w:r>
        <w:rPr>
          <w:noProof/>
        </w:rPr>
        <w:t>Accreditation for stand-by services at public events</w:t>
      </w:r>
      <w:r>
        <w:rPr>
          <w:noProof/>
          <w:webHidden/>
        </w:rPr>
        <w:tab/>
      </w:r>
      <w:r w:rsidR="00EF4A32">
        <w:rPr>
          <w:noProof/>
          <w:webHidden/>
        </w:rPr>
        <w:fldChar w:fldCharType="begin"/>
      </w:r>
      <w:r>
        <w:rPr>
          <w:noProof/>
          <w:webHidden/>
        </w:rPr>
        <w:instrText xml:space="preserve"> PAGEREF _Toc447893811 \h </w:instrText>
      </w:r>
      <w:r w:rsidR="00EF4A32">
        <w:rPr>
          <w:noProof/>
          <w:webHidden/>
        </w:rPr>
      </w:r>
      <w:r w:rsidR="00EF4A32">
        <w:rPr>
          <w:noProof/>
          <w:webHidden/>
        </w:rPr>
        <w:fldChar w:fldCharType="separate"/>
      </w:r>
      <w:r w:rsidR="00C4632D">
        <w:rPr>
          <w:noProof/>
          <w:webHidden/>
        </w:rPr>
        <w:t>23</w:t>
      </w:r>
      <w:r w:rsidR="00EF4A32">
        <w:rPr>
          <w:noProof/>
          <w:webHidden/>
        </w:rPr>
        <w:fldChar w:fldCharType="end"/>
      </w: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rPr>
        <w:t>Part 6—Records</w:t>
      </w:r>
      <w:r w:rsidRPr="00BF6BDD">
        <w:rPr>
          <w:noProof/>
          <w:webHidden/>
        </w:rPr>
        <w:tab/>
      </w:r>
      <w:r w:rsidR="00EF4A32" w:rsidRPr="00BF6BDD">
        <w:rPr>
          <w:noProof/>
          <w:webHidden/>
        </w:rPr>
        <w:fldChar w:fldCharType="begin"/>
      </w:r>
      <w:r w:rsidRPr="00BF6BDD">
        <w:rPr>
          <w:noProof/>
          <w:webHidden/>
        </w:rPr>
        <w:instrText xml:space="preserve"> PAGEREF _Toc447893812 \h </w:instrText>
      </w:r>
      <w:r w:rsidR="00EF4A32" w:rsidRPr="00BF6BDD">
        <w:rPr>
          <w:noProof/>
          <w:webHidden/>
        </w:rPr>
      </w:r>
      <w:r w:rsidR="00EF4A32" w:rsidRPr="00BF6BDD">
        <w:rPr>
          <w:noProof/>
          <w:webHidden/>
        </w:rPr>
        <w:fldChar w:fldCharType="separate"/>
      </w:r>
      <w:r w:rsidR="00C4632D">
        <w:rPr>
          <w:noProof/>
          <w:webHidden/>
        </w:rPr>
        <w:t>24</w:t>
      </w:r>
      <w:r w:rsidR="00EF4A32" w:rsidRPr="00BF6BDD">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37</w:t>
      </w:r>
      <w:r>
        <w:rPr>
          <w:rFonts w:asciiTheme="minorHAnsi" w:eastAsiaTheme="minorEastAsia" w:hAnsiTheme="minorHAnsi" w:cstheme="minorBidi"/>
          <w:noProof/>
          <w:sz w:val="22"/>
          <w:szCs w:val="22"/>
          <w:lang w:eastAsia="en-AU"/>
        </w:rPr>
        <w:tab/>
      </w:r>
      <w:r>
        <w:rPr>
          <w:noProof/>
        </w:rPr>
        <w:t>Records to be kept</w:t>
      </w:r>
      <w:r>
        <w:rPr>
          <w:noProof/>
          <w:webHidden/>
        </w:rPr>
        <w:tab/>
      </w:r>
      <w:r w:rsidR="00EF4A32">
        <w:rPr>
          <w:noProof/>
          <w:webHidden/>
        </w:rPr>
        <w:fldChar w:fldCharType="begin"/>
      </w:r>
      <w:r>
        <w:rPr>
          <w:noProof/>
          <w:webHidden/>
        </w:rPr>
        <w:instrText xml:space="preserve"> PAGEREF _Toc447893813 \h </w:instrText>
      </w:r>
      <w:r w:rsidR="00EF4A32">
        <w:rPr>
          <w:noProof/>
          <w:webHidden/>
        </w:rPr>
      </w:r>
      <w:r w:rsidR="00EF4A32">
        <w:rPr>
          <w:noProof/>
          <w:webHidden/>
        </w:rPr>
        <w:fldChar w:fldCharType="separate"/>
      </w:r>
      <w:r w:rsidR="00C4632D">
        <w:rPr>
          <w:noProof/>
          <w:webHidden/>
        </w:rPr>
        <w:t>24</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38</w:t>
      </w:r>
      <w:r>
        <w:rPr>
          <w:rFonts w:asciiTheme="minorHAnsi" w:eastAsiaTheme="minorEastAsia" w:hAnsiTheme="minorHAnsi" w:cstheme="minorBidi"/>
          <w:noProof/>
          <w:sz w:val="22"/>
          <w:szCs w:val="22"/>
          <w:lang w:eastAsia="en-AU"/>
        </w:rPr>
        <w:tab/>
      </w:r>
      <w:r>
        <w:rPr>
          <w:noProof/>
        </w:rPr>
        <w:t>Patient care records</w:t>
      </w:r>
      <w:r>
        <w:rPr>
          <w:noProof/>
          <w:webHidden/>
        </w:rPr>
        <w:tab/>
      </w:r>
      <w:r w:rsidR="00EF4A32">
        <w:rPr>
          <w:noProof/>
          <w:webHidden/>
        </w:rPr>
        <w:fldChar w:fldCharType="begin"/>
      </w:r>
      <w:r>
        <w:rPr>
          <w:noProof/>
          <w:webHidden/>
        </w:rPr>
        <w:instrText xml:space="preserve"> PAGEREF _Toc447893814 \h </w:instrText>
      </w:r>
      <w:r w:rsidR="00EF4A32">
        <w:rPr>
          <w:noProof/>
          <w:webHidden/>
        </w:rPr>
      </w:r>
      <w:r w:rsidR="00EF4A32">
        <w:rPr>
          <w:noProof/>
          <w:webHidden/>
        </w:rPr>
        <w:fldChar w:fldCharType="separate"/>
      </w:r>
      <w:r w:rsidR="00C4632D">
        <w:rPr>
          <w:noProof/>
          <w:webHidden/>
        </w:rPr>
        <w:t>24</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39</w:t>
      </w:r>
      <w:r>
        <w:rPr>
          <w:rFonts w:asciiTheme="minorHAnsi" w:eastAsiaTheme="minorEastAsia" w:hAnsiTheme="minorHAnsi" w:cstheme="minorBidi"/>
          <w:noProof/>
          <w:sz w:val="22"/>
          <w:szCs w:val="22"/>
          <w:lang w:eastAsia="en-AU"/>
        </w:rPr>
        <w:tab/>
      </w:r>
      <w:r>
        <w:rPr>
          <w:noProof/>
        </w:rPr>
        <w:t>Staff records</w:t>
      </w:r>
      <w:r>
        <w:rPr>
          <w:noProof/>
          <w:webHidden/>
        </w:rPr>
        <w:tab/>
      </w:r>
      <w:r w:rsidR="00EF4A32">
        <w:rPr>
          <w:noProof/>
          <w:webHidden/>
        </w:rPr>
        <w:fldChar w:fldCharType="begin"/>
      </w:r>
      <w:r>
        <w:rPr>
          <w:noProof/>
          <w:webHidden/>
        </w:rPr>
        <w:instrText xml:space="preserve"> PAGEREF _Toc447893815 \h </w:instrText>
      </w:r>
      <w:r w:rsidR="00EF4A32">
        <w:rPr>
          <w:noProof/>
          <w:webHidden/>
        </w:rPr>
      </w:r>
      <w:r w:rsidR="00EF4A32">
        <w:rPr>
          <w:noProof/>
          <w:webHidden/>
        </w:rPr>
        <w:fldChar w:fldCharType="separate"/>
      </w:r>
      <w:r w:rsidR="00C4632D">
        <w:rPr>
          <w:noProof/>
          <w:webHidden/>
        </w:rPr>
        <w:t>26</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40</w:t>
      </w:r>
      <w:r>
        <w:rPr>
          <w:rFonts w:asciiTheme="minorHAnsi" w:eastAsiaTheme="minorEastAsia" w:hAnsiTheme="minorHAnsi" w:cstheme="minorBidi"/>
          <w:noProof/>
          <w:sz w:val="22"/>
          <w:szCs w:val="22"/>
          <w:lang w:eastAsia="en-AU"/>
        </w:rPr>
        <w:tab/>
      </w:r>
      <w:r>
        <w:rPr>
          <w:noProof/>
        </w:rPr>
        <w:t>Records of an aeromedical service</w:t>
      </w:r>
      <w:r>
        <w:rPr>
          <w:noProof/>
          <w:webHidden/>
        </w:rPr>
        <w:tab/>
      </w:r>
      <w:r w:rsidR="00EF4A32">
        <w:rPr>
          <w:noProof/>
          <w:webHidden/>
        </w:rPr>
        <w:fldChar w:fldCharType="begin"/>
      </w:r>
      <w:r>
        <w:rPr>
          <w:noProof/>
          <w:webHidden/>
        </w:rPr>
        <w:instrText xml:space="preserve"> PAGEREF _Toc447893816 \h </w:instrText>
      </w:r>
      <w:r w:rsidR="00EF4A32">
        <w:rPr>
          <w:noProof/>
          <w:webHidden/>
        </w:rPr>
      </w:r>
      <w:r w:rsidR="00EF4A32">
        <w:rPr>
          <w:noProof/>
          <w:webHidden/>
        </w:rPr>
        <w:fldChar w:fldCharType="separate"/>
      </w:r>
      <w:r w:rsidR="00C4632D">
        <w:rPr>
          <w:noProof/>
          <w:webHidden/>
        </w:rPr>
        <w:t>27</w:t>
      </w:r>
      <w:r w:rsidR="00EF4A32">
        <w:rPr>
          <w:noProof/>
          <w:webHidden/>
        </w:rPr>
        <w:fldChar w:fldCharType="end"/>
      </w: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rPr>
        <w:t>Part 7—Patient rights and information</w:t>
      </w:r>
      <w:r w:rsidRPr="00BF6BDD">
        <w:rPr>
          <w:noProof/>
          <w:webHidden/>
        </w:rPr>
        <w:tab/>
      </w:r>
      <w:r w:rsidR="00EF4A32" w:rsidRPr="00BF6BDD">
        <w:rPr>
          <w:noProof/>
          <w:webHidden/>
        </w:rPr>
        <w:fldChar w:fldCharType="begin"/>
      </w:r>
      <w:r w:rsidRPr="00BF6BDD">
        <w:rPr>
          <w:noProof/>
          <w:webHidden/>
        </w:rPr>
        <w:instrText xml:space="preserve"> PAGEREF _Toc447893817 \h </w:instrText>
      </w:r>
      <w:r w:rsidR="00EF4A32" w:rsidRPr="00BF6BDD">
        <w:rPr>
          <w:noProof/>
          <w:webHidden/>
        </w:rPr>
      </w:r>
      <w:r w:rsidR="00EF4A32" w:rsidRPr="00BF6BDD">
        <w:rPr>
          <w:noProof/>
          <w:webHidden/>
        </w:rPr>
        <w:fldChar w:fldCharType="separate"/>
      </w:r>
      <w:r w:rsidR="00C4632D">
        <w:rPr>
          <w:noProof/>
          <w:webHidden/>
        </w:rPr>
        <w:t>28</w:t>
      </w:r>
      <w:r w:rsidR="00EF4A32" w:rsidRPr="00BF6BDD">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41</w:t>
      </w:r>
      <w:r>
        <w:rPr>
          <w:rFonts w:asciiTheme="minorHAnsi" w:eastAsiaTheme="minorEastAsia" w:hAnsiTheme="minorHAnsi" w:cstheme="minorBidi"/>
          <w:noProof/>
          <w:sz w:val="22"/>
          <w:szCs w:val="22"/>
          <w:lang w:eastAsia="en-AU"/>
        </w:rPr>
        <w:tab/>
      </w:r>
      <w:r>
        <w:rPr>
          <w:noProof/>
        </w:rPr>
        <w:t>Establishment of complaints register</w:t>
      </w:r>
      <w:r>
        <w:rPr>
          <w:noProof/>
          <w:webHidden/>
        </w:rPr>
        <w:tab/>
      </w:r>
      <w:r w:rsidR="00EF4A32">
        <w:rPr>
          <w:noProof/>
          <w:webHidden/>
        </w:rPr>
        <w:fldChar w:fldCharType="begin"/>
      </w:r>
      <w:r>
        <w:rPr>
          <w:noProof/>
          <w:webHidden/>
        </w:rPr>
        <w:instrText xml:space="preserve"> PAGEREF _Toc447893818 \h </w:instrText>
      </w:r>
      <w:r w:rsidR="00EF4A32">
        <w:rPr>
          <w:noProof/>
          <w:webHidden/>
        </w:rPr>
      </w:r>
      <w:r w:rsidR="00EF4A32">
        <w:rPr>
          <w:noProof/>
          <w:webHidden/>
        </w:rPr>
        <w:fldChar w:fldCharType="separate"/>
      </w:r>
      <w:r w:rsidR="00C4632D">
        <w:rPr>
          <w:noProof/>
          <w:webHidden/>
        </w:rPr>
        <w:t>28</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42</w:t>
      </w:r>
      <w:r>
        <w:rPr>
          <w:rFonts w:asciiTheme="minorHAnsi" w:eastAsiaTheme="minorEastAsia" w:hAnsiTheme="minorHAnsi" w:cstheme="minorBidi"/>
          <w:noProof/>
          <w:sz w:val="22"/>
          <w:szCs w:val="22"/>
          <w:lang w:eastAsia="en-AU"/>
        </w:rPr>
        <w:tab/>
      </w:r>
      <w:r>
        <w:rPr>
          <w:noProof/>
        </w:rPr>
        <w:t>Investigation of complaints</w:t>
      </w:r>
      <w:r>
        <w:rPr>
          <w:noProof/>
          <w:webHidden/>
        </w:rPr>
        <w:tab/>
      </w:r>
      <w:r w:rsidR="00EF4A32">
        <w:rPr>
          <w:noProof/>
          <w:webHidden/>
        </w:rPr>
        <w:fldChar w:fldCharType="begin"/>
      </w:r>
      <w:r>
        <w:rPr>
          <w:noProof/>
          <w:webHidden/>
        </w:rPr>
        <w:instrText xml:space="preserve"> PAGEREF _Toc447893819 \h </w:instrText>
      </w:r>
      <w:r w:rsidR="00EF4A32">
        <w:rPr>
          <w:noProof/>
          <w:webHidden/>
        </w:rPr>
      </w:r>
      <w:r w:rsidR="00EF4A32">
        <w:rPr>
          <w:noProof/>
          <w:webHidden/>
        </w:rPr>
        <w:fldChar w:fldCharType="separate"/>
      </w:r>
      <w:r w:rsidR="00C4632D">
        <w:rPr>
          <w:noProof/>
          <w:webHidden/>
        </w:rPr>
        <w:t>28</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43</w:t>
      </w:r>
      <w:r>
        <w:rPr>
          <w:rFonts w:asciiTheme="minorHAnsi" w:eastAsiaTheme="minorEastAsia" w:hAnsiTheme="minorHAnsi" w:cstheme="minorBidi"/>
          <w:noProof/>
          <w:sz w:val="22"/>
          <w:szCs w:val="22"/>
          <w:lang w:eastAsia="en-AU"/>
        </w:rPr>
        <w:tab/>
      </w:r>
      <w:r>
        <w:rPr>
          <w:noProof/>
        </w:rPr>
        <w:t>Contact details of a provider</w:t>
      </w:r>
      <w:r>
        <w:rPr>
          <w:noProof/>
          <w:webHidden/>
        </w:rPr>
        <w:tab/>
      </w:r>
      <w:r w:rsidR="00EF4A32">
        <w:rPr>
          <w:noProof/>
          <w:webHidden/>
        </w:rPr>
        <w:fldChar w:fldCharType="begin"/>
      </w:r>
      <w:r>
        <w:rPr>
          <w:noProof/>
          <w:webHidden/>
        </w:rPr>
        <w:instrText xml:space="preserve"> PAGEREF _Toc447893820 \h </w:instrText>
      </w:r>
      <w:r w:rsidR="00EF4A32">
        <w:rPr>
          <w:noProof/>
          <w:webHidden/>
        </w:rPr>
      </w:r>
      <w:r w:rsidR="00EF4A32">
        <w:rPr>
          <w:noProof/>
          <w:webHidden/>
        </w:rPr>
        <w:fldChar w:fldCharType="separate"/>
      </w:r>
      <w:r w:rsidR="00C4632D">
        <w:rPr>
          <w:noProof/>
          <w:webHidden/>
        </w:rPr>
        <w:t>29</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44</w:t>
      </w:r>
      <w:r>
        <w:rPr>
          <w:rFonts w:asciiTheme="minorHAnsi" w:eastAsiaTheme="minorEastAsia" w:hAnsiTheme="minorHAnsi" w:cstheme="minorBidi"/>
          <w:noProof/>
          <w:sz w:val="22"/>
          <w:szCs w:val="22"/>
          <w:lang w:eastAsia="en-AU"/>
        </w:rPr>
        <w:tab/>
      </w:r>
      <w:r>
        <w:rPr>
          <w:noProof/>
        </w:rPr>
        <w:t>Provision of information brochure</w:t>
      </w:r>
      <w:r>
        <w:rPr>
          <w:noProof/>
          <w:webHidden/>
        </w:rPr>
        <w:tab/>
      </w:r>
      <w:r w:rsidR="00EF4A32">
        <w:rPr>
          <w:noProof/>
          <w:webHidden/>
        </w:rPr>
        <w:fldChar w:fldCharType="begin"/>
      </w:r>
      <w:r>
        <w:rPr>
          <w:noProof/>
          <w:webHidden/>
        </w:rPr>
        <w:instrText xml:space="preserve"> PAGEREF _Toc447893821 \h </w:instrText>
      </w:r>
      <w:r w:rsidR="00EF4A32">
        <w:rPr>
          <w:noProof/>
          <w:webHidden/>
        </w:rPr>
      </w:r>
      <w:r w:rsidR="00EF4A32">
        <w:rPr>
          <w:noProof/>
          <w:webHidden/>
        </w:rPr>
        <w:fldChar w:fldCharType="separate"/>
      </w:r>
      <w:r w:rsidR="00C4632D">
        <w:rPr>
          <w:noProof/>
          <w:webHidden/>
        </w:rPr>
        <w:t>29</w:t>
      </w:r>
      <w:r w:rsidR="00EF4A32">
        <w:rPr>
          <w:noProof/>
          <w:webHidden/>
        </w:rPr>
        <w:fldChar w:fldCharType="end"/>
      </w:r>
    </w:p>
    <w:p w:rsidR="00BF6BDD" w:rsidRDefault="00BF6BDD" w:rsidP="00BF6BDD">
      <w:pPr>
        <w:pStyle w:val="TOC3"/>
        <w:rPr>
          <w:noProof/>
          <w:webHidden/>
        </w:rPr>
      </w:pPr>
      <w:r>
        <w:rPr>
          <w:noProof/>
        </w:rPr>
        <w:t>45</w:t>
      </w:r>
      <w:r>
        <w:rPr>
          <w:rFonts w:asciiTheme="minorHAnsi" w:eastAsiaTheme="minorEastAsia" w:hAnsiTheme="minorHAnsi" w:cstheme="minorBidi"/>
          <w:noProof/>
          <w:sz w:val="22"/>
          <w:szCs w:val="22"/>
          <w:lang w:eastAsia="en-AU"/>
        </w:rPr>
        <w:tab/>
      </w:r>
      <w:r>
        <w:rPr>
          <w:noProof/>
        </w:rPr>
        <w:t>Content of information brochure</w:t>
      </w:r>
      <w:r>
        <w:rPr>
          <w:noProof/>
          <w:webHidden/>
        </w:rPr>
        <w:tab/>
      </w:r>
      <w:r w:rsidR="00EF4A32">
        <w:rPr>
          <w:noProof/>
          <w:webHidden/>
        </w:rPr>
        <w:fldChar w:fldCharType="begin"/>
      </w:r>
      <w:r>
        <w:rPr>
          <w:noProof/>
          <w:webHidden/>
        </w:rPr>
        <w:instrText xml:space="preserve"> PAGEREF _Toc447893822 \h </w:instrText>
      </w:r>
      <w:r w:rsidR="00EF4A32">
        <w:rPr>
          <w:noProof/>
          <w:webHidden/>
        </w:rPr>
      </w:r>
      <w:r w:rsidR="00EF4A32">
        <w:rPr>
          <w:noProof/>
          <w:webHidden/>
        </w:rPr>
        <w:fldChar w:fldCharType="separate"/>
      </w:r>
      <w:r w:rsidR="00C4632D">
        <w:rPr>
          <w:noProof/>
          <w:webHidden/>
        </w:rPr>
        <w:t>29</w:t>
      </w:r>
      <w:r w:rsidR="00EF4A32">
        <w:rPr>
          <w:noProof/>
          <w:webHidden/>
        </w:rPr>
        <w:fldChar w:fldCharType="end"/>
      </w:r>
    </w:p>
    <w:p w:rsidR="00BF6BDD" w:rsidRPr="00BF6BDD" w:rsidRDefault="00BF6BDD" w:rsidP="00BF6BDD">
      <w:pPr>
        <w:rPr>
          <w:rFonts w:eastAsiaTheme="minorEastAsia"/>
        </w:rPr>
      </w:pP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rPr>
        <w:lastRenderedPageBreak/>
        <w:t>Part 8—Infection control</w:t>
      </w:r>
      <w:r w:rsidRPr="00BF6BDD">
        <w:rPr>
          <w:noProof/>
          <w:webHidden/>
        </w:rPr>
        <w:tab/>
      </w:r>
      <w:r w:rsidR="00EF4A32" w:rsidRPr="00BF6BDD">
        <w:rPr>
          <w:noProof/>
          <w:webHidden/>
        </w:rPr>
        <w:fldChar w:fldCharType="begin"/>
      </w:r>
      <w:r w:rsidRPr="00BF6BDD">
        <w:rPr>
          <w:noProof/>
          <w:webHidden/>
        </w:rPr>
        <w:instrText xml:space="preserve"> PAGEREF _Toc447893823 \h </w:instrText>
      </w:r>
      <w:r w:rsidR="00EF4A32" w:rsidRPr="00BF6BDD">
        <w:rPr>
          <w:noProof/>
          <w:webHidden/>
        </w:rPr>
      </w:r>
      <w:r w:rsidR="00EF4A32" w:rsidRPr="00BF6BDD">
        <w:rPr>
          <w:noProof/>
          <w:webHidden/>
        </w:rPr>
        <w:fldChar w:fldCharType="separate"/>
      </w:r>
      <w:r w:rsidR="00C4632D">
        <w:rPr>
          <w:noProof/>
          <w:webHidden/>
        </w:rPr>
        <w:t>30</w:t>
      </w:r>
      <w:r w:rsidR="00EF4A32" w:rsidRPr="00BF6BDD">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46</w:t>
      </w:r>
      <w:r>
        <w:rPr>
          <w:rFonts w:asciiTheme="minorHAnsi" w:eastAsiaTheme="minorEastAsia" w:hAnsiTheme="minorHAnsi" w:cstheme="minorBidi"/>
          <w:noProof/>
          <w:sz w:val="22"/>
          <w:szCs w:val="22"/>
          <w:lang w:eastAsia="en-AU"/>
        </w:rPr>
        <w:tab/>
      </w:r>
      <w:r>
        <w:rPr>
          <w:noProof/>
        </w:rPr>
        <w:t>Infection control management plan</w:t>
      </w:r>
      <w:r>
        <w:rPr>
          <w:noProof/>
          <w:webHidden/>
        </w:rPr>
        <w:tab/>
      </w:r>
      <w:r w:rsidR="00EF4A32">
        <w:rPr>
          <w:noProof/>
          <w:webHidden/>
        </w:rPr>
        <w:fldChar w:fldCharType="begin"/>
      </w:r>
      <w:r>
        <w:rPr>
          <w:noProof/>
          <w:webHidden/>
        </w:rPr>
        <w:instrText xml:space="preserve"> PAGEREF _Toc447893824 \h </w:instrText>
      </w:r>
      <w:r w:rsidR="00EF4A32">
        <w:rPr>
          <w:noProof/>
          <w:webHidden/>
        </w:rPr>
      </w:r>
      <w:r w:rsidR="00EF4A32">
        <w:rPr>
          <w:noProof/>
          <w:webHidden/>
        </w:rPr>
        <w:fldChar w:fldCharType="separate"/>
      </w:r>
      <w:r w:rsidR="00C4632D">
        <w:rPr>
          <w:noProof/>
          <w:webHidden/>
        </w:rPr>
        <w:t>30</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47</w:t>
      </w:r>
      <w:r>
        <w:rPr>
          <w:rFonts w:asciiTheme="minorHAnsi" w:eastAsiaTheme="minorEastAsia" w:hAnsiTheme="minorHAnsi" w:cstheme="minorBidi"/>
          <w:noProof/>
          <w:sz w:val="22"/>
          <w:szCs w:val="22"/>
          <w:lang w:eastAsia="en-AU"/>
        </w:rPr>
        <w:tab/>
      </w:r>
      <w:r>
        <w:rPr>
          <w:noProof/>
        </w:rPr>
        <w:t>Vehicles</w:t>
      </w:r>
      <w:r>
        <w:rPr>
          <w:noProof/>
          <w:webHidden/>
        </w:rPr>
        <w:tab/>
      </w:r>
      <w:r w:rsidR="00EF4A32">
        <w:rPr>
          <w:noProof/>
          <w:webHidden/>
        </w:rPr>
        <w:fldChar w:fldCharType="begin"/>
      </w:r>
      <w:r>
        <w:rPr>
          <w:noProof/>
          <w:webHidden/>
        </w:rPr>
        <w:instrText xml:space="preserve"> PAGEREF _Toc447893825 \h </w:instrText>
      </w:r>
      <w:r w:rsidR="00EF4A32">
        <w:rPr>
          <w:noProof/>
          <w:webHidden/>
        </w:rPr>
      </w:r>
      <w:r w:rsidR="00EF4A32">
        <w:rPr>
          <w:noProof/>
          <w:webHidden/>
        </w:rPr>
        <w:fldChar w:fldCharType="separate"/>
      </w:r>
      <w:r w:rsidR="00C4632D">
        <w:rPr>
          <w:noProof/>
          <w:webHidden/>
        </w:rPr>
        <w:t>31</w:t>
      </w:r>
      <w:r w:rsidR="00EF4A32">
        <w:rPr>
          <w:noProof/>
          <w:webHidden/>
        </w:rPr>
        <w:fldChar w:fldCharType="end"/>
      </w: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rPr>
        <w:t>Part 9—Provision, inspection and maintenance of vehicles and equipment</w:t>
      </w:r>
      <w:r w:rsidRPr="00BF6BDD">
        <w:rPr>
          <w:noProof/>
          <w:webHidden/>
        </w:rPr>
        <w:tab/>
      </w:r>
      <w:r w:rsidR="00EF4A32" w:rsidRPr="00BF6BDD">
        <w:rPr>
          <w:noProof/>
          <w:webHidden/>
        </w:rPr>
        <w:fldChar w:fldCharType="begin"/>
      </w:r>
      <w:r w:rsidRPr="00BF6BDD">
        <w:rPr>
          <w:noProof/>
          <w:webHidden/>
        </w:rPr>
        <w:instrText xml:space="preserve"> PAGEREF _Toc447893826 \h </w:instrText>
      </w:r>
      <w:r w:rsidR="00EF4A32" w:rsidRPr="00BF6BDD">
        <w:rPr>
          <w:noProof/>
          <w:webHidden/>
        </w:rPr>
      </w:r>
      <w:r w:rsidR="00EF4A32" w:rsidRPr="00BF6BDD">
        <w:rPr>
          <w:noProof/>
          <w:webHidden/>
        </w:rPr>
        <w:fldChar w:fldCharType="separate"/>
      </w:r>
      <w:r w:rsidR="00C4632D">
        <w:rPr>
          <w:noProof/>
          <w:webHidden/>
        </w:rPr>
        <w:t>33</w:t>
      </w:r>
      <w:r w:rsidR="00EF4A32" w:rsidRPr="00BF6BDD">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48</w:t>
      </w:r>
      <w:r>
        <w:rPr>
          <w:rFonts w:asciiTheme="minorHAnsi" w:eastAsiaTheme="minorEastAsia" w:hAnsiTheme="minorHAnsi" w:cstheme="minorBidi"/>
          <w:noProof/>
          <w:sz w:val="22"/>
          <w:szCs w:val="22"/>
          <w:lang w:eastAsia="en-AU"/>
        </w:rPr>
        <w:tab/>
      </w:r>
      <w:r>
        <w:rPr>
          <w:noProof/>
        </w:rPr>
        <w:t>Maintenance of vehicles and equipment</w:t>
      </w:r>
      <w:r>
        <w:rPr>
          <w:noProof/>
          <w:webHidden/>
        </w:rPr>
        <w:tab/>
      </w:r>
      <w:r w:rsidR="00EF4A32">
        <w:rPr>
          <w:noProof/>
          <w:webHidden/>
        </w:rPr>
        <w:fldChar w:fldCharType="begin"/>
      </w:r>
      <w:r>
        <w:rPr>
          <w:noProof/>
          <w:webHidden/>
        </w:rPr>
        <w:instrText xml:space="preserve"> PAGEREF _Toc447893827 \h </w:instrText>
      </w:r>
      <w:r w:rsidR="00EF4A32">
        <w:rPr>
          <w:noProof/>
          <w:webHidden/>
        </w:rPr>
      </w:r>
      <w:r w:rsidR="00EF4A32">
        <w:rPr>
          <w:noProof/>
          <w:webHidden/>
        </w:rPr>
        <w:fldChar w:fldCharType="separate"/>
      </w:r>
      <w:r w:rsidR="00C4632D">
        <w:rPr>
          <w:noProof/>
          <w:webHidden/>
        </w:rPr>
        <w:t>33</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49</w:t>
      </w:r>
      <w:r>
        <w:rPr>
          <w:rFonts w:asciiTheme="minorHAnsi" w:eastAsiaTheme="minorEastAsia" w:hAnsiTheme="minorHAnsi" w:cstheme="minorBidi"/>
          <w:noProof/>
          <w:sz w:val="22"/>
          <w:szCs w:val="22"/>
          <w:lang w:eastAsia="en-AU"/>
        </w:rPr>
        <w:tab/>
      </w:r>
      <w:r>
        <w:rPr>
          <w:noProof/>
        </w:rPr>
        <w:t>Records of maintenance</w:t>
      </w:r>
      <w:r>
        <w:rPr>
          <w:noProof/>
          <w:webHidden/>
        </w:rPr>
        <w:tab/>
      </w:r>
      <w:r w:rsidR="00EF4A32">
        <w:rPr>
          <w:noProof/>
          <w:webHidden/>
        </w:rPr>
        <w:fldChar w:fldCharType="begin"/>
      </w:r>
      <w:r>
        <w:rPr>
          <w:noProof/>
          <w:webHidden/>
        </w:rPr>
        <w:instrText xml:space="preserve"> PAGEREF _Toc447893828 \h </w:instrText>
      </w:r>
      <w:r w:rsidR="00EF4A32">
        <w:rPr>
          <w:noProof/>
          <w:webHidden/>
        </w:rPr>
      </w:r>
      <w:r w:rsidR="00EF4A32">
        <w:rPr>
          <w:noProof/>
          <w:webHidden/>
        </w:rPr>
        <w:fldChar w:fldCharType="separate"/>
      </w:r>
      <w:r w:rsidR="00C4632D">
        <w:rPr>
          <w:noProof/>
          <w:webHidden/>
        </w:rPr>
        <w:t>33</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50</w:t>
      </w:r>
      <w:r>
        <w:rPr>
          <w:rFonts w:asciiTheme="minorHAnsi" w:eastAsiaTheme="minorEastAsia" w:hAnsiTheme="minorHAnsi" w:cstheme="minorBidi"/>
          <w:noProof/>
          <w:sz w:val="22"/>
          <w:szCs w:val="22"/>
          <w:lang w:eastAsia="en-AU"/>
        </w:rPr>
        <w:tab/>
      </w:r>
      <w:r>
        <w:rPr>
          <w:noProof/>
        </w:rPr>
        <w:t>Interiors of road vehicles</w:t>
      </w:r>
      <w:r>
        <w:rPr>
          <w:noProof/>
          <w:webHidden/>
        </w:rPr>
        <w:tab/>
      </w:r>
      <w:r w:rsidR="00EF4A32">
        <w:rPr>
          <w:noProof/>
          <w:webHidden/>
        </w:rPr>
        <w:fldChar w:fldCharType="begin"/>
      </w:r>
      <w:r>
        <w:rPr>
          <w:noProof/>
          <w:webHidden/>
        </w:rPr>
        <w:instrText xml:space="preserve"> PAGEREF _Toc447893829 \h </w:instrText>
      </w:r>
      <w:r w:rsidR="00EF4A32">
        <w:rPr>
          <w:noProof/>
          <w:webHidden/>
        </w:rPr>
      </w:r>
      <w:r w:rsidR="00EF4A32">
        <w:rPr>
          <w:noProof/>
          <w:webHidden/>
        </w:rPr>
        <w:fldChar w:fldCharType="separate"/>
      </w:r>
      <w:r w:rsidR="00C4632D">
        <w:rPr>
          <w:noProof/>
          <w:webHidden/>
        </w:rPr>
        <w:t>33</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51</w:t>
      </w:r>
      <w:r>
        <w:rPr>
          <w:rFonts w:asciiTheme="minorHAnsi" w:eastAsiaTheme="minorEastAsia" w:hAnsiTheme="minorHAnsi" w:cstheme="minorBidi"/>
          <w:noProof/>
          <w:sz w:val="22"/>
          <w:szCs w:val="22"/>
          <w:lang w:eastAsia="en-AU"/>
        </w:rPr>
        <w:tab/>
      </w:r>
      <w:r>
        <w:rPr>
          <w:noProof/>
        </w:rPr>
        <w:t>Equipment</w:t>
      </w:r>
      <w:r>
        <w:rPr>
          <w:noProof/>
          <w:webHidden/>
        </w:rPr>
        <w:tab/>
      </w:r>
      <w:r w:rsidR="00EF4A32">
        <w:rPr>
          <w:noProof/>
          <w:webHidden/>
        </w:rPr>
        <w:fldChar w:fldCharType="begin"/>
      </w:r>
      <w:r>
        <w:rPr>
          <w:noProof/>
          <w:webHidden/>
        </w:rPr>
        <w:instrText xml:space="preserve"> PAGEREF _Toc447893830 \h </w:instrText>
      </w:r>
      <w:r w:rsidR="00EF4A32">
        <w:rPr>
          <w:noProof/>
          <w:webHidden/>
        </w:rPr>
      </w:r>
      <w:r w:rsidR="00EF4A32">
        <w:rPr>
          <w:noProof/>
          <w:webHidden/>
        </w:rPr>
        <w:fldChar w:fldCharType="separate"/>
      </w:r>
      <w:r w:rsidR="00C4632D">
        <w:rPr>
          <w:noProof/>
          <w:webHidden/>
        </w:rPr>
        <w:t>35</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52</w:t>
      </w:r>
      <w:r>
        <w:rPr>
          <w:rFonts w:asciiTheme="minorHAnsi" w:eastAsiaTheme="minorEastAsia" w:hAnsiTheme="minorHAnsi" w:cstheme="minorBidi"/>
          <w:noProof/>
          <w:sz w:val="22"/>
          <w:szCs w:val="22"/>
          <w:lang w:eastAsia="en-AU"/>
        </w:rPr>
        <w:tab/>
      </w:r>
      <w:r>
        <w:rPr>
          <w:noProof/>
        </w:rPr>
        <w:t>Communication devices</w:t>
      </w:r>
      <w:r>
        <w:rPr>
          <w:noProof/>
          <w:webHidden/>
        </w:rPr>
        <w:tab/>
      </w:r>
      <w:r w:rsidR="00EF4A32">
        <w:rPr>
          <w:noProof/>
          <w:webHidden/>
        </w:rPr>
        <w:fldChar w:fldCharType="begin"/>
      </w:r>
      <w:r>
        <w:rPr>
          <w:noProof/>
          <w:webHidden/>
        </w:rPr>
        <w:instrText xml:space="preserve"> PAGEREF _Toc447893831 \h </w:instrText>
      </w:r>
      <w:r w:rsidR="00EF4A32">
        <w:rPr>
          <w:noProof/>
          <w:webHidden/>
        </w:rPr>
      </w:r>
      <w:r w:rsidR="00EF4A32">
        <w:rPr>
          <w:noProof/>
          <w:webHidden/>
        </w:rPr>
        <w:fldChar w:fldCharType="separate"/>
      </w:r>
      <w:r w:rsidR="00C4632D">
        <w:rPr>
          <w:noProof/>
          <w:webHidden/>
        </w:rPr>
        <w:t>35</w:t>
      </w:r>
      <w:r w:rsidR="00EF4A32">
        <w:rPr>
          <w:noProof/>
          <w:webHidden/>
        </w:rPr>
        <w:fldChar w:fldCharType="end"/>
      </w: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rPr>
        <w:t>Part 10—Insurance</w:t>
      </w:r>
      <w:r w:rsidRPr="00BF6BDD">
        <w:rPr>
          <w:noProof/>
          <w:webHidden/>
        </w:rPr>
        <w:tab/>
      </w:r>
      <w:r w:rsidR="00EF4A32" w:rsidRPr="00BF6BDD">
        <w:rPr>
          <w:noProof/>
          <w:webHidden/>
        </w:rPr>
        <w:fldChar w:fldCharType="begin"/>
      </w:r>
      <w:r w:rsidRPr="00BF6BDD">
        <w:rPr>
          <w:noProof/>
          <w:webHidden/>
        </w:rPr>
        <w:instrText xml:space="preserve"> PAGEREF _Toc447893832 \h </w:instrText>
      </w:r>
      <w:r w:rsidR="00EF4A32" w:rsidRPr="00BF6BDD">
        <w:rPr>
          <w:noProof/>
          <w:webHidden/>
        </w:rPr>
      </w:r>
      <w:r w:rsidR="00EF4A32" w:rsidRPr="00BF6BDD">
        <w:rPr>
          <w:noProof/>
          <w:webHidden/>
        </w:rPr>
        <w:fldChar w:fldCharType="separate"/>
      </w:r>
      <w:r w:rsidR="00C4632D">
        <w:rPr>
          <w:noProof/>
          <w:webHidden/>
        </w:rPr>
        <w:t>36</w:t>
      </w:r>
      <w:r w:rsidR="00EF4A32" w:rsidRPr="00BF6BDD">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53</w:t>
      </w:r>
      <w:r>
        <w:rPr>
          <w:rFonts w:asciiTheme="minorHAnsi" w:eastAsiaTheme="minorEastAsia" w:hAnsiTheme="minorHAnsi" w:cstheme="minorBidi"/>
          <w:noProof/>
          <w:sz w:val="22"/>
          <w:szCs w:val="22"/>
          <w:lang w:eastAsia="en-AU"/>
        </w:rPr>
        <w:tab/>
      </w:r>
      <w:r>
        <w:rPr>
          <w:noProof/>
        </w:rPr>
        <w:t>Public and professional liability insurance</w:t>
      </w:r>
      <w:r>
        <w:rPr>
          <w:noProof/>
          <w:webHidden/>
        </w:rPr>
        <w:tab/>
      </w:r>
      <w:r w:rsidR="00EF4A32">
        <w:rPr>
          <w:noProof/>
          <w:webHidden/>
        </w:rPr>
        <w:fldChar w:fldCharType="begin"/>
      </w:r>
      <w:r>
        <w:rPr>
          <w:noProof/>
          <w:webHidden/>
        </w:rPr>
        <w:instrText xml:space="preserve"> PAGEREF _Toc447893833 \h </w:instrText>
      </w:r>
      <w:r w:rsidR="00EF4A32">
        <w:rPr>
          <w:noProof/>
          <w:webHidden/>
        </w:rPr>
      </w:r>
      <w:r w:rsidR="00EF4A32">
        <w:rPr>
          <w:noProof/>
          <w:webHidden/>
        </w:rPr>
        <w:fldChar w:fldCharType="separate"/>
      </w:r>
      <w:r w:rsidR="00C4632D">
        <w:rPr>
          <w:noProof/>
          <w:webHidden/>
        </w:rPr>
        <w:t>36</w:t>
      </w:r>
      <w:r w:rsidR="00EF4A32">
        <w:rPr>
          <w:noProof/>
          <w:webHidden/>
        </w:rPr>
        <w:fldChar w:fldCharType="end"/>
      </w: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rPr>
        <w:t>Part 11—Aeromedical services</w:t>
      </w:r>
      <w:r w:rsidRPr="00BF6BDD">
        <w:rPr>
          <w:noProof/>
          <w:webHidden/>
        </w:rPr>
        <w:tab/>
      </w:r>
      <w:r w:rsidR="00EF4A32" w:rsidRPr="00BF6BDD">
        <w:rPr>
          <w:noProof/>
          <w:webHidden/>
        </w:rPr>
        <w:fldChar w:fldCharType="begin"/>
      </w:r>
      <w:r w:rsidRPr="00BF6BDD">
        <w:rPr>
          <w:noProof/>
          <w:webHidden/>
        </w:rPr>
        <w:instrText xml:space="preserve"> PAGEREF _Toc447893834 \h </w:instrText>
      </w:r>
      <w:r w:rsidR="00EF4A32" w:rsidRPr="00BF6BDD">
        <w:rPr>
          <w:noProof/>
          <w:webHidden/>
        </w:rPr>
      </w:r>
      <w:r w:rsidR="00EF4A32" w:rsidRPr="00BF6BDD">
        <w:rPr>
          <w:noProof/>
          <w:webHidden/>
        </w:rPr>
        <w:fldChar w:fldCharType="separate"/>
      </w:r>
      <w:r w:rsidR="00C4632D">
        <w:rPr>
          <w:noProof/>
          <w:webHidden/>
        </w:rPr>
        <w:t>37</w:t>
      </w:r>
      <w:r w:rsidR="00EF4A32" w:rsidRPr="00BF6BDD">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54</w:t>
      </w:r>
      <w:r>
        <w:rPr>
          <w:rFonts w:asciiTheme="minorHAnsi" w:eastAsiaTheme="minorEastAsia" w:hAnsiTheme="minorHAnsi" w:cstheme="minorBidi"/>
          <w:noProof/>
          <w:sz w:val="22"/>
          <w:szCs w:val="22"/>
          <w:lang w:eastAsia="en-AU"/>
        </w:rPr>
        <w:tab/>
      </w:r>
      <w:r>
        <w:rPr>
          <w:noProof/>
        </w:rPr>
        <w:t>Report of breach of CASA requirements</w:t>
      </w:r>
      <w:r>
        <w:rPr>
          <w:noProof/>
          <w:webHidden/>
        </w:rPr>
        <w:tab/>
      </w:r>
      <w:r w:rsidR="00EF4A32">
        <w:rPr>
          <w:noProof/>
          <w:webHidden/>
        </w:rPr>
        <w:fldChar w:fldCharType="begin"/>
      </w:r>
      <w:r>
        <w:rPr>
          <w:noProof/>
          <w:webHidden/>
        </w:rPr>
        <w:instrText xml:space="preserve"> PAGEREF _Toc447893835 \h </w:instrText>
      </w:r>
      <w:r w:rsidR="00EF4A32">
        <w:rPr>
          <w:noProof/>
          <w:webHidden/>
        </w:rPr>
      </w:r>
      <w:r w:rsidR="00EF4A32">
        <w:rPr>
          <w:noProof/>
          <w:webHidden/>
        </w:rPr>
        <w:fldChar w:fldCharType="separate"/>
      </w:r>
      <w:r w:rsidR="00C4632D">
        <w:rPr>
          <w:noProof/>
          <w:webHidden/>
        </w:rPr>
        <w:t>37</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55</w:t>
      </w:r>
      <w:r>
        <w:rPr>
          <w:rFonts w:asciiTheme="minorHAnsi" w:eastAsiaTheme="minorEastAsia" w:hAnsiTheme="minorHAnsi" w:cstheme="minorBidi"/>
          <w:noProof/>
          <w:sz w:val="22"/>
          <w:szCs w:val="22"/>
          <w:lang w:eastAsia="en-AU"/>
        </w:rPr>
        <w:tab/>
      </w:r>
      <w:r>
        <w:rPr>
          <w:noProof/>
        </w:rPr>
        <w:t>Aircraft equipment</w:t>
      </w:r>
      <w:r>
        <w:rPr>
          <w:noProof/>
          <w:webHidden/>
        </w:rPr>
        <w:tab/>
      </w:r>
      <w:r w:rsidR="00EF4A32">
        <w:rPr>
          <w:noProof/>
          <w:webHidden/>
        </w:rPr>
        <w:fldChar w:fldCharType="begin"/>
      </w:r>
      <w:r>
        <w:rPr>
          <w:noProof/>
          <w:webHidden/>
        </w:rPr>
        <w:instrText xml:space="preserve"> PAGEREF _Toc447893836 \h </w:instrText>
      </w:r>
      <w:r w:rsidR="00EF4A32">
        <w:rPr>
          <w:noProof/>
          <w:webHidden/>
        </w:rPr>
      </w:r>
      <w:r w:rsidR="00EF4A32">
        <w:rPr>
          <w:noProof/>
          <w:webHidden/>
        </w:rPr>
        <w:fldChar w:fldCharType="separate"/>
      </w:r>
      <w:r w:rsidR="00C4632D">
        <w:rPr>
          <w:noProof/>
          <w:webHidden/>
        </w:rPr>
        <w:t>37</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56</w:t>
      </w:r>
      <w:r>
        <w:rPr>
          <w:rFonts w:asciiTheme="minorHAnsi" w:eastAsiaTheme="minorEastAsia" w:hAnsiTheme="minorHAnsi" w:cstheme="minorBidi"/>
          <w:noProof/>
          <w:sz w:val="22"/>
          <w:szCs w:val="22"/>
          <w:lang w:eastAsia="en-AU"/>
        </w:rPr>
        <w:tab/>
      </w:r>
      <w:r>
        <w:rPr>
          <w:noProof/>
        </w:rPr>
        <w:t>Configuration</w:t>
      </w:r>
      <w:r>
        <w:rPr>
          <w:noProof/>
          <w:webHidden/>
        </w:rPr>
        <w:tab/>
      </w:r>
      <w:r w:rsidR="00EF4A32">
        <w:rPr>
          <w:noProof/>
          <w:webHidden/>
        </w:rPr>
        <w:fldChar w:fldCharType="begin"/>
      </w:r>
      <w:r>
        <w:rPr>
          <w:noProof/>
          <w:webHidden/>
        </w:rPr>
        <w:instrText xml:space="preserve"> PAGEREF _Toc447893837 \h </w:instrText>
      </w:r>
      <w:r w:rsidR="00EF4A32">
        <w:rPr>
          <w:noProof/>
          <w:webHidden/>
        </w:rPr>
      </w:r>
      <w:r w:rsidR="00EF4A32">
        <w:rPr>
          <w:noProof/>
          <w:webHidden/>
        </w:rPr>
        <w:fldChar w:fldCharType="separate"/>
      </w:r>
      <w:r w:rsidR="00C4632D">
        <w:rPr>
          <w:noProof/>
          <w:webHidden/>
        </w:rPr>
        <w:t>37</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57</w:t>
      </w:r>
      <w:r>
        <w:rPr>
          <w:rFonts w:asciiTheme="minorHAnsi" w:eastAsiaTheme="minorEastAsia" w:hAnsiTheme="minorHAnsi" w:cstheme="minorBidi"/>
          <w:noProof/>
          <w:sz w:val="22"/>
          <w:szCs w:val="22"/>
          <w:lang w:eastAsia="en-AU"/>
        </w:rPr>
        <w:tab/>
      </w:r>
      <w:r>
        <w:rPr>
          <w:noProof/>
        </w:rPr>
        <w:t>Stowage</w:t>
      </w:r>
      <w:r>
        <w:rPr>
          <w:noProof/>
          <w:webHidden/>
        </w:rPr>
        <w:tab/>
      </w:r>
      <w:r w:rsidR="00EF4A32">
        <w:rPr>
          <w:noProof/>
          <w:webHidden/>
        </w:rPr>
        <w:fldChar w:fldCharType="begin"/>
      </w:r>
      <w:r>
        <w:rPr>
          <w:noProof/>
          <w:webHidden/>
        </w:rPr>
        <w:instrText xml:space="preserve"> PAGEREF _Toc447893838 \h </w:instrText>
      </w:r>
      <w:r w:rsidR="00EF4A32">
        <w:rPr>
          <w:noProof/>
          <w:webHidden/>
        </w:rPr>
      </w:r>
      <w:r w:rsidR="00EF4A32">
        <w:rPr>
          <w:noProof/>
          <w:webHidden/>
        </w:rPr>
        <w:fldChar w:fldCharType="separate"/>
      </w:r>
      <w:r w:rsidR="00C4632D">
        <w:rPr>
          <w:noProof/>
          <w:webHidden/>
        </w:rPr>
        <w:t>38</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58</w:t>
      </w:r>
      <w:r>
        <w:rPr>
          <w:rFonts w:asciiTheme="minorHAnsi" w:eastAsiaTheme="minorEastAsia" w:hAnsiTheme="minorHAnsi" w:cstheme="minorBidi"/>
          <w:noProof/>
          <w:sz w:val="22"/>
          <w:szCs w:val="22"/>
          <w:lang w:eastAsia="en-AU"/>
        </w:rPr>
        <w:tab/>
      </w:r>
      <w:r>
        <w:rPr>
          <w:noProof/>
        </w:rPr>
        <w:t>Loading</w:t>
      </w:r>
      <w:r>
        <w:rPr>
          <w:noProof/>
          <w:webHidden/>
        </w:rPr>
        <w:tab/>
      </w:r>
      <w:r w:rsidR="00EF4A32">
        <w:rPr>
          <w:noProof/>
          <w:webHidden/>
        </w:rPr>
        <w:fldChar w:fldCharType="begin"/>
      </w:r>
      <w:r>
        <w:rPr>
          <w:noProof/>
          <w:webHidden/>
        </w:rPr>
        <w:instrText xml:space="preserve"> PAGEREF _Toc447893839 \h </w:instrText>
      </w:r>
      <w:r w:rsidR="00EF4A32">
        <w:rPr>
          <w:noProof/>
          <w:webHidden/>
        </w:rPr>
      </w:r>
      <w:r w:rsidR="00EF4A32">
        <w:rPr>
          <w:noProof/>
          <w:webHidden/>
        </w:rPr>
        <w:fldChar w:fldCharType="separate"/>
      </w:r>
      <w:r w:rsidR="00C4632D">
        <w:rPr>
          <w:noProof/>
          <w:webHidden/>
        </w:rPr>
        <w:t>38</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59</w:t>
      </w:r>
      <w:r>
        <w:rPr>
          <w:rFonts w:asciiTheme="minorHAnsi" w:eastAsiaTheme="minorEastAsia" w:hAnsiTheme="minorHAnsi" w:cstheme="minorBidi"/>
          <w:noProof/>
          <w:sz w:val="22"/>
          <w:szCs w:val="22"/>
          <w:lang w:eastAsia="en-AU"/>
        </w:rPr>
        <w:tab/>
      </w:r>
      <w:r>
        <w:rPr>
          <w:noProof/>
        </w:rPr>
        <w:t>Cabin</w:t>
      </w:r>
      <w:r>
        <w:rPr>
          <w:noProof/>
          <w:webHidden/>
        </w:rPr>
        <w:tab/>
      </w:r>
      <w:r w:rsidR="00EF4A32">
        <w:rPr>
          <w:noProof/>
          <w:webHidden/>
        </w:rPr>
        <w:fldChar w:fldCharType="begin"/>
      </w:r>
      <w:r>
        <w:rPr>
          <w:noProof/>
          <w:webHidden/>
        </w:rPr>
        <w:instrText xml:space="preserve"> PAGEREF _Toc447893840 \h </w:instrText>
      </w:r>
      <w:r w:rsidR="00EF4A32">
        <w:rPr>
          <w:noProof/>
          <w:webHidden/>
        </w:rPr>
      </w:r>
      <w:r w:rsidR="00EF4A32">
        <w:rPr>
          <w:noProof/>
          <w:webHidden/>
        </w:rPr>
        <w:fldChar w:fldCharType="separate"/>
      </w:r>
      <w:r w:rsidR="00C4632D">
        <w:rPr>
          <w:noProof/>
          <w:webHidden/>
        </w:rPr>
        <w:t>39</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60</w:t>
      </w:r>
      <w:r>
        <w:rPr>
          <w:rFonts w:asciiTheme="minorHAnsi" w:eastAsiaTheme="minorEastAsia" w:hAnsiTheme="minorHAnsi" w:cstheme="minorBidi"/>
          <w:noProof/>
          <w:sz w:val="22"/>
          <w:szCs w:val="22"/>
          <w:lang w:eastAsia="en-AU"/>
        </w:rPr>
        <w:tab/>
      </w:r>
      <w:r>
        <w:rPr>
          <w:noProof/>
        </w:rPr>
        <w:t>Medical equipment</w:t>
      </w:r>
      <w:r>
        <w:rPr>
          <w:noProof/>
          <w:webHidden/>
        </w:rPr>
        <w:tab/>
      </w:r>
      <w:r w:rsidR="00EF4A32">
        <w:rPr>
          <w:noProof/>
          <w:webHidden/>
        </w:rPr>
        <w:fldChar w:fldCharType="begin"/>
      </w:r>
      <w:r>
        <w:rPr>
          <w:noProof/>
          <w:webHidden/>
        </w:rPr>
        <w:instrText xml:space="preserve"> PAGEREF _Toc447893841 \h </w:instrText>
      </w:r>
      <w:r w:rsidR="00EF4A32">
        <w:rPr>
          <w:noProof/>
          <w:webHidden/>
        </w:rPr>
      </w:r>
      <w:r w:rsidR="00EF4A32">
        <w:rPr>
          <w:noProof/>
          <w:webHidden/>
        </w:rPr>
        <w:fldChar w:fldCharType="separate"/>
      </w:r>
      <w:r w:rsidR="00C4632D">
        <w:rPr>
          <w:noProof/>
          <w:webHidden/>
        </w:rPr>
        <w:t>39</w:t>
      </w:r>
      <w:r w:rsidR="00EF4A32">
        <w:rPr>
          <w:noProof/>
          <w:webHidden/>
        </w:rPr>
        <w:fldChar w:fldCharType="end"/>
      </w:r>
    </w:p>
    <w:p w:rsidR="00BF6BDD" w:rsidRDefault="00BF6BDD" w:rsidP="00BF6BDD">
      <w:pPr>
        <w:pStyle w:val="TOC3"/>
        <w:rPr>
          <w:rFonts w:asciiTheme="minorHAnsi" w:eastAsiaTheme="minorEastAsia" w:hAnsiTheme="minorHAnsi" w:cstheme="minorBidi"/>
          <w:noProof/>
          <w:sz w:val="22"/>
          <w:szCs w:val="22"/>
          <w:lang w:eastAsia="en-AU"/>
        </w:rPr>
      </w:pPr>
      <w:r>
        <w:rPr>
          <w:noProof/>
        </w:rPr>
        <w:t>61</w:t>
      </w:r>
      <w:r>
        <w:rPr>
          <w:rFonts w:asciiTheme="minorHAnsi" w:eastAsiaTheme="minorEastAsia" w:hAnsiTheme="minorHAnsi" w:cstheme="minorBidi"/>
          <w:noProof/>
          <w:sz w:val="22"/>
          <w:szCs w:val="22"/>
          <w:lang w:eastAsia="en-AU"/>
        </w:rPr>
        <w:tab/>
      </w:r>
      <w:r>
        <w:rPr>
          <w:noProof/>
        </w:rPr>
        <w:t>Other equipment requirements</w:t>
      </w:r>
      <w:r>
        <w:rPr>
          <w:noProof/>
          <w:webHidden/>
        </w:rPr>
        <w:tab/>
      </w:r>
      <w:r w:rsidR="00EF4A32">
        <w:rPr>
          <w:noProof/>
          <w:webHidden/>
        </w:rPr>
        <w:fldChar w:fldCharType="begin"/>
      </w:r>
      <w:r>
        <w:rPr>
          <w:noProof/>
          <w:webHidden/>
        </w:rPr>
        <w:instrText xml:space="preserve"> PAGEREF _Toc447893842 \h </w:instrText>
      </w:r>
      <w:r w:rsidR="00EF4A32">
        <w:rPr>
          <w:noProof/>
          <w:webHidden/>
        </w:rPr>
      </w:r>
      <w:r w:rsidR="00EF4A32">
        <w:rPr>
          <w:noProof/>
          <w:webHidden/>
        </w:rPr>
        <w:fldChar w:fldCharType="separate"/>
      </w:r>
      <w:r w:rsidR="00C4632D">
        <w:rPr>
          <w:noProof/>
          <w:webHidden/>
        </w:rPr>
        <w:t>40</w:t>
      </w:r>
      <w:r w:rsidR="00EF4A32">
        <w:rPr>
          <w:noProof/>
          <w:webHidden/>
        </w:rPr>
        <w:fldChar w:fldCharType="end"/>
      </w: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lang w:val="en-US"/>
        </w:rPr>
        <w:t>Schedule 1—Application for approval in principle to operate a non-emergency patient transport service</w:t>
      </w:r>
      <w:r w:rsidRPr="00BF6BDD">
        <w:rPr>
          <w:noProof/>
          <w:webHidden/>
        </w:rPr>
        <w:tab/>
      </w:r>
      <w:r w:rsidR="00EF4A32" w:rsidRPr="00BF6BDD">
        <w:rPr>
          <w:noProof/>
          <w:webHidden/>
        </w:rPr>
        <w:fldChar w:fldCharType="begin"/>
      </w:r>
      <w:r w:rsidRPr="00BF6BDD">
        <w:rPr>
          <w:noProof/>
          <w:webHidden/>
        </w:rPr>
        <w:instrText xml:space="preserve"> PAGEREF _Toc447893843 \h </w:instrText>
      </w:r>
      <w:r w:rsidR="00EF4A32" w:rsidRPr="00BF6BDD">
        <w:rPr>
          <w:noProof/>
          <w:webHidden/>
        </w:rPr>
      </w:r>
      <w:r w:rsidR="00EF4A32" w:rsidRPr="00BF6BDD">
        <w:rPr>
          <w:noProof/>
          <w:webHidden/>
        </w:rPr>
        <w:fldChar w:fldCharType="separate"/>
      </w:r>
      <w:r w:rsidR="00C4632D">
        <w:rPr>
          <w:noProof/>
          <w:webHidden/>
        </w:rPr>
        <w:t>41</w:t>
      </w:r>
      <w:r w:rsidR="00EF4A32" w:rsidRPr="00BF6BDD">
        <w:rPr>
          <w:noProof/>
          <w:webHidden/>
        </w:rPr>
        <w:fldChar w:fldCharType="end"/>
      </w: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lang w:val="en-US"/>
        </w:rPr>
        <w:t>Schedule 2—Application for variation or transfer of certificate of approval in principle to operate a non-emergency patient transport service</w:t>
      </w:r>
      <w:r w:rsidRPr="00BF6BDD">
        <w:rPr>
          <w:noProof/>
          <w:webHidden/>
        </w:rPr>
        <w:tab/>
      </w:r>
      <w:r w:rsidR="00EF4A32" w:rsidRPr="00BF6BDD">
        <w:rPr>
          <w:noProof/>
          <w:webHidden/>
        </w:rPr>
        <w:fldChar w:fldCharType="begin"/>
      </w:r>
      <w:r w:rsidRPr="00BF6BDD">
        <w:rPr>
          <w:noProof/>
          <w:webHidden/>
        </w:rPr>
        <w:instrText xml:space="preserve"> PAGEREF _Toc447893844 \h </w:instrText>
      </w:r>
      <w:r w:rsidR="00EF4A32" w:rsidRPr="00BF6BDD">
        <w:rPr>
          <w:noProof/>
          <w:webHidden/>
        </w:rPr>
      </w:r>
      <w:r w:rsidR="00EF4A32" w:rsidRPr="00BF6BDD">
        <w:rPr>
          <w:noProof/>
          <w:webHidden/>
        </w:rPr>
        <w:fldChar w:fldCharType="separate"/>
      </w:r>
      <w:r w:rsidR="00C4632D">
        <w:rPr>
          <w:noProof/>
          <w:webHidden/>
        </w:rPr>
        <w:t>43</w:t>
      </w:r>
      <w:r w:rsidR="00EF4A32" w:rsidRPr="00BF6BDD">
        <w:rPr>
          <w:noProof/>
          <w:webHidden/>
        </w:rPr>
        <w:fldChar w:fldCharType="end"/>
      </w: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lang w:val="en-US"/>
        </w:rPr>
        <w:t>Schedule 3—Application for a non</w:t>
      </w:r>
      <w:r w:rsidRPr="00BF6BDD">
        <w:rPr>
          <w:noProof/>
          <w:lang w:val="en-US"/>
        </w:rPr>
        <w:noBreakHyphen/>
        <w:t>emergency patient transport service licence</w:t>
      </w:r>
      <w:r w:rsidRPr="00BF6BDD">
        <w:rPr>
          <w:noProof/>
          <w:webHidden/>
        </w:rPr>
        <w:tab/>
      </w:r>
      <w:r w:rsidR="00EF4A32" w:rsidRPr="00BF6BDD">
        <w:rPr>
          <w:noProof/>
          <w:webHidden/>
        </w:rPr>
        <w:fldChar w:fldCharType="begin"/>
      </w:r>
      <w:r w:rsidRPr="00BF6BDD">
        <w:rPr>
          <w:noProof/>
          <w:webHidden/>
        </w:rPr>
        <w:instrText xml:space="preserve"> PAGEREF _Toc447893845 \h </w:instrText>
      </w:r>
      <w:r w:rsidR="00EF4A32" w:rsidRPr="00BF6BDD">
        <w:rPr>
          <w:noProof/>
          <w:webHidden/>
        </w:rPr>
      </w:r>
      <w:r w:rsidR="00EF4A32" w:rsidRPr="00BF6BDD">
        <w:rPr>
          <w:noProof/>
          <w:webHidden/>
        </w:rPr>
        <w:fldChar w:fldCharType="separate"/>
      </w:r>
      <w:r w:rsidR="00C4632D">
        <w:rPr>
          <w:noProof/>
          <w:webHidden/>
        </w:rPr>
        <w:t>45</w:t>
      </w:r>
      <w:r w:rsidR="00EF4A32" w:rsidRPr="00BF6BDD">
        <w:rPr>
          <w:noProof/>
          <w:webHidden/>
        </w:rPr>
        <w:fldChar w:fldCharType="end"/>
      </w: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lang w:val="en-US"/>
        </w:rPr>
        <w:t>Schedule 4—Application for the renewal of a non-emergency patient transport service licence</w:t>
      </w:r>
      <w:r w:rsidRPr="00BF6BDD">
        <w:rPr>
          <w:noProof/>
          <w:webHidden/>
        </w:rPr>
        <w:tab/>
      </w:r>
      <w:r w:rsidR="00EF4A32" w:rsidRPr="00BF6BDD">
        <w:rPr>
          <w:noProof/>
          <w:webHidden/>
        </w:rPr>
        <w:fldChar w:fldCharType="begin"/>
      </w:r>
      <w:r w:rsidRPr="00BF6BDD">
        <w:rPr>
          <w:noProof/>
          <w:webHidden/>
        </w:rPr>
        <w:instrText xml:space="preserve"> PAGEREF _Toc447893846 \h </w:instrText>
      </w:r>
      <w:r w:rsidR="00EF4A32" w:rsidRPr="00BF6BDD">
        <w:rPr>
          <w:noProof/>
          <w:webHidden/>
        </w:rPr>
      </w:r>
      <w:r w:rsidR="00EF4A32" w:rsidRPr="00BF6BDD">
        <w:rPr>
          <w:noProof/>
          <w:webHidden/>
        </w:rPr>
        <w:fldChar w:fldCharType="separate"/>
      </w:r>
      <w:r w:rsidR="00C4632D">
        <w:rPr>
          <w:noProof/>
          <w:webHidden/>
        </w:rPr>
        <w:t>47</w:t>
      </w:r>
      <w:r w:rsidR="00EF4A32" w:rsidRPr="00BF6BDD">
        <w:rPr>
          <w:noProof/>
          <w:webHidden/>
        </w:rPr>
        <w:fldChar w:fldCharType="end"/>
      </w: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lang w:val="en-US"/>
        </w:rPr>
        <w:t>Schedule 5—Application for variation of a non-emergency patient transport service licence</w:t>
      </w:r>
      <w:r w:rsidRPr="00BF6BDD">
        <w:rPr>
          <w:noProof/>
          <w:webHidden/>
        </w:rPr>
        <w:tab/>
      </w:r>
      <w:r w:rsidR="00EF4A32" w:rsidRPr="00BF6BDD">
        <w:rPr>
          <w:noProof/>
          <w:webHidden/>
        </w:rPr>
        <w:fldChar w:fldCharType="begin"/>
      </w:r>
      <w:r w:rsidRPr="00BF6BDD">
        <w:rPr>
          <w:noProof/>
          <w:webHidden/>
        </w:rPr>
        <w:instrText xml:space="preserve"> PAGEREF _Toc447893847 \h </w:instrText>
      </w:r>
      <w:r w:rsidR="00EF4A32" w:rsidRPr="00BF6BDD">
        <w:rPr>
          <w:noProof/>
          <w:webHidden/>
        </w:rPr>
      </w:r>
      <w:r w:rsidR="00EF4A32" w:rsidRPr="00BF6BDD">
        <w:rPr>
          <w:noProof/>
          <w:webHidden/>
        </w:rPr>
        <w:fldChar w:fldCharType="separate"/>
      </w:r>
      <w:r w:rsidR="00C4632D">
        <w:rPr>
          <w:noProof/>
          <w:webHidden/>
        </w:rPr>
        <w:t>49</w:t>
      </w:r>
      <w:r w:rsidR="00EF4A32" w:rsidRPr="00BF6BDD">
        <w:rPr>
          <w:noProof/>
          <w:webHidden/>
        </w:rPr>
        <w:fldChar w:fldCharType="end"/>
      </w: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lang w:val="en-US"/>
        </w:rPr>
        <w:t>Schedule 6—Application for stand-by service accreditation</w:t>
      </w:r>
      <w:r w:rsidRPr="00BF6BDD">
        <w:rPr>
          <w:noProof/>
          <w:webHidden/>
        </w:rPr>
        <w:tab/>
      </w:r>
      <w:r w:rsidR="00EF4A32" w:rsidRPr="00BF6BDD">
        <w:rPr>
          <w:noProof/>
          <w:webHidden/>
        </w:rPr>
        <w:fldChar w:fldCharType="begin"/>
      </w:r>
      <w:r w:rsidRPr="00BF6BDD">
        <w:rPr>
          <w:noProof/>
          <w:webHidden/>
        </w:rPr>
        <w:instrText xml:space="preserve"> PAGEREF _Toc447893848 \h </w:instrText>
      </w:r>
      <w:r w:rsidR="00EF4A32" w:rsidRPr="00BF6BDD">
        <w:rPr>
          <w:noProof/>
          <w:webHidden/>
        </w:rPr>
      </w:r>
      <w:r w:rsidR="00EF4A32" w:rsidRPr="00BF6BDD">
        <w:rPr>
          <w:noProof/>
          <w:webHidden/>
        </w:rPr>
        <w:fldChar w:fldCharType="separate"/>
      </w:r>
      <w:r w:rsidR="00C4632D">
        <w:rPr>
          <w:noProof/>
          <w:webHidden/>
        </w:rPr>
        <w:t>50</w:t>
      </w:r>
      <w:r w:rsidR="00EF4A32" w:rsidRPr="00BF6BDD">
        <w:rPr>
          <w:noProof/>
          <w:webHidden/>
        </w:rPr>
        <w:fldChar w:fldCharType="end"/>
      </w:r>
    </w:p>
    <w:p w:rsidR="00BF6BDD" w:rsidRDefault="00BF6BDD" w:rsidP="00BF6BDD">
      <w:pPr>
        <w:pStyle w:val="TOC7"/>
        <w:tabs>
          <w:tab w:val="right" w:pos="6236"/>
        </w:tabs>
        <w:rPr>
          <w:rFonts w:asciiTheme="minorHAnsi" w:eastAsiaTheme="minorEastAsia" w:hAnsiTheme="minorHAnsi" w:cstheme="minorBidi"/>
          <w:b w:val="0"/>
          <w:noProof/>
          <w:sz w:val="22"/>
          <w:szCs w:val="22"/>
          <w:lang w:eastAsia="en-AU"/>
        </w:rPr>
      </w:pPr>
      <w:r w:rsidRPr="007850B7">
        <w:rPr>
          <w:rFonts w:ascii="Courier New" w:hAnsi="Courier New" w:cs="Courier New"/>
          <w:noProof/>
        </w:rPr>
        <w:t>═══════════════</w:t>
      </w:r>
    </w:p>
    <w:p w:rsidR="00BF6BDD" w:rsidRPr="00BF6BDD" w:rsidRDefault="00BF6BDD" w:rsidP="00BF6BDD">
      <w:pPr>
        <w:pStyle w:val="TOC1"/>
        <w:rPr>
          <w:rFonts w:asciiTheme="minorHAnsi" w:eastAsiaTheme="minorEastAsia" w:hAnsiTheme="minorHAnsi" w:cstheme="minorBidi"/>
          <w:noProof/>
          <w:sz w:val="22"/>
          <w:szCs w:val="22"/>
          <w:lang w:eastAsia="en-AU"/>
        </w:rPr>
      </w:pPr>
      <w:r w:rsidRPr="00BF6BDD">
        <w:rPr>
          <w:noProof/>
        </w:rPr>
        <w:t>Endnotes</w:t>
      </w:r>
      <w:r w:rsidRPr="00BF6BDD">
        <w:rPr>
          <w:noProof/>
          <w:webHidden/>
        </w:rPr>
        <w:tab/>
      </w:r>
      <w:r w:rsidR="00EF4A32" w:rsidRPr="00BF6BDD">
        <w:rPr>
          <w:noProof/>
          <w:webHidden/>
        </w:rPr>
        <w:fldChar w:fldCharType="begin"/>
      </w:r>
      <w:r w:rsidRPr="00BF6BDD">
        <w:rPr>
          <w:noProof/>
          <w:webHidden/>
        </w:rPr>
        <w:instrText xml:space="preserve"> PAGEREF _Toc447893850 \h </w:instrText>
      </w:r>
      <w:r w:rsidR="00EF4A32" w:rsidRPr="00BF6BDD">
        <w:rPr>
          <w:noProof/>
          <w:webHidden/>
        </w:rPr>
      </w:r>
      <w:r w:rsidR="00EF4A32" w:rsidRPr="00BF6BDD">
        <w:rPr>
          <w:noProof/>
          <w:webHidden/>
        </w:rPr>
        <w:fldChar w:fldCharType="separate"/>
      </w:r>
      <w:r w:rsidR="00C4632D">
        <w:rPr>
          <w:noProof/>
          <w:webHidden/>
        </w:rPr>
        <w:t>51</w:t>
      </w:r>
      <w:r w:rsidR="00EF4A32" w:rsidRPr="00BF6BDD">
        <w:rPr>
          <w:noProof/>
          <w:webHidden/>
        </w:rPr>
        <w:fldChar w:fldCharType="end"/>
      </w:r>
    </w:p>
    <w:p w:rsidR="00146260" w:rsidRDefault="00EF4A32">
      <w:r>
        <w:fldChar w:fldCharType="end"/>
      </w:r>
    </w:p>
    <w:p w:rsidR="00146260" w:rsidRDefault="00146260" w:rsidP="001F203F"/>
    <w:p w:rsidR="00146260" w:rsidRDefault="00146260">
      <w:pPr>
        <w:sectPr w:rsidR="00146260">
          <w:headerReference w:type="default" r:id="rId15"/>
          <w:footerReference w:type="default" r:id="rId16"/>
          <w:endnotePr>
            <w:numFmt w:val="decimal"/>
          </w:endnotePr>
          <w:type w:val="continuous"/>
          <w:pgSz w:w="11907" w:h="16840" w:code="9"/>
          <w:pgMar w:top="3170" w:right="2835" w:bottom="2773" w:left="2835" w:header="1332" w:footer="2325" w:gutter="0"/>
          <w:pgNumType w:fmt="lowerRoman"/>
          <w:cols w:space="720"/>
          <w:formProt w:val="0"/>
        </w:sectPr>
      </w:pPr>
    </w:p>
    <w:p w:rsidR="00146260" w:rsidRDefault="00146260" w:rsidP="00DB680D">
      <w:pPr>
        <w:jc w:val="center"/>
        <w:rPr>
          <w:caps/>
        </w:rPr>
      </w:pPr>
      <w:r>
        <w:rPr>
          <w:caps/>
        </w:rPr>
        <w:t xml:space="preserve">statutory rules </w:t>
      </w:r>
      <w:bookmarkStart w:id="10" w:name="srYear"/>
      <w:r w:rsidR="00DB680D">
        <w:rPr>
          <w:caps/>
        </w:rPr>
        <w:t>2016</w:t>
      </w:r>
    </w:p>
    <w:p w:rsidR="00146260" w:rsidRDefault="00DB680D">
      <w:pPr>
        <w:jc w:val="center"/>
        <w:rPr>
          <w:b/>
          <w:i/>
        </w:rPr>
      </w:pPr>
      <w:bookmarkStart w:id="11" w:name="cpDraftNo"/>
      <w:bookmarkEnd w:id="10"/>
      <w:r>
        <w:rPr>
          <w:b/>
          <w:i/>
        </w:rPr>
        <w:t xml:space="preserve"> </w:t>
      </w:r>
    </w:p>
    <w:bookmarkEnd w:id="11"/>
    <w:p w:rsidR="00146260" w:rsidRDefault="00146260" w:rsidP="00DB680D">
      <w:pPr>
        <w:spacing w:after="120"/>
        <w:jc w:val="center"/>
      </w:pPr>
      <w:r>
        <w:t xml:space="preserve">S.R. No. </w:t>
      </w:r>
      <w:bookmarkStart w:id="12" w:name="srStatRuleNo"/>
      <w:r w:rsidR="00DB680D">
        <w:t>28/2016</w:t>
      </w:r>
    </w:p>
    <w:bookmarkEnd w:id="12"/>
    <w:p w:rsidR="00146260" w:rsidRDefault="00146260">
      <w:pPr>
        <w:spacing w:before="0" w:line="20" w:lineRule="exact"/>
      </w:pPr>
    </w:p>
    <w:p w:rsidR="00146260" w:rsidRDefault="00146260">
      <w:pPr>
        <w:spacing w:before="0" w:after="120" w:line="20" w:lineRule="exact"/>
        <w:sectPr w:rsidR="00146260">
          <w:headerReference w:type="default" r:id="rId17"/>
          <w:footerReference w:type="default" r:id="rId18"/>
          <w:footerReference w:type="first" r:id="rId19"/>
          <w:endnotePr>
            <w:numFmt w:val="decimal"/>
          </w:endnotePr>
          <w:pgSz w:w="11907" w:h="16840" w:code="9"/>
          <w:pgMar w:top="3170" w:right="2835" w:bottom="2773" w:left="2835" w:header="1332" w:footer="2325" w:gutter="0"/>
          <w:pgNumType w:start="1"/>
          <w:cols w:space="720"/>
          <w:titlePg/>
        </w:sectPr>
      </w:pPr>
    </w:p>
    <w:p w:rsidR="00146260" w:rsidRDefault="00F75ABE">
      <w:pPr>
        <w:spacing w:before="0"/>
        <w:jc w:val="center"/>
        <w:rPr>
          <w:b/>
          <w:i/>
        </w:rPr>
      </w:pPr>
      <w:r>
        <w:rPr>
          <w:b/>
          <w:i/>
        </w:rPr>
        <w:t>Non-Emergency Patient Transport Act 2003</w:t>
      </w:r>
    </w:p>
    <w:p w:rsidR="00146260" w:rsidRDefault="00146260">
      <w:pPr>
        <w:spacing w:before="0" w:line="20" w:lineRule="exact"/>
      </w:pPr>
    </w:p>
    <w:p w:rsidR="00146260" w:rsidRDefault="00146260">
      <w:pPr>
        <w:spacing w:before="0" w:line="20" w:lineRule="exact"/>
        <w:jc w:val="center"/>
        <w:rPr>
          <w:b/>
          <w:i/>
        </w:rPr>
        <w:sectPr w:rsidR="00146260">
          <w:endnotePr>
            <w:numFmt w:val="decimal"/>
          </w:endnotePr>
          <w:type w:val="continuous"/>
          <w:pgSz w:w="11907" w:h="16840" w:code="9"/>
          <w:pgMar w:top="3170" w:right="2835" w:bottom="2773" w:left="2835" w:header="1332" w:footer="2325" w:gutter="0"/>
          <w:pgNumType w:start="1"/>
          <w:cols w:space="720"/>
          <w:titlePg/>
        </w:sectPr>
      </w:pPr>
    </w:p>
    <w:p w:rsidR="00146260" w:rsidRDefault="00DB680D">
      <w:pPr>
        <w:spacing w:before="240" w:after="120"/>
        <w:jc w:val="center"/>
        <w:rPr>
          <w:b/>
          <w:sz w:val="28"/>
        </w:rPr>
      </w:pPr>
      <w:bookmarkStart w:id="18" w:name="srStatRule"/>
      <w:r>
        <w:rPr>
          <w:b/>
          <w:sz w:val="28"/>
        </w:rPr>
        <w:t>Non-Emergency Patient Transport Regulations 2016</w:t>
      </w:r>
    </w:p>
    <w:bookmarkEnd w:id="18"/>
    <w:p w:rsidR="00146260" w:rsidRDefault="00146260">
      <w:pPr>
        <w:spacing w:before="0" w:line="20" w:lineRule="exact"/>
      </w:pPr>
    </w:p>
    <w:p w:rsidR="00146260" w:rsidRDefault="00146260">
      <w:pPr>
        <w:spacing w:before="0" w:line="20" w:lineRule="exact"/>
        <w:jc w:val="center"/>
        <w:rPr>
          <w:b/>
          <w:sz w:val="28"/>
        </w:rPr>
        <w:sectPr w:rsidR="00146260">
          <w:endnotePr>
            <w:numFmt w:val="decimal"/>
          </w:endnotePr>
          <w:type w:val="continuous"/>
          <w:pgSz w:w="11907" w:h="16840" w:code="9"/>
          <w:pgMar w:top="3170" w:right="2835" w:bottom="2773" w:left="2835" w:header="1332" w:footer="2325" w:gutter="0"/>
          <w:pgNumType w:start="1"/>
          <w:cols w:space="720"/>
          <w:titlePg/>
        </w:sectPr>
      </w:pPr>
    </w:p>
    <w:p w:rsidR="00146260" w:rsidRDefault="00146260">
      <w:pPr>
        <w:ind w:left="284"/>
      </w:pPr>
      <w:r>
        <w:t>The Governor in Council makes the following Regulations:</w:t>
      </w:r>
    </w:p>
    <w:p w:rsidR="00146260" w:rsidRDefault="00146260">
      <w:pPr>
        <w:ind w:left="284"/>
      </w:pPr>
      <w:r>
        <w:t xml:space="preserve">Dated: </w:t>
      </w:r>
      <w:r w:rsidR="0008010F">
        <w:t>19 April 2016</w:t>
      </w:r>
    </w:p>
    <w:p w:rsidR="00146260" w:rsidRDefault="00146260">
      <w:pPr>
        <w:spacing w:after="120"/>
        <w:ind w:left="284"/>
      </w:pPr>
      <w:r>
        <w:t>Responsible Minister:</w:t>
      </w:r>
    </w:p>
    <w:p w:rsidR="00F75ABE" w:rsidRDefault="00F75ABE">
      <w:pPr>
        <w:spacing w:before="0"/>
        <w:ind w:left="567"/>
      </w:pPr>
      <w:r>
        <w:t>JILL HENNESSY</w:t>
      </w:r>
    </w:p>
    <w:p w:rsidR="00146260" w:rsidRDefault="00F75ABE">
      <w:pPr>
        <w:spacing w:before="0"/>
        <w:ind w:left="567"/>
      </w:pPr>
      <w:r>
        <w:t>Minister for Health</w:t>
      </w:r>
    </w:p>
    <w:p w:rsidR="00146260" w:rsidRDefault="0008010F">
      <w:pPr>
        <w:spacing w:before="360"/>
        <w:ind w:left="567"/>
        <w:jc w:val="right"/>
        <w:rPr>
          <w:caps/>
        </w:rPr>
      </w:pPr>
      <w:r w:rsidRPr="0008010F">
        <w:rPr>
          <w:caps/>
        </w:rPr>
        <w:t>ANDREW ROBINSON</w:t>
      </w:r>
    </w:p>
    <w:p w:rsidR="00146260" w:rsidRDefault="00146260" w:rsidP="00DB680D">
      <w:pPr>
        <w:spacing w:before="0"/>
        <w:jc w:val="right"/>
      </w:pPr>
      <w:r>
        <w:t>Clerk of the Executive Council</w:t>
      </w:r>
    </w:p>
    <w:p w:rsidR="00F75ABE" w:rsidRPr="00F75ABE" w:rsidRDefault="00F75ABE" w:rsidP="00F75ABE">
      <w:pPr>
        <w:pStyle w:val="Heading-PART"/>
        <w:rPr>
          <w:sz w:val="32"/>
          <w:szCs w:val="32"/>
        </w:rPr>
      </w:pPr>
      <w:bookmarkStart w:id="19" w:name="_Toc447893764"/>
      <w:r w:rsidRPr="00F75ABE">
        <w:rPr>
          <w:caps w:val="0"/>
          <w:sz w:val="32"/>
          <w:szCs w:val="32"/>
        </w:rPr>
        <w:t>Part 1—Preliminary</w:t>
      </w:r>
      <w:bookmarkEnd w:id="19"/>
    </w:p>
    <w:p w:rsidR="00F75ABE" w:rsidRPr="00AF3BFE" w:rsidRDefault="00F75ABE" w:rsidP="00F75ABE">
      <w:pPr>
        <w:pStyle w:val="DraftHeading1"/>
        <w:tabs>
          <w:tab w:val="right" w:pos="680"/>
        </w:tabs>
        <w:ind w:left="850" w:hanging="850"/>
      </w:pPr>
      <w:r>
        <w:tab/>
      </w:r>
      <w:bookmarkStart w:id="20" w:name="_Toc447893765"/>
      <w:r w:rsidRPr="00F75ABE">
        <w:t>1</w:t>
      </w:r>
      <w:r w:rsidRPr="00AF3BFE">
        <w:tab/>
        <w:t>Objective</w:t>
      </w:r>
      <w:bookmarkEnd w:id="20"/>
    </w:p>
    <w:p w:rsidR="00F75ABE" w:rsidRPr="00AF3BFE" w:rsidRDefault="00F75ABE" w:rsidP="00F75ABE">
      <w:pPr>
        <w:pStyle w:val="BodySectionSub"/>
      </w:pPr>
      <w:r w:rsidRPr="00AF3BFE">
        <w:t>The objective of these Regulations is to prescribe</w:t>
      </w:r>
      <w:r>
        <w:t> </w:t>
      </w:r>
      <w:r w:rsidRPr="00AF3BFE">
        <w:t xml:space="preserve">standards and requirements for the provision of non-emergency patient transport services under the </w:t>
      </w:r>
      <w:r w:rsidRPr="00AF3BFE">
        <w:rPr>
          <w:b/>
          <w:bCs/>
        </w:rPr>
        <w:t>Non-Emergency Patient Transport Act 2003</w:t>
      </w:r>
      <w:r w:rsidRPr="00AF3BFE">
        <w:rPr>
          <w:bCs/>
        </w:rPr>
        <w:t>, including standards for the safety and quality of care of patients using the services</w:t>
      </w:r>
      <w:r w:rsidRPr="00AF3BFE">
        <w:t>.</w:t>
      </w:r>
    </w:p>
    <w:p w:rsidR="00F75ABE" w:rsidRPr="00AF3BFE" w:rsidRDefault="00F75ABE" w:rsidP="00F75ABE">
      <w:pPr>
        <w:pStyle w:val="DraftHeading1"/>
        <w:tabs>
          <w:tab w:val="right" w:pos="680"/>
        </w:tabs>
        <w:ind w:left="850" w:hanging="850"/>
      </w:pPr>
      <w:r w:rsidRPr="00AF3BFE">
        <w:tab/>
      </w:r>
      <w:bookmarkStart w:id="21" w:name="_Toc447893766"/>
      <w:r w:rsidRPr="00AF3BFE">
        <w:t>2</w:t>
      </w:r>
      <w:r w:rsidRPr="00AF3BFE">
        <w:tab/>
        <w:t>Authorising provision</w:t>
      </w:r>
      <w:bookmarkEnd w:id="21"/>
    </w:p>
    <w:p w:rsidR="00F75ABE" w:rsidRDefault="00F75ABE" w:rsidP="00F75ABE">
      <w:pPr>
        <w:pStyle w:val="BodySectionSub"/>
      </w:pPr>
      <w:r w:rsidRPr="00AF3BFE">
        <w:t>These Regulations are made under section 64 of</w:t>
      </w:r>
      <w:r>
        <w:t> </w:t>
      </w:r>
      <w:r w:rsidRPr="00AF3BFE">
        <w:t xml:space="preserve">the </w:t>
      </w:r>
      <w:r w:rsidRPr="00AF3BFE">
        <w:rPr>
          <w:b/>
        </w:rPr>
        <w:t>Non-Emergency Patient Transport Act</w:t>
      </w:r>
      <w:r>
        <w:t> </w:t>
      </w:r>
      <w:r w:rsidRPr="00AF3BFE">
        <w:rPr>
          <w:b/>
        </w:rPr>
        <w:t>2003</w:t>
      </w:r>
      <w:r w:rsidRPr="00AF3BFE">
        <w:t>.</w:t>
      </w:r>
    </w:p>
    <w:p w:rsidR="00F75ABE" w:rsidRDefault="00F75ABE" w:rsidP="00F75ABE"/>
    <w:p w:rsidR="00F75ABE" w:rsidRPr="00F75ABE" w:rsidRDefault="00F75ABE" w:rsidP="00F75ABE"/>
    <w:p w:rsidR="00F75ABE" w:rsidRDefault="00F75ABE" w:rsidP="00F75ABE">
      <w:pPr>
        <w:pStyle w:val="DraftHeading1"/>
        <w:tabs>
          <w:tab w:val="right" w:pos="680"/>
        </w:tabs>
        <w:ind w:left="850" w:hanging="283"/>
      </w:pPr>
      <w:r w:rsidRPr="00AF3BFE">
        <w:tab/>
      </w:r>
      <w:bookmarkStart w:id="22" w:name="_Toc447893767"/>
      <w:r>
        <w:t>3</w:t>
      </w:r>
      <w:r>
        <w:tab/>
        <w:t>Commencement</w:t>
      </w:r>
      <w:bookmarkEnd w:id="22"/>
    </w:p>
    <w:p w:rsidR="00F75ABE" w:rsidRPr="001E1156" w:rsidRDefault="00F75ABE" w:rsidP="00F75ABE">
      <w:pPr>
        <w:pStyle w:val="BodySectionSub"/>
      </w:pPr>
      <w:r>
        <w:t>These Regulations come into operation on 20 April 2016.</w:t>
      </w:r>
    </w:p>
    <w:p w:rsidR="00F75ABE" w:rsidRPr="00AF3BFE" w:rsidRDefault="00F75ABE" w:rsidP="00F75ABE">
      <w:pPr>
        <w:pStyle w:val="DraftHeading1"/>
        <w:tabs>
          <w:tab w:val="right" w:pos="680"/>
        </w:tabs>
        <w:ind w:left="850" w:hanging="850"/>
      </w:pPr>
      <w:r>
        <w:tab/>
      </w:r>
      <w:bookmarkStart w:id="23" w:name="_Toc447893768"/>
      <w:r w:rsidRPr="00F75ABE">
        <w:t>4</w:t>
      </w:r>
      <w:r>
        <w:tab/>
        <w:t>Revocation</w:t>
      </w:r>
      <w:bookmarkEnd w:id="23"/>
    </w:p>
    <w:p w:rsidR="00F75ABE" w:rsidRPr="00AF3BFE" w:rsidRDefault="00F75ABE" w:rsidP="00F75ABE">
      <w:pPr>
        <w:pStyle w:val="BodySectionSub"/>
      </w:pPr>
      <w:r>
        <w:t xml:space="preserve">The following Regulations are </w:t>
      </w:r>
      <w:r w:rsidRPr="00DA454F">
        <w:rPr>
          <w:b/>
        </w:rPr>
        <w:t>revoked</w:t>
      </w:r>
      <w:r w:rsidRPr="00AF3BFE">
        <w:t>—</w:t>
      </w:r>
    </w:p>
    <w:p w:rsidR="00F75ABE" w:rsidRPr="00AF3BFE" w:rsidRDefault="00F75ABE" w:rsidP="00F75ABE">
      <w:pPr>
        <w:pStyle w:val="DraftHeading3"/>
        <w:tabs>
          <w:tab w:val="right" w:pos="1757"/>
        </w:tabs>
        <w:ind w:left="1871" w:hanging="1871"/>
      </w:pPr>
      <w:r>
        <w:tab/>
      </w:r>
      <w:r w:rsidRPr="00F75ABE">
        <w:t>(a)</w:t>
      </w:r>
      <w:r w:rsidRPr="00AF3BFE">
        <w:tab/>
      </w:r>
      <w:r>
        <w:t>the Non-Emergency Patient Transport Regulations 2005</w:t>
      </w:r>
      <w:r>
        <w:rPr>
          <w:rStyle w:val="EndnoteReference"/>
        </w:rPr>
        <w:endnoteReference w:id="2"/>
      </w:r>
      <w:r w:rsidRPr="00AF3BFE">
        <w:t>;</w:t>
      </w:r>
    </w:p>
    <w:p w:rsidR="00F75ABE" w:rsidRPr="00AF3BFE" w:rsidRDefault="00F75ABE" w:rsidP="00F75ABE">
      <w:pPr>
        <w:pStyle w:val="DraftHeading3"/>
        <w:tabs>
          <w:tab w:val="right" w:pos="1757"/>
        </w:tabs>
        <w:ind w:left="1871" w:hanging="1871"/>
      </w:pPr>
      <w:r>
        <w:tab/>
      </w:r>
      <w:r w:rsidRPr="00F75ABE">
        <w:t>(b)</w:t>
      </w:r>
      <w:r w:rsidRPr="00AF3BFE">
        <w:tab/>
      </w:r>
      <w:r>
        <w:t>the Non-Emergency Patient Transport Amendment Regulations 2010</w:t>
      </w:r>
      <w:r>
        <w:rPr>
          <w:rStyle w:val="EndnoteReference"/>
        </w:rPr>
        <w:endnoteReference w:id="3"/>
      </w:r>
      <w:r w:rsidRPr="00AF3BFE">
        <w:t>;</w:t>
      </w:r>
    </w:p>
    <w:p w:rsidR="00F75ABE" w:rsidRPr="00D82EBE" w:rsidRDefault="00F75ABE" w:rsidP="00F75ABE">
      <w:pPr>
        <w:pStyle w:val="DraftHeading3"/>
        <w:tabs>
          <w:tab w:val="right" w:pos="1757"/>
        </w:tabs>
        <w:ind w:left="1871" w:hanging="1871"/>
      </w:pPr>
      <w:r>
        <w:tab/>
      </w:r>
      <w:r w:rsidRPr="00F75ABE">
        <w:t>(c)</w:t>
      </w:r>
      <w:r w:rsidRPr="00AF3BFE">
        <w:tab/>
      </w:r>
      <w:r>
        <w:t>the Non-Emergency Patient Transport Amendment Regulations 2014</w:t>
      </w:r>
      <w:r>
        <w:rPr>
          <w:rStyle w:val="EndnoteReference"/>
        </w:rPr>
        <w:endnoteReference w:id="4"/>
      </w:r>
      <w:r w:rsidRPr="00AF3BFE">
        <w:t>.</w:t>
      </w:r>
    </w:p>
    <w:p w:rsidR="00F75ABE" w:rsidRPr="00AF3BFE" w:rsidRDefault="00F75ABE" w:rsidP="00F75ABE">
      <w:pPr>
        <w:pStyle w:val="DraftHeading1"/>
        <w:tabs>
          <w:tab w:val="right" w:pos="680"/>
        </w:tabs>
        <w:ind w:left="850" w:hanging="850"/>
      </w:pPr>
      <w:r>
        <w:tab/>
      </w:r>
      <w:bookmarkStart w:id="24" w:name="_Toc447893769"/>
      <w:r w:rsidRPr="00F75ABE">
        <w:t>5</w:t>
      </w:r>
      <w:r>
        <w:tab/>
      </w:r>
      <w:r w:rsidRPr="00AF3BFE">
        <w:t>Definitions</w:t>
      </w:r>
      <w:bookmarkEnd w:id="24"/>
    </w:p>
    <w:p w:rsidR="00F75ABE" w:rsidRPr="00AF3BFE" w:rsidRDefault="00F75ABE" w:rsidP="00F75ABE">
      <w:pPr>
        <w:pStyle w:val="DraftHeading2"/>
        <w:tabs>
          <w:tab w:val="right" w:pos="1247"/>
        </w:tabs>
        <w:ind w:left="1361" w:hanging="1361"/>
      </w:pPr>
      <w:r>
        <w:tab/>
      </w:r>
      <w:r w:rsidRPr="00F75ABE">
        <w:t>(1)</w:t>
      </w:r>
      <w:r w:rsidRPr="00AF3BFE">
        <w:tab/>
        <w:t>In these Regulations—</w:t>
      </w:r>
    </w:p>
    <w:p w:rsidR="00F75ABE" w:rsidRPr="00AF3BFE" w:rsidRDefault="00F75ABE" w:rsidP="00F75ABE">
      <w:pPr>
        <w:pStyle w:val="DraftDefinition2"/>
      </w:pPr>
      <w:r w:rsidRPr="00AF3BFE">
        <w:rPr>
          <w:b/>
          <w:i/>
        </w:rPr>
        <w:t xml:space="preserve">accreditation body </w:t>
      </w:r>
      <w:r w:rsidRPr="00AF3BFE">
        <w:t>means a body that is accredited by—</w:t>
      </w:r>
    </w:p>
    <w:p w:rsidR="00F75ABE" w:rsidRPr="00AF3BFE" w:rsidRDefault="00F75ABE" w:rsidP="00F75ABE">
      <w:pPr>
        <w:pStyle w:val="AmendHeading2"/>
        <w:tabs>
          <w:tab w:val="right" w:pos="2268"/>
        </w:tabs>
        <w:ind w:left="2381" w:hanging="2381"/>
      </w:pPr>
      <w:r>
        <w:tab/>
      </w:r>
      <w:r w:rsidRPr="00F75ABE">
        <w:t>(a)</w:t>
      </w:r>
      <w:r w:rsidRPr="00AF3BFE">
        <w:tab/>
        <w:t>the Joint Accreditation System of Australia and New Zealand; or</w:t>
      </w:r>
    </w:p>
    <w:p w:rsidR="00F75ABE" w:rsidRPr="00AF3BFE" w:rsidRDefault="00F75ABE" w:rsidP="00F75ABE">
      <w:pPr>
        <w:pStyle w:val="AmendHeading2"/>
        <w:tabs>
          <w:tab w:val="right" w:pos="2268"/>
        </w:tabs>
        <w:ind w:left="2381" w:hanging="2381"/>
      </w:pPr>
      <w:r>
        <w:tab/>
      </w:r>
      <w:r w:rsidRPr="00F75ABE">
        <w:t>(b)</w:t>
      </w:r>
      <w:r w:rsidRPr="00AF3BFE">
        <w:tab/>
        <w:t>the International Society for Quality in Healthcare; or</w:t>
      </w:r>
    </w:p>
    <w:p w:rsidR="00F75ABE" w:rsidRPr="00AF3BFE" w:rsidRDefault="00F75ABE" w:rsidP="00F75ABE">
      <w:pPr>
        <w:pStyle w:val="AmendHeading2"/>
        <w:tabs>
          <w:tab w:val="right" w:pos="2268"/>
        </w:tabs>
        <w:ind w:left="2381" w:hanging="2381"/>
      </w:pPr>
      <w:r>
        <w:tab/>
      </w:r>
      <w:r w:rsidRPr="00F75ABE">
        <w:t>(c)</w:t>
      </w:r>
      <w:r w:rsidRPr="00AF3BFE">
        <w:tab/>
        <w:t>a body nominated by the Secretary under subregulation (2);</w:t>
      </w:r>
    </w:p>
    <w:p w:rsidR="00F75ABE" w:rsidRPr="00AF3BFE" w:rsidRDefault="00F75ABE" w:rsidP="00F75ABE">
      <w:pPr>
        <w:pStyle w:val="DraftDefinition2"/>
      </w:pPr>
      <w:r w:rsidRPr="00AF3BFE">
        <w:rPr>
          <w:b/>
          <w:bCs/>
          <w:i/>
          <w:iCs/>
        </w:rPr>
        <w:t>adverse event</w:t>
      </w:r>
      <w:r w:rsidRPr="00AF3BFE">
        <w:t xml:space="preserve"> means an event that results in harm or injury to a patient;</w:t>
      </w:r>
    </w:p>
    <w:p w:rsidR="00F75ABE" w:rsidRPr="00AF3BFE" w:rsidRDefault="00F75ABE" w:rsidP="00F75ABE">
      <w:pPr>
        <w:pStyle w:val="DraftDefinition2"/>
      </w:pPr>
      <w:r w:rsidRPr="00AF3BFE">
        <w:rPr>
          <w:b/>
          <w:bCs/>
          <w:i/>
          <w:iCs/>
        </w:rPr>
        <w:t>aeromedical service</w:t>
      </w:r>
      <w:r w:rsidRPr="00AF3BFE">
        <w:rPr>
          <w:b/>
          <w:bCs/>
        </w:rPr>
        <w:t xml:space="preserve"> </w:t>
      </w:r>
      <w:r w:rsidRPr="00AF3BFE">
        <w:t>means a non-emergency patient transport service that transports patients by air;</w:t>
      </w:r>
    </w:p>
    <w:p w:rsidR="00F75ABE" w:rsidRPr="00AF3BFE" w:rsidRDefault="00F75ABE" w:rsidP="00F75ABE">
      <w:pPr>
        <w:pStyle w:val="DraftDefinition2"/>
      </w:pPr>
      <w:r w:rsidRPr="00AF3BFE">
        <w:rPr>
          <w:b/>
          <w:bCs/>
          <w:i/>
          <w:iCs/>
        </w:rPr>
        <w:t>aged care service</w:t>
      </w:r>
      <w:r w:rsidRPr="00AF3BFE">
        <w:rPr>
          <w:b/>
          <w:bCs/>
        </w:rPr>
        <w:t xml:space="preserve"> </w:t>
      </w:r>
      <w:r w:rsidRPr="00AF3BFE">
        <w:t>has the same meaning as it has in the Aged Care Act 1997 of the Commonwealth;</w:t>
      </w:r>
    </w:p>
    <w:p w:rsidR="00F75ABE" w:rsidRPr="00AF3BFE" w:rsidRDefault="00F75ABE" w:rsidP="00F75ABE">
      <w:pPr>
        <w:pStyle w:val="DraftDefinition2"/>
      </w:pPr>
      <w:r w:rsidRPr="00F75ABE">
        <w:rPr>
          <w:b/>
          <w:i/>
        </w:rPr>
        <w:t>Ambulance Service</w:t>
      </w:r>
      <w:r w:rsidRPr="00F75ABE">
        <w:rPr>
          <w:b/>
        </w:rPr>
        <w:t>—</w:t>
      </w:r>
      <w:r w:rsidRPr="00F75ABE">
        <w:rPr>
          <w:b/>
          <w:i/>
        </w:rPr>
        <w:t>Victoria</w:t>
      </w:r>
      <w:r w:rsidRPr="00AF3BFE">
        <w:t xml:space="preserve"> has the same meaning as in section 3(1) of the </w:t>
      </w:r>
      <w:r w:rsidRPr="00F75ABE">
        <w:rPr>
          <w:b/>
        </w:rPr>
        <w:t>Ambulance Services Act 1986</w:t>
      </w:r>
      <w:r w:rsidRPr="00AF3BFE">
        <w:t>;</w:t>
      </w:r>
    </w:p>
    <w:p w:rsidR="00F75ABE" w:rsidRPr="00AF3BFE" w:rsidRDefault="00F75ABE" w:rsidP="00F75ABE">
      <w:pPr>
        <w:pStyle w:val="DraftDefinition2"/>
      </w:pPr>
      <w:r w:rsidRPr="00AF3BFE">
        <w:rPr>
          <w:b/>
          <w:bCs/>
          <w:i/>
          <w:iCs/>
        </w:rPr>
        <w:t>CASA</w:t>
      </w:r>
      <w:r w:rsidRPr="00AF3BFE">
        <w:t xml:space="preserve"> means the Civil Aviation Safety Authority established by the Civil Aviation Act 1988 of the Commonwealth;</w:t>
      </w:r>
    </w:p>
    <w:p w:rsidR="00F75ABE" w:rsidRPr="00AF3BFE" w:rsidRDefault="00F75ABE" w:rsidP="00F75ABE">
      <w:pPr>
        <w:pStyle w:val="DraftDefinition2"/>
      </w:pPr>
      <w:r w:rsidRPr="00AF3BFE">
        <w:rPr>
          <w:b/>
          <w:i/>
        </w:rPr>
        <w:t>crew</w:t>
      </w:r>
      <w:r w:rsidRPr="00AF3BFE">
        <w:t xml:space="preserve"> </w:t>
      </w:r>
      <w:r w:rsidRPr="00AF3BFE">
        <w:rPr>
          <w:b/>
          <w:i/>
        </w:rPr>
        <w:t>member</w:t>
      </w:r>
      <w:r w:rsidRPr="00AF3BFE">
        <w:t xml:space="preserve"> means a person staffing a vehicle when it is used by or on behalf of a provider for, or in connection with, the transportation of a patient;</w:t>
      </w:r>
    </w:p>
    <w:p w:rsidR="00F75ABE" w:rsidRPr="00AF3BFE" w:rsidRDefault="00F75ABE" w:rsidP="00F75ABE">
      <w:pPr>
        <w:pStyle w:val="DraftDefinition2"/>
      </w:pPr>
      <w:r w:rsidRPr="00F75ABE">
        <w:rPr>
          <w:b/>
          <w:i/>
        </w:rPr>
        <w:t xml:space="preserve">critical incident </w:t>
      </w:r>
      <w:r w:rsidRPr="00AF3BFE">
        <w:t>means—</w:t>
      </w:r>
    </w:p>
    <w:p w:rsidR="00F75ABE" w:rsidRDefault="00F75ABE" w:rsidP="00F75ABE">
      <w:pPr>
        <w:pStyle w:val="AmendHeading2"/>
        <w:tabs>
          <w:tab w:val="right" w:pos="2268"/>
        </w:tabs>
        <w:ind w:left="2381" w:hanging="2381"/>
      </w:pPr>
      <w:r>
        <w:tab/>
      </w:r>
      <w:r w:rsidRPr="00F75ABE">
        <w:t>(a)</w:t>
      </w:r>
      <w:r w:rsidRPr="00AF3BFE">
        <w:tab/>
        <w:t>the death of a patient;</w:t>
      </w:r>
      <w:r w:rsidR="00C365C5">
        <w:t xml:space="preserve"> or</w:t>
      </w:r>
    </w:p>
    <w:p w:rsidR="00F75ABE" w:rsidRPr="00E52006" w:rsidRDefault="00F75ABE" w:rsidP="00F75ABE">
      <w:pPr>
        <w:pStyle w:val="AmendHeading2"/>
        <w:tabs>
          <w:tab w:val="right" w:pos="2268"/>
        </w:tabs>
        <w:ind w:left="2381" w:hanging="2381"/>
      </w:pPr>
      <w:r>
        <w:tab/>
        <w:t>(b)</w:t>
      </w:r>
      <w:r>
        <w:tab/>
      </w:r>
      <w:r>
        <w:tab/>
      </w:r>
      <w:r>
        <w:tab/>
        <w:t>an adverse event; or</w:t>
      </w:r>
    </w:p>
    <w:p w:rsidR="00F75ABE" w:rsidRPr="00AF3BFE" w:rsidRDefault="00F75ABE" w:rsidP="00F75ABE">
      <w:pPr>
        <w:pStyle w:val="AmendHeading2"/>
        <w:tabs>
          <w:tab w:val="right" w:pos="2268"/>
        </w:tabs>
        <w:ind w:left="2381" w:hanging="2381"/>
      </w:pPr>
      <w:r>
        <w:tab/>
      </w:r>
      <w:r w:rsidRPr="00F75ABE">
        <w:t>(c)</w:t>
      </w:r>
      <w:r w:rsidRPr="00AF3BFE">
        <w:tab/>
        <w:t>an event that results in a risk of a high probability of harm or injury to a patient;</w:t>
      </w:r>
    </w:p>
    <w:p w:rsidR="00F75ABE" w:rsidRPr="00AF3BFE" w:rsidRDefault="00F75ABE" w:rsidP="00F75ABE">
      <w:pPr>
        <w:pStyle w:val="DraftDefinition2"/>
      </w:pPr>
      <w:r w:rsidRPr="00AF3BFE">
        <w:rPr>
          <w:b/>
          <w:i/>
        </w:rPr>
        <w:t>Department</w:t>
      </w:r>
      <w:r w:rsidRPr="00AF3BFE">
        <w:t xml:space="preserve"> means the Department of Health and Human Services;</w:t>
      </w:r>
    </w:p>
    <w:p w:rsidR="00F75ABE" w:rsidRPr="00AF3BFE" w:rsidRDefault="00F75ABE" w:rsidP="00F75ABE">
      <w:pPr>
        <w:pStyle w:val="DraftDefinition2"/>
      </w:pPr>
      <w:r w:rsidRPr="00AF3BFE">
        <w:rPr>
          <w:b/>
          <w:bCs/>
          <w:i/>
          <w:iCs/>
        </w:rPr>
        <w:t>high acuity patient</w:t>
      </w:r>
      <w:r w:rsidRPr="00AF3BFE">
        <w:t xml:space="preserve"> has the meaning given in regulation </w:t>
      </w:r>
      <w:r>
        <w:t>8</w:t>
      </w:r>
      <w:r w:rsidRPr="00AF3BFE">
        <w:t>;</w:t>
      </w:r>
    </w:p>
    <w:p w:rsidR="00F75ABE" w:rsidRDefault="00F75ABE" w:rsidP="00F75ABE">
      <w:pPr>
        <w:pStyle w:val="DraftDefinition2"/>
      </w:pPr>
      <w:r w:rsidRPr="00AF3BFE">
        <w:rPr>
          <w:b/>
          <w:i/>
        </w:rPr>
        <w:t xml:space="preserve">infection control guidelines </w:t>
      </w:r>
      <w:r w:rsidRPr="00AF3BFE">
        <w:t>means the National Health and Medical Research Council</w:t>
      </w:r>
      <w:r>
        <w:t>'</w:t>
      </w:r>
      <w:r w:rsidRPr="00AF3BFE">
        <w:t>s Australian Guidelines for the Prevention and Control of Infection in Healthcare (2010) published by the Commonwealth;</w:t>
      </w:r>
    </w:p>
    <w:p w:rsidR="00F75ABE" w:rsidRPr="00F016B6" w:rsidRDefault="00F75ABE" w:rsidP="00F75ABE">
      <w:pPr>
        <w:pStyle w:val="DraftDefinition2"/>
      </w:pPr>
      <w:r>
        <w:rPr>
          <w:b/>
          <w:i/>
        </w:rPr>
        <w:t xml:space="preserve">infectious disease </w:t>
      </w:r>
      <w:r w:rsidRPr="00330797">
        <w:t>means</w:t>
      </w:r>
      <w:r>
        <w:t xml:space="preserve"> a human illness or condition due to a specific infectious agent or its toxic products that arises through transmission of that agent or its products from an infected person to another person by indirect contact, airborne transmission or respiratory droplet;</w:t>
      </w:r>
    </w:p>
    <w:p w:rsidR="00F75ABE" w:rsidRPr="00AF3BFE" w:rsidRDefault="00F75ABE" w:rsidP="00F75ABE">
      <w:pPr>
        <w:pStyle w:val="DraftDefinition2"/>
      </w:pPr>
      <w:r w:rsidRPr="00AF3BFE">
        <w:rPr>
          <w:b/>
          <w:bCs/>
          <w:i/>
          <w:iCs/>
        </w:rPr>
        <w:t>intervention</w:t>
      </w:r>
      <w:r w:rsidRPr="00AF3BFE">
        <w:t xml:space="preserve"> means any treatment which may be administered by staff involved in the care </w:t>
      </w:r>
      <w:r>
        <w:t xml:space="preserve">of </w:t>
      </w:r>
      <w:r w:rsidRPr="00AF3BFE">
        <w:t>a high acuity patient or a medium acuity patient</w:t>
      </w:r>
      <w:r w:rsidR="00C365C5">
        <w:t>,</w:t>
      </w:r>
      <w:r w:rsidRPr="00AF3BFE">
        <w:t xml:space="preserve"> and includes any invasive procedure;</w:t>
      </w:r>
    </w:p>
    <w:p w:rsidR="00F75ABE" w:rsidRPr="00AF3BFE" w:rsidRDefault="00F75ABE" w:rsidP="00F75ABE">
      <w:pPr>
        <w:pStyle w:val="DraftDefinition2"/>
      </w:pPr>
      <w:r w:rsidRPr="00AF3BFE">
        <w:rPr>
          <w:b/>
          <w:bCs/>
          <w:i/>
          <w:iCs/>
        </w:rPr>
        <w:t>low acuity patient</w:t>
      </w:r>
      <w:r w:rsidRPr="00AF3BFE">
        <w:t xml:space="preserve"> has the meaning given in regulation </w:t>
      </w:r>
      <w:r>
        <w:t>6</w:t>
      </w:r>
      <w:r w:rsidRPr="00AF3BFE">
        <w:t>;</w:t>
      </w:r>
    </w:p>
    <w:p w:rsidR="00F75ABE" w:rsidRDefault="00F75ABE" w:rsidP="00F75ABE">
      <w:pPr>
        <w:pStyle w:val="DraftDefinition2"/>
      </w:pPr>
      <w:r w:rsidRPr="00AF3BFE">
        <w:rPr>
          <w:b/>
          <w:bCs/>
          <w:i/>
          <w:iCs/>
        </w:rPr>
        <w:t>management</w:t>
      </w:r>
      <w:r w:rsidRPr="00AF3BFE">
        <w:t>,</w:t>
      </w:r>
      <w:r w:rsidRPr="00AF3BFE">
        <w:rPr>
          <w:b/>
          <w:bCs/>
        </w:rPr>
        <w:t xml:space="preserve"> </w:t>
      </w:r>
      <w:r w:rsidRPr="00AF3BFE">
        <w:t>in relation to the treatment of a patient, includes the administration of those drugs that may be administered by staff involved in treating the patient</w:t>
      </w:r>
      <w:r w:rsidR="00C365C5">
        <w:t>,</w:t>
      </w:r>
      <w:r w:rsidRPr="00AF3BFE">
        <w:t xml:space="preserve"> and other general treatment, not including intervention;</w:t>
      </w:r>
    </w:p>
    <w:p w:rsidR="00F75ABE" w:rsidRPr="00AF3BFE" w:rsidRDefault="00F75ABE" w:rsidP="00F75ABE">
      <w:pPr>
        <w:pStyle w:val="DraftDefinition2"/>
      </w:pPr>
      <w:r w:rsidRPr="00AF3BFE">
        <w:rPr>
          <w:b/>
          <w:bCs/>
          <w:i/>
          <w:iCs/>
        </w:rPr>
        <w:t>medium acuity patient</w:t>
      </w:r>
      <w:r w:rsidRPr="00AF3BFE">
        <w:t xml:space="preserve"> has the meaning given in regulation </w:t>
      </w:r>
      <w:r>
        <w:t>7</w:t>
      </w:r>
      <w:r w:rsidRPr="00AF3BFE">
        <w:t>;</w:t>
      </w:r>
    </w:p>
    <w:p w:rsidR="00F75ABE" w:rsidRPr="00AF3BFE" w:rsidRDefault="00F75ABE" w:rsidP="00F75ABE">
      <w:pPr>
        <w:pStyle w:val="DraftDefinition2"/>
      </w:pPr>
      <w:r w:rsidRPr="00AF3BFE">
        <w:rPr>
          <w:b/>
          <w:bCs/>
          <w:i/>
          <w:iCs/>
        </w:rPr>
        <w:t>monitoring</w:t>
      </w:r>
      <w:r w:rsidRPr="00AF3BFE">
        <w:t>, in relation to the treatment of a patient, includes—</w:t>
      </w:r>
    </w:p>
    <w:p w:rsidR="00F75ABE" w:rsidRPr="00AF3BFE" w:rsidRDefault="00F75ABE" w:rsidP="00F75ABE">
      <w:pPr>
        <w:pStyle w:val="AmendHeading2"/>
        <w:tabs>
          <w:tab w:val="right" w:pos="2268"/>
        </w:tabs>
        <w:ind w:left="2381" w:hanging="2381"/>
      </w:pPr>
      <w:r>
        <w:tab/>
      </w:r>
      <w:r w:rsidRPr="00F75ABE">
        <w:t>(a)</w:t>
      </w:r>
      <w:r w:rsidRPr="00AF3BFE">
        <w:tab/>
        <w:t>monitoring of cardiac, respiratory, metabolic, neurological or fluid status or any combination of them; and</w:t>
      </w:r>
    </w:p>
    <w:p w:rsidR="00F75ABE" w:rsidRPr="00AF3BFE" w:rsidRDefault="00F75ABE" w:rsidP="00F75ABE">
      <w:pPr>
        <w:pStyle w:val="AmendHeading2"/>
        <w:tabs>
          <w:tab w:val="right" w:pos="2268"/>
        </w:tabs>
        <w:ind w:left="2381" w:hanging="2381"/>
      </w:pPr>
      <w:r>
        <w:tab/>
      </w:r>
      <w:r w:rsidRPr="00F75ABE">
        <w:t>(b)</w:t>
      </w:r>
      <w:r w:rsidRPr="00AF3BFE">
        <w:tab/>
        <w:t>monitoring of equipment;</w:t>
      </w:r>
    </w:p>
    <w:p w:rsidR="00F75ABE" w:rsidRPr="00AF3BFE" w:rsidRDefault="00F75ABE" w:rsidP="00F75ABE">
      <w:pPr>
        <w:pStyle w:val="DraftDefinition2"/>
      </w:pPr>
      <w:r w:rsidRPr="00AF3BFE">
        <w:rPr>
          <w:b/>
          <w:i/>
        </w:rPr>
        <w:t>nurse</w:t>
      </w:r>
      <w:r w:rsidRPr="00AF3BFE">
        <w:t xml:space="preserve"> means—</w:t>
      </w:r>
    </w:p>
    <w:p w:rsidR="00F75ABE" w:rsidRPr="00AF3BFE" w:rsidRDefault="00F75ABE" w:rsidP="00F75ABE">
      <w:pPr>
        <w:pStyle w:val="DraftHeading4"/>
        <w:tabs>
          <w:tab w:val="right" w:pos="2268"/>
        </w:tabs>
        <w:ind w:left="2381" w:hanging="2381"/>
      </w:pPr>
      <w:r w:rsidRPr="00AF3BFE">
        <w:tab/>
        <w:t>(a)</w:t>
      </w:r>
      <w:r w:rsidRPr="00AF3BFE">
        <w:tab/>
        <w:t xml:space="preserve">a registered nurse; </w:t>
      </w:r>
      <w:r>
        <w:t>or</w:t>
      </w:r>
    </w:p>
    <w:p w:rsidR="00F75ABE" w:rsidRPr="00AF3BFE" w:rsidRDefault="00F75ABE" w:rsidP="00F75ABE">
      <w:pPr>
        <w:pStyle w:val="AmendHeading2"/>
        <w:tabs>
          <w:tab w:val="right" w:pos="2268"/>
        </w:tabs>
        <w:ind w:left="2381" w:hanging="2381"/>
      </w:pPr>
      <w:r>
        <w:tab/>
      </w:r>
      <w:r w:rsidRPr="00F75ABE">
        <w:t>(b)</w:t>
      </w:r>
      <w:r w:rsidRPr="00AF3BFE">
        <w:tab/>
        <w:t xml:space="preserve">a person </w:t>
      </w:r>
      <w:r>
        <w:t xml:space="preserve">registered </w:t>
      </w:r>
      <w:r w:rsidRPr="00AF3BFE">
        <w:t>in Division 2 of the</w:t>
      </w:r>
      <w:r>
        <w:t> </w:t>
      </w:r>
      <w:r w:rsidRPr="00AF3BFE">
        <w:t>Register of Nurses kept by the Nursing and Midwifery Board of Australia</w:t>
      </w:r>
      <w:r>
        <w:t xml:space="preserve"> under</w:t>
      </w:r>
      <w:r w:rsidRPr="00AF3BFE">
        <w:t xml:space="preserve"> the Health Practitioner Regulation National Law</w:t>
      </w:r>
      <w:r>
        <w:t>, other than as a student</w:t>
      </w:r>
      <w:r w:rsidRPr="00AF3BFE">
        <w:t>;</w:t>
      </w:r>
    </w:p>
    <w:p w:rsidR="00F75ABE" w:rsidRPr="00AF3BFE" w:rsidRDefault="00F75ABE" w:rsidP="00F75ABE">
      <w:pPr>
        <w:pStyle w:val="DraftDefinition2"/>
      </w:pPr>
      <w:r w:rsidRPr="00AF3BFE">
        <w:rPr>
          <w:b/>
          <w:i/>
          <w:iCs/>
        </w:rPr>
        <w:t>provider</w:t>
      </w:r>
      <w:r w:rsidRPr="00AF3BFE">
        <w:t xml:space="preserve"> means a person who operates a non</w:t>
      </w:r>
      <w:r w:rsidR="00D66302">
        <w:noBreakHyphen/>
      </w:r>
      <w:r w:rsidRPr="00AF3BFE">
        <w:t>emergency patient transport service and—</w:t>
      </w:r>
    </w:p>
    <w:p w:rsidR="00F75ABE" w:rsidRPr="00AF3BFE" w:rsidRDefault="00F75ABE" w:rsidP="00F75ABE">
      <w:pPr>
        <w:pStyle w:val="DraftHeading4"/>
        <w:tabs>
          <w:tab w:val="right" w:pos="2268"/>
        </w:tabs>
        <w:ind w:left="2381" w:hanging="2381"/>
      </w:pPr>
      <w:r w:rsidRPr="00AF3BFE">
        <w:tab/>
        <w:t>(a)</w:t>
      </w:r>
      <w:r w:rsidRPr="00AF3BFE">
        <w:tab/>
        <w:t>holds a non-emergency patient transport service licence; or</w:t>
      </w:r>
    </w:p>
    <w:p w:rsidR="00F75ABE" w:rsidRPr="00AF3BFE" w:rsidRDefault="00F75ABE" w:rsidP="00F75ABE">
      <w:pPr>
        <w:pStyle w:val="DraftHeading4"/>
        <w:tabs>
          <w:tab w:val="right" w:pos="2268"/>
        </w:tabs>
        <w:ind w:left="2381" w:hanging="2381"/>
      </w:pPr>
      <w:r w:rsidRPr="00AF3BFE">
        <w:tab/>
        <w:t>(b)</w:t>
      </w:r>
      <w:r w:rsidRPr="00AF3BFE">
        <w:tab/>
        <w:t>is, or belongs to a class of person, referred to in a declaration made under section 5(2) of the Act;</w:t>
      </w:r>
    </w:p>
    <w:p w:rsidR="00F75ABE" w:rsidRPr="00AF3BFE" w:rsidRDefault="00F75ABE" w:rsidP="00F75ABE">
      <w:pPr>
        <w:pStyle w:val="DraftDefinition2"/>
      </w:pPr>
      <w:r w:rsidRPr="00AF3BFE">
        <w:rPr>
          <w:b/>
          <w:i/>
        </w:rPr>
        <w:t xml:space="preserve">public road </w:t>
      </w:r>
      <w:r w:rsidRPr="00AF3BFE">
        <w:t xml:space="preserve">has the same meaning as in the </w:t>
      </w:r>
      <w:r w:rsidRPr="00AF3BFE">
        <w:rPr>
          <w:b/>
        </w:rPr>
        <w:t>Road Management Act 2004</w:t>
      </w:r>
      <w:r w:rsidRPr="00AF3BFE">
        <w:t>;</w:t>
      </w:r>
    </w:p>
    <w:p w:rsidR="00F75ABE" w:rsidRPr="00AF3BFE" w:rsidRDefault="00F75ABE" w:rsidP="00F75ABE">
      <w:pPr>
        <w:pStyle w:val="DraftDefinition2"/>
      </w:pPr>
      <w:r w:rsidRPr="00AF3BFE">
        <w:rPr>
          <w:b/>
          <w:i/>
        </w:rPr>
        <w:t>quality assurance plan</w:t>
      </w:r>
      <w:r w:rsidRPr="00AF3BFE">
        <w:t xml:space="preserve"> means a plan referred </w:t>
      </w:r>
      <w:r>
        <w:br/>
      </w:r>
      <w:r w:rsidRPr="00AF3BFE">
        <w:t xml:space="preserve">to in regulation </w:t>
      </w:r>
      <w:r>
        <w:t>29</w:t>
      </w:r>
      <w:r w:rsidRPr="00AF3BFE">
        <w:t xml:space="preserve"> that is certified by an accreditation body from which a licence holder has obtained quality accreditation;</w:t>
      </w:r>
    </w:p>
    <w:p w:rsidR="00F75ABE" w:rsidRPr="00330797" w:rsidRDefault="00F75ABE" w:rsidP="00F75ABE">
      <w:pPr>
        <w:pStyle w:val="DraftDefinition2"/>
      </w:pPr>
      <w:r w:rsidRPr="00AF3BFE">
        <w:rPr>
          <w:b/>
          <w:i/>
        </w:rPr>
        <w:t>registered nurse</w:t>
      </w:r>
      <w:r w:rsidRPr="00AF3BFE">
        <w:t xml:space="preserve"> means a person</w:t>
      </w:r>
      <w:r>
        <w:t xml:space="preserve"> registered</w:t>
      </w:r>
      <w:r w:rsidRPr="00AF3BFE">
        <w:t xml:space="preserve"> in Division 1 of the Register of Nurses kept by the Nursing and Midwifery Board of Australia </w:t>
      </w:r>
      <w:r>
        <w:t xml:space="preserve">under </w:t>
      </w:r>
      <w:r w:rsidRPr="00AF3BFE">
        <w:t>the Health Practitioner Regulation National Law</w:t>
      </w:r>
      <w:r>
        <w:t>, other than as a student;</w:t>
      </w:r>
    </w:p>
    <w:p w:rsidR="00F75ABE" w:rsidRDefault="00F75ABE" w:rsidP="00F75ABE">
      <w:pPr>
        <w:pStyle w:val="DraftDefinition2"/>
      </w:pPr>
      <w:r w:rsidRPr="00AF3BFE">
        <w:rPr>
          <w:b/>
          <w:bCs/>
          <w:i/>
          <w:iCs/>
        </w:rPr>
        <w:t>registered training organisation</w:t>
      </w:r>
      <w:r w:rsidRPr="00AF3BFE">
        <w:t xml:space="preserve"> means an organisation </w:t>
      </w:r>
      <w:r>
        <w:t>registered</w:t>
      </w:r>
      <w:r w:rsidRPr="00AF3BFE">
        <w:t xml:space="preserve"> by—</w:t>
      </w:r>
    </w:p>
    <w:p w:rsidR="00F75ABE" w:rsidRPr="002B77CA" w:rsidRDefault="00F75ABE" w:rsidP="00F75ABE">
      <w:pPr>
        <w:pStyle w:val="AmendHeading2"/>
        <w:tabs>
          <w:tab w:val="right" w:pos="2268"/>
        </w:tabs>
        <w:ind w:left="2381" w:hanging="2381"/>
        <w:rPr>
          <w:b/>
          <w:bCs/>
        </w:rPr>
      </w:pPr>
      <w:r>
        <w:tab/>
      </w:r>
      <w:r w:rsidRPr="00F75ABE">
        <w:t>(a)</w:t>
      </w:r>
      <w:r>
        <w:tab/>
      </w:r>
      <w:r w:rsidRPr="00AF3BFE">
        <w:t xml:space="preserve">the </w:t>
      </w:r>
      <w:r>
        <w:t xml:space="preserve">National Vocational Education and Training </w:t>
      </w:r>
      <w:r w:rsidRPr="002B77CA">
        <w:t>Regulator established under section 155 of the National Vocational Education and Training Regulator Act 2011 of the Commonwealth</w:t>
      </w:r>
      <w:r>
        <w:t>;</w:t>
      </w:r>
      <w:r w:rsidRPr="002B77CA">
        <w:t xml:space="preserve"> or</w:t>
      </w:r>
    </w:p>
    <w:p w:rsidR="00F75ABE" w:rsidRPr="00AF3BFE" w:rsidRDefault="00F75ABE" w:rsidP="00F75ABE">
      <w:pPr>
        <w:pStyle w:val="AmendHeading2"/>
        <w:tabs>
          <w:tab w:val="right" w:pos="2268"/>
        </w:tabs>
        <w:ind w:left="2381" w:hanging="2381"/>
        <w:rPr>
          <w:b/>
          <w:bCs/>
        </w:rPr>
      </w:pPr>
      <w:r>
        <w:tab/>
      </w:r>
      <w:r w:rsidRPr="00F75ABE">
        <w:t>(b)</w:t>
      </w:r>
      <w:r>
        <w:tab/>
      </w:r>
      <w:r w:rsidRPr="002B77CA">
        <w:t>the Tertiary Education Quality and</w:t>
      </w:r>
      <w:r>
        <w:t> </w:t>
      </w:r>
      <w:r w:rsidRPr="002B77CA">
        <w:t>Standards Agency established under section 132 of the Tertiary Education Quality and Standards Agency Act 2011</w:t>
      </w:r>
      <w:r w:rsidRPr="00AF3BFE">
        <w:t xml:space="preserve"> of the Commonwealth;</w:t>
      </w:r>
      <w:r w:rsidRPr="00AF3BFE">
        <w:rPr>
          <w:b/>
          <w:bCs/>
        </w:rPr>
        <w:t xml:space="preserve"> </w:t>
      </w:r>
    </w:p>
    <w:p w:rsidR="00F75ABE" w:rsidRPr="00AF3BFE" w:rsidRDefault="00F75ABE" w:rsidP="00F75ABE">
      <w:pPr>
        <w:pStyle w:val="DraftDefinition2"/>
      </w:pPr>
      <w:r w:rsidRPr="00AF3BFE">
        <w:rPr>
          <w:b/>
          <w:i/>
          <w:iCs/>
        </w:rPr>
        <w:t>shock advisory external defibrillator</w:t>
      </w:r>
      <w:r w:rsidRPr="00AF3BFE">
        <w:t xml:space="preserve"> means an automatic external defibrillator that provides the operator with an audible or visible prompt to discharge the defibrillator to deliver a shock to the patient when it recognises a shockable rhythm;</w:t>
      </w:r>
    </w:p>
    <w:p w:rsidR="00F75ABE" w:rsidRPr="00AF3BFE" w:rsidRDefault="00F75ABE" w:rsidP="00F75ABE">
      <w:pPr>
        <w:pStyle w:val="DraftDefinition2"/>
      </w:pPr>
      <w:r w:rsidRPr="00AF3BFE">
        <w:rPr>
          <w:b/>
          <w:i/>
          <w:iCs/>
        </w:rPr>
        <w:t>the Act</w:t>
      </w:r>
      <w:r w:rsidRPr="00AF3BFE">
        <w:t xml:space="preserve"> means the </w:t>
      </w:r>
      <w:r w:rsidRPr="00AF3BFE">
        <w:rPr>
          <w:b/>
        </w:rPr>
        <w:t>Non-Emergency Patient Transport Act 2003</w:t>
      </w:r>
      <w:r w:rsidRPr="00AF3BFE">
        <w:t>;</w:t>
      </w:r>
    </w:p>
    <w:p w:rsidR="00F75ABE" w:rsidRPr="00AF3BFE" w:rsidRDefault="00F75ABE" w:rsidP="00F75ABE">
      <w:pPr>
        <w:pStyle w:val="DraftDefinition2"/>
      </w:pPr>
      <w:r w:rsidRPr="00AF3BFE">
        <w:rPr>
          <w:b/>
          <w:bCs/>
          <w:i/>
          <w:iCs/>
        </w:rPr>
        <w:t>time critical</w:t>
      </w:r>
      <w:r w:rsidRPr="00AF3BFE">
        <w:rPr>
          <w:bCs/>
          <w:iCs/>
        </w:rPr>
        <w:t>,</w:t>
      </w:r>
      <w:r w:rsidRPr="00AF3BFE">
        <w:t xml:space="preserve"> in relation to the condition of a patient, means that the condition is such that immediate medical attention is necessary and an emergency response by an ambulance service</w:t>
      </w:r>
      <w:r>
        <w:t xml:space="preserve"> is required</w:t>
      </w:r>
      <w:r w:rsidRPr="00AF3BFE">
        <w:t>.</w:t>
      </w:r>
    </w:p>
    <w:p w:rsidR="00F75ABE" w:rsidRPr="00AF3BFE" w:rsidRDefault="00F75ABE" w:rsidP="00F75ABE">
      <w:pPr>
        <w:pStyle w:val="DraftHeading2"/>
        <w:tabs>
          <w:tab w:val="right" w:pos="1247"/>
        </w:tabs>
        <w:ind w:left="1361" w:hanging="1361"/>
      </w:pPr>
      <w:r w:rsidRPr="00AF3BFE">
        <w:tab/>
        <w:t>(2)</w:t>
      </w:r>
      <w:r w:rsidRPr="00AF3BFE">
        <w:tab/>
        <w:t>The Secretary, by notice published in the Government Gazette, may nominate as an accreditation body a body that, in the opinion of the Secretary, is internationally recognised and experienced in the accreditation of health care services.</w:t>
      </w:r>
    </w:p>
    <w:p w:rsidR="00F75ABE" w:rsidRPr="00AF3BFE" w:rsidRDefault="00F75ABE" w:rsidP="00F75ABE">
      <w:pPr>
        <w:pStyle w:val="DraftHeading1"/>
        <w:tabs>
          <w:tab w:val="right" w:pos="680"/>
        </w:tabs>
        <w:ind w:left="850" w:hanging="850"/>
      </w:pPr>
      <w:r w:rsidRPr="00AF3BFE">
        <w:tab/>
      </w:r>
      <w:bookmarkStart w:id="25" w:name="_Toc447893770"/>
      <w:r>
        <w:t>6</w:t>
      </w:r>
      <w:r w:rsidRPr="00AF3BFE">
        <w:tab/>
        <w:t>Definition of low acuity patient</w:t>
      </w:r>
      <w:bookmarkEnd w:id="25"/>
    </w:p>
    <w:p w:rsidR="00F75ABE" w:rsidRPr="00AF3BFE" w:rsidRDefault="00F75ABE" w:rsidP="00D66302">
      <w:pPr>
        <w:pStyle w:val="BodySectionSub"/>
      </w:pPr>
      <w:r>
        <w:t xml:space="preserve">A </w:t>
      </w:r>
      <w:r w:rsidRPr="00AF3BFE">
        <w:rPr>
          <w:b/>
          <w:i/>
        </w:rPr>
        <w:t>low acuity patient</w:t>
      </w:r>
      <w:r w:rsidRPr="00AF3BFE">
        <w:t xml:space="preserve"> is a patient who has one or more of the following conditions—</w:t>
      </w:r>
    </w:p>
    <w:p w:rsidR="00F75ABE" w:rsidRPr="00AF3BFE" w:rsidRDefault="00F75ABE" w:rsidP="00F75ABE">
      <w:pPr>
        <w:pStyle w:val="DraftHeading3"/>
        <w:tabs>
          <w:tab w:val="right" w:pos="1757"/>
        </w:tabs>
        <w:ind w:left="1871" w:hanging="1871"/>
      </w:pPr>
      <w:r w:rsidRPr="00AF3BFE">
        <w:tab/>
        <w:t>(a)</w:t>
      </w:r>
      <w:r w:rsidRPr="00AF3BFE">
        <w:tab/>
        <w:t>impaired cognitive functioning requiring supervision;</w:t>
      </w:r>
    </w:p>
    <w:p w:rsidR="00F75ABE" w:rsidRDefault="00F75ABE" w:rsidP="00F75ABE">
      <w:pPr>
        <w:pStyle w:val="DraftHeading3"/>
        <w:tabs>
          <w:tab w:val="right" w:pos="1757"/>
        </w:tabs>
        <w:ind w:left="1871" w:hanging="1871"/>
      </w:pPr>
      <w:r w:rsidRPr="00AF3BFE">
        <w:tab/>
        <w:t>(b)</w:t>
      </w:r>
      <w:r w:rsidRPr="00AF3BFE">
        <w:tab/>
      </w:r>
      <w:r>
        <w:t xml:space="preserve">if the patient is not transported by an aeromedical service, </w:t>
      </w:r>
      <w:r w:rsidRPr="00AF3BFE">
        <w:t>chronic diagnosed shortness of breath in relation to which there has been no recent change</w:t>
      </w:r>
      <w:r>
        <w:t>.</w:t>
      </w:r>
    </w:p>
    <w:p w:rsidR="00F75ABE" w:rsidRPr="00AF3BFE" w:rsidRDefault="00F75ABE" w:rsidP="00F75ABE">
      <w:pPr>
        <w:pStyle w:val="DraftHeading1"/>
        <w:tabs>
          <w:tab w:val="right" w:pos="680"/>
        </w:tabs>
        <w:ind w:left="850" w:hanging="850"/>
      </w:pPr>
      <w:r w:rsidRPr="00AF3BFE">
        <w:tab/>
      </w:r>
      <w:bookmarkStart w:id="26" w:name="_Toc447893771"/>
      <w:r>
        <w:t>7</w:t>
      </w:r>
      <w:r w:rsidRPr="00AF3BFE">
        <w:tab/>
        <w:t>Definition of medium acuity patient</w:t>
      </w:r>
      <w:bookmarkEnd w:id="26"/>
    </w:p>
    <w:p w:rsidR="00F75ABE" w:rsidRPr="00AF3BFE" w:rsidRDefault="00F75ABE" w:rsidP="001E4F37">
      <w:pPr>
        <w:pStyle w:val="BodySectionSub"/>
      </w:pPr>
      <w:r>
        <w:t xml:space="preserve">A </w:t>
      </w:r>
      <w:r w:rsidRPr="00AF3BFE">
        <w:rPr>
          <w:b/>
          <w:i/>
        </w:rPr>
        <w:t>medium acuity patient</w:t>
      </w:r>
      <w:r w:rsidRPr="00AF3BFE">
        <w:t xml:space="preserve"> is a patient who requires—</w:t>
      </w:r>
    </w:p>
    <w:p w:rsidR="00F75ABE" w:rsidRPr="00AF3BFE" w:rsidRDefault="001E4F37" w:rsidP="001E4F37">
      <w:pPr>
        <w:pStyle w:val="DraftHeading3"/>
        <w:tabs>
          <w:tab w:val="right" w:pos="1757"/>
        </w:tabs>
        <w:ind w:left="1871" w:hanging="1871"/>
      </w:pPr>
      <w:r>
        <w:tab/>
      </w:r>
      <w:r w:rsidR="00F75ABE" w:rsidRPr="001E4F37">
        <w:t>(a)</w:t>
      </w:r>
      <w:r w:rsidR="00F75ABE" w:rsidRPr="00AF3BFE">
        <w:tab/>
        <w:t>active management or intervention; or</w:t>
      </w:r>
    </w:p>
    <w:p w:rsidR="00F75ABE" w:rsidRPr="00AF3BFE" w:rsidRDefault="00F75ABE" w:rsidP="00F75ABE">
      <w:pPr>
        <w:pStyle w:val="DraftHeading3"/>
        <w:tabs>
          <w:tab w:val="right" w:pos="1757"/>
        </w:tabs>
        <w:ind w:left="1871" w:hanging="1871"/>
      </w:pPr>
      <w:r w:rsidRPr="00AF3BFE">
        <w:tab/>
        <w:t>(b)</w:t>
      </w:r>
      <w:r w:rsidRPr="00AF3BFE">
        <w:tab/>
        <w:t>specialised equipment requiring monitoring; or</w:t>
      </w:r>
    </w:p>
    <w:p w:rsidR="00F75ABE" w:rsidRPr="00AF3BFE" w:rsidRDefault="00F75ABE" w:rsidP="00F75ABE">
      <w:pPr>
        <w:pStyle w:val="DraftHeading3"/>
        <w:tabs>
          <w:tab w:val="right" w:pos="1757"/>
        </w:tabs>
        <w:ind w:left="1871" w:hanging="1871"/>
      </w:pPr>
      <w:r w:rsidRPr="00AF3BFE">
        <w:tab/>
        <w:t>(c)</w:t>
      </w:r>
      <w:r w:rsidRPr="00AF3BFE">
        <w:tab/>
        <w:t>observation and monitoring of an intravenous infusion that does not contain any vasoactive agent other than glyceryl trinitrate.</w:t>
      </w:r>
    </w:p>
    <w:p w:rsidR="00F75ABE" w:rsidRPr="00AF3BFE" w:rsidRDefault="00F75ABE" w:rsidP="00F75ABE">
      <w:pPr>
        <w:pStyle w:val="DraftHeading1"/>
        <w:tabs>
          <w:tab w:val="right" w:pos="680"/>
        </w:tabs>
        <w:ind w:left="850" w:hanging="850"/>
      </w:pPr>
      <w:r w:rsidRPr="00AF3BFE">
        <w:tab/>
      </w:r>
      <w:bookmarkStart w:id="27" w:name="_Toc447893772"/>
      <w:r>
        <w:t>8</w:t>
      </w:r>
      <w:r w:rsidRPr="00AF3BFE">
        <w:tab/>
        <w:t>Definition of high acuity patient</w:t>
      </w:r>
      <w:bookmarkEnd w:id="27"/>
    </w:p>
    <w:p w:rsidR="00F75ABE" w:rsidRPr="00AF3BFE" w:rsidRDefault="001E4F37" w:rsidP="001E4F37">
      <w:pPr>
        <w:pStyle w:val="DraftHeading2"/>
        <w:tabs>
          <w:tab w:val="right" w:pos="1247"/>
        </w:tabs>
        <w:ind w:left="1361" w:hanging="1361"/>
      </w:pPr>
      <w:r>
        <w:tab/>
      </w:r>
      <w:r w:rsidR="00F75ABE" w:rsidRPr="001E4F37">
        <w:t>(1)</w:t>
      </w:r>
      <w:r>
        <w:tab/>
      </w:r>
      <w:r w:rsidR="00F75ABE">
        <w:t xml:space="preserve">A </w:t>
      </w:r>
      <w:r w:rsidR="00F75ABE" w:rsidRPr="00AF3BFE">
        <w:rPr>
          <w:b/>
          <w:i/>
        </w:rPr>
        <w:t>high acuity patient</w:t>
      </w:r>
      <w:r w:rsidR="00F75ABE" w:rsidRPr="00AF3BFE">
        <w:t xml:space="preserve"> is a patient who requires—</w:t>
      </w:r>
    </w:p>
    <w:p w:rsidR="00F75ABE" w:rsidRPr="00AF3BFE" w:rsidRDefault="001E4F37" w:rsidP="001E4F37">
      <w:pPr>
        <w:pStyle w:val="DraftHeading3"/>
        <w:tabs>
          <w:tab w:val="right" w:pos="1757"/>
        </w:tabs>
        <w:ind w:left="1871" w:hanging="1871"/>
      </w:pPr>
      <w:r>
        <w:tab/>
      </w:r>
      <w:r w:rsidR="00F75ABE" w:rsidRPr="001E4F37">
        <w:t>(a)</w:t>
      </w:r>
      <w:r w:rsidR="00F75ABE" w:rsidRPr="00AF3BFE">
        <w:tab/>
        <w:t>active management or intervention; and</w:t>
      </w:r>
    </w:p>
    <w:p w:rsidR="00F75ABE" w:rsidRPr="00AF3BFE" w:rsidRDefault="001E4F37" w:rsidP="001E4F37">
      <w:pPr>
        <w:pStyle w:val="DraftHeading3"/>
        <w:tabs>
          <w:tab w:val="right" w:pos="1757"/>
        </w:tabs>
        <w:ind w:left="1871" w:hanging="1871"/>
      </w:pPr>
      <w:r>
        <w:tab/>
      </w:r>
      <w:r w:rsidR="00F75ABE" w:rsidRPr="001E4F37">
        <w:t>(b)</w:t>
      </w:r>
      <w:r w:rsidR="00F75ABE" w:rsidRPr="00AF3BFE">
        <w:tab/>
        <w:t>one or more of the following—</w:t>
      </w:r>
    </w:p>
    <w:p w:rsidR="00F75ABE" w:rsidRPr="00AF3BFE" w:rsidRDefault="001E4F37" w:rsidP="001E4F37">
      <w:pPr>
        <w:pStyle w:val="DraftHeading4"/>
        <w:tabs>
          <w:tab w:val="right" w:pos="2268"/>
        </w:tabs>
        <w:ind w:left="2381" w:hanging="2381"/>
      </w:pPr>
      <w:r>
        <w:tab/>
      </w:r>
      <w:r w:rsidR="00F75ABE" w:rsidRPr="001E4F37">
        <w:t>(i)</w:t>
      </w:r>
      <w:r w:rsidR="00F75ABE" w:rsidRPr="00AF3BFE">
        <w:tab/>
        <w:t>cardiorespiratory support;</w:t>
      </w:r>
    </w:p>
    <w:p w:rsidR="00F75ABE" w:rsidRPr="00AF3BFE" w:rsidRDefault="001E4F37" w:rsidP="001E4F37">
      <w:pPr>
        <w:pStyle w:val="DraftHeading4"/>
        <w:tabs>
          <w:tab w:val="right" w:pos="2268"/>
        </w:tabs>
        <w:ind w:left="2381" w:hanging="2381"/>
      </w:pPr>
      <w:r>
        <w:tab/>
      </w:r>
      <w:r w:rsidR="00F75ABE" w:rsidRPr="001E4F37">
        <w:t>(ii)</w:t>
      </w:r>
      <w:r w:rsidR="00F75ABE" w:rsidRPr="00AF3BFE">
        <w:tab/>
        <w:t>a higher level of care than that required for the transport of a medium acuity patient;</w:t>
      </w:r>
    </w:p>
    <w:p w:rsidR="00F75ABE" w:rsidRPr="00AF3BFE" w:rsidRDefault="001E4F37" w:rsidP="001E4F37">
      <w:pPr>
        <w:pStyle w:val="DraftHeading4"/>
        <w:tabs>
          <w:tab w:val="right" w:pos="2268"/>
        </w:tabs>
        <w:ind w:left="2381" w:hanging="2381"/>
      </w:pPr>
      <w:r>
        <w:tab/>
      </w:r>
      <w:r w:rsidR="00F75ABE" w:rsidRPr="001E4F37">
        <w:t>(iii)</w:t>
      </w:r>
      <w:r w:rsidR="00F75ABE" w:rsidRPr="00AF3BFE">
        <w:tab/>
        <w:t xml:space="preserve">observation and monitoring of an intravenous infusion that contains </w:t>
      </w:r>
      <w:r w:rsidR="00F75ABE">
        <w:t>vasoactive agents</w:t>
      </w:r>
      <w:r w:rsidR="00F75ABE" w:rsidRPr="00AF3BFE">
        <w:t>;</w:t>
      </w:r>
    </w:p>
    <w:p w:rsidR="00F75ABE" w:rsidRPr="00AF3BFE" w:rsidRDefault="001E4F37" w:rsidP="001E4F37">
      <w:pPr>
        <w:pStyle w:val="DraftHeading4"/>
        <w:tabs>
          <w:tab w:val="right" w:pos="2268"/>
        </w:tabs>
        <w:ind w:left="2381" w:hanging="2381"/>
      </w:pPr>
      <w:r>
        <w:tab/>
      </w:r>
      <w:r w:rsidR="00F75ABE" w:rsidRPr="001E4F37">
        <w:t>(iv)</w:t>
      </w:r>
      <w:r w:rsidR="00F75ABE" w:rsidRPr="00AF3BFE">
        <w:tab/>
        <w:t>transport by PIPER</w:t>
      </w:r>
      <w:r w:rsidR="00F75ABE">
        <w:t>'</w:t>
      </w:r>
      <w:r w:rsidR="00F75ABE" w:rsidRPr="00AF3BFE">
        <w:t>s neonatal emergency transport service, PIPER</w:t>
      </w:r>
      <w:r w:rsidR="00F75ABE">
        <w:t>'</w:t>
      </w:r>
      <w:r w:rsidR="00F75ABE" w:rsidRPr="00AF3BFE">
        <w:t>s paediatric emergency transport service or ARV</w:t>
      </w:r>
      <w:r w:rsidR="00F75ABE">
        <w:t xml:space="preserve">, excluding patients who have received treatment and are being returned to their home or transported to another facility. </w:t>
      </w:r>
    </w:p>
    <w:p w:rsidR="00F75ABE" w:rsidRPr="00AF3BFE" w:rsidRDefault="001E4F37" w:rsidP="001E4F37">
      <w:pPr>
        <w:pStyle w:val="DraftHeading2"/>
        <w:tabs>
          <w:tab w:val="right" w:pos="1247"/>
        </w:tabs>
        <w:ind w:left="1361" w:hanging="1361"/>
      </w:pPr>
      <w:r>
        <w:tab/>
      </w:r>
      <w:r w:rsidR="00F75ABE" w:rsidRPr="001E4F37">
        <w:t>(2)</w:t>
      </w:r>
      <w:r w:rsidR="00F75ABE" w:rsidRPr="00AF3BFE">
        <w:tab/>
        <w:t>In this regulation—</w:t>
      </w:r>
    </w:p>
    <w:p w:rsidR="00F75ABE" w:rsidRPr="00AF3BFE" w:rsidRDefault="00F75ABE" w:rsidP="001E4F37">
      <w:pPr>
        <w:pStyle w:val="DraftDefinition2"/>
      </w:pPr>
      <w:r w:rsidRPr="00AF3BFE">
        <w:rPr>
          <w:b/>
          <w:i/>
        </w:rPr>
        <w:t>ARV</w:t>
      </w:r>
      <w:r w:rsidRPr="00AF3BFE">
        <w:t xml:space="preserve"> means the business unit of Ambulance Service—Victoria known as Adult Retrieval Victoria;</w:t>
      </w:r>
    </w:p>
    <w:p w:rsidR="00F75ABE" w:rsidRPr="00AF3BFE" w:rsidRDefault="00F75ABE" w:rsidP="001E4F37">
      <w:pPr>
        <w:pStyle w:val="DraftDefinition2"/>
      </w:pPr>
      <w:r w:rsidRPr="00AF3BFE">
        <w:rPr>
          <w:b/>
          <w:i/>
        </w:rPr>
        <w:t xml:space="preserve">PIPER </w:t>
      </w:r>
      <w:r w:rsidRPr="00AF3BFE">
        <w:t>means Paediatric Infant Perinatal Emergency Retrieval operated under the auspices of the Royal Children</w:t>
      </w:r>
      <w:r>
        <w:t>'</w:t>
      </w:r>
      <w:r w:rsidRPr="00AF3BFE">
        <w:t>s Hospital.</w:t>
      </w:r>
    </w:p>
    <w:p w:rsidR="002D71C0" w:rsidRDefault="002D71C0">
      <w:pPr>
        <w:suppressLineNumbers w:val="0"/>
        <w:overflowPunct/>
        <w:autoSpaceDE/>
        <w:autoSpaceDN/>
        <w:adjustRightInd/>
        <w:spacing w:before="0"/>
        <w:textAlignment w:val="auto"/>
        <w:rPr>
          <w:b/>
          <w:sz w:val="32"/>
        </w:rPr>
      </w:pPr>
      <w:r>
        <w:rPr>
          <w:caps/>
          <w:sz w:val="32"/>
        </w:rPr>
        <w:br w:type="page"/>
      </w:r>
    </w:p>
    <w:p w:rsidR="00F75ABE" w:rsidRPr="001E4F37" w:rsidRDefault="001E4F37" w:rsidP="001E4F37">
      <w:pPr>
        <w:pStyle w:val="Heading-PART"/>
        <w:rPr>
          <w:caps w:val="0"/>
          <w:sz w:val="32"/>
        </w:rPr>
      </w:pPr>
      <w:bookmarkStart w:id="28" w:name="_Toc447893773"/>
      <w:r w:rsidRPr="001E4F37">
        <w:rPr>
          <w:caps w:val="0"/>
          <w:sz w:val="32"/>
        </w:rPr>
        <w:t>Part 2—Transport of patients</w:t>
      </w:r>
      <w:bookmarkEnd w:id="28"/>
    </w:p>
    <w:p w:rsidR="00F75ABE" w:rsidRPr="001E4F37" w:rsidRDefault="00F75ABE" w:rsidP="001E4F37">
      <w:pPr>
        <w:pStyle w:val="Heading-DIVISION"/>
        <w:rPr>
          <w:sz w:val="28"/>
        </w:rPr>
      </w:pPr>
      <w:bookmarkStart w:id="29" w:name="_Toc447893774"/>
      <w:r w:rsidRPr="001E4F37">
        <w:rPr>
          <w:sz w:val="28"/>
        </w:rPr>
        <w:t>Division 1—Classes of non-emergency patient</w:t>
      </w:r>
      <w:r w:rsidR="001E4F37">
        <w:rPr>
          <w:sz w:val="28"/>
        </w:rPr>
        <w:t> </w:t>
      </w:r>
      <w:r w:rsidRPr="001E4F37">
        <w:rPr>
          <w:sz w:val="28"/>
        </w:rPr>
        <w:t>transport service</w:t>
      </w:r>
      <w:bookmarkEnd w:id="29"/>
    </w:p>
    <w:p w:rsidR="00F75ABE" w:rsidRPr="00AF3BFE" w:rsidRDefault="001E4F37" w:rsidP="001E4F37">
      <w:pPr>
        <w:pStyle w:val="DraftHeading1"/>
        <w:tabs>
          <w:tab w:val="right" w:pos="680"/>
        </w:tabs>
        <w:ind w:left="850" w:hanging="850"/>
      </w:pPr>
      <w:r>
        <w:tab/>
      </w:r>
      <w:bookmarkStart w:id="30" w:name="_Toc447893775"/>
      <w:r w:rsidR="00F75ABE" w:rsidRPr="001E4F37">
        <w:t>9</w:t>
      </w:r>
      <w:r w:rsidR="00F75ABE" w:rsidRPr="00AF3BFE">
        <w:tab/>
        <w:t>Classes of non-emergency patient transport service</w:t>
      </w:r>
      <w:bookmarkEnd w:id="30"/>
    </w:p>
    <w:p w:rsidR="00F75ABE" w:rsidRPr="00AF3BFE" w:rsidRDefault="00F75ABE" w:rsidP="001E4F37">
      <w:pPr>
        <w:pStyle w:val="BodySectionSub"/>
      </w:pPr>
      <w:r w:rsidRPr="00AF3BFE">
        <w:t xml:space="preserve">For the purposes of sections 7(2)(a) </w:t>
      </w:r>
      <w:r w:rsidR="00BF6BDD">
        <w:br/>
      </w:r>
      <w:r w:rsidRPr="00AF3BFE">
        <w:t>and 13(2)(a) of th</w:t>
      </w:r>
      <w:r w:rsidR="00BF6BDD">
        <w:t>e Act, the following classes of </w:t>
      </w:r>
      <w:r w:rsidRPr="00AF3BFE">
        <w:t>non-emer</w:t>
      </w:r>
      <w:r w:rsidR="00BF6BDD">
        <w:t>gency patient transport service </w:t>
      </w:r>
      <w:r w:rsidRPr="00AF3BFE">
        <w:t>are prescribed—</w:t>
      </w:r>
    </w:p>
    <w:p w:rsidR="00F75ABE" w:rsidRPr="00AF3BFE" w:rsidRDefault="001E4F37" w:rsidP="001E4F37">
      <w:pPr>
        <w:pStyle w:val="DraftHeading3"/>
        <w:tabs>
          <w:tab w:val="right" w:pos="1757"/>
        </w:tabs>
        <w:ind w:left="1871" w:hanging="1871"/>
      </w:pPr>
      <w:r>
        <w:tab/>
      </w:r>
      <w:r w:rsidR="00F75ABE" w:rsidRPr="001E4F37">
        <w:t>(a)</w:t>
      </w:r>
      <w:r w:rsidR="00F75ABE" w:rsidRPr="00AF3BFE">
        <w:tab/>
        <w:t>transport of low acuity patients;</w:t>
      </w:r>
    </w:p>
    <w:p w:rsidR="00F75ABE" w:rsidRPr="00AF3BFE" w:rsidRDefault="001E4F37" w:rsidP="001E4F37">
      <w:pPr>
        <w:pStyle w:val="DraftHeading3"/>
        <w:tabs>
          <w:tab w:val="right" w:pos="1757"/>
        </w:tabs>
        <w:ind w:left="1871" w:hanging="1871"/>
      </w:pPr>
      <w:r>
        <w:tab/>
      </w:r>
      <w:r w:rsidR="00F75ABE" w:rsidRPr="001E4F37">
        <w:t>(b)</w:t>
      </w:r>
      <w:r w:rsidR="00F75ABE" w:rsidRPr="00AF3BFE">
        <w:tab/>
        <w:t>transport of medium acuity patients;</w:t>
      </w:r>
    </w:p>
    <w:p w:rsidR="00F75ABE" w:rsidRPr="00AF3BFE" w:rsidRDefault="001E4F37" w:rsidP="001E4F37">
      <w:pPr>
        <w:pStyle w:val="DraftHeading3"/>
        <w:tabs>
          <w:tab w:val="right" w:pos="1757"/>
        </w:tabs>
        <w:ind w:left="1871" w:hanging="1871"/>
      </w:pPr>
      <w:r>
        <w:tab/>
      </w:r>
      <w:r w:rsidR="00F75ABE" w:rsidRPr="001E4F37">
        <w:t>(c)</w:t>
      </w:r>
      <w:r w:rsidR="00F75ABE" w:rsidRPr="00AF3BFE">
        <w:tab/>
        <w:t>transport of high acuity patients.</w:t>
      </w:r>
    </w:p>
    <w:p w:rsidR="00F75ABE" w:rsidRPr="001E4F37" w:rsidRDefault="00F75ABE" w:rsidP="001E4F37">
      <w:pPr>
        <w:pStyle w:val="Heading-DIVISION"/>
        <w:rPr>
          <w:sz w:val="28"/>
        </w:rPr>
      </w:pPr>
      <w:bookmarkStart w:id="31" w:name="_Toc447893776"/>
      <w:r w:rsidRPr="001E4F37">
        <w:rPr>
          <w:sz w:val="28"/>
        </w:rPr>
        <w:t>Division 2—Criteria for transportation</w:t>
      </w:r>
      <w:bookmarkEnd w:id="31"/>
    </w:p>
    <w:p w:rsidR="00F75ABE" w:rsidRPr="00AF3BFE" w:rsidRDefault="001E4F37" w:rsidP="001E4F37">
      <w:pPr>
        <w:pStyle w:val="DraftHeading1"/>
        <w:tabs>
          <w:tab w:val="right" w:pos="680"/>
        </w:tabs>
        <w:ind w:left="850" w:hanging="850"/>
      </w:pPr>
      <w:r>
        <w:tab/>
      </w:r>
      <w:bookmarkStart w:id="32" w:name="_Toc447893777"/>
      <w:r w:rsidR="00F75ABE" w:rsidRPr="001E4F37">
        <w:t>10</w:t>
      </w:r>
      <w:r w:rsidR="00F75ABE" w:rsidRPr="00AF3BFE">
        <w:tab/>
        <w:t>Criteria to be complied with before patient is transported</w:t>
      </w:r>
      <w:bookmarkEnd w:id="32"/>
    </w:p>
    <w:p w:rsidR="00F75ABE" w:rsidRPr="00AF3BFE" w:rsidRDefault="001E4F37" w:rsidP="001E4F37">
      <w:pPr>
        <w:pStyle w:val="DraftHeading2"/>
        <w:tabs>
          <w:tab w:val="right" w:pos="1247"/>
        </w:tabs>
        <w:ind w:left="1361" w:hanging="1361"/>
      </w:pPr>
      <w:r>
        <w:tab/>
      </w:r>
      <w:r w:rsidR="00F75ABE" w:rsidRPr="001E4F37">
        <w:t>(1)</w:t>
      </w:r>
      <w:r w:rsidR="00F75ABE" w:rsidRPr="00AF3BFE">
        <w:tab/>
        <w:t>A provider must not transport a patient if the patient</w:t>
      </w:r>
      <w:r w:rsidR="00F75ABE">
        <w:t>'</w:t>
      </w:r>
      <w:r w:rsidR="00F75ABE" w:rsidRPr="00AF3BFE">
        <w:t>s condition is time critical or is likely to become time critical during the transport.</w:t>
      </w:r>
    </w:p>
    <w:p w:rsidR="00F75ABE" w:rsidRPr="00AF3BFE" w:rsidRDefault="001E4F37" w:rsidP="00341BAE">
      <w:pPr>
        <w:pStyle w:val="DraftPenalty2"/>
        <w:numPr>
          <w:ilvl w:val="0"/>
          <w:numId w:val="6"/>
        </w:numPr>
      </w:pPr>
      <w:r>
        <w:t>20 penalty units.</w:t>
      </w:r>
    </w:p>
    <w:p w:rsidR="00F75ABE" w:rsidRPr="00AF3BFE" w:rsidRDefault="00F75ABE" w:rsidP="00F75ABE">
      <w:pPr>
        <w:pStyle w:val="DraftHeading2"/>
        <w:tabs>
          <w:tab w:val="right" w:pos="1247"/>
        </w:tabs>
        <w:ind w:left="1361" w:hanging="1361"/>
      </w:pPr>
      <w:r w:rsidRPr="00AF3BFE">
        <w:tab/>
        <w:t>(2)</w:t>
      </w:r>
      <w:r w:rsidRPr="00AF3BFE">
        <w:tab/>
        <w:t xml:space="preserve">A provider must </w:t>
      </w:r>
      <w:r>
        <w:t>not</w:t>
      </w:r>
      <w:r w:rsidRPr="00AF3BFE">
        <w:t xml:space="preserve"> transport a patient if the patient</w:t>
      </w:r>
      <w:r>
        <w:t>'</w:t>
      </w:r>
      <w:r w:rsidRPr="00AF3BFE">
        <w:t xml:space="preserve">s condition </w:t>
      </w:r>
      <w:r>
        <w:t xml:space="preserve">does not </w:t>
      </w:r>
      <w:r w:rsidRPr="00AF3BFE">
        <w:t>require monitoring during the transport.</w:t>
      </w:r>
    </w:p>
    <w:p w:rsidR="00F75ABE" w:rsidRPr="00AF3BFE" w:rsidRDefault="00F75ABE" w:rsidP="00341BAE">
      <w:pPr>
        <w:pStyle w:val="DraftPenalty2"/>
        <w:numPr>
          <w:ilvl w:val="0"/>
          <w:numId w:val="6"/>
        </w:numPr>
      </w:pPr>
      <w:r w:rsidRPr="00AF3BFE">
        <w:t>20 penalty units.</w:t>
      </w:r>
    </w:p>
    <w:p w:rsidR="00F75ABE" w:rsidRPr="00AF3BFE" w:rsidRDefault="00F75ABE" w:rsidP="00F75ABE">
      <w:pPr>
        <w:pStyle w:val="DraftHeading2"/>
        <w:tabs>
          <w:tab w:val="right" w:pos="1247"/>
        </w:tabs>
        <w:ind w:left="1361" w:hanging="1361"/>
      </w:pPr>
      <w:r w:rsidRPr="00AF3BFE">
        <w:tab/>
        <w:t>(3)</w:t>
      </w:r>
      <w:r w:rsidRPr="00AF3BFE">
        <w:tab/>
        <w:t xml:space="preserve">A provider must not transport a patient if the patient has cardiac-related chest pain </w:t>
      </w:r>
      <w:r>
        <w:t>during</w:t>
      </w:r>
      <w:r w:rsidRPr="00AF3BFE">
        <w:t xml:space="preserve"> the 2</w:t>
      </w:r>
      <w:r w:rsidR="001E4F37">
        <w:t> </w:t>
      </w:r>
      <w:r w:rsidRPr="00AF3BFE">
        <w:t>hours immediately before the proposed transport.</w:t>
      </w:r>
    </w:p>
    <w:p w:rsidR="00F75ABE" w:rsidRDefault="001E4F37" w:rsidP="00341BAE">
      <w:pPr>
        <w:pStyle w:val="DraftPenalty2"/>
        <w:numPr>
          <w:ilvl w:val="0"/>
          <w:numId w:val="6"/>
        </w:numPr>
      </w:pPr>
      <w:r>
        <w:t>20 penalty units.</w:t>
      </w:r>
    </w:p>
    <w:p w:rsidR="0047351C" w:rsidRDefault="0047351C" w:rsidP="0047351C"/>
    <w:p w:rsidR="0047351C" w:rsidRPr="0047351C" w:rsidRDefault="0047351C" w:rsidP="0047351C"/>
    <w:p w:rsidR="00F75ABE" w:rsidRPr="00AF3BFE" w:rsidRDefault="001E4F37" w:rsidP="001E4F37">
      <w:pPr>
        <w:pStyle w:val="DraftHeading2"/>
        <w:tabs>
          <w:tab w:val="right" w:pos="1247"/>
        </w:tabs>
        <w:ind w:left="1361" w:hanging="1361"/>
      </w:pPr>
      <w:r>
        <w:tab/>
      </w:r>
      <w:r w:rsidR="00F75ABE" w:rsidRPr="001E4F37">
        <w:t>(4)</w:t>
      </w:r>
      <w:r w:rsidR="00F75ABE" w:rsidRPr="00AF3BFE">
        <w:tab/>
        <w:t>A provider must not transport a patient unless</w:t>
      </w:r>
      <w:r w:rsidR="00F75ABE">
        <w:t>, immediately before the transport</w:t>
      </w:r>
      <w:r w:rsidR="00F75ABE" w:rsidRPr="00AF3BFE">
        <w:t>—</w:t>
      </w:r>
    </w:p>
    <w:p w:rsidR="00F75ABE" w:rsidRPr="00AF3BFE" w:rsidRDefault="001E4F37" w:rsidP="001E4F37">
      <w:pPr>
        <w:pStyle w:val="DraftHeading3"/>
        <w:tabs>
          <w:tab w:val="right" w:pos="1757"/>
        </w:tabs>
        <w:ind w:left="1871" w:hanging="1871"/>
      </w:pPr>
      <w:r>
        <w:tab/>
      </w:r>
      <w:r w:rsidR="00F75ABE" w:rsidRPr="001E4F37">
        <w:t>(a)</w:t>
      </w:r>
      <w:r w:rsidR="00F75ABE" w:rsidRPr="00AF3BFE">
        <w:tab/>
      </w:r>
      <w:r w:rsidR="00F75ABE">
        <w:t xml:space="preserve">clinical observations appropriate to the patient's medical condition have been made and recorded; and </w:t>
      </w:r>
    </w:p>
    <w:p w:rsidR="00F75ABE" w:rsidRPr="00AF3BFE" w:rsidRDefault="001E4F37" w:rsidP="001E4F37">
      <w:pPr>
        <w:pStyle w:val="DraftHeading3"/>
        <w:tabs>
          <w:tab w:val="right" w:pos="1757"/>
        </w:tabs>
        <w:ind w:left="1871" w:hanging="1871"/>
      </w:pPr>
      <w:r>
        <w:tab/>
      </w:r>
      <w:r w:rsidR="00F75ABE" w:rsidRPr="001E4F37">
        <w:t>(b)</w:t>
      </w:r>
      <w:r w:rsidR="00F75ABE" w:rsidRPr="00AF3BFE">
        <w:tab/>
        <w:t>the patient</w:t>
      </w:r>
      <w:r w:rsidR="00F75ABE">
        <w:t>'</w:t>
      </w:r>
      <w:r w:rsidR="00F75ABE" w:rsidRPr="00AF3BFE">
        <w:t>s acuity is assessed by—</w:t>
      </w:r>
    </w:p>
    <w:p w:rsidR="00F75ABE" w:rsidRPr="00AF3BFE" w:rsidRDefault="001E4F37" w:rsidP="001E4F37">
      <w:pPr>
        <w:pStyle w:val="DraftHeading4"/>
        <w:tabs>
          <w:tab w:val="right" w:pos="2268"/>
        </w:tabs>
        <w:ind w:left="2381" w:hanging="2381"/>
      </w:pPr>
      <w:r>
        <w:tab/>
      </w:r>
      <w:r w:rsidR="00F75ABE" w:rsidRPr="001E4F37">
        <w:t>(i)</w:t>
      </w:r>
      <w:r w:rsidR="00F75ABE" w:rsidRPr="00AF3BFE">
        <w:tab/>
        <w:t>a registered medical practitioner; or</w:t>
      </w:r>
    </w:p>
    <w:p w:rsidR="00F75ABE" w:rsidRDefault="001E4F37" w:rsidP="001E4F37">
      <w:pPr>
        <w:pStyle w:val="DraftHeading4"/>
        <w:tabs>
          <w:tab w:val="right" w:pos="2268"/>
        </w:tabs>
        <w:ind w:left="2381" w:hanging="2381"/>
      </w:pPr>
      <w:r>
        <w:tab/>
      </w:r>
      <w:r w:rsidR="00F75ABE" w:rsidRPr="001E4F37">
        <w:t>(ii)</w:t>
      </w:r>
      <w:r w:rsidR="00F75ABE" w:rsidRPr="00AF3BFE">
        <w:tab/>
      </w:r>
      <w:r w:rsidR="00F75ABE">
        <w:t xml:space="preserve">a </w:t>
      </w:r>
      <w:r w:rsidR="00F75ABE" w:rsidRPr="00AF3BFE">
        <w:t>registered nurse</w:t>
      </w:r>
      <w:r w:rsidR="00F75ABE">
        <w:t>;</w:t>
      </w:r>
      <w:r w:rsidR="00F75ABE" w:rsidRPr="00AF3BFE">
        <w:t xml:space="preserve"> or</w:t>
      </w:r>
    </w:p>
    <w:p w:rsidR="00F75ABE" w:rsidRPr="00AF3BFE" w:rsidRDefault="001E4F37" w:rsidP="001E4F37">
      <w:pPr>
        <w:pStyle w:val="DraftHeading4"/>
        <w:tabs>
          <w:tab w:val="right" w:pos="2268"/>
        </w:tabs>
        <w:ind w:left="2381" w:hanging="2381"/>
      </w:pPr>
      <w:r>
        <w:tab/>
      </w:r>
      <w:r w:rsidR="00F75ABE" w:rsidRPr="001E4F37">
        <w:t>(iii)</w:t>
      </w:r>
      <w:r w:rsidR="00F75ABE">
        <w:tab/>
        <w:t xml:space="preserve">a </w:t>
      </w:r>
      <w:r w:rsidR="00F75ABE" w:rsidRPr="00AF3BFE">
        <w:t xml:space="preserve">paramedic working at </w:t>
      </w:r>
      <w:r w:rsidR="00F75ABE">
        <w:t xml:space="preserve">the </w:t>
      </w:r>
      <w:r w:rsidR="00F75ABE" w:rsidRPr="00AF3BFE">
        <w:t xml:space="preserve">communications centre of Ambulance Service—Victoria; </w:t>
      </w:r>
      <w:r w:rsidR="00F75ABE">
        <w:t>and</w:t>
      </w:r>
    </w:p>
    <w:p w:rsidR="00F75ABE" w:rsidRDefault="001E4F37" w:rsidP="001E4F37">
      <w:pPr>
        <w:pStyle w:val="DraftHeading3"/>
        <w:tabs>
          <w:tab w:val="right" w:pos="1757"/>
        </w:tabs>
        <w:ind w:left="1871" w:hanging="1871"/>
      </w:pPr>
      <w:r>
        <w:tab/>
      </w:r>
      <w:r w:rsidR="00F75ABE" w:rsidRPr="001E4F37">
        <w:t>(c)</w:t>
      </w:r>
      <w:r w:rsidR="00F75ABE" w:rsidRPr="00AF3BFE">
        <w:tab/>
        <w:t>the patient is assessed by a person referred to in paragraph (b) as being haemodynamically stable for the duration of the transport.</w:t>
      </w:r>
    </w:p>
    <w:p w:rsidR="00F75ABE" w:rsidRDefault="00F75ABE" w:rsidP="00341BAE">
      <w:pPr>
        <w:pStyle w:val="DraftPenalty2"/>
        <w:numPr>
          <w:ilvl w:val="0"/>
          <w:numId w:val="6"/>
        </w:numPr>
      </w:pPr>
      <w:r w:rsidRPr="00AF3BFE">
        <w:t>20 penalty units.</w:t>
      </w:r>
    </w:p>
    <w:p w:rsidR="00F75ABE" w:rsidRPr="002B77CA" w:rsidRDefault="001E4F37" w:rsidP="001E4F37">
      <w:pPr>
        <w:pStyle w:val="DraftHeading2"/>
        <w:tabs>
          <w:tab w:val="right" w:pos="1247"/>
        </w:tabs>
        <w:ind w:left="1361" w:hanging="1361"/>
      </w:pPr>
      <w:r>
        <w:tab/>
      </w:r>
      <w:r w:rsidR="00F75ABE" w:rsidRPr="001E4F37">
        <w:t>(5)</w:t>
      </w:r>
      <w:r w:rsidR="00F75ABE">
        <w:tab/>
      </w:r>
      <w:r w:rsidR="00F75ABE">
        <w:tab/>
      </w:r>
      <w:r w:rsidR="00F75ABE">
        <w:tab/>
        <w:t>Despite anything to the contrary in this regulation,</w:t>
      </w:r>
      <w:r w:rsidR="00DE77B5">
        <w:t> </w:t>
      </w:r>
      <w:r w:rsidR="00F75ABE">
        <w:t>a patient may be transported in a vehicle if that course of action is recommended by</w:t>
      </w:r>
      <w:r w:rsidR="00DE77B5">
        <w:t> </w:t>
      </w:r>
      <w:r w:rsidR="00F75ABE">
        <w:t>any of the following persons working in the</w:t>
      </w:r>
      <w:r w:rsidR="00DE77B5">
        <w:t> </w:t>
      </w:r>
      <w:r w:rsidR="00F75ABE">
        <w:t>communications centre of Ambulance Service</w:t>
      </w:r>
      <w:r w:rsidR="00F75ABE" w:rsidRPr="0004654A">
        <w:t>—</w:t>
      </w:r>
      <w:r w:rsidR="00F75ABE">
        <w:t>Victoria as being necessary to avoid the</w:t>
      </w:r>
      <w:r w:rsidR="00DE77B5">
        <w:t> </w:t>
      </w:r>
      <w:r w:rsidR="00F75ABE">
        <w:t>possibility of the patient dying or suffering an</w:t>
      </w:r>
      <w:r w:rsidR="00DE77B5">
        <w:t> </w:t>
      </w:r>
      <w:r w:rsidR="00F75ABE">
        <w:t>adverse event were the patient required to wait</w:t>
      </w:r>
      <w:r w:rsidR="00DE77B5">
        <w:t> </w:t>
      </w:r>
      <w:r w:rsidR="00F75ABE">
        <w:t>for</w:t>
      </w:r>
      <w:r w:rsidR="00DE77B5">
        <w:t> </w:t>
      </w:r>
      <w:r w:rsidR="00F75ABE">
        <w:t>a different form of transport or for assessment</w:t>
      </w:r>
      <w:r w:rsidR="00F75ABE" w:rsidRPr="0004654A">
        <w:t>—</w:t>
      </w:r>
    </w:p>
    <w:p w:rsidR="00F75ABE" w:rsidRPr="0030345F" w:rsidRDefault="001E4F37" w:rsidP="001E4F37">
      <w:pPr>
        <w:pStyle w:val="DraftHeading3"/>
        <w:tabs>
          <w:tab w:val="right" w:pos="1757"/>
        </w:tabs>
        <w:ind w:left="1871" w:hanging="1871"/>
      </w:pPr>
      <w:r>
        <w:tab/>
      </w:r>
      <w:r w:rsidR="00F75ABE" w:rsidRPr="001E4F37">
        <w:t>(a)</w:t>
      </w:r>
      <w:r w:rsidR="00F75ABE" w:rsidRPr="0030345F">
        <w:tab/>
        <w:t xml:space="preserve">a registered medical practitioner; </w:t>
      </w:r>
    </w:p>
    <w:p w:rsidR="00F75ABE" w:rsidRPr="0030345F" w:rsidRDefault="001E4F37" w:rsidP="001E4F37">
      <w:pPr>
        <w:pStyle w:val="DraftHeading3"/>
        <w:tabs>
          <w:tab w:val="right" w:pos="1757"/>
        </w:tabs>
        <w:ind w:left="1871" w:hanging="1871"/>
      </w:pPr>
      <w:r>
        <w:tab/>
      </w:r>
      <w:r w:rsidR="00F75ABE" w:rsidRPr="001E4F37">
        <w:t>(b)</w:t>
      </w:r>
      <w:r w:rsidR="00F75ABE" w:rsidRPr="0030345F">
        <w:tab/>
        <w:t xml:space="preserve">a registered nurse; </w:t>
      </w:r>
    </w:p>
    <w:p w:rsidR="00F75ABE" w:rsidRDefault="001E4F37" w:rsidP="001E4F37">
      <w:pPr>
        <w:pStyle w:val="DraftHeading3"/>
        <w:tabs>
          <w:tab w:val="right" w:pos="1757"/>
        </w:tabs>
        <w:ind w:left="1871" w:hanging="1871"/>
      </w:pPr>
      <w:r>
        <w:tab/>
      </w:r>
      <w:r w:rsidR="00F75ABE" w:rsidRPr="001E4F37">
        <w:t>(c)</w:t>
      </w:r>
      <w:r w:rsidR="00F75ABE">
        <w:tab/>
        <w:t>a paramedic.</w:t>
      </w:r>
    </w:p>
    <w:p w:rsidR="001E4F37" w:rsidRDefault="001E4F37" w:rsidP="001E4F37"/>
    <w:p w:rsidR="001E4F37" w:rsidRDefault="001E4F37" w:rsidP="001E4F37"/>
    <w:p w:rsidR="001E4F37" w:rsidRDefault="001E4F37" w:rsidP="001E4F37"/>
    <w:p w:rsidR="001E4F37" w:rsidRDefault="001E4F37" w:rsidP="001E4F37"/>
    <w:p w:rsidR="00F75ABE" w:rsidRPr="001E4F37" w:rsidRDefault="00F75ABE" w:rsidP="001E4F37">
      <w:pPr>
        <w:pStyle w:val="Heading-DIVISION"/>
        <w:rPr>
          <w:sz w:val="28"/>
        </w:rPr>
      </w:pPr>
      <w:bookmarkStart w:id="33" w:name="_Toc447893778"/>
      <w:r w:rsidRPr="001E4F37">
        <w:rPr>
          <w:sz w:val="28"/>
        </w:rPr>
        <w:t>Division 3—Transporting patients</w:t>
      </w:r>
      <w:bookmarkEnd w:id="33"/>
    </w:p>
    <w:p w:rsidR="00F75ABE" w:rsidRPr="00AF3BFE" w:rsidRDefault="001E4F37" w:rsidP="001E4F37">
      <w:pPr>
        <w:pStyle w:val="DraftHeading1"/>
        <w:tabs>
          <w:tab w:val="right" w:pos="680"/>
        </w:tabs>
        <w:ind w:left="850" w:hanging="850"/>
      </w:pPr>
      <w:r>
        <w:tab/>
      </w:r>
      <w:bookmarkStart w:id="34" w:name="_Toc447893779"/>
      <w:r w:rsidR="00F75ABE" w:rsidRPr="001E4F37">
        <w:t>11</w:t>
      </w:r>
      <w:r w:rsidR="00F75ABE" w:rsidRPr="00AF3BFE">
        <w:tab/>
        <w:t>Visual monitoring of low acuity patients</w:t>
      </w:r>
      <w:bookmarkEnd w:id="34"/>
    </w:p>
    <w:p w:rsidR="00F75ABE" w:rsidRPr="00AF3BFE" w:rsidRDefault="00F75ABE" w:rsidP="001E4F37">
      <w:pPr>
        <w:pStyle w:val="BodySectionSub"/>
      </w:pPr>
      <w:r w:rsidRPr="00AF3BFE">
        <w:t>A provider must ensure that a low acuity patient who is transported by the provider is visually monitored</w:t>
      </w:r>
      <w:r>
        <w:t xml:space="preserve"> by a suitably qualified and competent crew member</w:t>
      </w:r>
      <w:r w:rsidRPr="00AF3BFE">
        <w:t xml:space="preserve"> for the duration of the transport.</w:t>
      </w:r>
    </w:p>
    <w:p w:rsidR="00F75ABE" w:rsidRPr="00AF3BFE" w:rsidRDefault="00F75ABE" w:rsidP="00341BAE">
      <w:pPr>
        <w:pStyle w:val="DraftPenalty2"/>
        <w:numPr>
          <w:ilvl w:val="0"/>
          <w:numId w:val="6"/>
        </w:numPr>
      </w:pPr>
      <w:r w:rsidRPr="00AF3BFE">
        <w:t>20 penalty units.</w:t>
      </w:r>
    </w:p>
    <w:p w:rsidR="00F75ABE" w:rsidRPr="00AF3BFE" w:rsidRDefault="001E4F37" w:rsidP="001E4F37">
      <w:pPr>
        <w:pStyle w:val="DraftHeading1"/>
        <w:tabs>
          <w:tab w:val="right" w:pos="680"/>
        </w:tabs>
        <w:ind w:left="850" w:hanging="850"/>
      </w:pPr>
      <w:r>
        <w:tab/>
      </w:r>
      <w:bookmarkStart w:id="35" w:name="_Toc447893780"/>
      <w:r w:rsidR="00F75ABE" w:rsidRPr="001E4F37">
        <w:t>12</w:t>
      </w:r>
      <w:r w:rsidR="00F75ABE" w:rsidRPr="00AF3BFE">
        <w:tab/>
        <w:t>Staffing and equipment of vehicles used for the transport of medium acuity patients</w:t>
      </w:r>
      <w:bookmarkEnd w:id="35"/>
      <w:r w:rsidR="00F75ABE" w:rsidRPr="00AF3BFE">
        <w:t xml:space="preserve"> </w:t>
      </w:r>
    </w:p>
    <w:p w:rsidR="00F75ABE" w:rsidRPr="00AF3BFE" w:rsidRDefault="001E4F37" w:rsidP="001E4F37">
      <w:pPr>
        <w:pStyle w:val="DraftHeading2"/>
        <w:tabs>
          <w:tab w:val="right" w:pos="1247"/>
        </w:tabs>
        <w:ind w:left="1361" w:hanging="1361"/>
      </w:pPr>
      <w:r>
        <w:tab/>
      </w:r>
      <w:r w:rsidR="00F75ABE" w:rsidRPr="001E4F37">
        <w:t>(1)</w:t>
      </w:r>
      <w:r w:rsidR="00F75ABE" w:rsidRPr="00AF3BFE">
        <w:tab/>
        <w:t>When a medium acuity patient is transported</w:t>
      </w:r>
      <w:r w:rsidR="00F75ABE">
        <w:t>,</w:t>
      </w:r>
      <w:r w:rsidR="00F75ABE" w:rsidRPr="00AF3BFE">
        <w:t xml:space="preserve"> a provider must ensure that—</w:t>
      </w:r>
    </w:p>
    <w:p w:rsidR="00F75ABE" w:rsidRPr="00AF3BFE" w:rsidRDefault="001E4F37" w:rsidP="001E4F37">
      <w:pPr>
        <w:pStyle w:val="DraftHeading3"/>
        <w:tabs>
          <w:tab w:val="right" w:pos="1757"/>
        </w:tabs>
        <w:ind w:left="1871" w:hanging="1871"/>
      </w:pPr>
      <w:r>
        <w:tab/>
      </w:r>
      <w:r w:rsidR="00F75ABE" w:rsidRPr="001E4F37">
        <w:t>(a)</w:t>
      </w:r>
      <w:r w:rsidR="00F75ABE" w:rsidRPr="00AF3BFE">
        <w:tab/>
        <w:t>a suitably qualified and competent crew member travels in the patient compartment with the medium acuity patient for the duration of the transport; and</w:t>
      </w:r>
    </w:p>
    <w:p w:rsidR="00F75ABE" w:rsidRDefault="001E4F37" w:rsidP="001E4F37">
      <w:pPr>
        <w:pStyle w:val="DraftHeading3"/>
        <w:tabs>
          <w:tab w:val="right" w:pos="1757"/>
        </w:tabs>
        <w:ind w:left="1871" w:hanging="1871"/>
      </w:pPr>
      <w:r>
        <w:tab/>
      </w:r>
      <w:r w:rsidR="00F75ABE" w:rsidRPr="001E4F37">
        <w:t>(b)</w:t>
      </w:r>
      <w:r w:rsidR="00F75ABE" w:rsidRPr="00AF3BFE">
        <w:tab/>
      </w:r>
      <w:r w:rsidR="00F75ABE">
        <w:t>the</w:t>
      </w:r>
      <w:r w:rsidR="00F75ABE" w:rsidRPr="00AF3BFE">
        <w:t xml:space="preserve"> </w:t>
      </w:r>
      <w:r w:rsidR="00F75ABE">
        <w:t>medium</w:t>
      </w:r>
      <w:r w:rsidR="00F75ABE" w:rsidRPr="00AF3BFE">
        <w:t xml:space="preserve"> acuity patient is not left unattended at any time while in the vehicle.</w:t>
      </w:r>
    </w:p>
    <w:p w:rsidR="00F75ABE" w:rsidRPr="00AF3BFE" w:rsidRDefault="00F75ABE" w:rsidP="00341BAE">
      <w:pPr>
        <w:pStyle w:val="DraftPenalty2"/>
        <w:numPr>
          <w:ilvl w:val="0"/>
          <w:numId w:val="6"/>
        </w:numPr>
      </w:pPr>
      <w:r w:rsidRPr="00AF3BFE">
        <w:t>20 penalty units.</w:t>
      </w:r>
    </w:p>
    <w:p w:rsidR="00F75ABE" w:rsidRPr="00AF3BFE" w:rsidRDefault="001E4F37" w:rsidP="001E4F37">
      <w:pPr>
        <w:pStyle w:val="DraftHeading2"/>
        <w:tabs>
          <w:tab w:val="right" w:pos="1247"/>
        </w:tabs>
        <w:ind w:left="1361" w:hanging="1361"/>
      </w:pPr>
      <w:r>
        <w:tab/>
      </w:r>
      <w:r w:rsidR="00F75ABE" w:rsidRPr="001E4F37">
        <w:t>(2)</w:t>
      </w:r>
      <w:r w:rsidR="00F75ABE" w:rsidRPr="00AF3BFE">
        <w:tab/>
      </w:r>
      <w:r w:rsidR="00F75ABE">
        <w:t>A</w:t>
      </w:r>
      <w:r w:rsidR="00F75ABE" w:rsidRPr="00AF3BFE">
        <w:t xml:space="preserve"> provider must ensure that </w:t>
      </w:r>
      <w:r w:rsidR="00F75ABE">
        <w:t xml:space="preserve">a </w:t>
      </w:r>
      <w:r w:rsidR="00F75ABE" w:rsidRPr="00AF3BFE">
        <w:t>medium acuity patient is transported in a vehicle that is equipped with a stretcher.</w:t>
      </w:r>
    </w:p>
    <w:p w:rsidR="00F75ABE" w:rsidRPr="00F40F6E" w:rsidRDefault="00F75ABE" w:rsidP="00341BAE">
      <w:pPr>
        <w:pStyle w:val="DraftPenalty2"/>
        <w:numPr>
          <w:ilvl w:val="0"/>
          <w:numId w:val="6"/>
        </w:numPr>
      </w:pPr>
      <w:r w:rsidRPr="00AF3BFE">
        <w:t>20 penalty units.</w:t>
      </w:r>
    </w:p>
    <w:p w:rsidR="00F75ABE" w:rsidRPr="00AF3BFE" w:rsidRDefault="001E4F37" w:rsidP="001E4F37">
      <w:pPr>
        <w:pStyle w:val="DraftHeading1"/>
        <w:tabs>
          <w:tab w:val="right" w:pos="680"/>
        </w:tabs>
        <w:ind w:left="850" w:hanging="850"/>
      </w:pPr>
      <w:r>
        <w:tab/>
      </w:r>
      <w:bookmarkStart w:id="36" w:name="_Toc447893781"/>
      <w:r w:rsidR="00F75ABE" w:rsidRPr="001E4F37">
        <w:t>13</w:t>
      </w:r>
      <w:r w:rsidR="00F75ABE" w:rsidRPr="00AF3BFE">
        <w:tab/>
        <w:t>Staffing and equipment of vehicles used for the transport of high acuity patients</w:t>
      </w:r>
      <w:bookmarkEnd w:id="36"/>
      <w:r w:rsidR="00F75ABE" w:rsidRPr="00AF3BFE">
        <w:t xml:space="preserve"> </w:t>
      </w:r>
    </w:p>
    <w:p w:rsidR="00F75ABE" w:rsidRPr="00AF3BFE" w:rsidRDefault="001E4F37" w:rsidP="001E4F37">
      <w:pPr>
        <w:pStyle w:val="DraftHeading2"/>
        <w:tabs>
          <w:tab w:val="right" w:pos="1247"/>
        </w:tabs>
        <w:ind w:left="1361" w:hanging="1361"/>
      </w:pPr>
      <w:r>
        <w:tab/>
      </w:r>
      <w:r w:rsidR="00F75ABE" w:rsidRPr="001E4F37">
        <w:t>(1)</w:t>
      </w:r>
      <w:r w:rsidR="00F75ABE" w:rsidRPr="00AF3BFE">
        <w:tab/>
        <w:t>When a high acuity patient is transported, a provider must ensure that—</w:t>
      </w:r>
    </w:p>
    <w:p w:rsidR="00F75ABE" w:rsidRDefault="001E4F37" w:rsidP="001E4F37">
      <w:pPr>
        <w:pStyle w:val="DraftHeading3"/>
        <w:tabs>
          <w:tab w:val="right" w:pos="1757"/>
        </w:tabs>
        <w:ind w:left="1871" w:hanging="1871"/>
      </w:pPr>
      <w:r>
        <w:tab/>
      </w:r>
      <w:r w:rsidR="00F75ABE" w:rsidRPr="001E4F37">
        <w:t>(a)</w:t>
      </w:r>
      <w:r w:rsidR="00F75ABE" w:rsidRPr="00AF3BFE">
        <w:tab/>
        <w:t>a suitably qualified and competent crew member travels in the patient compartment with the high acuity patient for the duration of the transport; and</w:t>
      </w:r>
    </w:p>
    <w:p w:rsidR="001E4F37" w:rsidRPr="001E4F37" w:rsidRDefault="001E4F37" w:rsidP="001E4F37"/>
    <w:p w:rsidR="00F75ABE" w:rsidRPr="00AF3BFE" w:rsidRDefault="001E4F37" w:rsidP="001E4F37">
      <w:pPr>
        <w:pStyle w:val="DraftHeading3"/>
        <w:tabs>
          <w:tab w:val="right" w:pos="1757"/>
        </w:tabs>
        <w:ind w:left="1871" w:hanging="1871"/>
      </w:pPr>
      <w:r>
        <w:tab/>
      </w:r>
      <w:r w:rsidR="00F75ABE" w:rsidRPr="001E4F37">
        <w:t>(b)</w:t>
      </w:r>
      <w:r w:rsidR="00F75ABE" w:rsidRPr="00AF3BFE">
        <w:tab/>
      </w:r>
      <w:r w:rsidR="00F75ABE">
        <w:t>the</w:t>
      </w:r>
      <w:r w:rsidR="00F75ABE" w:rsidRPr="00AF3BFE">
        <w:t xml:space="preserve"> high acuity patient is not left unattended at any time while in the vehicle.</w:t>
      </w:r>
    </w:p>
    <w:p w:rsidR="00F75ABE" w:rsidRPr="00AF3BFE" w:rsidRDefault="00F75ABE" w:rsidP="00341BAE">
      <w:pPr>
        <w:pStyle w:val="DraftPenalty2"/>
        <w:numPr>
          <w:ilvl w:val="0"/>
          <w:numId w:val="6"/>
        </w:numPr>
      </w:pPr>
      <w:r w:rsidRPr="00AF3BFE">
        <w:t>20 penalty units.</w:t>
      </w:r>
    </w:p>
    <w:p w:rsidR="00F75ABE" w:rsidRPr="00AF3BFE" w:rsidRDefault="001E4F37" w:rsidP="001E4F37">
      <w:pPr>
        <w:pStyle w:val="DraftHeading2"/>
        <w:tabs>
          <w:tab w:val="right" w:pos="1247"/>
        </w:tabs>
        <w:ind w:left="1361" w:hanging="1361"/>
      </w:pPr>
      <w:r>
        <w:tab/>
      </w:r>
      <w:r w:rsidR="00F75ABE" w:rsidRPr="001E4F37">
        <w:t>(2)</w:t>
      </w:r>
      <w:r w:rsidR="00F75ABE" w:rsidRPr="00AF3BFE">
        <w:tab/>
        <w:t>A provider must ensure that a high acuity patient is transported in a vehicle that is equipped with a stretcher.</w:t>
      </w:r>
    </w:p>
    <w:p w:rsidR="00F75ABE" w:rsidRPr="00AF3BFE" w:rsidRDefault="00F75ABE" w:rsidP="00341BAE">
      <w:pPr>
        <w:pStyle w:val="DraftPenalty2"/>
        <w:numPr>
          <w:ilvl w:val="0"/>
          <w:numId w:val="6"/>
        </w:numPr>
      </w:pPr>
      <w:r w:rsidRPr="00AF3BFE">
        <w:t>20 penalty units.</w:t>
      </w:r>
    </w:p>
    <w:p w:rsidR="00F75ABE" w:rsidRPr="00AF3BFE" w:rsidRDefault="001E4F37" w:rsidP="001E4F37">
      <w:pPr>
        <w:pStyle w:val="DraftHeading1"/>
        <w:tabs>
          <w:tab w:val="right" w:pos="680"/>
        </w:tabs>
        <w:ind w:left="850" w:hanging="850"/>
      </w:pPr>
      <w:r>
        <w:tab/>
      </w:r>
      <w:bookmarkStart w:id="37" w:name="_Toc447893782"/>
      <w:r w:rsidR="00F75ABE" w:rsidRPr="001E4F37">
        <w:t>14</w:t>
      </w:r>
      <w:r w:rsidR="00F75ABE" w:rsidRPr="00AF3BFE">
        <w:tab/>
        <w:t>High acuity patient must not be transported with another patient</w:t>
      </w:r>
      <w:bookmarkEnd w:id="37"/>
      <w:r w:rsidR="00F75ABE" w:rsidRPr="00AF3BFE">
        <w:t xml:space="preserve"> </w:t>
      </w:r>
    </w:p>
    <w:p w:rsidR="00F75ABE" w:rsidRPr="00AF3BFE" w:rsidRDefault="00F75ABE" w:rsidP="001E4F37">
      <w:pPr>
        <w:pStyle w:val="BodySectionSub"/>
      </w:pPr>
      <w:r w:rsidRPr="00AF3BFE">
        <w:t>A provider must ensure that a high acuity patient is not transported with another patient</w:t>
      </w:r>
      <w:r>
        <w:t xml:space="preserve"> in the same vehicle</w:t>
      </w:r>
      <w:r w:rsidRPr="00AF3BFE">
        <w:t>.</w:t>
      </w:r>
    </w:p>
    <w:p w:rsidR="00F75ABE" w:rsidRPr="00AF3BFE" w:rsidRDefault="00F75ABE" w:rsidP="00341BAE">
      <w:pPr>
        <w:pStyle w:val="DraftPenalty2"/>
        <w:numPr>
          <w:ilvl w:val="0"/>
          <w:numId w:val="6"/>
        </w:numPr>
      </w:pPr>
      <w:r w:rsidRPr="00AF3BFE">
        <w:t>20 penalty units.</w:t>
      </w:r>
    </w:p>
    <w:p w:rsidR="00F75ABE" w:rsidRPr="001E4F37" w:rsidRDefault="00F75ABE" w:rsidP="001E4F37">
      <w:pPr>
        <w:pStyle w:val="Heading-DIVISION"/>
        <w:rPr>
          <w:sz w:val="28"/>
        </w:rPr>
      </w:pPr>
      <w:bookmarkStart w:id="38" w:name="_Toc447893783"/>
      <w:r w:rsidRPr="001E4F37">
        <w:rPr>
          <w:sz w:val="28"/>
        </w:rPr>
        <w:t>Division 4—Requirements applicable to all patients</w:t>
      </w:r>
      <w:bookmarkEnd w:id="38"/>
    </w:p>
    <w:p w:rsidR="00F75ABE" w:rsidRPr="00AF3BFE" w:rsidRDefault="001E4F37" w:rsidP="001E4F37">
      <w:pPr>
        <w:pStyle w:val="DraftHeading1"/>
        <w:tabs>
          <w:tab w:val="right" w:pos="680"/>
        </w:tabs>
        <w:ind w:left="850" w:hanging="850"/>
      </w:pPr>
      <w:r>
        <w:tab/>
      </w:r>
      <w:bookmarkStart w:id="39" w:name="_Toc447893784"/>
      <w:r w:rsidR="00F75ABE" w:rsidRPr="001E4F37">
        <w:t>15</w:t>
      </w:r>
      <w:r w:rsidR="00F75ABE" w:rsidRPr="00AF3BFE">
        <w:tab/>
        <w:t>Restriction on transport of patients</w:t>
      </w:r>
      <w:bookmarkEnd w:id="39"/>
      <w:r w:rsidR="00F75ABE" w:rsidRPr="00AF3BFE">
        <w:t xml:space="preserve"> </w:t>
      </w:r>
    </w:p>
    <w:p w:rsidR="00F75ABE" w:rsidRPr="00AF3BFE" w:rsidRDefault="00F75ABE" w:rsidP="001E4F37">
      <w:pPr>
        <w:pStyle w:val="BodySectionSub"/>
      </w:pPr>
      <w:r w:rsidRPr="00AF3BFE">
        <w:t>A provider must ensure that a patient is not transported with another patient</w:t>
      </w:r>
      <w:r>
        <w:t xml:space="preserve"> in the same vehicle</w:t>
      </w:r>
      <w:r w:rsidRPr="00AF3BFE">
        <w:t xml:space="preserve"> if</w:t>
      </w:r>
      <w:r>
        <w:t xml:space="preserve"> either of those patients</w:t>
      </w:r>
      <w:r w:rsidRPr="00AF3BFE">
        <w:t>—</w:t>
      </w:r>
    </w:p>
    <w:p w:rsidR="00F75ABE" w:rsidRPr="00AF3BFE" w:rsidRDefault="001E4F37" w:rsidP="001E4F37">
      <w:pPr>
        <w:pStyle w:val="DraftHeading3"/>
        <w:tabs>
          <w:tab w:val="right" w:pos="1757"/>
        </w:tabs>
        <w:ind w:left="1871" w:hanging="1871"/>
      </w:pPr>
      <w:r>
        <w:tab/>
      </w:r>
      <w:r w:rsidR="00F75ABE" w:rsidRPr="001E4F37">
        <w:t>(a)</w:t>
      </w:r>
      <w:r w:rsidR="00F75ABE" w:rsidRPr="00AF3BFE">
        <w:tab/>
        <w:t>is behaving in a way that may distress or endanger the other patient; or</w:t>
      </w:r>
    </w:p>
    <w:p w:rsidR="00F75ABE" w:rsidRPr="00AF3BFE" w:rsidRDefault="001E4F37" w:rsidP="001E4F37">
      <w:pPr>
        <w:pStyle w:val="DraftHeading3"/>
        <w:tabs>
          <w:tab w:val="right" w:pos="1757"/>
        </w:tabs>
        <w:ind w:left="1871" w:hanging="1871"/>
      </w:pPr>
      <w:r>
        <w:tab/>
      </w:r>
      <w:r w:rsidR="00F75ABE" w:rsidRPr="001E4F37">
        <w:t>(b)</w:t>
      </w:r>
      <w:r w:rsidR="00F75ABE" w:rsidRPr="00AF3BFE">
        <w:tab/>
        <w:t>is immuno-suppressed; or</w:t>
      </w:r>
    </w:p>
    <w:p w:rsidR="00F75ABE" w:rsidRPr="00AF3BFE" w:rsidRDefault="001E4F37" w:rsidP="001E4F37">
      <w:pPr>
        <w:pStyle w:val="DraftHeading3"/>
        <w:tabs>
          <w:tab w:val="right" w:pos="1757"/>
        </w:tabs>
        <w:ind w:left="1871" w:hanging="1871"/>
      </w:pPr>
      <w:r>
        <w:tab/>
      </w:r>
      <w:r w:rsidR="00F75ABE" w:rsidRPr="001E4F37">
        <w:t>(c)</w:t>
      </w:r>
      <w:r w:rsidR="00F75ABE" w:rsidRPr="00AF3BFE">
        <w:tab/>
        <w:t>has a condition that is likely to cause offence or distress to the other patient; or</w:t>
      </w:r>
    </w:p>
    <w:p w:rsidR="00F75ABE" w:rsidRPr="00AF3BFE" w:rsidRDefault="001E4F37" w:rsidP="001E4F37">
      <w:pPr>
        <w:pStyle w:val="DraftHeading3"/>
        <w:tabs>
          <w:tab w:val="right" w:pos="1757"/>
        </w:tabs>
        <w:ind w:left="1871" w:hanging="1871"/>
      </w:pPr>
      <w:r>
        <w:tab/>
      </w:r>
      <w:r w:rsidR="00F75ABE" w:rsidRPr="001E4F37">
        <w:t>(d)</w:t>
      </w:r>
      <w:r w:rsidR="00F75ABE" w:rsidRPr="00AF3BFE">
        <w:tab/>
        <w:t xml:space="preserve">is </w:t>
      </w:r>
      <w:r w:rsidR="00F75ABE">
        <w:t xml:space="preserve">at a high risk of dying during transport; </w:t>
      </w:r>
      <w:r w:rsidR="00F75ABE" w:rsidRPr="00AF3BFE">
        <w:t>or</w:t>
      </w:r>
    </w:p>
    <w:p w:rsidR="00F75ABE" w:rsidRPr="00AF3BFE" w:rsidRDefault="001E4F37" w:rsidP="001E4F37">
      <w:pPr>
        <w:pStyle w:val="DraftHeading3"/>
        <w:tabs>
          <w:tab w:val="right" w:pos="1757"/>
        </w:tabs>
        <w:ind w:left="1871" w:hanging="1871"/>
      </w:pPr>
      <w:r>
        <w:tab/>
      </w:r>
      <w:r w:rsidR="00F75ABE" w:rsidRPr="001E4F37">
        <w:t>(e)</w:t>
      </w:r>
      <w:r w:rsidR="00F75ABE" w:rsidRPr="00AF3BFE">
        <w:tab/>
        <w:t xml:space="preserve">has </w:t>
      </w:r>
      <w:r w:rsidR="00F75ABE">
        <w:t xml:space="preserve">or is suspected of having </w:t>
      </w:r>
      <w:r w:rsidR="00F75ABE" w:rsidRPr="00AF3BFE">
        <w:t xml:space="preserve">an infectious disease that </w:t>
      </w:r>
      <w:r w:rsidR="00F75ABE">
        <w:t xml:space="preserve">has a high risk of being transmitted </w:t>
      </w:r>
      <w:r w:rsidR="00F75ABE" w:rsidRPr="00AF3BFE">
        <w:t>to the other patient; or</w:t>
      </w:r>
    </w:p>
    <w:p w:rsidR="00F75ABE" w:rsidRPr="00AF3BFE" w:rsidRDefault="001E4F37" w:rsidP="001E4F37">
      <w:pPr>
        <w:pStyle w:val="DraftHeading3"/>
        <w:tabs>
          <w:tab w:val="right" w:pos="1757"/>
        </w:tabs>
        <w:ind w:left="1871" w:hanging="1871"/>
      </w:pPr>
      <w:r>
        <w:tab/>
      </w:r>
      <w:r w:rsidR="00F75ABE" w:rsidRPr="001E4F37">
        <w:t>(f)</w:t>
      </w:r>
      <w:r w:rsidR="00F75ABE" w:rsidRPr="00AF3BFE">
        <w:tab/>
        <w:t>reasonably requires privacy due to the patient</w:t>
      </w:r>
      <w:r w:rsidR="00F75ABE">
        <w:t>'</w:t>
      </w:r>
      <w:r w:rsidR="00F75ABE" w:rsidRPr="00AF3BFE">
        <w:t>s medical condition; or</w:t>
      </w:r>
    </w:p>
    <w:p w:rsidR="00F75ABE" w:rsidRPr="00AF3BFE" w:rsidRDefault="001E4F37" w:rsidP="001E4F37">
      <w:pPr>
        <w:pStyle w:val="DraftHeading3"/>
        <w:tabs>
          <w:tab w:val="right" w:pos="1757"/>
        </w:tabs>
        <w:ind w:left="1871" w:hanging="1871"/>
      </w:pPr>
      <w:r>
        <w:tab/>
      </w:r>
      <w:r w:rsidR="00F75ABE" w:rsidRPr="001E4F37">
        <w:t>(g)</w:t>
      </w:r>
      <w:r w:rsidR="00F75ABE" w:rsidRPr="00AF3BFE">
        <w:tab/>
        <w:t>requires the use of therapeutic or monitoring devices that would prevent or inhibit ready access to each patient.</w:t>
      </w:r>
    </w:p>
    <w:p w:rsidR="00F75ABE" w:rsidRPr="002B77CA" w:rsidRDefault="00F75ABE" w:rsidP="00341BAE">
      <w:pPr>
        <w:pStyle w:val="DraftPenalty2"/>
        <w:numPr>
          <w:ilvl w:val="0"/>
          <w:numId w:val="6"/>
        </w:numPr>
      </w:pPr>
      <w:r w:rsidRPr="00AF3BFE">
        <w:t>20 penalty units.</w:t>
      </w:r>
    </w:p>
    <w:p w:rsidR="00F75ABE" w:rsidRPr="00AF3BFE" w:rsidRDefault="001E4F37" w:rsidP="001E4F37">
      <w:pPr>
        <w:pStyle w:val="DraftHeading1"/>
        <w:tabs>
          <w:tab w:val="right" w:pos="680"/>
        </w:tabs>
        <w:ind w:left="850" w:hanging="850"/>
      </w:pPr>
      <w:r>
        <w:tab/>
      </w:r>
      <w:bookmarkStart w:id="40" w:name="_Toc447893785"/>
      <w:r w:rsidR="00F75ABE" w:rsidRPr="001E4F37">
        <w:t>16</w:t>
      </w:r>
      <w:r w:rsidR="00F75ABE" w:rsidRPr="00AF3BFE">
        <w:tab/>
        <w:t xml:space="preserve">Handover notes </w:t>
      </w:r>
      <w:r w:rsidR="00F75ABE">
        <w:t>and other documents</w:t>
      </w:r>
      <w:bookmarkEnd w:id="40"/>
    </w:p>
    <w:p w:rsidR="00F75ABE" w:rsidRPr="00AF3BFE" w:rsidRDefault="00F75ABE" w:rsidP="00F75ABE">
      <w:pPr>
        <w:pStyle w:val="BodySectionSub"/>
      </w:pPr>
      <w:r w:rsidRPr="00AF3BFE">
        <w:tab/>
        <w:t>A crew member of a vehicle that is to be used to transport a patient from a medical service must, before the patient is transported, request the medical service to provide—</w:t>
      </w:r>
    </w:p>
    <w:p w:rsidR="00F75ABE" w:rsidRPr="00AF3BFE" w:rsidRDefault="00F75ABE" w:rsidP="00F75ABE">
      <w:pPr>
        <w:pStyle w:val="DraftHeading3"/>
        <w:tabs>
          <w:tab w:val="right" w:pos="1757"/>
          <w:tab w:val="left" w:pos="2380"/>
        </w:tabs>
        <w:ind w:left="2044" w:hanging="2044"/>
      </w:pPr>
      <w:r w:rsidRPr="00AF3BFE">
        <w:tab/>
        <w:t>(a)</w:t>
      </w:r>
      <w:r w:rsidRPr="00AF3BFE">
        <w:tab/>
        <w:t>handover notes in relation to the patient; and</w:t>
      </w:r>
    </w:p>
    <w:p w:rsidR="00F75ABE" w:rsidRPr="00AF3BFE" w:rsidRDefault="00F75ABE" w:rsidP="00F75ABE">
      <w:pPr>
        <w:pStyle w:val="DraftHeading3"/>
        <w:tabs>
          <w:tab w:val="right" w:pos="1757"/>
          <w:tab w:val="left" w:pos="2380"/>
        </w:tabs>
        <w:ind w:left="2044" w:hanging="2044"/>
      </w:pPr>
      <w:r w:rsidRPr="00AF3BFE">
        <w:tab/>
        <w:t>(b)</w:t>
      </w:r>
      <w:r w:rsidRPr="00AF3BFE">
        <w:tab/>
        <w:t>a copy of any advance care directive of the</w:t>
      </w:r>
      <w:r w:rsidR="001E4F37">
        <w:t> </w:t>
      </w:r>
      <w:r w:rsidRPr="00AF3BFE">
        <w:t>patient and any not for resuscitation request made by the patient.</w:t>
      </w:r>
    </w:p>
    <w:p w:rsidR="00F75ABE" w:rsidRDefault="001E4F37" w:rsidP="001E4F37">
      <w:pPr>
        <w:pStyle w:val="DraftHeading1"/>
        <w:tabs>
          <w:tab w:val="right" w:pos="680"/>
        </w:tabs>
        <w:ind w:left="850" w:hanging="850"/>
      </w:pPr>
      <w:r>
        <w:tab/>
      </w:r>
      <w:bookmarkStart w:id="41" w:name="_Toc447893786"/>
      <w:r w:rsidR="00F75ABE" w:rsidRPr="001E4F37">
        <w:t>17</w:t>
      </w:r>
      <w:r w:rsidR="00F75ABE" w:rsidRPr="00AF3BFE">
        <w:tab/>
        <w:t>When clinical advice must be obtained before loading a patient</w:t>
      </w:r>
      <w:bookmarkEnd w:id="41"/>
    </w:p>
    <w:p w:rsidR="00F75ABE" w:rsidRDefault="001E4F37" w:rsidP="001E4F37">
      <w:pPr>
        <w:pStyle w:val="DraftHeading2"/>
        <w:tabs>
          <w:tab w:val="right" w:pos="1247"/>
        </w:tabs>
        <w:ind w:left="1361" w:hanging="1361"/>
      </w:pPr>
      <w:r>
        <w:tab/>
      </w:r>
      <w:r w:rsidR="00F75ABE" w:rsidRPr="001E4F37">
        <w:t>(1)</w:t>
      </w:r>
      <w:r w:rsidR="00F75ABE" w:rsidRPr="002B77CA">
        <w:tab/>
      </w:r>
      <w:r w:rsidR="00F75ABE">
        <w:t>Before loading a patient into a vehicle, a crew member of the vehicle may request clinical advice from the provider if the crew member reasonably believes that</w:t>
      </w:r>
      <w:r w:rsidR="00F75ABE" w:rsidRPr="002B77CA">
        <w:t>—</w:t>
      </w:r>
    </w:p>
    <w:p w:rsidR="00F75ABE" w:rsidRDefault="001E4F37" w:rsidP="001E4F37">
      <w:pPr>
        <w:pStyle w:val="DraftHeading3"/>
        <w:tabs>
          <w:tab w:val="right" w:pos="1757"/>
        </w:tabs>
        <w:ind w:left="1871" w:hanging="1871"/>
      </w:pPr>
      <w:r>
        <w:tab/>
      </w:r>
      <w:r w:rsidR="00F75ABE" w:rsidRPr="001E4F37">
        <w:t>(a)</w:t>
      </w:r>
      <w:r w:rsidR="00F75ABE" w:rsidRPr="002B77CA">
        <w:tab/>
      </w:r>
      <w:r w:rsidR="00F75ABE">
        <w:t>the vehicle used to transport the</w:t>
      </w:r>
      <w:r w:rsidR="00F75ABE" w:rsidRPr="002B77CA">
        <w:t xml:space="preserve"> patient is not staffed by persons with skills, competencies and knowledge appropriate for ensuring that the</w:t>
      </w:r>
      <w:r w:rsidR="00F75ABE">
        <w:t xml:space="preserve"> patient's clinical needs are</w:t>
      </w:r>
      <w:r w:rsidR="00F75ABE" w:rsidRPr="002B77CA">
        <w:t xml:space="preserve"> met for the duration of the transport; </w:t>
      </w:r>
      <w:r w:rsidR="00F75ABE">
        <w:t>or</w:t>
      </w:r>
    </w:p>
    <w:p w:rsidR="00F75ABE" w:rsidRPr="002B77CA" w:rsidRDefault="001E4F37" w:rsidP="001E4F37">
      <w:pPr>
        <w:pStyle w:val="DraftHeading3"/>
        <w:tabs>
          <w:tab w:val="right" w:pos="1757"/>
        </w:tabs>
        <w:ind w:left="1871" w:hanging="1871"/>
      </w:pPr>
      <w:r>
        <w:tab/>
      </w:r>
      <w:r w:rsidR="00F75ABE" w:rsidRPr="001E4F37">
        <w:t>(b)</w:t>
      </w:r>
      <w:r>
        <w:tab/>
      </w:r>
      <w:r w:rsidR="00F75ABE">
        <w:t xml:space="preserve">the vehicle is not suitably equipped to enable the crew members to manage the patient's clinical needs for the duration of the transport. </w:t>
      </w:r>
    </w:p>
    <w:p w:rsidR="00F75ABE" w:rsidRPr="0030345F" w:rsidRDefault="001E4F37" w:rsidP="001E4F37">
      <w:pPr>
        <w:pStyle w:val="DraftHeading2"/>
        <w:tabs>
          <w:tab w:val="right" w:pos="1247"/>
        </w:tabs>
        <w:ind w:left="1361" w:hanging="1361"/>
      </w:pPr>
      <w:r>
        <w:tab/>
      </w:r>
      <w:r w:rsidR="00F75ABE" w:rsidRPr="001E4F37">
        <w:t>(2)</w:t>
      </w:r>
      <w:r w:rsidR="00F75ABE" w:rsidRPr="00F306B1">
        <w:tab/>
        <w:t xml:space="preserve">A provider must </w:t>
      </w:r>
      <w:r w:rsidR="00F75ABE">
        <w:t xml:space="preserve">take reasonable steps to </w:t>
      </w:r>
      <w:r w:rsidR="00F75ABE" w:rsidRPr="00F306B1">
        <w:tab/>
        <w:t>ensure that</w:t>
      </w:r>
      <w:r w:rsidR="00F75ABE">
        <w:t>,</w:t>
      </w:r>
      <w:r w:rsidR="00F75ABE" w:rsidRPr="00F306B1">
        <w:t xml:space="preserve"> </w:t>
      </w:r>
      <w:r w:rsidR="00F75ABE">
        <w:t xml:space="preserve">when a crew member makes a request under subregulation (1), </w:t>
      </w:r>
      <w:r w:rsidR="00F75ABE" w:rsidRPr="00F306B1">
        <w:t xml:space="preserve">clinical advice </w:t>
      </w:r>
      <w:r w:rsidR="00F75ABE">
        <w:t xml:space="preserve">is </w:t>
      </w:r>
      <w:r w:rsidR="00F75ABE" w:rsidRPr="00F306B1">
        <w:t xml:space="preserve">provided </w:t>
      </w:r>
      <w:r w:rsidR="00F75ABE" w:rsidRPr="0030345F">
        <w:t>by—</w:t>
      </w:r>
    </w:p>
    <w:p w:rsidR="00F75ABE" w:rsidRPr="0030345F" w:rsidRDefault="00F75ABE" w:rsidP="00F75ABE">
      <w:pPr>
        <w:pStyle w:val="DraftHeading3"/>
        <w:tabs>
          <w:tab w:val="right" w:pos="1757"/>
        </w:tabs>
        <w:ind w:left="1871" w:hanging="1871"/>
      </w:pPr>
      <w:r w:rsidRPr="0030345F">
        <w:tab/>
        <w:t>(a)</w:t>
      </w:r>
      <w:r w:rsidRPr="0030345F">
        <w:tab/>
        <w:t>a registered medical practitioner; or</w:t>
      </w:r>
    </w:p>
    <w:p w:rsidR="00F75ABE" w:rsidRPr="0030345F" w:rsidRDefault="00F75ABE" w:rsidP="00F75ABE">
      <w:pPr>
        <w:pStyle w:val="DraftHeading3"/>
        <w:tabs>
          <w:tab w:val="right" w:pos="1757"/>
        </w:tabs>
        <w:ind w:left="1871" w:hanging="1871"/>
      </w:pPr>
      <w:r w:rsidRPr="0030345F">
        <w:tab/>
        <w:t>(b)</w:t>
      </w:r>
      <w:r w:rsidRPr="0030345F">
        <w:tab/>
        <w:t>a registered nurse; or</w:t>
      </w:r>
    </w:p>
    <w:p w:rsidR="00F75ABE" w:rsidRDefault="00F75ABE" w:rsidP="00F75ABE">
      <w:pPr>
        <w:pStyle w:val="DraftHeading3"/>
        <w:tabs>
          <w:tab w:val="right" w:pos="1757"/>
        </w:tabs>
        <w:ind w:left="1871" w:hanging="1871"/>
      </w:pPr>
      <w:r w:rsidRPr="0030345F">
        <w:tab/>
        <w:t>(c)</w:t>
      </w:r>
      <w:r w:rsidRPr="0030345F">
        <w:tab/>
        <w:t xml:space="preserve">a paramedic </w:t>
      </w:r>
      <w:r w:rsidRPr="00D16969">
        <w:t>working in the communications centre of Ambulance Service</w:t>
      </w:r>
      <w:r w:rsidRPr="00AF3BFE">
        <w:t>—</w:t>
      </w:r>
      <w:r w:rsidRPr="00D16969">
        <w:t>Victoria</w:t>
      </w:r>
      <w:r>
        <w:t>; or</w:t>
      </w:r>
    </w:p>
    <w:p w:rsidR="00F75ABE" w:rsidRPr="00D16969" w:rsidRDefault="001E4F37" w:rsidP="001E4F37">
      <w:pPr>
        <w:pStyle w:val="DraftHeading3"/>
        <w:tabs>
          <w:tab w:val="right" w:pos="1757"/>
        </w:tabs>
        <w:ind w:left="1871" w:hanging="1871"/>
      </w:pPr>
      <w:r>
        <w:tab/>
      </w:r>
      <w:r w:rsidR="00F75ABE" w:rsidRPr="001E4F37">
        <w:t>(d)</w:t>
      </w:r>
      <w:r>
        <w:tab/>
      </w:r>
      <w:r w:rsidR="00F75ABE">
        <w:t>a clinical instructor employed by the provider</w:t>
      </w:r>
      <w:r w:rsidR="00F75ABE" w:rsidRPr="00D16969">
        <w:t>.</w:t>
      </w:r>
    </w:p>
    <w:p w:rsidR="00F75ABE" w:rsidRPr="00D82EBE" w:rsidRDefault="00F75ABE" w:rsidP="00341BAE">
      <w:pPr>
        <w:pStyle w:val="DraftPenalty2"/>
        <w:numPr>
          <w:ilvl w:val="0"/>
          <w:numId w:val="6"/>
        </w:numPr>
      </w:pPr>
      <w:r w:rsidRPr="00D82EBE">
        <w:t>20 penalty units.</w:t>
      </w:r>
    </w:p>
    <w:p w:rsidR="00F75ABE" w:rsidRDefault="001E4F37" w:rsidP="001E4F37">
      <w:pPr>
        <w:pStyle w:val="DraftHeading2"/>
        <w:tabs>
          <w:tab w:val="right" w:pos="1247"/>
        </w:tabs>
        <w:ind w:left="1361" w:hanging="1361"/>
      </w:pPr>
      <w:r>
        <w:tab/>
      </w:r>
      <w:r w:rsidR="00F75ABE" w:rsidRPr="001E4F37">
        <w:t>(3)</w:t>
      </w:r>
      <w:r w:rsidR="00F75ABE" w:rsidRPr="00D82EBE">
        <w:tab/>
        <w:t>A provider must</w:t>
      </w:r>
      <w:r w:rsidR="00F75ABE">
        <w:t xml:space="preserve"> </w:t>
      </w:r>
      <w:r w:rsidR="00F75ABE" w:rsidRPr="0004654A">
        <w:t>ensure that an audio recording is made of each oral request for clinical advice</w:t>
      </w:r>
      <w:r w:rsidR="00F75ABE">
        <w:t xml:space="preserve"> made</w:t>
      </w:r>
      <w:r w:rsidR="00F75ABE" w:rsidRPr="0004654A">
        <w:t xml:space="preserve"> under subregulation (1)</w:t>
      </w:r>
      <w:r w:rsidR="00F75ABE">
        <w:t>.</w:t>
      </w:r>
    </w:p>
    <w:p w:rsidR="00F75ABE" w:rsidRPr="002B77CA" w:rsidRDefault="00F75ABE" w:rsidP="00341BAE">
      <w:pPr>
        <w:pStyle w:val="DraftPenalty2"/>
        <w:numPr>
          <w:ilvl w:val="0"/>
          <w:numId w:val="6"/>
        </w:numPr>
      </w:pPr>
      <w:r w:rsidRPr="00D82EBE">
        <w:t>20 penalty units.</w:t>
      </w:r>
    </w:p>
    <w:p w:rsidR="00F75ABE" w:rsidRPr="00F306B1" w:rsidRDefault="001E4F37" w:rsidP="001E4F37">
      <w:pPr>
        <w:pStyle w:val="DraftHeading2"/>
        <w:tabs>
          <w:tab w:val="right" w:pos="1247"/>
        </w:tabs>
        <w:ind w:left="1361" w:hanging="1361"/>
      </w:pPr>
      <w:r>
        <w:tab/>
      </w:r>
      <w:r w:rsidRPr="001E4F37">
        <w:t>(</w:t>
      </w:r>
      <w:r w:rsidR="00F75ABE" w:rsidRPr="001E4F37">
        <w:t>4)</w:t>
      </w:r>
      <w:r w:rsidR="00F75ABE">
        <w:tab/>
        <w:t>A provider must r</w:t>
      </w:r>
      <w:r w:rsidR="00F75ABE" w:rsidRPr="00F306B1">
        <w:t>etain</w:t>
      </w:r>
      <w:r w:rsidR="00F75ABE">
        <w:t xml:space="preserve"> the audio</w:t>
      </w:r>
      <w:r w:rsidR="00F75ABE" w:rsidRPr="00F306B1">
        <w:t xml:space="preserve"> recording</w:t>
      </w:r>
      <w:r w:rsidR="00F75ABE">
        <w:t xml:space="preserve"> referred to in subregulation (3)</w:t>
      </w:r>
      <w:r w:rsidR="00F75ABE" w:rsidRPr="00F306B1">
        <w:t xml:space="preserve"> for a period of not less than 7 years after it is made.</w:t>
      </w:r>
    </w:p>
    <w:p w:rsidR="00F75ABE" w:rsidRPr="002B77CA" w:rsidRDefault="00F75ABE" w:rsidP="00341BAE">
      <w:pPr>
        <w:pStyle w:val="DraftPenalty2"/>
        <w:numPr>
          <w:ilvl w:val="0"/>
          <w:numId w:val="6"/>
        </w:numPr>
      </w:pPr>
      <w:r w:rsidRPr="00F306B1">
        <w:t xml:space="preserve">20 </w:t>
      </w:r>
      <w:r w:rsidRPr="0030345F">
        <w:t>penalty units.</w:t>
      </w:r>
      <w:r w:rsidRPr="0030345F">
        <w:tab/>
        <w:t xml:space="preserve"> </w:t>
      </w:r>
    </w:p>
    <w:p w:rsidR="00F75ABE" w:rsidRPr="0004654A" w:rsidRDefault="001E4F37" w:rsidP="001E4F37">
      <w:pPr>
        <w:pStyle w:val="DraftHeading1"/>
        <w:tabs>
          <w:tab w:val="right" w:pos="680"/>
        </w:tabs>
        <w:ind w:left="850" w:hanging="850"/>
      </w:pPr>
      <w:r>
        <w:tab/>
      </w:r>
      <w:bookmarkStart w:id="42" w:name="_Toc447893787"/>
      <w:r w:rsidR="00F75ABE" w:rsidRPr="001E4F37">
        <w:t>18</w:t>
      </w:r>
      <w:r w:rsidR="00F75ABE" w:rsidRPr="00AF3BFE">
        <w:tab/>
      </w:r>
      <w:r w:rsidR="00F75ABE">
        <w:t>Carers accompanying patients</w:t>
      </w:r>
      <w:bookmarkEnd w:id="42"/>
    </w:p>
    <w:p w:rsidR="00F75ABE" w:rsidRPr="00F306B1" w:rsidRDefault="00F75ABE" w:rsidP="00C365C5">
      <w:pPr>
        <w:pStyle w:val="BodySectionSub"/>
      </w:pPr>
      <w:r w:rsidRPr="00F306B1">
        <w:t>Nothing in these Regulations prevents a carer of a patient accompanying the patient while the patient is being transported.</w:t>
      </w:r>
    </w:p>
    <w:p w:rsidR="002D71C0" w:rsidRDefault="002D71C0">
      <w:pPr>
        <w:suppressLineNumbers w:val="0"/>
        <w:overflowPunct/>
        <w:autoSpaceDE/>
        <w:autoSpaceDN/>
        <w:adjustRightInd/>
        <w:spacing w:before="0"/>
        <w:textAlignment w:val="auto"/>
        <w:rPr>
          <w:b/>
          <w:sz w:val="32"/>
        </w:rPr>
      </w:pPr>
      <w:r>
        <w:rPr>
          <w:caps/>
          <w:sz w:val="32"/>
        </w:rPr>
        <w:br w:type="page"/>
      </w:r>
    </w:p>
    <w:p w:rsidR="00F75ABE" w:rsidRPr="00341BAE" w:rsidRDefault="00F75ABE" w:rsidP="00341BAE">
      <w:pPr>
        <w:pStyle w:val="Heading-PART"/>
        <w:rPr>
          <w:caps w:val="0"/>
          <w:sz w:val="32"/>
        </w:rPr>
      </w:pPr>
      <w:bookmarkStart w:id="43" w:name="_Toc447893788"/>
      <w:r w:rsidRPr="00341BAE">
        <w:rPr>
          <w:caps w:val="0"/>
          <w:sz w:val="32"/>
        </w:rPr>
        <w:t xml:space="preserve">Part 3—Staffing of </w:t>
      </w:r>
      <w:r w:rsidR="00D66302" w:rsidRPr="00341BAE">
        <w:rPr>
          <w:caps w:val="0"/>
          <w:sz w:val="32"/>
        </w:rPr>
        <w:t>non-emergency patient</w:t>
      </w:r>
      <w:r w:rsidR="00D66302">
        <w:rPr>
          <w:caps w:val="0"/>
          <w:sz w:val="32"/>
        </w:rPr>
        <w:t> </w:t>
      </w:r>
      <w:r w:rsidR="00D66302" w:rsidRPr="00341BAE">
        <w:rPr>
          <w:caps w:val="0"/>
          <w:sz w:val="32"/>
        </w:rPr>
        <w:t>transport services</w:t>
      </w:r>
      <w:bookmarkEnd w:id="43"/>
    </w:p>
    <w:p w:rsidR="00F75ABE" w:rsidRPr="0004654A" w:rsidRDefault="00341BAE" w:rsidP="00341BAE">
      <w:pPr>
        <w:pStyle w:val="DraftHeading1"/>
        <w:tabs>
          <w:tab w:val="right" w:pos="680"/>
        </w:tabs>
        <w:ind w:left="850" w:hanging="850"/>
      </w:pPr>
      <w:r>
        <w:tab/>
      </w:r>
      <w:bookmarkStart w:id="44" w:name="_Toc447893789"/>
      <w:r w:rsidR="00F75ABE" w:rsidRPr="00341BAE">
        <w:t>19</w:t>
      </w:r>
      <w:r w:rsidR="00F75ABE" w:rsidRPr="00D82EBE">
        <w:tab/>
      </w:r>
      <w:r w:rsidR="00F75ABE" w:rsidRPr="0004654A">
        <w:t>Competencies for staff of non-emergency patient transport services</w:t>
      </w:r>
      <w:bookmarkEnd w:id="44"/>
    </w:p>
    <w:p w:rsidR="00F75ABE" w:rsidRPr="00B31798" w:rsidRDefault="00341BAE" w:rsidP="00341BAE">
      <w:pPr>
        <w:pStyle w:val="DraftHeading2"/>
        <w:tabs>
          <w:tab w:val="right" w:pos="1247"/>
        </w:tabs>
        <w:ind w:left="1361" w:hanging="1361"/>
      </w:pPr>
      <w:r>
        <w:tab/>
      </w:r>
      <w:r w:rsidR="00F75ABE" w:rsidRPr="00341BAE">
        <w:t>(1)</w:t>
      </w:r>
      <w:r w:rsidR="00F75ABE" w:rsidRPr="0004654A">
        <w:tab/>
      </w:r>
      <w:r w:rsidR="00F75ABE">
        <w:t>A</w:t>
      </w:r>
      <w:r w:rsidR="00F75ABE" w:rsidRPr="00D82EBE">
        <w:t xml:space="preserve"> provider must ensure that any vehicle used to transport a patient is</w:t>
      </w:r>
      <w:r w:rsidR="00F75ABE" w:rsidRPr="0004654A">
        <w:t xml:space="preserve"> </w:t>
      </w:r>
      <w:r w:rsidR="00F75ABE" w:rsidRPr="0004654A">
        <w:tab/>
        <w:t>staffed by persons with skills, competencies and knowledge appropriate for ensuring that the patient</w:t>
      </w:r>
      <w:r w:rsidR="00F75ABE">
        <w:t>'</w:t>
      </w:r>
      <w:r w:rsidR="00F75ABE" w:rsidRPr="0004654A">
        <w:t>s clinical needs can be met for the duration of the transport</w:t>
      </w:r>
      <w:r w:rsidR="00F75ABE" w:rsidRPr="00F306B1">
        <w:t>.</w:t>
      </w:r>
    </w:p>
    <w:p w:rsidR="00F75ABE" w:rsidRDefault="00F75ABE" w:rsidP="00341BAE">
      <w:pPr>
        <w:pStyle w:val="DraftPenalty2"/>
        <w:numPr>
          <w:ilvl w:val="0"/>
          <w:numId w:val="6"/>
        </w:numPr>
      </w:pPr>
      <w:r w:rsidRPr="00F306B1">
        <w:t xml:space="preserve">20 </w:t>
      </w:r>
      <w:r w:rsidRPr="0030345F">
        <w:t>penalty units.</w:t>
      </w:r>
    </w:p>
    <w:p w:rsidR="00F75ABE" w:rsidRPr="006D061D" w:rsidRDefault="00341BAE" w:rsidP="00341BAE">
      <w:pPr>
        <w:pStyle w:val="DraftHeading2"/>
        <w:tabs>
          <w:tab w:val="right" w:pos="1247"/>
        </w:tabs>
        <w:ind w:left="1362" w:hanging="1361"/>
      </w:pPr>
      <w:r>
        <w:tab/>
      </w:r>
      <w:r w:rsidR="00F75ABE" w:rsidRPr="00341BAE">
        <w:t>(2)</w:t>
      </w:r>
      <w:r>
        <w:tab/>
      </w:r>
      <w:r w:rsidR="00F75ABE">
        <w:t>Despite subregulation (1), a patient may be transported in a vehicle if that course of action is</w:t>
      </w:r>
      <w:r>
        <w:t> </w:t>
      </w:r>
      <w:r w:rsidR="00F75ABE">
        <w:t>recommended by any of the following persons working in the communications centre of Ambulance Service</w:t>
      </w:r>
      <w:r w:rsidR="00F75ABE" w:rsidRPr="0004654A">
        <w:t>—</w:t>
      </w:r>
      <w:r w:rsidR="00F75ABE">
        <w:t>Victoria as being necessary to avoid the possibility of the patient dying or suffering an adverse event were the patient required to wait for a different form of transport or</w:t>
      </w:r>
      <w:r>
        <w:t> </w:t>
      </w:r>
      <w:r w:rsidR="00F75ABE">
        <w:t>for assessment</w:t>
      </w:r>
      <w:r w:rsidR="00F75ABE" w:rsidRPr="0004654A">
        <w:t>—</w:t>
      </w:r>
    </w:p>
    <w:p w:rsidR="00F75ABE" w:rsidRPr="0030345F" w:rsidRDefault="00341BAE" w:rsidP="00341BAE">
      <w:pPr>
        <w:pStyle w:val="DraftHeading3"/>
        <w:tabs>
          <w:tab w:val="right" w:pos="1757"/>
        </w:tabs>
        <w:ind w:left="1871" w:hanging="1871"/>
      </w:pPr>
      <w:r>
        <w:tab/>
      </w:r>
      <w:r w:rsidRPr="00341BAE">
        <w:t>(a)</w:t>
      </w:r>
      <w:r>
        <w:tab/>
      </w:r>
      <w:r w:rsidR="00F75ABE" w:rsidRPr="0030345F">
        <w:t xml:space="preserve">a registered medical practitioner; </w:t>
      </w:r>
    </w:p>
    <w:p w:rsidR="00F75ABE" w:rsidRPr="0030345F" w:rsidRDefault="00341BAE" w:rsidP="00341BAE">
      <w:pPr>
        <w:pStyle w:val="DraftHeading3"/>
        <w:tabs>
          <w:tab w:val="right" w:pos="1757"/>
        </w:tabs>
        <w:ind w:left="1871" w:hanging="1871"/>
      </w:pPr>
      <w:r>
        <w:tab/>
      </w:r>
      <w:r w:rsidRPr="00341BAE">
        <w:t>(b)</w:t>
      </w:r>
      <w:r>
        <w:tab/>
      </w:r>
      <w:r w:rsidR="00F75ABE" w:rsidRPr="0030345F">
        <w:t xml:space="preserve">a registered nurse; </w:t>
      </w:r>
    </w:p>
    <w:p w:rsidR="00F75ABE" w:rsidRPr="00B31798" w:rsidRDefault="00341BAE" w:rsidP="00341BAE">
      <w:pPr>
        <w:pStyle w:val="DraftHeading3"/>
        <w:tabs>
          <w:tab w:val="right" w:pos="1757"/>
        </w:tabs>
        <w:ind w:left="1871" w:hanging="1871"/>
      </w:pPr>
      <w:r>
        <w:tab/>
      </w:r>
      <w:r w:rsidRPr="00341BAE">
        <w:t>(c)</w:t>
      </w:r>
      <w:r>
        <w:tab/>
      </w:r>
      <w:r w:rsidR="00F75ABE">
        <w:t>a paramedic.</w:t>
      </w:r>
    </w:p>
    <w:p w:rsidR="00F75ABE" w:rsidRPr="0030345F" w:rsidRDefault="00341BAE" w:rsidP="00341BAE">
      <w:pPr>
        <w:pStyle w:val="DraftHeading2"/>
        <w:tabs>
          <w:tab w:val="right" w:pos="1247"/>
        </w:tabs>
        <w:ind w:left="1361" w:hanging="1361"/>
      </w:pPr>
      <w:r>
        <w:tab/>
      </w:r>
      <w:r w:rsidR="00F75ABE" w:rsidRPr="00341BAE">
        <w:t>(3)</w:t>
      </w:r>
      <w:r w:rsidR="00F75ABE" w:rsidRPr="0030345F">
        <w:tab/>
      </w:r>
      <w:r w:rsidR="00F75ABE" w:rsidRPr="0030345F">
        <w:tab/>
        <w:t xml:space="preserve">A provider must </w:t>
      </w:r>
      <w:r w:rsidR="00F75ABE">
        <w:t xml:space="preserve">not employ a person </w:t>
      </w:r>
      <w:r w:rsidR="00F75ABE" w:rsidRPr="0030345F">
        <w:t>as a clinical instructor unless the person</w:t>
      </w:r>
      <w:r w:rsidR="00F75ABE">
        <w:t xml:space="preserve"> has obtained at a minimum a certificate level IV Training and Assessment qualification or a qualification that, in</w:t>
      </w:r>
      <w:r w:rsidR="009F1127">
        <w:t> </w:t>
      </w:r>
      <w:r w:rsidR="00F75ABE">
        <w:t>the opinion of the Secretary, is equivalent to the</w:t>
      </w:r>
      <w:r w:rsidR="009F1127">
        <w:t> </w:t>
      </w:r>
      <w:r w:rsidR="00F75ABE">
        <w:t>first-mentioned qualification and</w:t>
      </w:r>
      <w:r w:rsidR="00F75ABE" w:rsidRPr="0030345F">
        <w:t>—</w:t>
      </w:r>
    </w:p>
    <w:p w:rsidR="00F75ABE" w:rsidRDefault="00341BAE" w:rsidP="00341BAE">
      <w:pPr>
        <w:pStyle w:val="DraftHeading3"/>
        <w:tabs>
          <w:tab w:val="right" w:pos="1757"/>
        </w:tabs>
        <w:ind w:left="1871" w:hanging="1871"/>
      </w:pPr>
      <w:r>
        <w:tab/>
      </w:r>
      <w:r w:rsidR="00F75ABE" w:rsidRPr="00341BAE">
        <w:t>(a)</w:t>
      </w:r>
      <w:r w:rsidR="00F75ABE" w:rsidRPr="0030345F">
        <w:tab/>
      </w:r>
      <w:r w:rsidR="00F75ABE">
        <w:t>is a registered medical practitioner; or</w:t>
      </w:r>
    </w:p>
    <w:p w:rsidR="00F75ABE" w:rsidRDefault="00341BAE" w:rsidP="00341BAE">
      <w:pPr>
        <w:pStyle w:val="DraftHeading3"/>
        <w:tabs>
          <w:tab w:val="right" w:pos="1757"/>
        </w:tabs>
        <w:ind w:left="1871" w:hanging="1871"/>
      </w:pPr>
      <w:r>
        <w:tab/>
      </w:r>
      <w:r w:rsidRPr="00341BAE">
        <w:t>(b)</w:t>
      </w:r>
      <w:r>
        <w:tab/>
      </w:r>
      <w:r w:rsidR="00F75ABE">
        <w:t>was employed by a non-emergency patient transport service as a clinical instructor immediately before 20 April 2016; or</w:t>
      </w:r>
    </w:p>
    <w:p w:rsidR="0047351C" w:rsidRPr="0047351C" w:rsidRDefault="0047351C" w:rsidP="0047351C"/>
    <w:p w:rsidR="00F75ABE" w:rsidRDefault="00F75ABE" w:rsidP="00F75ABE">
      <w:pPr>
        <w:pStyle w:val="DraftHeading3"/>
        <w:tabs>
          <w:tab w:val="right" w:pos="1757"/>
        </w:tabs>
        <w:ind w:left="1871" w:hanging="311"/>
      </w:pPr>
      <w:r>
        <w:t xml:space="preserve">(c) is a paramedic </w:t>
      </w:r>
      <w:r w:rsidRPr="0030345F">
        <w:t>employed by a</w:t>
      </w:r>
      <w:r>
        <w:t>n ambulance service who has worked for a period of not less than</w:t>
      </w:r>
      <w:r w:rsidRPr="0030345F">
        <w:t xml:space="preserve"> </w:t>
      </w:r>
      <w:r>
        <w:t>18 months full time (or part time for not less than the equivalent of that period); or</w:t>
      </w:r>
    </w:p>
    <w:p w:rsidR="00F75ABE" w:rsidRPr="002F4C93" w:rsidRDefault="00341BAE" w:rsidP="00341BAE">
      <w:pPr>
        <w:pStyle w:val="DraftHeading3"/>
        <w:tabs>
          <w:tab w:val="right" w:pos="1757"/>
        </w:tabs>
        <w:ind w:left="1871" w:hanging="1871"/>
      </w:pPr>
      <w:r>
        <w:tab/>
      </w:r>
      <w:r w:rsidR="00F75ABE" w:rsidRPr="00341BAE">
        <w:t>(d)</w:t>
      </w:r>
      <w:r>
        <w:tab/>
      </w:r>
      <w:r w:rsidR="00F75ABE">
        <w:t>is employed by a non-emergency patient transport service and has at least 18 months full time (or part time for not less than the equivalent of that period) experience in transporting patients of all acuity levels and that person holds a degree or a diploma approved by the Secretary.</w:t>
      </w:r>
    </w:p>
    <w:p w:rsidR="00F75ABE" w:rsidRPr="0030345F" w:rsidRDefault="00341BAE" w:rsidP="00341BAE">
      <w:pPr>
        <w:pStyle w:val="DraftPenalty2"/>
        <w:numPr>
          <w:ilvl w:val="0"/>
          <w:numId w:val="6"/>
        </w:numPr>
      </w:pPr>
      <w:r>
        <w:t>2</w:t>
      </w:r>
      <w:r w:rsidR="00F75ABE" w:rsidRPr="0030345F">
        <w:t>0 penalty units.</w:t>
      </w:r>
    </w:p>
    <w:p w:rsidR="00F75ABE" w:rsidRDefault="00F75ABE" w:rsidP="00F75ABE">
      <w:pPr>
        <w:pStyle w:val="DraftHeading2"/>
        <w:tabs>
          <w:tab w:val="right" w:pos="1247"/>
        </w:tabs>
        <w:ind w:left="1361" w:hanging="1361"/>
      </w:pPr>
      <w:r w:rsidRPr="0030345F">
        <w:tab/>
        <w:t>(</w:t>
      </w:r>
      <w:r>
        <w:t>4</w:t>
      </w:r>
      <w:r w:rsidRPr="0030345F">
        <w:t>)</w:t>
      </w:r>
      <w:r w:rsidRPr="0030345F">
        <w:tab/>
      </w:r>
      <w:r w:rsidRPr="0030345F">
        <w:tab/>
        <w:t>A provider must ensure that a</w:t>
      </w:r>
      <w:r>
        <w:t>n Ambulance Transport Attendant</w:t>
      </w:r>
      <w:r w:rsidRPr="0030345F">
        <w:t xml:space="preserve"> employed by the provider</w:t>
      </w:r>
      <w:r>
        <w:t xml:space="preserve"> to crew a vehicle for the purposes of patient transport</w:t>
      </w:r>
      <w:r w:rsidR="009F1127">
        <w:t>—</w:t>
      </w:r>
    </w:p>
    <w:p w:rsidR="00F75ABE" w:rsidRPr="002B77CA" w:rsidRDefault="009F1127" w:rsidP="009F1127">
      <w:pPr>
        <w:pStyle w:val="DraftHeading3"/>
        <w:tabs>
          <w:tab w:val="right" w:pos="1757"/>
        </w:tabs>
        <w:ind w:left="1871" w:hanging="1871"/>
      </w:pPr>
      <w:r>
        <w:tab/>
      </w:r>
      <w:r w:rsidRPr="009F1127">
        <w:t>(a)</w:t>
      </w:r>
      <w:r>
        <w:tab/>
      </w:r>
      <w:r w:rsidR="00C365C5">
        <w:t xml:space="preserve">has </w:t>
      </w:r>
      <w:r w:rsidR="00F75ABE" w:rsidRPr="002B77CA">
        <w:t>at least</w:t>
      </w:r>
      <w:r w:rsidR="00F75ABE">
        <w:t xml:space="preserve"> </w:t>
      </w:r>
      <w:r w:rsidR="00F75ABE" w:rsidRPr="002B77CA">
        <w:t xml:space="preserve">400 hours of supervised </w:t>
      </w:r>
      <w:r w:rsidR="00F75ABE">
        <w:t xml:space="preserve">on road </w:t>
      </w:r>
      <w:r w:rsidR="00F75ABE" w:rsidRPr="002B77CA">
        <w:t>clinical practice experience</w:t>
      </w:r>
      <w:r w:rsidR="00F75ABE">
        <w:t xml:space="preserve"> </w:t>
      </w:r>
      <w:r w:rsidR="00F75ABE" w:rsidRPr="002B77CA">
        <w:t xml:space="preserve">over a period not exceeding 2 years; or </w:t>
      </w:r>
    </w:p>
    <w:p w:rsidR="00F75ABE" w:rsidRPr="002B77CA" w:rsidRDefault="009F1127" w:rsidP="009F1127">
      <w:pPr>
        <w:pStyle w:val="DraftHeading3"/>
        <w:tabs>
          <w:tab w:val="right" w:pos="1757"/>
        </w:tabs>
        <w:ind w:left="1871" w:hanging="1871"/>
      </w:pPr>
      <w:r>
        <w:tab/>
      </w:r>
      <w:r w:rsidR="00F75ABE" w:rsidRPr="009F1127">
        <w:t>(b)</w:t>
      </w:r>
      <w:r>
        <w:tab/>
      </w:r>
      <w:r w:rsidR="00F75ABE" w:rsidRPr="002B77CA">
        <w:t xml:space="preserve">is supervised by a person described in </w:t>
      </w:r>
      <w:r w:rsidR="00F75ABE">
        <w:t>paragraph (</w:t>
      </w:r>
      <w:r w:rsidR="00F75ABE" w:rsidRPr="002B77CA">
        <w:t>a).</w:t>
      </w:r>
    </w:p>
    <w:p w:rsidR="00F75ABE" w:rsidRDefault="00F75ABE" w:rsidP="00341BAE">
      <w:pPr>
        <w:pStyle w:val="DraftPenalty2"/>
        <w:numPr>
          <w:ilvl w:val="0"/>
          <w:numId w:val="6"/>
        </w:numPr>
      </w:pPr>
      <w:r w:rsidRPr="002B77CA">
        <w:t>20 penalty units.</w:t>
      </w:r>
    </w:p>
    <w:p w:rsidR="00F75ABE" w:rsidRPr="0004654A" w:rsidRDefault="009F1127" w:rsidP="009F1127">
      <w:pPr>
        <w:pStyle w:val="DraftHeading1"/>
        <w:tabs>
          <w:tab w:val="right" w:pos="680"/>
        </w:tabs>
        <w:ind w:left="850" w:hanging="850"/>
      </w:pPr>
      <w:r>
        <w:tab/>
      </w:r>
      <w:bookmarkStart w:id="45" w:name="_Toc447893790"/>
      <w:r w:rsidR="00F75ABE" w:rsidRPr="009F1127">
        <w:t>20</w:t>
      </w:r>
      <w:r w:rsidR="00F75ABE" w:rsidRPr="00D82EBE">
        <w:tab/>
      </w:r>
      <w:r w:rsidR="00F75ABE" w:rsidRPr="0004654A">
        <w:t>Assessment of competency</w:t>
      </w:r>
      <w:bookmarkEnd w:id="45"/>
    </w:p>
    <w:p w:rsidR="00F75ABE" w:rsidRPr="0004654A" w:rsidRDefault="00F75ABE" w:rsidP="009F1127">
      <w:pPr>
        <w:pStyle w:val="BodySectionSub"/>
      </w:pPr>
      <w:r w:rsidRPr="0004654A">
        <w:t>A</w:t>
      </w:r>
      <w:r w:rsidRPr="00F306B1">
        <w:t xml:space="preserve"> provider must ensure that the competency of all staff </w:t>
      </w:r>
      <w:r w:rsidRPr="0030345F">
        <w:t xml:space="preserve">referred to in regulation </w:t>
      </w:r>
      <w:r>
        <w:t xml:space="preserve">19 is </w:t>
      </w:r>
      <w:r w:rsidRPr="0030345F">
        <w:t>maintained at a satisfactory level throughout the course of their employment</w:t>
      </w:r>
      <w:r>
        <w:t xml:space="preserve"> by the provider</w:t>
      </w:r>
      <w:r w:rsidR="009F1127">
        <w:t>.</w:t>
      </w:r>
    </w:p>
    <w:p w:rsidR="00F75ABE" w:rsidRDefault="00F75ABE" w:rsidP="00341BAE">
      <w:pPr>
        <w:pStyle w:val="DraftPenalty2"/>
        <w:numPr>
          <w:ilvl w:val="0"/>
          <w:numId w:val="6"/>
        </w:numPr>
      </w:pPr>
      <w:r w:rsidRPr="0004654A">
        <w:t xml:space="preserve">20 </w:t>
      </w:r>
      <w:r w:rsidRPr="00F306B1">
        <w:t>penalty units.</w:t>
      </w:r>
    </w:p>
    <w:p w:rsidR="00F75ABE" w:rsidRPr="00D82EBE" w:rsidRDefault="009F1127" w:rsidP="009F1127">
      <w:pPr>
        <w:pStyle w:val="DraftHeading1"/>
        <w:tabs>
          <w:tab w:val="right" w:pos="680"/>
        </w:tabs>
        <w:ind w:left="850" w:hanging="850"/>
      </w:pPr>
      <w:r>
        <w:tab/>
      </w:r>
      <w:bookmarkStart w:id="46" w:name="_Toc447893791"/>
      <w:r w:rsidR="00F75ABE" w:rsidRPr="009F1127">
        <w:t>21</w:t>
      </w:r>
      <w:r w:rsidR="00F75ABE" w:rsidRPr="00D82EBE">
        <w:tab/>
        <w:t>Skills maintenance training</w:t>
      </w:r>
      <w:bookmarkEnd w:id="46"/>
    </w:p>
    <w:p w:rsidR="00F75ABE" w:rsidRPr="00F306B1" w:rsidRDefault="009F1127" w:rsidP="009F1127">
      <w:pPr>
        <w:pStyle w:val="DraftHeading2"/>
        <w:tabs>
          <w:tab w:val="right" w:pos="1247"/>
        </w:tabs>
        <w:ind w:left="1361" w:hanging="1361"/>
      </w:pPr>
      <w:r>
        <w:tab/>
      </w:r>
      <w:r w:rsidR="00F75ABE" w:rsidRPr="009F1127">
        <w:t>(1)</w:t>
      </w:r>
      <w:r w:rsidR="00F75ABE" w:rsidRPr="0004654A">
        <w:tab/>
        <w:t xml:space="preserve">A provider must ensure that all staff referred to in regulation </w:t>
      </w:r>
      <w:r w:rsidR="00F75ABE">
        <w:t>19</w:t>
      </w:r>
      <w:r w:rsidR="00F75ABE" w:rsidRPr="00D82EBE">
        <w:t xml:space="preserve"> </w:t>
      </w:r>
      <w:r w:rsidR="00F75ABE" w:rsidRPr="0004654A">
        <w:t>are provided with annual training</w:t>
      </w:r>
      <w:r w:rsidR="00F75ABE" w:rsidRPr="00F306B1">
        <w:t xml:space="preserve"> that is appropriate having regard to the nature of their work</w:t>
      </w:r>
      <w:r w:rsidR="00F75ABE">
        <w:t xml:space="preserve"> and that is in the following areas</w:t>
      </w:r>
      <w:r w:rsidR="00F75ABE" w:rsidRPr="00F306B1">
        <w:t>—</w:t>
      </w:r>
    </w:p>
    <w:p w:rsidR="00F75ABE" w:rsidRPr="0030345F" w:rsidRDefault="009F1127" w:rsidP="009F1127">
      <w:pPr>
        <w:pStyle w:val="DraftHeading3"/>
        <w:tabs>
          <w:tab w:val="right" w:pos="1757"/>
        </w:tabs>
        <w:ind w:left="1871" w:hanging="1871"/>
      </w:pPr>
      <w:r>
        <w:tab/>
      </w:r>
      <w:r w:rsidR="00F75ABE" w:rsidRPr="009F1127">
        <w:t>(a)</w:t>
      </w:r>
      <w:r w:rsidR="00F75ABE" w:rsidRPr="0030345F">
        <w:tab/>
        <w:t>basic life support;</w:t>
      </w:r>
    </w:p>
    <w:p w:rsidR="00F75ABE" w:rsidRPr="0030345F" w:rsidRDefault="009F1127" w:rsidP="009F1127">
      <w:pPr>
        <w:pStyle w:val="DraftHeading3"/>
        <w:tabs>
          <w:tab w:val="right" w:pos="1757"/>
        </w:tabs>
        <w:ind w:left="1871" w:hanging="1871"/>
      </w:pPr>
      <w:r>
        <w:tab/>
      </w:r>
      <w:r w:rsidR="00F75ABE" w:rsidRPr="009F1127">
        <w:t>(b)</w:t>
      </w:r>
      <w:r w:rsidR="00F75ABE" w:rsidRPr="0030345F">
        <w:tab/>
        <w:t>occupational health and safety, with particular a</w:t>
      </w:r>
      <w:r w:rsidR="00C365C5">
        <w:t>ttention to manual handling and </w:t>
      </w:r>
      <w:r w:rsidR="00F75ABE" w:rsidRPr="0030345F">
        <w:t>infection control;</w:t>
      </w:r>
    </w:p>
    <w:p w:rsidR="00F75ABE" w:rsidRPr="0030345F" w:rsidRDefault="009F1127" w:rsidP="009F1127">
      <w:pPr>
        <w:pStyle w:val="DraftHeading3"/>
        <w:tabs>
          <w:tab w:val="right" w:pos="1757"/>
        </w:tabs>
        <w:ind w:left="1871" w:hanging="1871"/>
      </w:pPr>
      <w:r>
        <w:tab/>
      </w:r>
      <w:r w:rsidR="00F75ABE" w:rsidRPr="009F1127">
        <w:t>(c)</w:t>
      </w:r>
      <w:r w:rsidR="00F75ABE" w:rsidRPr="0030345F">
        <w:tab/>
        <w:t>current evidence-based clinical practice.</w:t>
      </w:r>
    </w:p>
    <w:p w:rsidR="00F75ABE" w:rsidRPr="0030345F" w:rsidRDefault="00F75ABE" w:rsidP="00341BAE">
      <w:pPr>
        <w:pStyle w:val="DraftPenalty2"/>
        <w:numPr>
          <w:ilvl w:val="0"/>
          <w:numId w:val="36"/>
        </w:numPr>
      </w:pPr>
      <w:r w:rsidRPr="0030345F">
        <w:t>20 penalty units.</w:t>
      </w:r>
    </w:p>
    <w:p w:rsidR="00F75ABE" w:rsidRPr="0030345F" w:rsidRDefault="009F1127" w:rsidP="009F1127">
      <w:pPr>
        <w:pStyle w:val="DraftHeading2"/>
        <w:tabs>
          <w:tab w:val="right" w:pos="1247"/>
        </w:tabs>
        <w:ind w:left="1361" w:hanging="1361"/>
      </w:pPr>
      <w:r>
        <w:tab/>
      </w:r>
      <w:r w:rsidR="00F75ABE" w:rsidRPr="009F1127">
        <w:t>(2)</w:t>
      </w:r>
      <w:r w:rsidR="00F75ABE" w:rsidRPr="0030345F">
        <w:tab/>
        <w:t>In addition to th</w:t>
      </w:r>
      <w:r w:rsidR="00C365C5">
        <w:t>e requirements of subregulation </w:t>
      </w:r>
      <w:r w:rsidR="00F75ABE" w:rsidRPr="0030345F">
        <w:t>(1), a provider m</w:t>
      </w:r>
      <w:r w:rsidR="00C365C5">
        <w:t>ust ensure that </w:t>
      </w:r>
      <w:r w:rsidR="00F75ABE" w:rsidRPr="0030345F">
        <w:t xml:space="preserve">each </w:t>
      </w:r>
      <w:r w:rsidR="00F75ABE">
        <w:t xml:space="preserve">crew member </w:t>
      </w:r>
      <w:r w:rsidR="00C365C5">
        <w:t>employed by the non</w:t>
      </w:r>
      <w:r w:rsidR="00C365C5">
        <w:noBreakHyphen/>
      </w:r>
      <w:r w:rsidR="00F75ABE" w:rsidRPr="0030345F">
        <w:t xml:space="preserve">emergency patient transport service who </w:t>
      </w:r>
      <w:r w:rsidR="00F75ABE">
        <w:t>attends to medium</w:t>
      </w:r>
      <w:r w:rsidR="00F75ABE" w:rsidRPr="0030345F">
        <w:t xml:space="preserve"> </w:t>
      </w:r>
      <w:r w:rsidR="00F75ABE">
        <w:t>acuity patients or</w:t>
      </w:r>
      <w:r w:rsidR="00C365C5">
        <w:t xml:space="preserve"> high acuity </w:t>
      </w:r>
      <w:r w:rsidR="00F75ABE" w:rsidRPr="0030345F">
        <w:t>patient</w:t>
      </w:r>
      <w:r w:rsidR="00F75ABE">
        <w:t>s</w:t>
      </w:r>
      <w:r w:rsidR="00F75ABE" w:rsidRPr="0030345F">
        <w:t xml:space="preserve"> is provided with training in defibrillator operation and electrocardiogram interpretation.</w:t>
      </w:r>
    </w:p>
    <w:p w:rsidR="00F75ABE" w:rsidRPr="0030345F" w:rsidRDefault="00F75ABE" w:rsidP="00341BAE">
      <w:pPr>
        <w:pStyle w:val="DraftPenalty2"/>
        <w:numPr>
          <w:ilvl w:val="0"/>
          <w:numId w:val="5"/>
        </w:numPr>
      </w:pPr>
      <w:r w:rsidRPr="0030345F">
        <w:t>20 penalty units.</w:t>
      </w:r>
    </w:p>
    <w:p w:rsidR="00F75ABE" w:rsidRDefault="009F1127" w:rsidP="009F1127">
      <w:pPr>
        <w:pStyle w:val="DraftHeading2"/>
        <w:tabs>
          <w:tab w:val="right" w:pos="1247"/>
        </w:tabs>
        <w:ind w:left="1361" w:hanging="1361"/>
      </w:pPr>
      <w:r>
        <w:tab/>
      </w:r>
      <w:r w:rsidR="00F75ABE" w:rsidRPr="009F1127">
        <w:t>(3)</w:t>
      </w:r>
      <w:r w:rsidR="00F75ABE" w:rsidRPr="0030345F">
        <w:tab/>
        <w:t>A provider must keep a record of</w:t>
      </w:r>
      <w:r w:rsidR="00F75ABE" w:rsidRPr="0004654A">
        <w:t>—</w:t>
      </w:r>
      <w:r w:rsidR="00F75ABE" w:rsidRPr="0030345F">
        <w:t xml:space="preserve"> </w:t>
      </w:r>
    </w:p>
    <w:p w:rsidR="00F75ABE" w:rsidRPr="0030345F" w:rsidRDefault="009F1127" w:rsidP="009F1127">
      <w:pPr>
        <w:pStyle w:val="DraftHeading3"/>
        <w:tabs>
          <w:tab w:val="right" w:pos="1757"/>
        </w:tabs>
        <w:ind w:left="1871" w:hanging="1871"/>
      </w:pPr>
      <w:r>
        <w:tab/>
      </w:r>
      <w:r w:rsidR="00F75ABE" w:rsidRPr="009F1127">
        <w:t>(a)</w:t>
      </w:r>
      <w:r w:rsidR="00F75ABE">
        <w:tab/>
      </w:r>
      <w:r w:rsidR="00F75ABE" w:rsidRPr="0030345F">
        <w:t>the names of staff who have participated in training in respect of each area set out in subregulations (1) and (2);</w:t>
      </w:r>
      <w:r w:rsidR="00F75ABE">
        <w:t xml:space="preserve"> and</w:t>
      </w:r>
    </w:p>
    <w:p w:rsidR="00F75ABE" w:rsidRPr="0030345F" w:rsidRDefault="009F1127" w:rsidP="009F1127">
      <w:pPr>
        <w:pStyle w:val="DraftHeading3"/>
        <w:tabs>
          <w:tab w:val="right" w:pos="1757"/>
        </w:tabs>
        <w:ind w:left="1871" w:hanging="1871"/>
      </w:pPr>
      <w:r>
        <w:tab/>
      </w:r>
      <w:r w:rsidR="00F75ABE" w:rsidRPr="009F1127">
        <w:t>(b)</w:t>
      </w:r>
      <w:r w:rsidR="00F75ABE">
        <w:tab/>
      </w:r>
      <w:r w:rsidR="00F75ABE" w:rsidRPr="0030345F">
        <w:t xml:space="preserve">the level of accreditation achieved by each </w:t>
      </w:r>
      <w:r w:rsidR="00F75ABE">
        <w:t xml:space="preserve">member of </w:t>
      </w:r>
      <w:r w:rsidR="00F75ABE" w:rsidRPr="0030345F">
        <w:t>staff.</w:t>
      </w:r>
    </w:p>
    <w:p w:rsidR="00F75ABE" w:rsidRPr="0030345F" w:rsidRDefault="00F75ABE" w:rsidP="00341BAE">
      <w:pPr>
        <w:pStyle w:val="DraftPenalty2"/>
        <w:numPr>
          <w:ilvl w:val="0"/>
          <w:numId w:val="6"/>
        </w:numPr>
      </w:pPr>
      <w:r w:rsidRPr="0030345F">
        <w:t>10 penalty units.</w:t>
      </w:r>
    </w:p>
    <w:p w:rsidR="00F75ABE" w:rsidRPr="00D82EBE" w:rsidRDefault="009F1127" w:rsidP="009F1127">
      <w:pPr>
        <w:pStyle w:val="DraftHeading1"/>
        <w:tabs>
          <w:tab w:val="right" w:pos="680"/>
        </w:tabs>
        <w:ind w:left="850" w:hanging="850"/>
      </w:pPr>
      <w:r>
        <w:tab/>
      </w:r>
      <w:bookmarkStart w:id="47" w:name="_Toc447893792"/>
      <w:r w:rsidR="00F75ABE" w:rsidRPr="009F1127">
        <w:t>22</w:t>
      </w:r>
      <w:r w:rsidR="00F75ABE" w:rsidRPr="00D82EBE">
        <w:tab/>
        <w:t>Staff identification</w:t>
      </w:r>
      <w:bookmarkEnd w:id="47"/>
    </w:p>
    <w:p w:rsidR="00F75ABE" w:rsidRPr="00D82EBE" w:rsidRDefault="00F75ABE" w:rsidP="009F1127">
      <w:pPr>
        <w:pStyle w:val="BodySectionSub"/>
      </w:pPr>
      <w:r w:rsidRPr="0004654A">
        <w:t xml:space="preserve">A provider must ensure that each </w:t>
      </w:r>
      <w:r>
        <w:t xml:space="preserve">member of </w:t>
      </w:r>
      <w:r w:rsidRPr="0004654A">
        <w:t xml:space="preserve">staff referred to in regulation </w:t>
      </w:r>
      <w:r>
        <w:t>19</w:t>
      </w:r>
      <w:r w:rsidRPr="00D82EBE">
        <w:t xml:space="preserve"> wear</w:t>
      </w:r>
      <w:r>
        <w:t>s</w:t>
      </w:r>
      <w:r w:rsidRPr="00D82EBE">
        <w:t xml:space="preserve"> an identification tag while on duty that shows—</w:t>
      </w:r>
    </w:p>
    <w:p w:rsidR="00F75ABE" w:rsidRDefault="009F1127" w:rsidP="009F1127">
      <w:pPr>
        <w:pStyle w:val="DraftHeading3"/>
        <w:tabs>
          <w:tab w:val="right" w:pos="1757"/>
        </w:tabs>
        <w:ind w:left="1871" w:hanging="1871"/>
      </w:pPr>
      <w:r>
        <w:tab/>
      </w:r>
      <w:r w:rsidR="00F75ABE" w:rsidRPr="009F1127">
        <w:t>(a)</w:t>
      </w:r>
      <w:r w:rsidR="00F75ABE" w:rsidRPr="0004654A">
        <w:tab/>
        <w:t>the member</w:t>
      </w:r>
      <w:r w:rsidR="00F75ABE">
        <w:t xml:space="preserve"> of staff'</w:t>
      </w:r>
      <w:r w:rsidR="00F75ABE" w:rsidRPr="0004654A">
        <w:t>s name and position; and</w:t>
      </w:r>
    </w:p>
    <w:p w:rsidR="00F75ABE" w:rsidRPr="0004654A" w:rsidRDefault="009F1127" w:rsidP="009F1127">
      <w:pPr>
        <w:pStyle w:val="DraftHeading3"/>
        <w:tabs>
          <w:tab w:val="right" w:pos="1757"/>
        </w:tabs>
        <w:ind w:left="1871" w:hanging="1871"/>
      </w:pPr>
      <w:r>
        <w:tab/>
      </w:r>
      <w:r w:rsidR="00F75ABE" w:rsidRPr="009F1127">
        <w:t>(b)</w:t>
      </w:r>
      <w:r w:rsidR="00F75ABE" w:rsidRPr="0004654A">
        <w:tab/>
        <w:t>the trading name of the provider.</w:t>
      </w:r>
    </w:p>
    <w:p w:rsidR="00F75ABE" w:rsidRPr="0004654A" w:rsidRDefault="00F75ABE" w:rsidP="00341BAE">
      <w:pPr>
        <w:pStyle w:val="DraftPenalty2"/>
        <w:numPr>
          <w:ilvl w:val="0"/>
          <w:numId w:val="6"/>
        </w:numPr>
      </w:pPr>
      <w:r w:rsidRPr="0004654A">
        <w:t>15 penalty units.</w:t>
      </w:r>
    </w:p>
    <w:p w:rsidR="002D71C0" w:rsidRDefault="002D71C0">
      <w:pPr>
        <w:suppressLineNumbers w:val="0"/>
        <w:overflowPunct/>
        <w:autoSpaceDE/>
        <w:autoSpaceDN/>
        <w:adjustRightInd/>
        <w:spacing w:before="0"/>
        <w:textAlignment w:val="auto"/>
        <w:rPr>
          <w:b/>
          <w:caps/>
          <w:sz w:val="22"/>
        </w:rPr>
      </w:pPr>
      <w:r>
        <w:br w:type="page"/>
      </w:r>
    </w:p>
    <w:p w:rsidR="00F75ABE" w:rsidRPr="00F74859" w:rsidRDefault="00F74859" w:rsidP="00F75ABE">
      <w:pPr>
        <w:pStyle w:val="Heading-PART"/>
        <w:rPr>
          <w:sz w:val="32"/>
          <w:szCs w:val="32"/>
        </w:rPr>
      </w:pPr>
      <w:bookmarkStart w:id="48" w:name="_Toc447893793"/>
      <w:r w:rsidRPr="00F74859">
        <w:rPr>
          <w:caps w:val="0"/>
          <w:sz w:val="32"/>
          <w:szCs w:val="32"/>
        </w:rPr>
        <w:t>Part 4—Licensing</w:t>
      </w:r>
      <w:bookmarkEnd w:id="48"/>
    </w:p>
    <w:p w:rsidR="00F75ABE" w:rsidRPr="00F74859" w:rsidRDefault="00F75ABE" w:rsidP="00F74859">
      <w:pPr>
        <w:pStyle w:val="Heading-DIVISION"/>
        <w:rPr>
          <w:sz w:val="28"/>
        </w:rPr>
      </w:pPr>
      <w:bookmarkStart w:id="49" w:name="_Toc447893794"/>
      <w:r w:rsidRPr="00F74859">
        <w:rPr>
          <w:sz w:val="28"/>
        </w:rPr>
        <w:t>Division 1—Applications</w:t>
      </w:r>
      <w:bookmarkEnd w:id="49"/>
    </w:p>
    <w:p w:rsidR="00F75ABE" w:rsidRPr="0004654A" w:rsidRDefault="00F74859" w:rsidP="00F74859">
      <w:pPr>
        <w:pStyle w:val="DraftHeading1"/>
        <w:tabs>
          <w:tab w:val="right" w:pos="680"/>
        </w:tabs>
        <w:ind w:left="850" w:hanging="850"/>
      </w:pPr>
      <w:r>
        <w:tab/>
      </w:r>
      <w:bookmarkStart w:id="50" w:name="_Toc447893795"/>
      <w:r w:rsidR="00F75ABE" w:rsidRPr="00F74859">
        <w:t>23</w:t>
      </w:r>
      <w:r w:rsidR="00F75ABE" w:rsidRPr="00D82EBE">
        <w:tab/>
        <w:t>Application for appr</w:t>
      </w:r>
      <w:r w:rsidR="00F75ABE" w:rsidRPr="0004654A">
        <w:t>oval in principle</w:t>
      </w:r>
      <w:bookmarkEnd w:id="50"/>
    </w:p>
    <w:p w:rsidR="00F75ABE" w:rsidRPr="0004654A" w:rsidRDefault="00F74859" w:rsidP="00F74859">
      <w:pPr>
        <w:pStyle w:val="DraftHeading2"/>
        <w:tabs>
          <w:tab w:val="right" w:pos="1247"/>
        </w:tabs>
        <w:ind w:left="1361" w:hanging="1361"/>
      </w:pPr>
      <w:r>
        <w:tab/>
      </w:r>
      <w:r w:rsidR="00F75ABE" w:rsidRPr="00F74859">
        <w:t>(1)</w:t>
      </w:r>
      <w:r w:rsidR="00F75ABE" w:rsidRPr="0004654A">
        <w:tab/>
        <w:t>For the purposes of section 8(2)(a) of the Act, the prescribed form is the form set out in Schedule 1.</w:t>
      </w:r>
    </w:p>
    <w:p w:rsidR="00F75ABE" w:rsidRPr="0030345F" w:rsidRDefault="00F74859" w:rsidP="00F74859">
      <w:pPr>
        <w:pStyle w:val="DraftHeading2"/>
        <w:tabs>
          <w:tab w:val="right" w:pos="1247"/>
        </w:tabs>
        <w:ind w:left="1361" w:hanging="1361"/>
      </w:pPr>
      <w:r>
        <w:tab/>
      </w:r>
      <w:r w:rsidR="00F75ABE" w:rsidRPr="00F74859">
        <w:t>(2)</w:t>
      </w:r>
      <w:r w:rsidR="00F75ABE" w:rsidRPr="00F306B1">
        <w:tab/>
        <w:t>For the purposes of section 8(2)(b) of the Act, the prescribed fee is</w:t>
      </w:r>
      <w:r w:rsidR="00F75ABE">
        <w:t xml:space="preserve"> 124 fee units</w:t>
      </w:r>
      <w:r w:rsidR="00F75ABE" w:rsidRPr="0030345F">
        <w:t>.</w:t>
      </w:r>
    </w:p>
    <w:p w:rsidR="00F75ABE" w:rsidRPr="0004654A" w:rsidRDefault="00F74859" w:rsidP="00F74859">
      <w:pPr>
        <w:pStyle w:val="DraftHeading1"/>
        <w:tabs>
          <w:tab w:val="right" w:pos="680"/>
        </w:tabs>
        <w:ind w:left="850" w:hanging="850"/>
      </w:pPr>
      <w:r>
        <w:tab/>
      </w:r>
      <w:bookmarkStart w:id="51" w:name="_Toc447893796"/>
      <w:r w:rsidR="00F75ABE" w:rsidRPr="00F74859">
        <w:t>24</w:t>
      </w:r>
      <w:r w:rsidR="00F75ABE" w:rsidRPr="00D82EBE">
        <w:tab/>
        <w:t>Applicati</w:t>
      </w:r>
      <w:r w:rsidR="00F75ABE" w:rsidRPr="0004654A">
        <w:t>on for variation or transfer of approval in principle</w:t>
      </w:r>
      <w:bookmarkEnd w:id="51"/>
    </w:p>
    <w:p w:rsidR="00F75ABE" w:rsidRPr="0004654A" w:rsidRDefault="00F74859" w:rsidP="00F74859">
      <w:pPr>
        <w:pStyle w:val="DraftHeading2"/>
        <w:tabs>
          <w:tab w:val="right" w:pos="1247"/>
        </w:tabs>
        <w:ind w:left="1361" w:hanging="1361"/>
      </w:pPr>
      <w:r>
        <w:tab/>
      </w:r>
      <w:r w:rsidR="00F75ABE" w:rsidRPr="00F74859">
        <w:t>(1)</w:t>
      </w:r>
      <w:r w:rsidR="00F75ABE" w:rsidRPr="0004654A">
        <w:tab/>
      </w:r>
      <w:r w:rsidR="00F75ABE">
        <w:t>The prescribed form of application for variation of</w:t>
      </w:r>
      <w:r>
        <w:t> </w:t>
      </w:r>
      <w:r w:rsidR="00F75ABE">
        <w:t xml:space="preserve">transfer of an approval in principle under section 12(1) of the Act is </w:t>
      </w:r>
      <w:r>
        <w:t>the form set out in Schedule 2.</w:t>
      </w:r>
    </w:p>
    <w:p w:rsidR="00F75ABE" w:rsidRPr="0030345F" w:rsidRDefault="00F74859" w:rsidP="00F74859">
      <w:pPr>
        <w:pStyle w:val="DraftHeading2"/>
        <w:tabs>
          <w:tab w:val="right" w:pos="1247"/>
        </w:tabs>
        <w:ind w:left="1361" w:hanging="1361"/>
      </w:pPr>
      <w:r>
        <w:tab/>
      </w:r>
      <w:r w:rsidR="00F75ABE" w:rsidRPr="00F74859">
        <w:t>(2)</w:t>
      </w:r>
      <w:r w:rsidR="00F75ABE" w:rsidRPr="00F306B1">
        <w:tab/>
        <w:t>For the purposes of section 8(2)(b) of the Act,</w:t>
      </w:r>
      <w:r w:rsidR="00F75ABE">
        <w:t xml:space="preserve"> the</w:t>
      </w:r>
      <w:r>
        <w:t> </w:t>
      </w:r>
      <w:r w:rsidR="00F75ABE">
        <w:t xml:space="preserve">prescribed fee for variation of transfer of an approval in principle under section 12(1) of the Act is 42 fee units. </w:t>
      </w:r>
    </w:p>
    <w:p w:rsidR="00F75ABE" w:rsidRPr="0004654A" w:rsidRDefault="00F75ABE" w:rsidP="00F75ABE">
      <w:pPr>
        <w:pStyle w:val="DraftHeading1"/>
        <w:tabs>
          <w:tab w:val="right" w:pos="680"/>
        </w:tabs>
        <w:ind w:left="850" w:hanging="850"/>
      </w:pPr>
      <w:r w:rsidRPr="0030345F">
        <w:tab/>
      </w:r>
      <w:bookmarkStart w:id="52" w:name="_Toc447893797"/>
      <w:r>
        <w:t>25</w:t>
      </w:r>
      <w:r w:rsidRPr="00D82EBE">
        <w:tab/>
        <w:t xml:space="preserve">Application for a </w:t>
      </w:r>
      <w:r w:rsidRPr="0004654A">
        <w:t xml:space="preserve">non-emergency patient transport </w:t>
      </w:r>
      <w:r w:rsidR="00C365C5">
        <w:t xml:space="preserve">service </w:t>
      </w:r>
      <w:r w:rsidRPr="0004654A">
        <w:t>licence</w:t>
      </w:r>
      <w:bookmarkEnd w:id="52"/>
    </w:p>
    <w:p w:rsidR="00F75ABE" w:rsidRPr="0030345F" w:rsidRDefault="00F75ABE" w:rsidP="00F75ABE">
      <w:pPr>
        <w:pStyle w:val="DraftHeading2"/>
        <w:tabs>
          <w:tab w:val="right" w:pos="1247"/>
        </w:tabs>
        <w:ind w:left="1361" w:hanging="1361"/>
      </w:pPr>
      <w:r w:rsidRPr="00F306B1">
        <w:tab/>
        <w:t>(1)</w:t>
      </w:r>
      <w:r w:rsidRPr="00F306B1">
        <w:tab/>
        <w:t>For the purposes of section 14(2)(a) of the Act, the prescribed form is the form set out in Schedule 3</w:t>
      </w:r>
      <w:r w:rsidRPr="0030345F">
        <w:t>.</w:t>
      </w:r>
    </w:p>
    <w:p w:rsidR="00F75ABE" w:rsidRPr="0030345F" w:rsidRDefault="00F75ABE" w:rsidP="00F75ABE">
      <w:pPr>
        <w:pStyle w:val="DraftHeading2"/>
        <w:tabs>
          <w:tab w:val="right" w:pos="1247"/>
        </w:tabs>
        <w:ind w:left="1361" w:hanging="1361"/>
      </w:pPr>
      <w:r w:rsidRPr="0030345F">
        <w:tab/>
        <w:t>(2)</w:t>
      </w:r>
      <w:r w:rsidRPr="0030345F">
        <w:tab/>
        <w:t>For the purposes of section 14(2)(b) of the Act, the prescribed fee is</w:t>
      </w:r>
      <w:r>
        <w:t xml:space="preserve"> 186 fee units</w:t>
      </w:r>
      <w:r w:rsidRPr="0030345F">
        <w:t>.</w:t>
      </w:r>
    </w:p>
    <w:p w:rsidR="00F75ABE" w:rsidRPr="0030345F" w:rsidRDefault="00F75ABE" w:rsidP="00F75ABE">
      <w:pPr>
        <w:pStyle w:val="DraftHeading2"/>
        <w:tabs>
          <w:tab w:val="right" w:pos="1247"/>
        </w:tabs>
        <w:ind w:left="1361" w:hanging="1361"/>
      </w:pPr>
      <w:r w:rsidRPr="0030345F">
        <w:tab/>
        <w:t>(3)</w:t>
      </w:r>
      <w:r w:rsidRPr="0030345F">
        <w:tab/>
        <w:t>Without limiting section 14(3) of the Act, a person applying for a licence under section 14(1) of the Act must submit with the application—</w:t>
      </w:r>
    </w:p>
    <w:p w:rsidR="00F75ABE" w:rsidRDefault="00F75ABE" w:rsidP="00F75ABE">
      <w:pPr>
        <w:pStyle w:val="DraftHeading3"/>
        <w:tabs>
          <w:tab w:val="right" w:pos="1757"/>
        </w:tabs>
        <w:ind w:left="1871" w:hanging="1871"/>
      </w:pPr>
      <w:r w:rsidRPr="0030345F">
        <w:tab/>
        <w:t>(a)</w:t>
      </w:r>
      <w:r w:rsidRPr="0030345F">
        <w:tab/>
        <w:t>a certificate certifying that the applicant</w:t>
      </w:r>
      <w:r>
        <w:t>'</w:t>
      </w:r>
      <w:r w:rsidRPr="0030345F">
        <w:t>s quality assurance plan has been accredited by an accreditation body; or</w:t>
      </w:r>
    </w:p>
    <w:p w:rsidR="00DE77B5" w:rsidRPr="00DE77B5" w:rsidRDefault="00DE77B5" w:rsidP="00DE77B5"/>
    <w:p w:rsidR="00F75ABE" w:rsidRPr="0004654A" w:rsidRDefault="00B85A5D" w:rsidP="00B85A5D">
      <w:pPr>
        <w:pStyle w:val="DraftHeading3"/>
        <w:tabs>
          <w:tab w:val="right" w:pos="1757"/>
        </w:tabs>
        <w:ind w:left="1871" w:hanging="1871"/>
      </w:pPr>
      <w:r>
        <w:tab/>
      </w:r>
      <w:r w:rsidR="00F75ABE" w:rsidRPr="00B85A5D">
        <w:t>(b)</w:t>
      </w:r>
      <w:r w:rsidR="00F75ABE" w:rsidRPr="0030345F">
        <w:tab/>
        <w:t xml:space="preserve">a draft quality assurance plan in accordance with regulation </w:t>
      </w:r>
      <w:r w:rsidR="00F75ABE">
        <w:t>29</w:t>
      </w:r>
      <w:r w:rsidR="00F75ABE" w:rsidRPr="0030345F">
        <w:t xml:space="preserve"> and a report from an accreditation body that sets out the steps that</w:t>
      </w:r>
      <w:r>
        <w:t> </w:t>
      </w:r>
      <w:r w:rsidR="00F75ABE" w:rsidRPr="0030345F">
        <w:t xml:space="preserve">a person must take </w:t>
      </w:r>
      <w:r w:rsidR="00F75ABE">
        <w:t xml:space="preserve">for the quality assurance plan to be accredited by </w:t>
      </w:r>
      <w:r w:rsidR="00F75ABE" w:rsidRPr="00D82EBE">
        <w:t>that</w:t>
      </w:r>
      <w:r w:rsidR="00F75ABE" w:rsidRPr="0004654A">
        <w:t xml:space="preserve"> body within 3</w:t>
      </w:r>
      <w:r>
        <w:t> </w:t>
      </w:r>
      <w:r w:rsidR="00F75ABE" w:rsidRPr="0004654A">
        <w:t>months after</w:t>
      </w:r>
      <w:r w:rsidR="00F75ABE">
        <w:t xml:space="preserve"> the person is</w:t>
      </w:r>
      <w:r w:rsidR="00F75ABE" w:rsidRPr="00D82EBE">
        <w:t xml:space="preserve"> </w:t>
      </w:r>
      <w:r w:rsidR="00F75ABE" w:rsidRPr="0004654A">
        <w:t>granted a licence.</w:t>
      </w:r>
    </w:p>
    <w:p w:rsidR="00F75ABE" w:rsidRPr="00D82EBE" w:rsidRDefault="00B85A5D" w:rsidP="00B85A5D">
      <w:pPr>
        <w:pStyle w:val="DraftHeading1"/>
        <w:tabs>
          <w:tab w:val="right" w:pos="680"/>
        </w:tabs>
        <w:ind w:left="850" w:hanging="850"/>
      </w:pPr>
      <w:r>
        <w:tab/>
      </w:r>
      <w:bookmarkStart w:id="53" w:name="_Toc447893798"/>
      <w:r w:rsidR="00F75ABE" w:rsidRPr="00B85A5D">
        <w:t>26</w:t>
      </w:r>
      <w:r w:rsidR="00F75ABE" w:rsidRPr="00D82EBE">
        <w:tab/>
        <w:t>Condition</w:t>
      </w:r>
      <w:r w:rsidR="00C365C5">
        <w:t>s</w:t>
      </w:r>
      <w:r w:rsidR="00F75ABE" w:rsidRPr="00D82EBE">
        <w:t xml:space="preserve"> on licence</w:t>
      </w:r>
      <w:r w:rsidR="00C365C5">
        <w:t>s</w:t>
      </w:r>
      <w:bookmarkEnd w:id="53"/>
    </w:p>
    <w:p w:rsidR="00F75ABE" w:rsidRPr="00F306B1" w:rsidRDefault="00F75ABE" w:rsidP="00B85A5D">
      <w:pPr>
        <w:pStyle w:val="BodySectionSub"/>
      </w:pPr>
      <w:r w:rsidRPr="0004654A">
        <w:t xml:space="preserve">For the purposes of section 17(1)(a) of the Act, a non-emergency patient transport </w:t>
      </w:r>
      <w:r w:rsidR="00C365C5">
        <w:t xml:space="preserve">service </w:t>
      </w:r>
      <w:r w:rsidRPr="0004654A">
        <w:t xml:space="preserve">licence granted to an applicant who </w:t>
      </w:r>
      <w:r w:rsidRPr="00F306B1">
        <w:t>does not have a current certificate of quality accreditation from an accreditation body is subject to the condition that the licence holder must</w:t>
      </w:r>
      <w:r>
        <w:t>,</w:t>
      </w:r>
      <w:r w:rsidRPr="00F306B1">
        <w:t xml:space="preserve"> within 3 months after being granted the licence—</w:t>
      </w:r>
    </w:p>
    <w:p w:rsidR="00F75ABE" w:rsidRPr="0030345F" w:rsidRDefault="00B85A5D" w:rsidP="00B85A5D">
      <w:pPr>
        <w:pStyle w:val="DraftHeading3"/>
        <w:tabs>
          <w:tab w:val="right" w:pos="1757"/>
        </w:tabs>
        <w:ind w:left="1871" w:hanging="1871"/>
      </w:pPr>
      <w:r>
        <w:tab/>
      </w:r>
      <w:r w:rsidR="00F75ABE" w:rsidRPr="00B85A5D">
        <w:t>(a)</w:t>
      </w:r>
      <w:r w:rsidR="00F75ABE" w:rsidRPr="0030345F">
        <w:tab/>
        <w:t>obtain a certificate</w:t>
      </w:r>
      <w:r w:rsidR="00F75ABE">
        <w:t xml:space="preserve"> of quality accreditation</w:t>
      </w:r>
      <w:r w:rsidR="00F75ABE" w:rsidRPr="0030345F">
        <w:t>; and</w:t>
      </w:r>
    </w:p>
    <w:p w:rsidR="00F75ABE" w:rsidRPr="0030345F" w:rsidRDefault="00B85A5D" w:rsidP="00B85A5D">
      <w:pPr>
        <w:pStyle w:val="DraftHeading3"/>
        <w:tabs>
          <w:tab w:val="right" w:pos="1757"/>
        </w:tabs>
        <w:ind w:left="1871" w:hanging="1871"/>
      </w:pPr>
      <w:r>
        <w:tab/>
      </w:r>
      <w:r w:rsidR="00F75ABE" w:rsidRPr="00B85A5D">
        <w:t>(b)</w:t>
      </w:r>
      <w:r w:rsidR="00F75ABE" w:rsidRPr="0030345F">
        <w:tab/>
        <w:t>submit a copy of the certificate to the Secretary.</w:t>
      </w:r>
    </w:p>
    <w:p w:rsidR="00F75ABE" w:rsidRPr="0004654A" w:rsidRDefault="00B85A5D" w:rsidP="00B85A5D">
      <w:pPr>
        <w:pStyle w:val="DraftHeading1"/>
        <w:tabs>
          <w:tab w:val="right" w:pos="680"/>
        </w:tabs>
        <w:ind w:left="850" w:hanging="850"/>
      </w:pPr>
      <w:r>
        <w:tab/>
      </w:r>
      <w:bookmarkStart w:id="54" w:name="_Toc447893799"/>
      <w:r w:rsidR="00F75ABE" w:rsidRPr="00B85A5D">
        <w:t>27</w:t>
      </w:r>
      <w:r w:rsidR="00F75ABE" w:rsidRPr="00D82EBE">
        <w:tab/>
        <w:t xml:space="preserve">Application </w:t>
      </w:r>
      <w:r w:rsidR="00F75ABE" w:rsidRPr="0004654A">
        <w:t>to renew a licence</w:t>
      </w:r>
      <w:bookmarkEnd w:id="54"/>
    </w:p>
    <w:p w:rsidR="00F75ABE" w:rsidRPr="0030345F" w:rsidRDefault="00B55135" w:rsidP="00B55135">
      <w:pPr>
        <w:pStyle w:val="DraftHeading2"/>
        <w:tabs>
          <w:tab w:val="right" w:pos="1247"/>
        </w:tabs>
        <w:ind w:left="1361" w:hanging="1361"/>
      </w:pPr>
      <w:r>
        <w:tab/>
      </w:r>
      <w:r w:rsidR="00F75ABE" w:rsidRPr="00B55135">
        <w:t>(1)</w:t>
      </w:r>
      <w:r w:rsidR="00F75ABE" w:rsidRPr="0004654A">
        <w:tab/>
        <w:t>For the purposes o</w:t>
      </w:r>
      <w:r w:rsidR="00F75ABE" w:rsidRPr="00F306B1">
        <w:t>f section 21(2)(a) of the Act, the prescribed form is the form set out in Schedule 4</w:t>
      </w:r>
      <w:r w:rsidR="00F75ABE" w:rsidRPr="0030345F">
        <w:t>.</w:t>
      </w:r>
    </w:p>
    <w:p w:rsidR="00F75ABE" w:rsidRDefault="00B55135" w:rsidP="00B55135">
      <w:pPr>
        <w:pStyle w:val="DraftHeading2"/>
        <w:tabs>
          <w:tab w:val="right" w:pos="1247"/>
        </w:tabs>
        <w:ind w:left="1361" w:hanging="1361"/>
      </w:pPr>
      <w:r>
        <w:tab/>
      </w:r>
      <w:r w:rsidR="00F75ABE" w:rsidRPr="00B55135">
        <w:t>(2)</w:t>
      </w:r>
      <w:r w:rsidR="00F75ABE" w:rsidRPr="0030345F">
        <w:tab/>
        <w:t>For the purposes of section 21(2)(b) of the Act, the prescribed fee is</w:t>
      </w:r>
      <w:r w:rsidR="00F75ABE" w:rsidRPr="00F306B1">
        <w:t>—</w:t>
      </w:r>
    </w:p>
    <w:p w:rsidR="00F75ABE" w:rsidRPr="0030345F" w:rsidRDefault="00B55135" w:rsidP="00B55135">
      <w:pPr>
        <w:pStyle w:val="DraftHeading3"/>
        <w:tabs>
          <w:tab w:val="right" w:pos="1757"/>
        </w:tabs>
        <w:ind w:left="1871" w:hanging="1871"/>
      </w:pPr>
      <w:r>
        <w:tab/>
      </w:r>
      <w:r w:rsidR="00F75ABE" w:rsidRPr="00B55135">
        <w:t>(a)</w:t>
      </w:r>
      <w:r w:rsidR="00F75ABE">
        <w:tab/>
        <w:t>137 fee units for up to and including 9</w:t>
      </w:r>
      <w:r>
        <w:t> </w:t>
      </w:r>
      <w:r w:rsidR="00F75ABE">
        <w:t>vehicles;</w:t>
      </w:r>
    </w:p>
    <w:p w:rsidR="00F75ABE" w:rsidRDefault="00B55135" w:rsidP="00B55135">
      <w:pPr>
        <w:pStyle w:val="DraftHeading3"/>
        <w:tabs>
          <w:tab w:val="right" w:pos="1757"/>
        </w:tabs>
        <w:ind w:left="1871" w:hanging="1871"/>
      </w:pPr>
      <w:r>
        <w:tab/>
      </w:r>
      <w:r w:rsidR="00F75ABE" w:rsidRPr="00B55135">
        <w:t>(b)</w:t>
      </w:r>
      <w:r w:rsidR="00F75ABE">
        <w:tab/>
        <w:t>284 fee units for 10 to 49 vehicles;</w:t>
      </w:r>
    </w:p>
    <w:p w:rsidR="00F75ABE" w:rsidRDefault="00B55135" w:rsidP="00B55135">
      <w:pPr>
        <w:pStyle w:val="DraftHeading3"/>
        <w:tabs>
          <w:tab w:val="right" w:pos="1757"/>
        </w:tabs>
        <w:ind w:left="1871" w:hanging="1871"/>
      </w:pPr>
      <w:r>
        <w:tab/>
      </w:r>
      <w:r w:rsidR="00C365C5">
        <w:t>(c</w:t>
      </w:r>
      <w:r w:rsidR="00F75ABE" w:rsidRPr="00B55135">
        <w:t>)</w:t>
      </w:r>
      <w:r w:rsidR="00F75ABE">
        <w:tab/>
        <w:t>431 fee units for 50 or more vehicles.</w:t>
      </w:r>
    </w:p>
    <w:p w:rsidR="00F75ABE" w:rsidRPr="0004654A" w:rsidRDefault="00B55135" w:rsidP="00B55135">
      <w:pPr>
        <w:pStyle w:val="DraftHeading1"/>
        <w:tabs>
          <w:tab w:val="right" w:pos="680"/>
        </w:tabs>
        <w:ind w:left="850" w:hanging="850"/>
      </w:pPr>
      <w:r>
        <w:tab/>
      </w:r>
      <w:bookmarkStart w:id="55" w:name="_Toc447893800"/>
      <w:r w:rsidR="00F75ABE" w:rsidRPr="00B55135">
        <w:t>28</w:t>
      </w:r>
      <w:r w:rsidR="00F75ABE" w:rsidRPr="00D82EBE">
        <w:tab/>
        <w:t xml:space="preserve">Application </w:t>
      </w:r>
      <w:r w:rsidR="00F75ABE" w:rsidRPr="0004654A">
        <w:t>to vary a licence</w:t>
      </w:r>
      <w:bookmarkEnd w:id="55"/>
    </w:p>
    <w:p w:rsidR="00F75ABE" w:rsidRPr="0030345F" w:rsidRDefault="00B55135" w:rsidP="00B55135">
      <w:pPr>
        <w:pStyle w:val="DraftHeading2"/>
        <w:tabs>
          <w:tab w:val="right" w:pos="1247"/>
        </w:tabs>
        <w:ind w:left="1361" w:hanging="1361"/>
      </w:pPr>
      <w:r>
        <w:tab/>
      </w:r>
      <w:r w:rsidR="00F75ABE" w:rsidRPr="00B55135">
        <w:t>(1)</w:t>
      </w:r>
      <w:r w:rsidR="00F75ABE" w:rsidRPr="0004654A">
        <w:tab/>
        <w:t>For the pur</w:t>
      </w:r>
      <w:r w:rsidR="00F75ABE" w:rsidRPr="00F306B1">
        <w:t>poses of section 26(2)(a) of the Act, the prescribed form is the form set out in Schedule 5</w:t>
      </w:r>
      <w:r w:rsidR="00F75ABE" w:rsidRPr="0030345F">
        <w:t>.</w:t>
      </w:r>
    </w:p>
    <w:p w:rsidR="00F75ABE" w:rsidRDefault="00B55135" w:rsidP="00B55135">
      <w:pPr>
        <w:pStyle w:val="DraftHeading2"/>
        <w:tabs>
          <w:tab w:val="right" w:pos="1247"/>
        </w:tabs>
        <w:ind w:left="1361" w:hanging="1361"/>
      </w:pPr>
      <w:r>
        <w:tab/>
      </w:r>
      <w:r w:rsidR="00F75ABE" w:rsidRPr="00B55135">
        <w:t>(2)</w:t>
      </w:r>
      <w:r w:rsidR="00F75ABE" w:rsidRPr="0030345F">
        <w:tab/>
        <w:t>For the purposes of section 26(2)(b) of the Act, the prescribed fee is</w:t>
      </w:r>
      <w:r w:rsidR="00F75ABE">
        <w:t xml:space="preserve"> 49 fee units</w:t>
      </w:r>
      <w:r w:rsidR="00F75ABE" w:rsidRPr="0030345F">
        <w:t>.</w:t>
      </w:r>
    </w:p>
    <w:p w:rsidR="00F75ABE" w:rsidRPr="006D1CE2" w:rsidRDefault="00F75ABE" w:rsidP="006D1CE2">
      <w:pPr>
        <w:pStyle w:val="Heading-DIVISION"/>
        <w:rPr>
          <w:sz w:val="28"/>
        </w:rPr>
      </w:pPr>
      <w:bookmarkStart w:id="56" w:name="_Toc447893801"/>
      <w:r w:rsidRPr="006D1CE2">
        <w:rPr>
          <w:sz w:val="28"/>
        </w:rPr>
        <w:t>Division 2—Quality assurance plans</w:t>
      </w:r>
      <w:bookmarkEnd w:id="56"/>
    </w:p>
    <w:p w:rsidR="00F75ABE" w:rsidRPr="0004654A" w:rsidRDefault="006D1CE2" w:rsidP="006D1CE2">
      <w:pPr>
        <w:pStyle w:val="DraftHeading1"/>
        <w:tabs>
          <w:tab w:val="right" w:pos="680"/>
        </w:tabs>
        <w:ind w:left="850" w:hanging="850"/>
      </w:pPr>
      <w:r>
        <w:tab/>
      </w:r>
      <w:bookmarkStart w:id="57" w:name="_Toc447893802"/>
      <w:r w:rsidR="00F75ABE" w:rsidRPr="006D1CE2">
        <w:t>29</w:t>
      </w:r>
      <w:r w:rsidR="00F75ABE" w:rsidRPr="0004654A">
        <w:tab/>
      </w:r>
      <w:r w:rsidR="00F75ABE">
        <w:t>Development and contents of q</w:t>
      </w:r>
      <w:r w:rsidR="00F75ABE" w:rsidRPr="00D82EBE">
        <w:t xml:space="preserve">uality </w:t>
      </w:r>
      <w:r w:rsidR="00F75ABE" w:rsidRPr="0004654A">
        <w:t>assurance plan</w:t>
      </w:r>
      <w:bookmarkEnd w:id="57"/>
    </w:p>
    <w:p w:rsidR="00F75ABE" w:rsidRPr="00F306B1" w:rsidRDefault="006D1CE2" w:rsidP="006D1CE2">
      <w:pPr>
        <w:pStyle w:val="DraftHeading2"/>
        <w:tabs>
          <w:tab w:val="right" w:pos="1247"/>
        </w:tabs>
        <w:ind w:left="1361" w:hanging="1361"/>
      </w:pPr>
      <w:r>
        <w:tab/>
      </w:r>
      <w:r w:rsidR="00F75ABE" w:rsidRPr="006D1CE2">
        <w:t>(1)</w:t>
      </w:r>
      <w:r w:rsidR="00F75ABE" w:rsidRPr="0004654A">
        <w:tab/>
        <w:t>A</w:t>
      </w:r>
      <w:r w:rsidR="00F75ABE" w:rsidRPr="00F306B1">
        <w:t xml:space="preserve"> </w:t>
      </w:r>
      <w:r w:rsidR="00F75ABE">
        <w:t>person who applies for a licence under section</w:t>
      </w:r>
      <w:r>
        <w:t> </w:t>
      </w:r>
      <w:r w:rsidR="00F75ABE">
        <w:t xml:space="preserve">14(3) of the Act </w:t>
      </w:r>
      <w:r w:rsidR="00F75ABE" w:rsidRPr="00D82EBE">
        <w:t>must</w:t>
      </w:r>
      <w:r w:rsidR="00F75ABE" w:rsidRPr="0004654A">
        <w:t xml:space="preserve"> develop a </w:t>
      </w:r>
      <w:r w:rsidR="00F75ABE" w:rsidRPr="00F306B1">
        <w:t>quality</w:t>
      </w:r>
      <w:r>
        <w:t> </w:t>
      </w:r>
      <w:r w:rsidR="00F75ABE" w:rsidRPr="00F306B1">
        <w:t xml:space="preserve">assurance plan </w:t>
      </w:r>
      <w:r w:rsidR="00F75ABE">
        <w:t xml:space="preserve">which complies </w:t>
      </w:r>
      <w:r w:rsidR="00F75ABE" w:rsidRPr="00F306B1">
        <w:t>with subregulation (2).</w:t>
      </w:r>
    </w:p>
    <w:p w:rsidR="00F75ABE" w:rsidRDefault="00F75ABE" w:rsidP="00F75ABE">
      <w:pPr>
        <w:pStyle w:val="DraftHeading2"/>
        <w:tabs>
          <w:tab w:val="right" w:pos="1247"/>
        </w:tabs>
        <w:ind w:left="1361" w:hanging="1361"/>
      </w:pPr>
      <w:r w:rsidRPr="0030345F">
        <w:tab/>
        <w:t>(2)</w:t>
      </w:r>
      <w:r w:rsidRPr="0030345F">
        <w:tab/>
        <w:t>A quality assurance plan must include provisions in rel</w:t>
      </w:r>
      <w:r w:rsidR="006D1CE2">
        <w:t>ation to the following matters—</w:t>
      </w:r>
    </w:p>
    <w:p w:rsidR="00F75ABE" w:rsidRPr="0004654A" w:rsidRDefault="006D1CE2" w:rsidP="006D1CE2">
      <w:pPr>
        <w:pStyle w:val="DraftHeading3"/>
        <w:tabs>
          <w:tab w:val="right" w:pos="1757"/>
        </w:tabs>
        <w:ind w:left="1871" w:hanging="1871"/>
      </w:pPr>
      <w:r>
        <w:tab/>
      </w:r>
      <w:r w:rsidR="00F75ABE" w:rsidRPr="006D1CE2">
        <w:t>(a)</w:t>
      </w:r>
      <w:r w:rsidR="00F75ABE">
        <w:tab/>
      </w:r>
      <w:r w:rsidR="00F75ABE" w:rsidRPr="00BC1A43">
        <w:t>infection control</w:t>
      </w:r>
      <w:r w:rsidR="00F75ABE" w:rsidRPr="00D82EBE">
        <w:t>;</w:t>
      </w:r>
    </w:p>
    <w:p w:rsidR="00F75ABE" w:rsidRPr="00F306B1" w:rsidRDefault="006D1CE2" w:rsidP="006D1CE2">
      <w:pPr>
        <w:pStyle w:val="DraftHeading3"/>
        <w:tabs>
          <w:tab w:val="right" w:pos="1757"/>
        </w:tabs>
        <w:ind w:left="1871" w:hanging="1871"/>
      </w:pPr>
      <w:r>
        <w:tab/>
      </w:r>
      <w:r w:rsidR="00F75ABE" w:rsidRPr="006D1CE2">
        <w:t>(b)</w:t>
      </w:r>
      <w:r w:rsidR="00F75ABE">
        <w:tab/>
      </w:r>
      <w:r w:rsidR="00F75ABE" w:rsidRPr="00F306B1">
        <w:t>active clinical monitoring of patients;</w:t>
      </w:r>
    </w:p>
    <w:p w:rsidR="00F75ABE" w:rsidRPr="0030345F" w:rsidRDefault="006D1CE2" w:rsidP="006D1CE2">
      <w:pPr>
        <w:pStyle w:val="DraftHeading3"/>
        <w:tabs>
          <w:tab w:val="right" w:pos="1757"/>
        </w:tabs>
        <w:ind w:left="1871" w:hanging="1871"/>
      </w:pPr>
      <w:r>
        <w:tab/>
      </w:r>
      <w:r w:rsidR="00F75ABE" w:rsidRPr="006D1CE2">
        <w:t>(c)</w:t>
      </w:r>
      <w:r w:rsidR="00F75ABE">
        <w:tab/>
      </w:r>
      <w:r w:rsidR="00F75ABE" w:rsidRPr="0030345F">
        <w:t>management of critical incidents;</w:t>
      </w:r>
    </w:p>
    <w:p w:rsidR="00F75ABE" w:rsidRPr="0030345F" w:rsidRDefault="006D1CE2" w:rsidP="006D1CE2">
      <w:pPr>
        <w:pStyle w:val="DraftHeading3"/>
        <w:tabs>
          <w:tab w:val="right" w:pos="1757"/>
        </w:tabs>
        <w:ind w:left="1871" w:hanging="1871"/>
      </w:pPr>
      <w:r>
        <w:tab/>
      </w:r>
      <w:r w:rsidR="00F75ABE" w:rsidRPr="006D1CE2">
        <w:t>(d)</w:t>
      </w:r>
      <w:r w:rsidR="00F75ABE">
        <w:tab/>
      </w:r>
      <w:r w:rsidR="00F75ABE" w:rsidRPr="0030345F">
        <w:t xml:space="preserve">management of </w:t>
      </w:r>
      <w:r w:rsidR="00F75ABE">
        <w:t xml:space="preserve">deteriorating </w:t>
      </w:r>
      <w:r w:rsidR="00F75ABE" w:rsidRPr="0030345F">
        <w:t>patient</w:t>
      </w:r>
      <w:r w:rsidR="00F75ABE">
        <w:t>s</w:t>
      </w:r>
      <w:r w:rsidR="00F75ABE" w:rsidRPr="0030345F">
        <w:t>;</w:t>
      </w:r>
    </w:p>
    <w:p w:rsidR="00F75ABE" w:rsidRPr="00F306B1" w:rsidRDefault="006D1CE2" w:rsidP="006D1CE2">
      <w:pPr>
        <w:pStyle w:val="DraftHeading3"/>
        <w:tabs>
          <w:tab w:val="right" w:pos="1757"/>
        </w:tabs>
        <w:ind w:left="1871" w:hanging="1871"/>
      </w:pPr>
      <w:r>
        <w:tab/>
      </w:r>
      <w:r w:rsidR="00F75ABE" w:rsidRPr="006D1CE2">
        <w:t>(e)</w:t>
      </w:r>
      <w:r w:rsidR="00F75ABE">
        <w:tab/>
      </w:r>
      <w:r w:rsidR="00F75ABE" w:rsidRPr="0030345F">
        <w:t>staff qualifications and training,</w:t>
      </w:r>
      <w:r w:rsidR="00F75ABE">
        <w:t xml:space="preserve"> </w:t>
      </w:r>
      <w:r w:rsidR="00F75ABE" w:rsidRPr="00D82EBE">
        <w:t xml:space="preserve">assessment of qualifications and </w:t>
      </w:r>
      <w:r w:rsidR="00F75ABE" w:rsidRPr="0004654A">
        <w:t>maintenance of the currency</w:t>
      </w:r>
      <w:r w:rsidR="00F75ABE" w:rsidRPr="00F306B1">
        <w:t xml:space="preserve"> of qualifications;</w:t>
      </w:r>
    </w:p>
    <w:p w:rsidR="00F75ABE" w:rsidRPr="0030345F" w:rsidRDefault="006D1CE2" w:rsidP="006D1CE2">
      <w:pPr>
        <w:pStyle w:val="DraftHeading3"/>
        <w:tabs>
          <w:tab w:val="right" w:pos="1757"/>
        </w:tabs>
        <w:ind w:left="1871" w:hanging="1871"/>
      </w:pPr>
      <w:r>
        <w:tab/>
      </w:r>
      <w:r w:rsidR="00F75ABE" w:rsidRPr="006D1CE2">
        <w:t>(f)</w:t>
      </w:r>
      <w:r w:rsidR="00F75ABE">
        <w:tab/>
      </w:r>
      <w:r w:rsidR="00F75ABE" w:rsidRPr="0030345F">
        <w:t>staff competencies and their maintenance and assessment by a registered training organisation;</w:t>
      </w:r>
    </w:p>
    <w:p w:rsidR="00F75ABE" w:rsidRPr="0030345F" w:rsidRDefault="006D1CE2" w:rsidP="006D1CE2">
      <w:pPr>
        <w:pStyle w:val="DraftHeading3"/>
        <w:tabs>
          <w:tab w:val="right" w:pos="1757"/>
        </w:tabs>
        <w:ind w:left="1871" w:hanging="1871"/>
      </w:pPr>
      <w:r>
        <w:tab/>
      </w:r>
      <w:r w:rsidR="00F75ABE" w:rsidRPr="006D1CE2">
        <w:t>(g)</w:t>
      </w:r>
      <w:r w:rsidR="00F75ABE">
        <w:tab/>
      </w:r>
      <w:r w:rsidR="00F75ABE" w:rsidRPr="0030345F">
        <w:t>recognition of prior learning and overseas qualifications of staff providing clinical care and advice;</w:t>
      </w:r>
    </w:p>
    <w:p w:rsidR="00F75ABE" w:rsidRPr="0004654A" w:rsidRDefault="006D1CE2" w:rsidP="006D1CE2">
      <w:pPr>
        <w:pStyle w:val="DraftHeading3"/>
        <w:tabs>
          <w:tab w:val="right" w:pos="1757"/>
        </w:tabs>
        <w:ind w:left="1871" w:hanging="1871"/>
      </w:pPr>
      <w:r>
        <w:tab/>
      </w:r>
      <w:r w:rsidR="00F75ABE" w:rsidRPr="006D1CE2">
        <w:t>(h)</w:t>
      </w:r>
      <w:r w:rsidR="00F75ABE">
        <w:tab/>
      </w:r>
      <w:r w:rsidR="00F75ABE" w:rsidRPr="0030345F">
        <w:t>access to clinical advice for</w:t>
      </w:r>
      <w:r w:rsidR="00F75ABE">
        <w:t xml:space="preserve"> crew members</w:t>
      </w:r>
      <w:r w:rsidR="00F75ABE" w:rsidRPr="0004654A">
        <w:t>;</w:t>
      </w:r>
    </w:p>
    <w:p w:rsidR="00F75ABE" w:rsidRPr="0004654A" w:rsidRDefault="006D1CE2" w:rsidP="006D1CE2">
      <w:pPr>
        <w:pStyle w:val="DraftHeading3"/>
        <w:tabs>
          <w:tab w:val="right" w:pos="1757"/>
        </w:tabs>
        <w:ind w:left="1871" w:hanging="1871"/>
      </w:pPr>
      <w:r>
        <w:tab/>
      </w:r>
      <w:r w:rsidR="00F75ABE" w:rsidRPr="006D1CE2">
        <w:t>(i)</w:t>
      </w:r>
      <w:r w:rsidR="00F75ABE">
        <w:tab/>
      </w:r>
      <w:r w:rsidR="00F75ABE" w:rsidRPr="00F306B1">
        <w:t>drug security</w:t>
      </w:r>
      <w:r w:rsidR="00F75ABE">
        <w:t>,</w:t>
      </w:r>
      <w:r w:rsidR="00F75ABE" w:rsidRPr="00D82EBE">
        <w:t xml:space="preserve"> including storage, use, disposal and records;</w:t>
      </w:r>
    </w:p>
    <w:p w:rsidR="00F75ABE" w:rsidRPr="00F306B1" w:rsidRDefault="006D1CE2" w:rsidP="006D1CE2">
      <w:pPr>
        <w:pStyle w:val="DraftHeading3"/>
        <w:tabs>
          <w:tab w:val="right" w:pos="1757"/>
        </w:tabs>
        <w:ind w:left="1871" w:hanging="1871"/>
      </w:pPr>
      <w:r>
        <w:tab/>
      </w:r>
      <w:r w:rsidR="00F75ABE" w:rsidRPr="006D1CE2">
        <w:t>(j)</w:t>
      </w:r>
      <w:r w:rsidR="00F75ABE">
        <w:tab/>
      </w:r>
      <w:r w:rsidR="00F75ABE" w:rsidRPr="00F306B1">
        <w:t>manual handling of patients;</w:t>
      </w:r>
    </w:p>
    <w:p w:rsidR="00F75ABE" w:rsidRPr="0030345F" w:rsidRDefault="006D1CE2" w:rsidP="006D1CE2">
      <w:pPr>
        <w:pStyle w:val="DraftHeading3"/>
        <w:tabs>
          <w:tab w:val="right" w:pos="1757"/>
        </w:tabs>
        <w:ind w:left="1871" w:hanging="1871"/>
      </w:pPr>
      <w:r>
        <w:tab/>
      </w:r>
      <w:r w:rsidR="00F75ABE" w:rsidRPr="006D1CE2">
        <w:t>(k)</w:t>
      </w:r>
      <w:r w:rsidR="00F75ABE">
        <w:tab/>
      </w:r>
      <w:r w:rsidR="00F75ABE" w:rsidRPr="0030345F">
        <w:t>patient records;</w:t>
      </w:r>
    </w:p>
    <w:p w:rsidR="00F75ABE" w:rsidRPr="0004654A" w:rsidRDefault="006D1CE2" w:rsidP="006D1CE2">
      <w:pPr>
        <w:pStyle w:val="DraftHeading3"/>
        <w:tabs>
          <w:tab w:val="right" w:pos="1757"/>
        </w:tabs>
        <w:ind w:left="1871" w:hanging="1871"/>
      </w:pPr>
      <w:r>
        <w:tab/>
      </w:r>
      <w:r w:rsidR="00F75ABE" w:rsidRPr="006D1CE2">
        <w:t>(l)</w:t>
      </w:r>
      <w:r w:rsidR="00F75ABE">
        <w:tab/>
      </w:r>
      <w:r w:rsidR="00F75ABE" w:rsidRPr="0030345F">
        <w:t>transportation of personal belongings</w:t>
      </w:r>
      <w:r w:rsidR="00F75ABE">
        <w:t>,</w:t>
      </w:r>
      <w:r w:rsidR="00F75ABE" w:rsidRPr="00D82EBE">
        <w:t xml:space="preserve"> including mobility devices;</w:t>
      </w:r>
    </w:p>
    <w:p w:rsidR="00F75ABE" w:rsidRPr="00F306B1" w:rsidRDefault="006D1CE2" w:rsidP="006D1CE2">
      <w:pPr>
        <w:pStyle w:val="DraftHeading3"/>
        <w:tabs>
          <w:tab w:val="right" w:pos="1757"/>
        </w:tabs>
        <w:ind w:left="1871" w:hanging="1871"/>
      </w:pPr>
      <w:r>
        <w:tab/>
      </w:r>
      <w:r w:rsidR="00F75ABE" w:rsidRPr="006D1CE2">
        <w:t>(m)</w:t>
      </w:r>
      <w:r w:rsidR="00F75ABE">
        <w:tab/>
      </w:r>
      <w:r w:rsidR="00F75ABE" w:rsidRPr="00F306B1">
        <w:t>complaints management;</w:t>
      </w:r>
    </w:p>
    <w:p w:rsidR="00F75ABE" w:rsidRPr="0030345F" w:rsidRDefault="006D1CE2" w:rsidP="006D1CE2">
      <w:pPr>
        <w:pStyle w:val="DraftHeading3"/>
        <w:tabs>
          <w:tab w:val="right" w:pos="1757"/>
        </w:tabs>
        <w:ind w:left="1871" w:hanging="1871"/>
      </w:pPr>
      <w:r>
        <w:tab/>
      </w:r>
      <w:r w:rsidR="00F75ABE" w:rsidRPr="006D1CE2">
        <w:t>(n)</w:t>
      </w:r>
      <w:r w:rsidR="00F75ABE">
        <w:tab/>
      </w:r>
      <w:r w:rsidR="00F75ABE" w:rsidRPr="0030345F">
        <w:t>clinical handover processes;</w:t>
      </w:r>
    </w:p>
    <w:p w:rsidR="00F75ABE" w:rsidRPr="0030345F" w:rsidRDefault="006D1CE2" w:rsidP="006D1CE2">
      <w:pPr>
        <w:pStyle w:val="DraftHeading3"/>
        <w:tabs>
          <w:tab w:val="right" w:pos="1757"/>
        </w:tabs>
        <w:ind w:left="1871" w:hanging="1871"/>
      </w:pPr>
      <w:r>
        <w:tab/>
      </w:r>
      <w:r w:rsidR="00F75ABE" w:rsidRPr="006D1CE2">
        <w:t>(o)</w:t>
      </w:r>
      <w:r w:rsidR="00F75ABE">
        <w:tab/>
      </w:r>
      <w:r w:rsidR="00F75ABE" w:rsidRPr="0030345F">
        <w:t>vehicle equipment;</w:t>
      </w:r>
    </w:p>
    <w:p w:rsidR="00F75ABE" w:rsidRPr="0030345F" w:rsidRDefault="006D1CE2" w:rsidP="006D1CE2">
      <w:pPr>
        <w:pStyle w:val="DraftHeading3"/>
        <w:tabs>
          <w:tab w:val="right" w:pos="1757"/>
        </w:tabs>
        <w:ind w:left="1871" w:hanging="1871"/>
      </w:pPr>
      <w:r>
        <w:tab/>
      </w:r>
      <w:r w:rsidR="00F75ABE" w:rsidRPr="006D1CE2">
        <w:t>(p)</w:t>
      </w:r>
      <w:r w:rsidR="00F75ABE">
        <w:tab/>
      </w:r>
      <w:r w:rsidR="00F75ABE" w:rsidRPr="0030345F">
        <w:t>vehicle crewing;</w:t>
      </w:r>
    </w:p>
    <w:p w:rsidR="00F75ABE" w:rsidRPr="0030345F" w:rsidRDefault="006D1CE2" w:rsidP="006D1CE2">
      <w:pPr>
        <w:pStyle w:val="DraftHeading3"/>
        <w:tabs>
          <w:tab w:val="right" w:pos="1757"/>
        </w:tabs>
        <w:ind w:left="1871" w:hanging="1871"/>
      </w:pPr>
      <w:r>
        <w:tab/>
      </w:r>
      <w:r w:rsidR="00F75ABE" w:rsidRPr="006D1CE2">
        <w:t>(q)</w:t>
      </w:r>
      <w:r w:rsidR="00F75ABE">
        <w:tab/>
      </w:r>
      <w:r w:rsidR="00F75ABE" w:rsidRPr="0030345F">
        <w:t>vehicle and equipment maintenance;</w:t>
      </w:r>
    </w:p>
    <w:p w:rsidR="00F75ABE" w:rsidRPr="0030345F" w:rsidRDefault="006D1CE2" w:rsidP="006D1CE2">
      <w:pPr>
        <w:pStyle w:val="DraftHeading3"/>
        <w:tabs>
          <w:tab w:val="right" w:pos="1757"/>
        </w:tabs>
        <w:ind w:left="1871" w:hanging="1871"/>
      </w:pPr>
      <w:r>
        <w:tab/>
      </w:r>
      <w:r w:rsidR="00F75ABE" w:rsidRPr="006D1CE2">
        <w:t>(r)</w:t>
      </w:r>
      <w:r w:rsidR="00F75ABE">
        <w:tab/>
      </w:r>
      <w:r w:rsidR="00F75ABE" w:rsidRPr="0030345F">
        <w:t>records of all maintenance</w:t>
      </w:r>
      <w:r w:rsidR="00F75ABE">
        <w:t xml:space="preserve"> </w:t>
      </w:r>
      <w:r w:rsidR="00F75ABE" w:rsidRPr="0030345F">
        <w:t>and repairs to vehicles and equipment;</w:t>
      </w:r>
    </w:p>
    <w:p w:rsidR="00F75ABE" w:rsidRPr="0030345F" w:rsidRDefault="006D1CE2" w:rsidP="006D1CE2">
      <w:pPr>
        <w:pStyle w:val="DraftHeading3"/>
        <w:tabs>
          <w:tab w:val="right" w:pos="1757"/>
        </w:tabs>
        <w:ind w:left="1871" w:hanging="1871"/>
      </w:pPr>
      <w:r>
        <w:tab/>
      </w:r>
      <w:r w:rsidR="00F75ABE" w:rsidRPr="006D1CE2">
        <w:t>(s)</w:t>
      </w:r>
      <w:r w:rsidR="00F75ABE">
        <w:tab/>
      </w:r>
      <w:r w:rsidR="00F75ABE" w:rsidRPr="0030345F">
        <w:t>vehicle and equipment cleaning;</w:t>
      </w:r>
    </w:p>
    <w:p w:rsidR="00F75ABE" w:rsidRPr="0030345F" w:rsidRDefault="006D1CE2" w:rsidP="006D1CE2">
      <w:pPr>
        <w:pStyle w:val="DraftHeading3"/>
        <w:tabs>
          <w:tab w:val="right" w:pos="1757"/>
        </w:tabs>
        <w:ind w:left="1871" w:hanging="1871"/>
      </w:pPr>
      <w:r>
        <w:tab/>
      </w:r>
      <w:r w:rsidR="00F75ABE" w:rsidRPr="006D1CE2">
        <w:t>(t)</w:t>
      </w:r>
      <w:r w:rsidR="00F75ABE">
        <w:tab/>
      </w:r>
      <w:r w:rsidR="00F75ABE" w:rsidRPr="0030345F">
        <w:t>complaints register;</w:t>
      </w:r>
    </w:p>
    <w:p w:rsidR="00F75ABE" w:rsidRPr="0030345F" w:rsidRDefault="006D1CE2" w:rsidP="006D1CE2">
      <w:pPr>
        <w:pStyle w:val="DraftHeading3"/>
        <w:tabs>
          <w:tab w:val="right" w:pos="1757"/>
        </w:tabs>
        <w:ind w:left="1871" w:hanging="1871"/>
      </w:pPr>
      <w:r>
        <w:tab/>
      </w:r>
      <w:r w:rsidR="00F75ABE" w:rsidRPr="006D1CE2">
        <w:t>(u)</w:t>
      </w:r>
      <w:r w:rsidR="00F75ABE">
        <w:tab/>
      </w:r>
      <w:r w:rsidR="00F75ABE" w:rsidRPr="0030345F">
        <w:t>process for investigating complaints.</w:t>
      </w:r>
    </w:p>
    <w:p w:rsidR="00F75ABE" w:rsidRPr="00D82EBE" w:rsidRDefault="00F75ABE" w:rsidP="00997873">
      <w:pPr>
        <w:pStyle w:val="DraftHeading1"/>
        <w:tabs>
          <w:tab w:val="right" w:pos="680"/>
        </w:tabs>
        <w:ind w:left="850" w:hanging="850"/>
      </w:pPr>
      <w:r w:rsidRPr="00922A1A">
        <w:tab/>
      </w:r>
      <w:bookmarkStart w:id="58" w:name="_Toc447893803"/>
      <w:r>
        <w:t>30</w:t>
      </w:r>
      <w:r>
        <w:tab/>
        <w:t>Compliance with quality assurance plan</w:t>
      </w:r>
      <w:bookmarkEnd w:id="58"/>
    </w:p>
    <w:p w:rsidR="00F75ABE" w:rsidRPr="00F306B1" w:rsidRDefault="00F75ABE" w:rsidP="00997873">
      <w:pPr>
        <w:pStyle w:val="BodySectionSub"/>
      </w:pPr>
      <w:r w:rsidRPr="0004654A">
        <w:t>A licence holder must</w:t>
      </w:r>
      <w:r>
        <w:t xml:space="preserve"> maintain and</w:t>
      </w:r>
      <w:r w:rsidRPr="00D82EBE">
        <w:t xml:space="preserve"> comply </w:t>
      </w:r>
      <w:r w:rsidR="00317B34">
        <w:br/>
      </w:r>
      <w:r w:rsidRPr="00D82EBE">
        <w:t xml:space="preserve">with a quality assurance plan that </w:t>
      </w:r>
      <w:r>
        <w:t xml:space="preserve">complies </w:t>
      </w:r>
      <w:r w:rsidRPr="0004654A">
        <w:t>with reg</w:t>
      </w:r>
      <w:r w:rsidRPr="00F306B1">
        <w:t xml:space="preserve">ulation </w:t>
      </w:r>
      <w:r>
        <w:t>29</w:t>
      </w:r>
      <w:r w:rsidRPr="00F306B1">
        <w:t>(2).</w:t>
      </w:r>
    </w:p>
    <w:p w:rsidR="00F75ABE" w:rsidRPr="00D82EBE" w:rsidRDefault="00317B34" w:rsidP="00317B34">
      <w:pPr>
        <w:pStyle w:val="DraftHeading1"/>
        <w:tabs>
          <w:tab w:val="right" w:pos="680"/>
        </w:tabs>
        <w:ind w:left="850" w:hanging="850"/>
      </w:pPr>
      <w:r>
        <w:tab/>
      </w:r>
      <w:bookmarkStart w:id="59" w:name="_Toc447893804"/>
      <w:r w:rsidR="00F75ABE" w:rsidRPr="00317B34">
        <w:t>31</w:t>
      </w:r>
      <w:r w:rsidR="00C365C5">
        <w:tab/>
      </w:r>
      <w:r w:rsidR="00F75ABE">
        <w:t>Audit of quality assurance plan</w:t>
      </w:r>
      <w:bookmarkEnd w:id="59"/>
    </w:p>
    <w:p w:rsidR="00F75ABE" w:rsidRPr="0030345F" w:rsidRDefault="00317B34" w:rsidP="00317B34">
      <w:pPr>
        <w:pStyle w:val="DraftHeading2"/>
        <w:tabs>
          <w:tab w:val="right" w:pos="1247"/>
        </w:tabs>
        <w:ind w:left="1361" w:hanging="1361"/>
      </w:pPr>
      <w:r>
        <w:tab/>
      </w:r>
      <w:r w:rsidR="00F75ABE" w:rsidRPr="00317B34">
        <w:t>(1)</w:t>
      </w:r>
      <w:r w:rsidR="00F75ABE" w:rsidRPr="00D82EBE">
        <w:tab/>
      </w:r>
      <w:r w:rsidR="00F75ABE" w:rsidRPr="0004654A">
        <w:t xml:space="preserve">Subject to subregulation </w:t>
      </w:r>
      <w:r w:rsidR="00F75ABE">
        <w:t xml:space="preserve">(2), </w:t>
      </w:r>
      <w:r w:rsidR="00F75ABE" w:rsidRPr="00D82EBE">
        <w:t>i</w:t>
      </w:r>
      <w:r w:rsidR="00F75ABE" w:rsidRPr="0004654A">
        <w:t>f at any time during</w:t>
      </w:r>
      <w:r>
        <w:t> </w:t>
      </w:r>
      <w:r w:rsidR="00F75ABE" w:rsidRPr="0004654A">
        <w:t xml:space="preserve">the duration of the licence the quality assurance plan of the licence holder </w:t>
      </w:r>
      <w:r w:rsidR="00F75ABE" w:rsidRPr="00F306B1">
        <w:t xml:space="preserve">is audited by an accreditation body, the licence holder must submit a copy of the audit report to the </w:t>
      </w:r>
      <w:r w:rsidR="00F75ABE" w:rsidRPr="0030345F">
        <w:t>Secretary no later than 14 days after the licence holder receives a copy of the report from the accreditation body.</w:t>
      </w:r>
    </w:p>
    <w:p w:rsidR="00F75ABE" w:rsidRPr="0030345F" w:rsidRDefault="00F75ABE" w:rsidP="00341BAE">
      <w:pPr>
        <w:pStyle w:val="DraftPenalty2"/>
        <w:numPr>
          <w:ilvl w:val="0"/>
          <w:numId w:val="7"/>
        </w:numPr>
      </w:pPr>
      <w:r w:rsidRPr="0030345F">
        <w:t>15 penalty units.</w:t>
      </w:r>
    </w:p>
    <w:p w:rsidR="00F75ABE" w:rsidRPr="00F306B1" w:rsidRDefault="00317B34" w:rsidP="00317B34">
      <w:pPr>
        <w:pStyle w:val="DraftHeading2"/>
        <w:tabs>
          <w:tab w:val="right" w:pos="1247"/>
        </w:tabs>
        <w:ind w:left="1361" w:hanging="1361"/>
      </w:pPr>
      <w:r>
        <w:tab/>
      </w:r>
      <w:r w:rsidR="00F75ABE" w:rsidRPr="00317B34">
        <w:t>(2)</w:t>
      </w:r>
      <w:r w:rsidR="00F75ABE" w:rsidRPr="00D82EBE">
        <w:tab/>
      </w:r>
      <w:r w:rsidR="00F75ABE" w:rsidRPr="0004654A">
        <w:t xml:space="preserve">If an audit report referred to in subregulation </w:t>
      </w:r>
      <w:r w:rsidR="00F75ABE">
        <w:t>(1)</w:t>
      </w:r>
      <w:r w:rsidR="00F75ABE" w:rsidRPr="00D82EBE">
        <w:t xml:space="preserve"> contains a notification as to the existence of </w:t>
      </w:r>
      <w:r w:rsidR="00F75ABE" w:rsidRPr="0004654A">
        <w:t xml:space="preserve">a risk of a high probability of harm or injury to a patient, the licence holder must report that risk to the </w:t>
      </w:r>
      <w:r w:rsidR="00F75ABE" w:rsidRPr="00F306B1">
        <w:t>Secretary no later than 24 hours after the licence holder receives a copy of the report from the accreditation body.</w:t>
      </w:r>
    </w:p>
    <w:p w:rsidR="00F75ABE" w:rsidRPr="0030345F" w:rsidRDefault="00F75ABE" w:rsidP="00341BAE">
      <w:pPr>
        <w:pStyle w:val="DraftPenalty2"/>
        <w:numPr>
          <w:ilvl w:val="0"/>
          <w:numId w:val="7"/>
        </w:numPr>
      </w:pPr>
      <w:r w:rsidRPr="0030345F">
        <w:t>20 penalty units.</w:t>
      </w:r>
    </w:p>
    <w:p w:rsidR="00F75ABE" w:rsidRPr="00D82EBE" w:rsidRDefault="00317B34" w:rsidP="00317B34">
      <w:pPr>
        <w:pStyle w:val="DraftHeading1"/>
        <w:tabs>
          <w:tab w:val="right" w:pos="680"/>
        </w:tabs>
        <w:ind w:left="850" w:hanging="850"/>
      </w:pPr>
      <w:r>
        <w:tab/>
      </w:r>
      <w:bookmarkStart w:id="60" w:name="_Toc447893805"/>
      <w:r w:rsidR="00F75ABE" w:rsidRPr="00317B34">
        <w:t>32</w:t>
      </w:r>
      <w:r w:rsidR="00F75ABE" w:rsidRPr="00D82EBE">
        <w:tab/>
      </w:r>
      <w:r w:rsidR="00F75ABE">
        <w:t>Revocation, suspension or expiry of q</w:t>
      </w:r>
      <w:r w:rsidR="00F75ABE" w:rsidRPr="00D82EBE">
        <w:t xml:space="preserve">uality </w:t>
      </w:r>
      <w:r w:rsidR="00F75ABE">
        <w:t>assurance plan</w:t>
      </w:r>
      <w:bookmarkEnd w:id="60"/>
    </w:p>
    <w:p w:rsidR="00F75ABE" w:rsidRPr="00F306B1" w:rsidRDefault="00317B34" w:rsidP="00317B34">
      <w:pPr>
        <w:pStyle w:val="DraftHeading2"/>
        <w:tabs>
          <w:tab w:val="right" w:pos="1247"/>
        </w:tabs>
        <w:ind w:left="1361" w:hanging="1361"/>
      </w:pPr>
      <w:r>
        <w:tab/>
      </w:r>
      <w:r w:rsidR="00F75ABE" w:rsidRPr="00317B34">
        <w:t>(1)</w:t>
      </w:r>
      <w:r w:rsidR="00F75ABE" w:rsidRPr="0004654A">
        <w:tab/>
        <w:t>A licence holder must not operate a non</w:t>
      </w:r>
      <w:r w:rsidR="00D66302">
        <w:noBreakHyphen/>
      </w:r>
      <w:r w:rsidR="00F75ABE" w:rsidRPr="0004654A">
        <w:t xml:space="preserve">emergency patient transport service if </w:t>
      </w:r>
      <w:r w:rsidR="00F75ABE">
        <w:t>the</w:t>
      </w:r>
      <w:r w:rsidR="00D66302">
        <w:t> </w:t>
      </w:r>
      <w:r w:rsidR="00F75ABE">
        <w:t xml:space="preserve">quality assurance plan of </w:t>
      </w:r>
      <w:r w:rsidR="00F75ABE" w:rsidRPr="00D82EBE">
        <w:t>the licence holder</w:t>
      </w:r>
      <w:r w:rsidR="00F75ABE" w:rsidRPr="0004654A">
        <w:t xml:space="preserve"> </w:t>
      </w:r>
      <w:r w:rsidR="00F75ABE" w:rsidRPr="00F306B1">
        <w:t>is</w:t>
      </w:r>
      <w:r w:rsidR="00D66302">
        <w:t> </w:t>
      </w:r>
      <w:r w:rsidR="00F75ABE" w:rsidRPr="00F306B1">
        <w:t>revoked</w:t>
      </w:r>
      <w:r w:rsidR="00F75ABE">
        <w:t xml:space="preserve"> or</w:t>
      </w:r>
      <w:r w:rsidR="00F75ABE" w:rsidRPr="00F306B1">
        <w:t xml:space="preserve"> suspended or </w:t>
      </w:r>
      <w:r w:rsidR="00F75ABE">
        <w:t xml:space="preserve">has </w:t>
      </w:r>
      <w:r w:rsidR="00F75ABE" w:rsidRPr="00F306B1">
        <w:t>expired.</w:t>
      </w:r>
    </w:p>
    <w:p w:rsidR="00F75ABE" w:rsidRPr="00F306B1" w:rsidRDefault="00F75ABE" w:rsidP="00341BAE">
      <w:pPr>
        <w:pStyle w:val="DraftPenalty2"/>
        <w:numPr>
          <w:ilvl w:val="0"/>
          <w:numId w:val="7"/>
        </w:numPr>
      </w:pPr>
      <w:r w:rsidRPr="00F306B1">
        <w:t>20 penalty units.</w:t>
      </w:r>
    </w:p>
    <w:p w:rsidR="00F75ABE" w:rsidRPr="002B77CA" w:rsidRDefault="00317B34" w:rsidP="00317B34">
      <w:pPr>
        <w:pStyle w:val="DraftHeading2"/>
        <w:tabs>
          <w:tab w:val="right" w:pos="1247"/>
        </w:tabs>
        <w:ind w:left="1361" w:hanging="1361"/>
      </w:pPr>
      <w:r>
        <w:tab/>
      </w:r>
      <w:r w:rsidR="00F75ABE" w:rsidRPr="00317B34">
        <w:t>(2)</w:t>
      </w:r>
      <w:r w:rsidR="00F75ABE" w:rsidRPr="0030345F">
        <w:tab/>
        <w:t>A licence holder must report immediately to the Secretary any suspension or revocation of the licence holder</w:t>
      </w:r>
      <w:r w:rsidR="00F75ABE">
        <w:t>'</w:t>
      </w:r>
      <w:r w:rsidR="00F75ABE" w:rsidRPr="0030345F">
        <w:t xml:space="preserve">s quality </w:t>
      </w:r>
      <w:r w:rsidR="00F75ABE">
        <w:t>assurance plan</w:t>
      </w:r>
      <w:r w:rsidR="00F75ABE" w:rsidRPr="00D82EBE">
        <w:t>.</w:t>
      </w:r>
    </w:p>
    <w:p w:rsidR="00F75ABE" w:rsidRPr="00317B34" w:rsidRDefault="00F75ABE" w:rsidP="00317B34">
      <w:pPr>
        <w:pStyle w:val="Heading-DIVISION"/>
        <w:rPr>
          <w:sz w:val="28"/>
        </w:rPr>
      </w:pPr>
      <w:bookmarkStart w:id="61" w:name="_Toc447893806"/>
      <w:r w:rsidRPr="00317B34">
        <w:rPr>
          <w:sz w:val="28"/>
        </w:rPr>
        <w:t>Division 3—Other matters during course of licence</w:t>
      </w:r>
      <w:bookmarkEnd w:id="61"/>
    </w:p>
    <w:p w:rsidR="00F75ABE" w:rsidRPr="002B77CA" w:rsidRDefault="00F75ABE" w:rsidP="00F75ABE">
      <w:pPr>
        <w:pStyle w:val="DraftHeading1"/>
        <w:tabs>
          <w:tab w:val="right" w:pos="680"/>
        </w:tabs>
        <w:ind w:left="850" w:hanging="850"/>
      </w:pPr>
      <w:r w:rsidRPr="0030345F">
        <w:tab/>
      </w:r>
      <w:bookmarkStart w:id="62" w:name="_Toc447893807"/>
      <w:r>
        <w:t>33</w:t>
      </w:r>
      <w:r>
        <w:tab/>
        <w:t>Critical incidents</w:t>
      </w:r>
      <w:bookmarkEnd w:id="62"/>
    </w:p>
    <w:p w:rsidR="00F75ABE" w:rsidRPr="00F306B1" w:rsidRDefault="00F75ABE" w:rsidP="00F75ABE">
      <w:pPr>
        <w:pStyle w:val="BodySectionSub"/>
      </w:pPr>
      <w:r w:rsidRPr="00D82EBE">
        <w:t xml:space="preserve">A licence holder must report </w:t>
      </w:r>
      <w:r w:rsidRPr="0004654A">
        <w:t xml:space="preserve">any critical incident involving a patient </w:t>
      </w:r>
      <w:r w:rsidRPr="00F306B1">
        <w:t>to the Secretary within 24</w:t>
      </w:r>
      <w:r w:rsidR="00A94FB6">
        <w:t> </w:t>
      </w:r>
      <w:r w:rsidRPr="00F306B1">
        <w:t>hours after its occurrence.</w:t>
      </w:r>
    </w:p>
    <w:p w:rsidR="00F75ABE" w:rsidRPr="00D82EBE" w:rsidRDefault="00F75ABE" w:rsidP="00F75ABE">
      <w:pPr>
        <w:pStyle w:val="DraftHeading1"/>
        <w:tabs>
          <w:tab w:val="right" w:pos="680"/>
        </w:tabs>
        <w:ind w:left="850" w:hanging="850"/>
      </w:pPr>
      <w:r w:rsidRPr="0030345F">
        <w:tab/>
      </w:r>
      <w:bookmarkStart w:id="63" w:name="_Toc447893808"/>
      <w:r>
        <w:t>34</w:t>
      </w:r>
      <w:r w:rsidRPr="00D82EBE">
        <w:tab/>
        <w:t>Annual report</w:t>
      </w:r>
      <w:bookmarkEnd w:id="63"/>
    </w:p>
    <w:p w:rsidR="00F75ABE" w:rsidRPr="0030345F" w:rsidRDefault="00A94FB6" w:rsidP="00A94FB6">
      <w:pPr>
        <w:pStyle w:val="DraftHeading2"/>
        <w:tabs>
          <w:tab w:val="right" w:pos="1247"/>
        </w:tabs>
        <w:ind w:left="1361" w:hanging="1361"/>
      </w:pPr>
      <w:r>
        <w:tab/>
      </w:r>
      <w:r w:rsidR="00F75ABE" w:rsidRPr="00A94FB6">
        <w:t>(1)</w:t>
      </w:r>
      <w:r w:rsidR="00F75ABE" w:rsidRPr="0004654A">
        <w:tab/>
        <w:t>A licence holder must, no later than 2 months after the end of each financial ye</w:t>
      </w:r>
      <w:r w:rsidR="00F75ABE" w:rsidRPr="00F306B1">
        <w:t>ar, submit to the Secretary an annual report on the operation of the business of the non-emergency patient service</w:t>
      </w:r>
      <w:r w:rsidR="00F75ABE" w:rsidRPr="0030345F">
        <w:t xml:space="preserve"> during the previous financial year.</w:t>
      </w:r>
    </w:p>
    <w:p w:rsidR="00F75ABE" w:rsidRPr="0030345F" w:rsidRDefault="00A94FB6" w:rsidP="00A94FB6">
      <w:pPr>
        <w:pStyle w:val="DraftHeading2"/>
        <w:tabs>
          <w:tab w:val="right" w:pos="1247"/>
        </w:tabs>
        <w:ind w:left="1361" w:hanging="1361"/>
      </w:pPr>
      <w:r>
        <w:tab/>
      </w:r>
      <w:r w:rsidR="00F75ABE" w:rsidRPr="00A94FB6">
        <w:t>(2)</w:t>
      </w:r>
      <w:r w:rsidR="00F75ABE" w:rsidRPr="0030345F">
        <w:tab/>
        <w:t>An annual report must contain the following information in respect of the financial year reported on—</w:t>
      </w:r>
    </w:p>
    <w:p w:rsidR="00F75ABE" w:rsidRPr="0030345F" w:rsidRDefault="00A94FB6" w:rsidP="00A94FB6">
      <w:pPr>
        <w:pStyle w:val="DraftHeading3"/>
        <w:tabs>
          <w:tab w:val="right" w:pos="1757"/>
        </w:tabs>
        <w:ind w:left="1871" w:hanging="1871"/>
      </w:pPr>
      <w:r>
        <w:tab/>
      </w:r>
      <w:r w:rsidR="00F75ABE" w:rsidRPr="00A94FB6">
        <w:t>(a)</w:t>
      </w:r>
      <w:r w:rsidR="00F75ABE" w:rsidRPr="0030345F">
        <w:tab/>
        <w:t>the number of patients transported;</w:t>
      </w:r>
    </w:p>
    <w:p w:rsidR="00F75ABE" w:rsidRPr="0030345F" w:rsidRDefault="00A94FB6" w:rsidP="00A94FB6">
      <w:pPr>
        <w:pStyle w:val="DraftHeading3"/>
        <w:tabs>
          <w:tab w:val="right" w:pos="1757"/>
        </w:tabs>
        <w:ind w:left="1871" w:hanging="1871"/>
      </w:pPr>
      <w:r>
        <w:tab/>
      </w:r>
      <w:r w:rsidR="00F75ABE" w:rsidRPr="00A94FB6">
        <w:t>(b)</w:t>
      </w:r>
      <w:r w:rsidR="00F75ABE" w:rsidRPr="0030345F">
        <w:tab/>
        <w:t>the number of patients of each acuity level transported;</w:t>
      </w:r>
    </w:p>
    <w:p w:rsidR="00F75ABE" w:rsidRPr="0030345F" w:rsidRDefault="00A94FB6" w:rsidP="00A94FB6">
      <w:pPr>
        <w:pStyle w:val="DraftHeading3"/>
        <w:tabs>
          <w:tab w:val="right" w:pos="1757"/>
        </w:tabs>
        <w:ind w:left="1871" w:hanging="1871"/>
      </w:pPr>
      <w:r>
        <w:tab/>
      </w:r>
      <w:r w:rsidR="00F75ABE" w:rsidRPr="00A94FB6">
        <w:t>(c)</w:t>
      </w:r>
      <w:r w:rsidR="00F75ABE" w:rsidRPr="0030345F">
        <w:tab/>
        <w:t>particulars of any incident involving a patient suffering cardiac arrest while under the care of the licence holder;</w:t>
      </w:r>
    </w:p>
    <w:p w:rsidR="00F75ABE" w:rsidRPr="0030345F" w:rsidRDefault="00A94FB6" w:rsidP="00A94FB6">
      <w:pPr>
        <w:pStyle w:val="DraftHeading3"/>
        <w:tabs>
          <w:tab w:val="right" w:pos="1757"/>
        </w:tabs>
        <w:ind w:left="1871" w:hanging="1871"/>
      </w:pPr>
      <w:r>
        <w:tab/>
      </w:r>
      <w:r w:rsidR="00F75ABE" w:rsidRPr="00A94FB6">
        <w:t>(d)</w:t>
      </w:r>
      <w:r w:rsidR="00F75ABE" w:rsidRPr="0030345F">
        <w:tab/>
        <w:t>particulars of any transportation of a patient with a mechanical circulatory assist device;</w:t>
      </w:r>
    </w:p>
    <w:p w:rsidR="00F75ABE" w:rsidRPr="0030345F" w:rsidRDefault="00A94FB6" w:rsidP="00A94FB6">
      <w:pPr>
        <w:pStyle w:val="DraftHeading3"/>
        <w:tabs>
          <w:tab w:val="right" w:pos="1757"/>
        </w:tabs>
        <w:ind w:left="1871" w:hanging="1871"/>
      </w:pPr>
      <w:r>
        <w:tab/>
      </w:r>
      <w:r w:rsidR="00F75ABE" w:rsidRPr="00A94FB6">
        <w:t>(e)</w:t>
      </w:r>
      <w:r w:rsidR="00F75ABE" w:rsidRPr="0030345F">
        <w:tab/>
        <w:t>particulars of the occurrence of any adverse event in relation to a patient while under the care of the licence holder;</w:t>
      </w:r>
    </w:p>
    <w:p w:rsidR="00F75ABE" w:rsidRPr="0030345F" w:rsidRDefault="00A94FB6" w:rsidP="00A94FB6">
      <w:pPr>
        <w:pStyle w:val="DraftHeading3"/>
        <w:tabs>
          <w:tab w:val="right" w:pos="1757"/>
        </w:tabs>
        <w:ind w:left="1871" w:hanging="1871"/>
      </w:pPr>
      <w:r>
        <w:tab/>
      </w:r>
      <w:r w:rsidR="00F75ABE" w:rsidRPr="00A94FB6">
        <w:t>(f)</w:t>
      </w:r>
      <w:r w:rsidR="00F75ABE" w:rsidRPr="0030345F">
        <w:tab/>
        <w:t>any other information that the Secretary has,</w:t>
      </w:r>
      <w:r w:rsidR="00C646AE">
        <w:t> </w:t>
      </w:r>
      <w:r w:rsidR="00F75ABE" w:rsidRPr="0030345F">
        <w:t>by notice given to the licence holder, requested the licence holder to include.</w:t>
      </w:r>
    </w:p>
    <w:p w:rsidR="002D71C0" w:rsidRDefault="002D71C0">
      <w:pPr>
        <w:suppressLineNumbers w:val="0"/>
        <w:overflowPunct/>
        <w:autoSpaceDE/>
        <w:autoSpaceDN/>
        <w:adjustRightInd/>
        <w:spacing w:before="0"/>
        <w:textAlignment w:val="auto"/>
        <w:rPr>
          <w:b/>
          <w:sz w:val="32"/>
        </w:rPr>
      </w:pPr>
      <w:r>
        <w:rPr>
          <w:caps/>
          <w:sz w:val="32"/>
        </w:rPr>
        <w:br w:type="page"/>
      </w:r>
    </w:p>
    <w:p w:rsidR="00F75ABE" w:rsidRPr="002E5212" w:rsidRDefault="00F75ABE" w:rsidP="002E5212">
      <w:pPr>
        <w:pStyle w:val="Heading-PART"/>
        <w:rPr>
          <w:caps w:val="0"/>
          <w:sz w:val="32"/>
        </w:rPr>
      </w:pPr>
      <w:bookmarkStart w:id="64" w:name="_Toc447893809"/>
      <w:r w:rsidRPr="002E5212">
        <w:rPr>
          <w:caps w:val="0"/>
          <w:sz w:val="32"/>
        </w:rPr>
        <w:t xml:space="preserve">Part 5—Stand-by </w:t>
      </w:r>
      <w:r w:rsidR="002E5212" w:rsidRPr="002E5212">
        <w:rPr>
          <w:caps w:val="0"/>
          <w:sz w:val="32"/>
        </w:rPr>
        <w:t>services at public events</w:t>
      </w:r>
      <w:bookmarkEnd w:id="64"/>
    </w:p>
    <w:p w:rsidR="00F75ABE" w:rsidRPr="00D82EBE" w:rsidRDefault="00F75ABE" w:rsidP="00F75ABE">
      <w:pPr>
        <w:pStyle w:val="DraftHeading1"/>
        <w:tabs>
          <w:tab w:val="right" w:pos="680"/>
        </w:tabs>
        <w:ind w:left="850" w:hanging="850"/>
      </w:pPr>
      <w:r w:rsidRPr="0030345F">
        <w:tab/>
      </w:r>
      <w:bookmarkStart w:id="65" w:name="_Toc447893810"/>
      <w:r>
        <w:t>35</w:t>
      </w:r>
      <w:r w:rsidRPr="00D82EBE">
        <w:tab/>
        <w:t>Application for stand-by accreditation at public events</w:t>
      </w:r>
      <w:bookmarkEnd w:id="65"/>
    </w:p>
    <w:p w:rsidR="00F75ABE" w:rsidRPr="0004654A" w:rsidRDefault="00F75ABE" w:rsidP="00F75ABE">
      <w:pPr>
        <w:pStyle w:val="DraftHeading2"/>
        <w:tabs>
          <w:tab w:val="right" w:pos="1247"/>
        </w:tabs>
        <w:ind w:left="1361" w:hanging="1361"/>
      </w:pPr>
      <w:r w:rsidRPr="0004654A">
        <w:tab/>
        <w:t>(1)</w:t>
      </w:r>
      <w:r w:rsidRPr="0004654A">
        <w:tab/>
        <w:t>For the purposes of section 35(4)(a) of the Act, the prescribed form is the form set out in Schedule 6.</w:t>
      </w:r>
    </w:p>
    <w:p w:rsidR="00F75ABE" w:rsidRPr="0030345F" w:rsidRDefault="00F75ABE" w:rsidP="00F75ABE">
      <w:pPr>
        <w:pStyle w:val="DraftHeading2"/>
        <w:tabs>
          <w:tab w:val="right" w:pos="1247"/>
        </w:tabs>
        <w:ind w:left="1361" w:hanging="1361"/>
        <w:rPr>
          <w:b/>
          <w:bCs/>
        </w:rPr>
      </w:pPr>
      <w:r w:rsidRPr="00F306B1">
        <w:tab/>
        <w:t>(2)</w:t>
      </w:r>
      <w:r w:rsidRPr="00F306B1">
        <w:tab/>
        <w:t xml:space="preserve">For the purposes of section 35(4)(b) of the Act, the prescribed fee is </w:t>
      </w:r>
      <w:r>
        <w:t>43 fee units</w:t>
      </w:r>
      <w:r w:rsidRPr="0030345F">
        <w:t>.</w:t>
      </w:r>
    </w:p>
    <w:p w:rsidR="00F75ABE" w:rsidRPr="00D82EBE" w:rsidRDefault="002E5212" w:rsidP="002E5212">
      <w:pPr>
        <w:pStyle w:val="DraftHeading1"/>
        <w:tabs>
          <w:tab w:val="right" w:pos="680"/>
        </w:tabs>
        <w:ind w:left="850" w:hanging="850"/>
      </w:pPr>
      <w:r>
        <w:tab/>
      </w:r>
      <w:bookmarkStart w:id="66" w:name="_Toc447893811"/>
      <w:r w:rsidR="00F75ABE" w:rsidRPr="002E5212">
        <w:t>36</w:t>
      </w:r>
      <w:r w:rsidR="00F75ABE" w:rsidRPr="00D82EBE">
        <w:tab/>
        <w:t>Accreditation for stand-by services at public events</w:t>
      </w:r>
      <w:bookmarkEnd w:id="66"/>
    </w:p>
    <w:p w:rsidR="00F75ABE" w:rsidRPr="00D82EBE" w:rsidRDefault="00F75ABE" w:rsidP="002E5212">
      <w:pPr>
        <w:pStyle w:val="BodySectionSub"/>
      </w:pPr>
      <w:r>
        <w:t>For the purposes of section 35(2)(b) of the Act, the grant of a stand-by service accreditation to the</w:t>
      </w:r>
      <w:r w:rsidR="002E5212">
        <w:t> </w:t>
      </w:r>
      <w:r>
        <w:t xml:space="preserve">holder of a non-emergency patient transport </w:t>
      </w:r>
      <w:r w:rsidR="00C365C5">
        <w:t xml:space="preserve">service </w:t>
      </w:r>
      <w:r>
        <w:t>licence is subject to the Secretary being satisfied that</w:t>
      </w:r>
      <w:r w:rsidRPr="00D82EBE">
        <w:t>—</w:t>
      </w:r>
    </w:p>
    <w:p w:rsidR="00F75ABE" w:rsidRPr="00F306B1" w:rsidRDefault="002E5212" w:rsidP="002E5212">
      <w:pPr>
        <w:pStyle w:val="DraftHeading3"/>
        <w:tabs>
          <w:tab w:val="right" w:pos="1757"/>
        </w:tabs>
        <w:ind w:left="1871" w:hanging="1871"/>
      </w:pPr>
      <w:r>
        <w:tab/>
      </w:r>
      <w:r w:rsidR="00F75ABE" w:rsidRPr="002E5212">
        <w:t>(a)</w:t>
      </w:r>
      <w:r w:rsidR="00F75ABE" w:rsidRPr="0004654A">
        <w:tab/>
        <w:t xml:space="preserve">the holder of the non-emergency patient transport service licence is capable of transporting patients of </w:t>
      </w:r>
      <w:r w:rsidR="00F75ABE" w:rsidRPr="00F306B1">
        <w:t>one or more acuity level</w:t>
      </w:r>
      <w:r w:rsidR="00F75ABE">
        <w:t>s</w:t>
      </w:r>
      <w:r w:rsidR="00F75ABE" w:rsidRPr="00F306B1">
        <w:t>; and</w:t>
      </w:r>
    </w:p>
    <w:p w:rsidR="00F75ABE" w:rsidRPr="00F306B1" w:rsidRDefault="002E5212" w:rsidP="002E5212">
      <w:pPr>
        <w:pStyle w:val="DraftHeading3"/>
        <w:tabs>
          <w:tab w:val="right" w:pos="1757"/>
        </w:tabs>
        <w:ind w:left="1871" w:hanging="1871"/>
      </w:pPr>
      <w:r>
        <w:tab/>
      </w:r>
      <w:r w:rsidR="00F75ABE" w:rsidRPr="002E5212">
        <w:t>(b)</w:t>
      </w:r>
      <w:r w:rsidR="00F75ABE" w:rsidRPr="00F306B1">
        <w:tab/>
      </w:r>
      <w:r w:rsidR="00F75ABE" w:rsidRPr="00F306B1">
        <w:tab/>
      </w:r>
      <w:r w:rsidR="00F75ABE" w:rsidRPr="00F306B1">
        <w:tab/>
        <w:t>the appli</w:t>
      </w:r>
      <w:r w:rsidR="00F75ABE" w:rsidRPr="0030345F">
        <w:t>cation</w:t>
      </w:r>
      <w:r w:rsidR="00F75ABE">
        <w:t xml:space="preserve"> for stand-by</w:t>
      </w:r>
      <w:r w:rsidR="00F75ABE" w:rsidRPr="00D82EBE">
        <w:t xml:space="preserve"> </w:t>
      </w:r>
      <w:r w:rsidR="00F75ABE">
        <w:t xml:space="preserve">service accreditation </w:t>
      </w:r>
      <w:r w:rsidR="00F75ABE" w:rsidRPr="00D82EBE">
        <w:t>contains an estimate of the number of patients</w:t>
      </w:r>
      <w:r w:rsidR="00F75ABE" w:rsidRPr="0004654A">
        <w:t xml:space="preserve"> that the holder of the non</w:t>
      </w:r>
      <w:r>
        <w:noBreakHyphen/>
      </w:r>
      <w:r w:rsidR="00F75ABE" w:rsidRPr="0004654A">
        <w:t>emergency patient transport service licence expects to transport during the period of the accreditation and sets out the basis on which that</w:t>
      </w:r>
      <w:r w:rsidR="00F75ABE" w:rsidRPr="00F306B1">
        <w:t xml:space="preserve"> estimate is made.</w:t>
      </w:r>
    </w:p>
    <w:p w:rsidR="002D71C0" w:rsidRDefault="002D71C0">
      <w:pPr>
        <w:suppressLineNumbers w:val="0"/>
        <w:overflowPunct/>
        <w:autoSpaceDE/>
        <w:autoSpaceDN/>
        <w:adjustRightInd/>
        <w:spacing w:before="0"/>
        <w:textAlignment w:val="auto"/>
        <w:rPr>
          <w:b/>
          <w:caps/>
          <w:sz w:val="22"/>
        </w:rPr>
      </w:pPr>
      <w:r>
        <w:br w:type="page"/>
      </w:r>
    </w:p>
    <w:p w:rsidR="00F75ABE" w:rsidRPr="006274B7" w:rsidRDefault="006274B7" w:rsidP="00F75ABE">
      <w:pPr>
        <w:pStyle w:val="Heading-PART"/>
        <w:rPr>
          <w:sz w:val="32"/>
          <w:szCs w:val="32"/>
        </w:rPr>
      </w:pPr>
      <w:bookmarkStart w:id="67" w:name="_Toc447893812"/>
      <w:r w:rsidRPr="006274B7">
        <w:rPr>
          <w:caps w:val="0"/>
          <w:sz w:val="32"/>
          <w:szCs w:val="32"/>
        </w:rPr>
        <w:t>Part 6—Records</w:t>
      </w:r>
      <w:bookmarkEnd w:id="67"/>
    </w:p>
    <w:p w:rsidR="00F75ABE" w:rsidRPr="00D82EBE" w:rsidRDefault="006274B7" w:rsidP="006274B7">
      <w:pPr>
        <w:pStyle w:val="DraftHeading1"/>
        <w:tabs>
          <w:tab w:val="right" w:pos="680"/>
        </w:tabs>
        <w:ind w:left="850" w:hanging="850"/>
      </w:pPr>
      <w:r>
        <w:tab/>
      </w:r>
      <w:bookmarkStart w:id="68" w:name="_Toc447893813"/>
      <w:r w:rsidR="00F75ABE" w:rsidRPr="006274B7">
        <w:t>37</w:t>
      </w:r>
      <w:r w:rsidR="00F75ABE" w:rsidRPr="00D82EBE">
        <w:tab/>
        <w:t>Records to be kept</w:t>
      </w:r>
      <w:bookmarkEnd w:id="68"/>
    </w:p>
    <w:p w:rsidR="00F75ABE" w:rsidRPr="00D82EBE" w:rsidRDefault="006274B7" w:rsidP="006274B7">
      <w:pPr>
        <w:pStyle w:val="DraftHeading2"/>
        <w:tabs>
          <w:tab w:val="right" w:pos="1247"/>
        </w:tabs>
        <w:ind w:left="1361" w:hanging="1361"/>
      </w:pPr>
      <w:r>
        <w:tab/>
      </w:r>
      <w:r w:rsidR="00F75ABE" w:rsidRPr="006274B7">
        <w:t>(1)</w:t>
      </w:r>
      <w:r w:rsidR="00F75ABE" w:rsidRPr="0004654A">
        <w:tab/>
        <w:t>A provider must ensure that</w:t>
      </w:r>
      <w:r w:rsidR="00F75ABE" w:rsidRPr="00F306B1">
        <w:t xml:space="preserve"> patient care records are maintained in accordance with regulation </w:t>
      </w:r>
      <w:r w:rsidR="00F75ABE">
        <w:t>38</w:t>
      </w:r>
      <w:r w:rsidR="00F75ABE" w:rsidRPr="00D82EBE">
        <w:t>.</w:t>
      </w:r>
    </w:p>
    <w:p w:rsidR="00D66302" w:rsidRPr="00F306B1" w:rsidRDefault="00D66302" w:rsidP="00D66302">
      <w:pPr>
        <w:pStyle w:val="DraftPenalty2"/>
        <w:numPr>
          <w:ilvl w:val="0"/>
          <w:numId w:val="37"/>
        </w:numPr>
      </w:pPr>
      <w:r w:rsidRPr="0004654A">
        <w:t xml:space="preserve">15 </w:t>
      </w:r>
      <w:r w:rsidRPr="00F306B1">
        <w:t>penalty units.</w:t>
      </w:r>
    </w:p>
    <w:p w:rsidR="00F75ABE" w:rsidRPr="0004654A" w:rsidRDefault="006274B7" w:rsidP="006274B7">
      <w:pPr>
        <w:pStyle w:val="DraftHeading2"/>
        <w:tabs>
          <w:tab w:val="right" w:pos="1247"/>
        </w:tabs>
        <w:ind w:left="1361" w:hanging="1361"/>
      </w:pPr>
      <w:r>
        <w:tab/>
      </w:r>
      <w:r w:rsidR="00F75ABE" w:rsidRPr="006274B7">
        <w:t>(2)</w:t>
      </w:r>
      <w:r w:rsidR="00F75ABE" w:rsidRPr="00F306B1">
        <w:tab/>
        <w:t>A provider must ensure that staff records are maintained</w:t>
      </w:r>
      <w:r w:rsidR="00F75ABE" w:rsidRPr="0030345F">
        <w:t xml:space="preserve"> in accordance with regulation </w:t>
      </w:r>
      <w:r w:rsidR="00F75ABE">
        <w:t>39</w:t>
      </w:r>
      <w:r w:rsidR="00F75ABE" w:rsidRPr="00D82EBE">
        <w:t>.</w:t>
      </w:r>
    </w:p>
    <w:p w:rsidR="00F75ABE" w:rsidRPr="00F306B1" w:rsidRDefault="00F75ABE" w:rsidP="00341BAE">
      <w:pPr>
        <w:pStyle w:val="DraftPenalty2"/>
        <w:numPr>
          <w:ilvl w:val="0"/>
          <w:numId w:val="37"/>
        </w:numPr>
      </w:pPr>
      <w:r w:rsidRPr="0004654A">
        <w:t xml:space="preserve">15 </w:t>
      </w:r>
      <w:r w:rsidRPr="00F306B1">
        <w:t>penalty units.</w:t>
      </w:r>
    </w:p>
    <w:p w:rsidR="00F75ABE" w:rsidRPr="0004654A" w:rsidRDefault="006274B7" w:rsidP="006274B7">
      <w:pPr>
        <w:pStyle w:val="DraftHeading1"/>
        <w:tabs>
          <w:tab w:val="right" w:pos="680"/>
        </w:tabs>
        <w:ind w:left="850" w:hanging="850"/>
      </w:pPr>
      <w:r>
        <w:tab/>
      </w:r>
      <w:bookmarkStart w:id="69" w:name="_Toc447893814"/>
      <w:r w:rsidR="00F75ABE" w:rsidRPr="006274B7">
        <w:t>38</w:t>
      </w:r>
      <w:r w:rsidR="00F75ABE" w:rsidRPr="00D82EBE">
        <w:tab/>
        <w:t xml:space="preserve">Patient </w:t>
      </w:r>
      <w:r w:rsidR="00F75ABE" w:rsidRPr="0004654A">
        <w:t>care records</w:t>
      </w:r>
      <w:bookmarkEnd w:id="69"/>
    </w:p>
    <w:p w:rsidR="00F75ABE" w:rsidRPr="00F306B1" w:rsidRDefault="006274B7" w:rsidP="006274B7">
      <w:pPr>
        <w:pStyle w:val="DraftHeading2"/>
        <w:tabs>
          <w:tab w:val="right" w:pos="1247"/>
        </w:tabs>
        <w:ind w:left="1361" w:hanging="1361"/>
      </w:pPr>
      <w:r>
        <w:tab/>
      </w:r>
      <w:r w:rsidR="00F75ABE" w:rsidRPr="006274B7">
        <w:t>(1)</w:t>
      </w:r>
      <w:r w:rsidR="00F75ABE" w:rsidRPr="0004654A">
        <w:tab/>
      </w:r>
      <w:r w:rsidR="00F75ABE" w:rsidRPr="00F306B1">
        <w:t>A patient care record in relation to a low acuity patient must include the following information—</w:t>
      </w:r>
    </w:p>
    <w:p w:rsidR="00F75ABE" w:rsidRPr="0030345F" w:rsidRDefault="006274B7" w:rsidP="006274B7">
      <w:pPr>
        <w:pStyle w:val="DraftHeading3"/>
        <w:tabs>
          <w:tab w:val="right" w:pos="1757"/>
        </w:tabs>
        <w:ind w:left="1871" w:hanging="1871"/>
      </w:pPr>
      <w:r>
        <w:tab/>
      </w:r>
      <w:r w:rsidR="00F75ABE" w:rsidRPr="006274B7">
        <w:t>(a)</w:t>
      </w:r>
      <w:r w:rsidR="00F75ABE" w:rsidRPr="0030345F">
        <w:tab/>
        <w:t>the patient</w:t>
      </w:r>
      <w:r w:rsidR="00F75ABE">
        <w:t>'</w:t>
      </w:r>
      <w:r w:rsidR="00F75ABE" w:rsidRPr="0030345F">
        <w:t>s name;</w:t>
      </w:r>
    </w:p>
    <w:p w:rsidR="00F75ABE" w:rsidRPr="0030345F" w:rsidRDefault="006274B7" w:rsidP="006274B7">
      <w:pPr>
        <w:pStyle w:val="DraftHeading3"/>
        <w:tabs>
          <w:tab w:val="right" w:pos="1757"/>
        </w:tabs>
        <w:ind w:left="1871" w:hanging="1871"/>
      </w:pPr>
      <w:r>
        <w:tab/>
      </w:r>
      <w:r w:rsidR="00F75ABE" w:rsidRPr="006274B7">
        <w:t>(b)</w:t>
      </w:r>
      <w:r w:rsidR="00F75ABE" w:rsidRPr="0030345F">
        <w:tab/>
        <w:t>the patient</w:t>
      </w:r>
      <w:r w:rsidR="00F75ABE">
        <w:t>'</w:t>
      </w:r>
      <w:r w:rsidR="00F75ABE" w:rsidRPr="0030345F">
        <w:t>s address;</w:t>
      </w:r>
    </w:p>
    <w:p w:rsidR="00F75ABE" w:rsidRPr="0030345F" w:rsidRDefault="006274B7" w:rsidP="006274B7">
      <w:pPr>
        <w:pStyle w:val="DraftHeading3"/>
        <w:tabs>
          <w:tab w:val="right" w:pos="1757"/>
        </w:tabs>
        <w:ind w:left="1871" w:hanging="1871"/>
      </w:pPr>
      <w:r>
        <w:tab/>
      </w:r>
      <w:r w:rsidR="00F75ABE" w:rsidRPr="006274B7">
        <w:t>(c)</w:t>
      </w:r>
      <w:r w:rsidR="00F75ABE" w:rsidRPr="0030345F">
        <w:tab/>
        <w:t>the patient</w:t>
      </w:r>
      <w:r w:rsidR="00F75ABE">
        <w:t>'</w:t>
      </w:r>
      <w:r w:rsidR="00F75ABE" w:rsidRPr="0030345F">
        <w:t>s date of birth;</w:t>
      </w:r>
    </w:p>
    <w:p w:rsidR="00F75ABE" w:rsidRPr="0030345F" w:rsidRDefault="006274B7" w:rsidP="006274B7">
      <w:pPr>
        <w:pStyle w:val="DraftHeading3"/>
        <w:tabs>
          <w:tab w:val="right" w:pos="1757"/>
        </w:tabs>
        <w:ind w:left="1871" w:hanging="1871"/>
      </w:pPr>
      <w:r>
        <w:tab/>
      </w:r>
      <w:r w:rsidR="00F75ABE" w:rsidRPr="006274B7">
        <w:t>(d)</w:t>
      </w:r>
      <w:r w:rsidR="00F75ABE" w:rsidRPr="0030345F">
        <w:tab/>
        <w:t>the patient</w:t>
      </w:r>
      <w:r w:rsidR="00F75ABE">
        <w:t>'</w:t>
      </w:r>
      <w:r w:rsidR="00F75ABE" w:rsidRPr="0030345F">
        <w:t>s gender;</w:t>
      </w:r>
    </w:p>
    <w:p w:rsidR="00F75ABE" w:rsidRPr="0030345F" w:rsidRDefault="006274B7" w:rsidP="006274B7">
      <w:pPr>
        <w:pStyle w:val="DraftHeading3"/>
        <w:tabs>
          <w:tab w:val="right" w:pos="1757"/>
        </w:tabs>
        <w:ind w:left="1871" w:hanging="1871"/>
      </w:pPr>
      <w:r>
        <w:tab/>
      </w:r>
      <w:r w:rsidR="00F75ABE" w:rsidRPr="006274B7">
        <w:t>(e)</w:t>
      </w:r>
      <w:r w:rsidR="00F75ABE" w:rsidRPr="0030345F">
        <w:tab/>
        <w:t>the time and date of the patient</w:t>
      </w:r>
      <w:r w:rsidR="00F75ABE">
        <w:t>'</w:t>
      </w:r>
      <w:r w:rsidR="00F75ABE" w:rsidRPr="0030345F">
        <w:t>s transport and, in the case of aeromedical services, the flight time;</w:t>
      </w:r>
    </w:p>
    <w:p w:rsidR="00F75ABE" w:rsidRPr="0030345F" w:rsidRDefault="006274B7" w:rsidP="006274B7">
      <w:pPr>
        <w:pStyle w:val="DraftHeading3"/>
        <w:tabs>
          <w:tab w:val="right" w:pos="1757"/>
        </w:tabs>
        <w:ind w:left="1871" w:hanging="1871"/>
      </w:pPr>
      <w:r>
        <w:tab/>
      </w:r>
      <w:r w:rsidR="00F75ABE" w:rsidRPr="006274B7">
        <w:t>(f)</w:t>
      </w:r>
      <w:r w:rsidR="00F75ABE" w:rsidRPr="0030345F">
        <w:tab/>
        <w:t>the reason for the patient</w:t>
      </w:r>
      <w:r w:rsidR="00F75ABE">
        <w:t>'</w:t>
      </w:r>
      <w:r w:rsidR="00F75ABE" w:rsidRPr="0030345F">
        <w:t>s transport;</w:t>
      </w:r>
    </w:p>
    <w:p w:rsidR="00F75ABE" w:rsidRPr="0030345F" w:rsidRDefault="006274B7" w:rsidP="006274B7">
      <w:pPr>
        <w:pStyle w:val="DraftHeading3"/>
        <w:tabs>
          <w:tab w:val="right" w:pos="1757"/>
        </w:tabs>
        <w:ind w:left="1871" w:hanging="1871"/>
      </w:pPr>
      <w:r>
        <w:tab/>
      </w:r>
      <w:r w:rsidR="00F75ABE" w:rsidRPr="006274B7">
        <w:t>(g)</w:t>
      </w:r>
      <w:r w:rsidR="00F75ABE" w:rsidRPr="0030345F">
        <w:tab/>
        <w:t>the patient</w:t>
      </w:r>
      <w:r w:rsidR="00F75ABE">
        <w:t>'</w:t>
      </w:r>
      <w:r w:rsidR="00F75ABE" w:rsidRPr="0030345F">
        <w:t>s pick up location and final destination;</w:t>
      </w:r>
    </w:p>
    <w:p w:rsidR="00F75ABE" w:rsidRPr="0004654A" w:rsidRDefault="006274B7" w:rsidP="006274B7">
      <w:pPr>
        <w:pStyle w:val="DraftHeading3"/>
        <w:tabs>
          <w:tab w:val="right" w:pos="1757"/>
        </w:tabs>
        <w:ind w:left="1871" w:hanging="1871"/>
      </w:pPr>
      <w:r>
        <w:tab/>
      </w:r>
      <w:r w:rsidR="00F75ABE" w:rsidRPr="006274B7">
        <w:t>(h)</w:t>
      </w:r>
      <w:r w:rsidR="00F75ABE" w:rsidRPr="0030345F">
        <w:tab/>
        <w:t xml:space="preserve">the names and titles of the </w:t>
      </w:r>
      <w:r w:rsidR="00F75ABE">
        <w:t>crew</w:t>
      </w:r>
      <w:r w:rsidR="00F75ABE" w:rsidRPr="00D82EBE">
        <w:t xml:space="preserve"> </w:t>
      </w:r>
      <w:r w:rsidR="00F75ABE" w:rsidRPr="0004654A">
        <w:t>members undertaking the patient</w:t>
      </w:r>
      <w:r w:rsidR="00F75ABE">
        <w:t>'</w:t>
      </w:r>
      <w:r w:rsidR="00F75ABE" w:rsidRPr="0004654A">
        <w:t>s transport.</w:t>
      </w:r>
    </w:p>
    <w:p w:rsidR="00F75ABE" w:rsidRDefault="006274B7" w:rsidP="006274B7">
      <w:pPr>
        <w:pStyle w:val="DraftHeading2"/>
        <w:tabs>
          <w:tab w:val="right" w:pos="1247"/>
        </w:tabs>
        <w:ind w:left="1361" w:hanging="1361"/>
      </w:pPr>
      <w:r>
        <w:tab/>
      </w:r>
      <w:r w:rsidR="00F75ABE" w:rsidRPr="006274B7">
        <w:t>(2)</w:t>
      </w:r>
      <w:r w:rsidR="00F75ABE" w:rsidRPr="0004654A">
        <w:tab/>
        <w:t>If a low acuity patient</w:t>
      </w:r>
      <w:r w:rsidR="00F75ABE">
        <w:t>'</w:t>
      </w:r>
      <w:r w:rsidR="00F75ABE" w:rsidRPr="0004654A">
        <w:t xml:space="preserve">s destination is a </w:t>
      </w:r>
      <w:r w:rsidR="00F75ABE" w:rsidRPr="00F306B1">
        <w:t xml:space="preserve">medical service or aged care service, </w:t>
      </w:r>
      <w:r w:rsidR="00F75ABE">
        <w:t>the</w:t>
      </w:r>
      <w:r w:rsidR="00F75ABE" w:rsidRPr="00D82EBE">
        <w:t xml:space="preserve"> provider must ensure that the informatio</w:t>
      </w:r>
      <w:r w:rsidR="00F75ABE" w:rsidRPr="0004654A">
        <w:t xml:space="preserve">n contained in the patient care record is orally </w:t>
      </w:r>
      <w:r w:rsidR="00F75ABE" w:rsidRPr="00F306B1">
        <w:t>communicated to the person receiving the patient.</w:t>
      </w:r>
    </w:p>
    <w:p w:rsidR="0047351C" w:rsidRDefault="0047351C" w:rsidP="0047351C"/>
    <w:p w:rsidR="0047351C" w:rsidRPr="0047351C" w:rsidRDefault="0047351C" w:rsidP="0047351C"/>
    <w:p w:rsidR="00F75ABE" w:rsidRPr="00F306B1" w:rsidRDefault="006274B7" w:rsidP="006274B7">
      <w:pPr>
        <w:pStyle w:val="DraftHeading2"/>
        <w:tabs>
          <w:tab w:val="right" w:pos="1247"/>
        </w:tabs>
        <w:ind w:left="1361" w:hanging="1361"/>
      </w:pPr>
      <w:r>
        <w:tab/>
      </w:r>
      <w:r w:rsidR="00F75ABE" w:rsidRPr="006274B7">
        <w:t>(3)</w:t>
      </w:r>
      <w:r w:rsidR="00F75ABE" w:rsidRPr="00F306B1">
        <w:tab/>
        <w:t xml:space="preserve">A patient care record in relation to a medium </w:t>
      </w:r>
      <w:r w:rsidR="00F75ABE">
        <w:t xml:space="preserve">acuity patient </w:t>
      </w:r>
      <w:r w:rsidR="00F75ABE" w:rsidRPr="00F306B1">
        <w:t xml:space="preserve">or </w:t>
      </w:r>
      <w:r w:rsidR="00F75ABE">
        <w:t xml:space="preserve">a </w:t>
      </w:r>
      <w:r w:rsidR="00F75ABE" w:rsidRPr="00F306B1">
        <w:t>high acuity patient must include the following information—</w:t>
      </w:r>
    </w:p>
    <w:p w:rsidR="00F75ABE" w:rsidRPr="0030345F" w:rsidRDefault="006274B7" w:rsidP="006274B7">
      <w:pPr>
        <w:pStyle w:val="DraftHeading3"/>
        <w:tabs>
          <w:tab w:val="right" w:pos="1757"/>
        </w:tabs>
        <w:ind w:left="1871" w:hanging="1871"/>
      </w:pPr>
      <w:r>
        <w:tab/>
      </w:r>
      <w:r w:rsidR="00F75ABE" w:rsidRPr="006274B7">
        <w:t>(a)</w:t>
      </w:r>
      <w:r w:rsidR="00F75ABE" w:rsidRPr="0030345F">
        <w:tab/>
        <w:t>the patient</w:t>
      </w:r>
      <w:r w:rsidR="00F75ABE">
        <w:t>'</w:t>
      </w:r>
      <w:r w:rsidR="00F75ABE" w:rsidRPr="0030345F">
        <w:t>s name;</w:t>
      </w:r>
    </w:p>
    <w:p w:rsidR="00F75ABE" w:rsidRPr="0030345F" w:rsidRDefault="006274B7" w:rsidP="006274B7">
      <w:pPr>
        <w:pStyle w:val="DraftHeading3"/>
        <w:tabs>
          <w:tab w:val="right" w:pos="1757"/>
        </w:tabs>
        <w:ind w:left="1871" w:hanging="1871"/>
      </w:pPr>
      <w:r>
        <w:tab/>
      </w:r>
      <w:r w:rsidR="00F75ABE" w:rsidRPr="006274B7">
        <w:t>(b)</w:t>
      </w:r>
      <w:r w:rsidR="00F75ABE" w:rsidRPr="0030345F">
        <w:tab/>
        <w:t>the patient</w:t>
      </w:r>
      <w:r w:rsidR="00F75ABE">
        <w:t>'</w:t>
      </w:r>
      <w:r w:rsidR="00F75ABE" w:rsidRPr="0030345F">
        <w:t>s address;</w:t>
      </w:r>
    </w:p>
    <w:p w:rsidR="00F75ABE" w:rsidRPr="0030345F" w:rsidRDefault="006274B7" w:rsidP="006274B7">
      <w:pPr>
        <w:pStyle w:val="DraftHeading3"/>
        <w:tabs>
          <w:tab w:val="right" w:pos="1757"/>
        </w:tabs>
        <w:ind w:left="1871" w:hanging="1871"/>
      </w:pPr>
      <w:r>
        <w:tab/>
      </w:r>
      <w:r w:rsidR="00F75ABE" w:rsidRPr="006274B7">
        <w:t>(c)</w:t>
      </w:r>
      <w:r w:rsidR="00F75ABE" w:rsidRPr="0030345F">
        <w:tab/>
        <w:t>the patient</w:t>
      </w:r>
      <w:r w:rsidR="00F75ABE">
        <w:t>'</w:t>
      </w:r>
      <w:r w:rsidR="00F75ABE" w:rsidRPr="0030345F">
        <w:t>s date of birth;</w:t>
      </w:r>
    </w:p>
    <w:p w:rsidR="00F75ABE" w:rsidRDefault="006274B7" w:rsidP="006274B7">
      <w:pPr>
        <w:pStyle w:val="DraftHeading3"/>
        <w:tabs>
          <w:tab w:val="right" w:pos="1757"/>
        </w:tabs>
        <w:ind w:left="1871" w:hanging="1871"/>
      </w:pPr>
      <w:r>
        <w:tab/>
      </w:r>
      <w:r w:rsidR="00F75ABE" w:rsidRPr="006274B7">
        <w:t>(d)</w:t>
      </w:r>
      <w:r w:rsidR="00F75ABE">
        <w:tab/>
        <w:t>the patient's gender;</w:t>
      </w:r>
    </w:p>
    <w:p w:rsidR="00F75ABE" w:rsidRPr="008D6AA2" w:rsidRDefault="006274B7" w:rsidP="006274B7">
      <w:pPr>
        <w:pStyle w:val="DraftHeading3"/>
        <w:tabs>
          <w:tab w:val="right" w:pos="1757"/>
        </w:tabs>
        <w:ind w:left="1871" w:hanging="1871"/>
      </w:pPr>
      <w:r>
        <w:tab/>
      </w:r>
      <w:r w:rsidR="00F75ABE" w:rsidRPr="006274B7">
        <w:t>(e)</w:t>
      </w:r>
      <w:r w:rsidR="00F75ABE">
        <w:tab/>
        <w:t>whether the patient is a medium acuity patient or a high acuity patient;</w:t>
      </w:r>
    </w:p>
    <w:p w:rsidR="00F75ABE" w:rsidRPr="0030345F" w:rsidRDefault="006274B7" w:rsidP="006274B7">
      <w:pPr>
        <w:pStyle w:val="DraftHeading3"/>
        <w:tabs>
          <w:tab w:val="right" w:pos="1757"/>
        </w:tabs>
        <w:ind w:left="1871" w:hanging="1871"/>
      </w:pPr>
      <w:r>
        <w:tab/>
      </w:r>
      <w:r w:rsidR="00F75ABE" w:rsidRPr="006274B7">
        <w:t>(f)</w:t>
      </w:r>
      <w:r w:rsidR="00F75ABE" w:rsidRPr="0030345F">
        <w:tab/>
        <w:t>all relevant clinical details of the patient including any co-morbidities;</w:t>
      </w:r>
    </w:p>
    <w:p w:rsidR="00F75ABE" w:rsidRPr="0030345F" w:rsidRDefault="006274B7" w:rsidP="006274B7">
      <w:pPr>
        <w:pStyle w:val="DraftHeading3"/>
        <w:tabs>
          <w:tab w:val="right" w:pos="1757"/>
        </w:tabs>
        <w:ind w:left="1871" w:hanging="1871"/>
      </w:pPr>
      <w:r>
        <w:tab/>
      </w:r>
      <w:r w:rsidR="00F75ABE" w:rsidRPr="006274B7">
        <w:t>(g)</w:t>
      </w:r>
      <w:r w:rsidR="00F75ABE" w:rsidRPr="0030345F">
        <w:tab/>
        <w:t>the time and date of the patient</w:t>
      </w:r>
      <w:r w:rsidR="00F75ABE">
        <w:t>'</w:t>
      </w:r>
      <w:r w:rsidR="00F75ABE" w:rsidRPr="0030345F">
        <w:t>s transport and, in the case of an aeromedical service, the flight time;</w:t>
      </w:r>
    </w:p>
    <w:p w:rsidR="00F75ABE" w:rsidRPr="0030345F" w:rsidRDefault="006274B7" w:rsidP="006274B7">
      <w:pPr>
        <w:pStyle w:val="DraftHeading3"/>
        <w:tabs>
          <w:tab w:val="right" w:pos="1757"/>
        </w:tabs>
        <w:ind w:left="1871" w:hanging="1871"/>
      </w:pPr>
      <w:r>
        <w:tab/>
      </w:r>
      <w:r w:rsidR="00F75ABE" w:rsidRPr="006274B7">
        <w:t>(h)</w:t>
      </w:r>
      <w:r w:rsidR="00F75ABE" w:rsidRPr="0030345F">
        <w:tab/>
        <w:t>the reason for the patient</w:t>
      </w:r>
      <w:r w:rsidR="00F75ABE">
        <w:t>'</w:t>
      </w:r>
      <w:r w:rsidR="00F75ABE" w:rsidRPr="0030345F">
        <w:t>s transport;</w:t>
      </w:r>
    </w:p>
    <w:p w:rsidR="00F75ABE" w:rsidRPr="0030345F" w:rsidRDefault="006274B7" w:rsidP="006274B7">
      <w:pPr>
        <w:pStyle w:val="DraftHeading3"/>
        <w:tabs>
          <w:tab w:val="right" w:pos="1757"/>
        </w:tabs>
        <w:ind w:left="1871" w:hanging="1871"/>
      </w:pPr>
      <w:r>
        <w:tab/>
      </w:r>
      <w:r w:rsidR="00F75ABE" w:rsidRPr="006274B7">
        <w:t>(i)</w:t>
      </w:r>
      <w:r w:rsidR="00F75ABE" w:rsidRPr="0030345F">
        <w:tab/>
        <w:t xml:space="preserve">the name </w:t>
      </w:r>
      <w:r w:rsidR="00F75ABE">
        <w:t xml:space="preserve">and position of the person </w:t>
      </w:r>
      <w:r w:rsidR="00F75ABE" w:rsidRPr="0030345F">
        <w:t>who assessed the patient as being haemodynamically stable for the duration of the transport;</w:t>
      </w:r>
    </w:p>
    <w:p w:rsidR="00F75ABE" w:rsidRPr="0030345F" w:rsidRDefault="006274B7" w:rsidP="006274B7">
      <w:pPr>
        <w:pStyle w:val="DraftHeading3"/>
        <w:tabs>
          <w:tab w:val="right" w:pos="1757"/>
        </w:tabs>
        <w:ind w:left="1871" w:hanging="1871"/>
      </w:pPr>
      <w:r>
        <w:tab/>
      </w:r>
      <w:r w:rsidR="00F75ABE" w:rsidRPr="006274B7">
        <w:t>(j)</w:t>
      </w:r>
      <w:r w:rsidR="00F75ABE" w:rsidRPr="0030345F">
        <w:tab/>
        <w:t>the patient</w:t>
      </w:r>
      <w:r w:rsidR="00F75ABE">
        <w:t>'</w:t>
      </w:r>
      <w:r w:rsidR="00F75ABE" w:rsidRPr="0030345F">
        <w:t>s pick up location and final destination;</w:t>
      </w:r>
    </w:p>
    <w:p w:rsidR="00F75ABE" w:rsidRPr="0030345F" w:rsidRDefault="006274B7" w:rsidP="006274B7">
      <w:pPr>
        <w:pStyle w:val="DraftHeading3"/>
        <w:tabs>
          <w:tab w:val="right" w:pos="1757"/>
        </w:tabs>
        <w:ind w:left="1871" w:hanging="1871"/>
      </w:pPr>
      <w:r>
        <w:tab/>
      </w:r>
      <w:r w:rsidR="00F75ABE" w:rsidRPr="006274B7">
        <w:t>(k)</w:t>
      </w:r>
      <w:r w:rsidR="00F75ABE" w:rsidRPr="0030345F">
        <w:tab/>
        <w:t>details of any monitoring or treatment provided to the patient during transportation;</w:t>
      </w:r>
    </w:p>
    <w:p w:rsidR="00F75ABE" w:rsidRPr="0004654A" w:rsidRDefault="006274B7" w:rsidP="006274B7">
      <w:pPr>
        <w:pStyle w:val="DraftHeading3"/>
        <w:tabs>
          <w:tab w:val="right" w:pos="1757"/>
        </w:tabs>
        <w:ind w:left="1871" w:hanging="1871"/>
      </w:pPr>
      <w:r>
        <w:tab/>
      </w:r>
      <w:r w:rsidR="00F75ABE" w:rsidRPr="006274B7">
        <w:t>(l)</w:t>
      </w:r>
      <w:r w:rsidR="00D66302">
        <w:tab/>
        <w:t xml:space="preserve">the names and titles of the </w:t>
      </w:r>
      <w:r w:rsidR="00F75ABE">
        <w:t xml:space="preserve">crew </w:t>
      </w:r>
      <w:r w:rsidR="00F75ABE" w:rsidRPr="00D82EBE">
        <w:t xml:space="preserve">members </w:t>
      </w:r>
      <w:r w:rsidR="00F75ABE" w:rsidRPr="0004654A">
        <w:t>undertaking the patient</w:t>
      </w:r>
      <w:r w:rsidR="00F75ABE">
        <w:t>'</w:t>
      </w:r>
      <w:r w:rsidR="00F75ABE" w:rsidRPr="0004654A">
        <w:t>s transport</w:t>
      </w:r>
      <w:r w:rsidR="00F75ABE">
        <w:t xml:space="preserve">. </w:t>
      </w:r>
    </w:p>
    <w:p w:rsidR="00F75ABE" w:rsidRDefault="006274B7" w:rsidP="006274B7">
      <w:pPr>
        <w:pStyle w:val="DraftHeading2"/>
        <w:tabs>
          <w:tab w:val="right" w:pos="1247"/>
        </w:tabs>
        <w:ind w:left="1361" w:hanging="1361"/>
      </w:pPr>
      <w:r>
        <w:tab/>
      </w:r>
      <w:r w:rsidR="00F75ABE" w:rsidRPr="006274B7">
        <w:t>(4)</w:t>
      </w:r>
      <w:r w:rsidR="00F75ABE" w:rsidRPr="0004654A">
        <w:tab/>
        <w:t xml:space="preserve">If a </w:t>
      </w:r>
      <w:r w:rsidR="00F75ABE" w:rsidRPr="00F306B1">
        <w:t>medium</w:t>
      </w:r>
      <w:r w:rsidR="00F75ABE">
        <w:t xml:space="preserve"> acuity patient</w:t>
      </w:r>
      <w:r w:rsidR="00F75ABE" w:rsidRPr="00F306B1">
        <w:t xml:space="preserve"> or</w:t>
      </w:r>
      <w:r w:rsidR="00F75ABE">
        <w:t xml:space="preserve"> a</w:t>
      </w:r>
      <w:r w:rsidR="00F75ABE" w:rsidRPr="00F306B1">
        <w:t xml:space="preserve"> high acuity patient</w:t>
      </w:r>
      <w:r w:rsidR="00F75ABE">
        <w:t>'</w:t>
      </w:r>
      <w:r w:rsidR="00F75ABE" w:rsidRPr="00F306B1">
        <w:t xml:space="preserve">s destination is a medical service or aged care service, </w:t>
      </w:r>
      <w:r w:rsidR="00F75ABE">
        <w:t>the</w:t>
      </w:r>
      <w:r w:rsidR="00F75ABE" w:rsidRPr="00D82EBE">
        <w:t xml:space="preserve"> provider must ensure that—</w:t>
      </w:r>
    </w:p>
    <w:p w:rsidR="0047351C" w:rsidRDefault="0047351C" w:rsidP="0047351C"/>
    <w:p w:rsidR="0047351C" w:rsidRDefault="0047351C" w:rsidP="0047351C"/>
    <w:p w:rsidR="0047351C" w:rsidRDefault="0047351C" w:rsidP="0047351C"/>
    <w:p w:rsidR="0047351C" w:rsidRPr="0047351C" w:rsidRDefault="0047351C" w:rsidP="0047351C"/>
    <w:p w:rsidR="00F75ABE" w:rsidRPr="00F306B1" w:rsidRDefault="006274B7" w:rsidP="006274B7">
      <w:pPr>
        <w:pStyle w:val="DraftHeading3"/>
        <w:tabs>
          <w:tab w:val="right" w:pos="1757"/>
        </w:tabs>
        <w:ind w:left="1871" w:hanging="1871"/>
      </w:pPr>
      <w:r>
        <w:tab/>
      </w:r>
      <w:r w:rsidR="00F75ABE" w:rsidRPr="006274B7">
        <w:t>(a)</w:t>
      </w:r>
      <w:r w:rsidR="00F75ABE" w:rsidRPr="0004654A">
        <w:tab/>
        <w:t xml:space="preserve">the information contained in the patient care record is communicated orally </w:t>
      </w:r>
      <w:r w:rsidR="00F75ABE" w:rsidRPr="00F306B1">
        <w:t>to the person receiving the patient; and</w:t>
      </w:r>
    </w:p>
    <w:p w:rsidR="00F75ABE" w:rsidRDefault="006274B7" w:rsidP="006274B7">
      <w:pPr>
        <w:pStyle w:val="DraftHeading3"/>
        <w:tabs>
          <w:tab w:val="right" w:pos="1757"/>
        </w:tabs>
        <w:ind w:left="1871" w:hanging="1871"/>
      </w:pPr>
      <w:r>
        <w:tab/>
      </w:r>
      <w:r w:rsidR="00F75ABE" w:rsidRPr="006274B7">
        <w:t>(b)</w:t>
      </w:r>
      <w:r w:rsidR="00F75ABE" w:rsidRPr="00F306B1">
        <w:tab/>
        <w:t>a copy of the patient care record is provided to th</w:t>
      </w:r>
      <w:r w:rsidR="00F75ABE" w:rsidRPr="0030345F">
        <w:t>e person receiving the patient.</w:t>
      </w:r>
    </w:p>
    <w:p w:rsidR="00F75ABE" w:rsidRPr="00D82EBE" w:rsidRDefault="00E20B98" w:rsidP="00E20B98">
      <w:pPr>
        <w:pStyle w:val="DraftHeading1"/>
        <w:tabs>
          <w:tab w:val="right" w:pos="680"/>
        </w:tabs>
        <w:ind w:left="850" w:hanging="850"/>
      </w:pPr>
      <w:r>
        <w:tab/>
      </w:r>
      <w:bookmarkStart w:id="70" w:name="_Toc447893815"/>
      <w:r w:rsidR="00F75ABE" w:rsidRPr="00E20B98">
        <w:t>39</w:t>
      </w:r>
      <w:r w:rsidR="00F75ABE" w:rsidRPr="00D82EBE">
        <w:tab/>
        <w:t>Staff records</w:t>
      </w:r>
      <w:bookmarkEnd w:id="70"/>
    </w:p>
    <w:p w:rsidR="00F75ABE" w:rsidRPr="00D82EBE" w:rsidRDefault="00E20B98" w:rsidP="00E20B98">
      <w:pPr>
        <w:pStyle w:val="DraftHeading2"/>
        <w:tabs>
          <w:tab w:val="right" w:pos="1247"/>
        </w:tabs>
        <w:ind w:left="1361" w:hanging="1361"/>
      </w:pPr>
      <w:r>
        <w:tab/>
      </w:r>
      <w:r w:rsidR="00F75ABE" w:rsidRPr="00E20B98">
        <w:t>(1)</w:t>
      </w:r>
      <w:r w:rsidR="00F75ABE" w:rsidRPr="0004654A">
        <w:tab/>
        <w:t xml:space="preserve">Staff records must include the following information in relation to each </w:t>
      </w:r>
      <w:r w:rsidR="00F75ABE">
        <w:t>crew</w:t>
      </w:r>
      <w:r w:rsidR="00F75ABE" w:rsidRPr="00D82EBE">
        <w:t xml:space="preserve"> member—</w:t>
      </w:r>
    </w:p>
    <w:p w:rsidR="00F75ABE" w:rsidRPr="0004654A" w:rsidRDefault="00E20B98" w:rsidP="00E20B98">
      <w:pPr>
        <w:pStyle w:val="DraftHeading3"/>
        <w:tabs>
          <w:tab w:val="right" w:pos="1757"/>
        </w:tabs>
        <w:ind w:left="1871" w:hanging="1871"/>
      </w:pPr>
      <w:r>
        <w:tab/>
      </w:r>
      <w:r w:rsidR="00F75ABE" w:rsidRPr="00E20B98">
        <w:t>(a)</w:t>
      </w:r>
      <w:r w:rsidR="00F75ABE" w:rsidRPr="0004654A">
        <w:tab/>
        <w:t>full name;</w:t>
      </w:r>
    </w:p>
    <w:p w:rsidR="00F75ABE" w:rsidRPr="0004654A" w:rsidRDefault="00E20B98" w:rsidP="00E20B98">
      <w:pPr>
        <w:pStyle w:val="DraftHeading3"/>
        <w:tabs>
          <w:tab w:val="right" w:pos="1757"/>
        </w:tabs>
        <w:ind w:left="1871" w:hanging="1871"/>
      </w:pPr>
      <w:r>
        <w:tab/>
      </w:r>
      <w:r w:rsidR="00F75ABE" w:rsidRPr="00E20B98">
        <w:t>(b)</w:t>
      </w:r>
      <w:r w:rsidR="00F75ABE" w:rsidRPr="0004654A">
        <w:tab/>
        <w:t>date of birth;</w:t>
      </w:r>
    </w:p>
    <w:p w:rsidR="00F75ABE" w:rsidRPr="00F306B1" w:rsidRDefault="00E20B98" w:rsidP="00E20B98">
      <w:pPr>
        <w:pStyle w:val="DraftHeading3"/>
        <w:tabs>
          <w:tab w:val="right" w:pos="1757"/>
        </w:tabs>
        <w:ind w:left="1871" w:hanging="1871"/>
      </w:pPr>
      <w:r>
        <w:tab/>
      </w:r>
      <w:r w:rsidR="00F75ABE" w:rsidRPr="00E20B98">
        <w:t>(c)</w:t>
      </w:r>
      <w:r w:rsidR="00F75ABE" w:rsidRPr="00F306B1">
        <w:tab/>
        <w:t>job classification;</w:t>
      </w:r>
    </w:p>
    <w:p w:rsidR="00F75ABE" w:rsidRPr="00F306B1" w:rsidRDefault="00E20B98" w:rsidP="00E20B98">
      <w:pPr>
        <w:pStyle w:val="DraftHeading3"/>
        <w:tabs>
          <w:tab w:val="right" w:pos="1757"/>
        </w:tabs>
        <w:ind w:left="1871" w:hanging="1871"/>
      </w:pPr>
      <w:r>
        <w:tab/>
      </w:r>
      <w:r w:rsidR="00F75ABE" w:rsidRPr="00E20B98">
        <w:t>(d)</w:t>
      </w:r>
      <w:r w:rsidR="00F75ABE" w:rsidRPr="00F306B1">
        <w:tab/>
        <w:t>qualifications;</w:t>
      </w:r>
    </w:p>
    <w:p w:rsidR="00F75ABE" w:rsidRPr="0030345F" w:rsidRDefault="00E20B98" w:rsidP="00E20B98">
      <w:pPr>
        <w:pStyle w:val="DraftHeading3"/>
        <w:tabs>
          <w:tab w:val="right" w:pos="1757"/>
        </w:tabs>
        <w:ind w:left="1871" w:hanging="1871"/>
      </w:pPr>
      <w:r>
        <w:tab/>
      </w:r>
      <w:r w:rsidR="00F75ABE" w:rsidRPr="00E20B98">
        <w:t>(e)</w:t>
      </w:r>
      <w:r w:rsidR="00F75ABE" w:rsidRPr="0030345F">
        <w:tab/>
        <w:t>relevant clinical experience;</w:t>
      </w:r>
    </w:p>
    <w:p w:rsidR="00F75ABE" w:rsidRPr="0030345F" w:rsidRDefault="00E20B98" w:rsidP="00E20B98">
      <w:pPr>
        <w:pStyle w:val="DraftHeading3"/>
        <w:tabs>
          <w:tab w:val="right" w:pos="1757"/>
        </w:tabs>
        <w:ind w:left="1871" w:hanging="1871"/>
      </w:pPr>
      <w:r>
        <w:tab/>
      </w:r>
      <w:r w:rsidR="00F75ABE" w:rsidRPr="00E20B98">
        <w:t>(f)</w:t>
      </w:r>
      <w:r w:rsidR="00F75ABE" w:rsidRPr="0030345F">
        <w:tab/>
        <w:t>if registered with a professional body, the relevant registration number;</w:t>
      </w:r>
    </w:p>
    <w:p w:rsidR="00F75ABE" w:rsidRPr="0030345F" w:rsidRDefault="00E20B98" w:rsidP="00E20B98">
      <w:pPr>
        <w:pStyle w:val="DraftHeading3"/>
        <w:tabs>
          <w:tab w:val="right" w:pos="1757"/>
        </w:tabs>
        <w:ind w:left="1871" w:hanging="1871"/>
      </w:pPr>
      <w:r>
        <w:tab/>
      </w:r>
      <w:r w:rsidR="00F75ABE" w:rsidRPr="00E20B98">
        <w:t>(g)</w:t>
      </w:r>
      <w:r w:rsidR="00F75ABE" w:rsidRPr="0030345F">
        <w:tab/>
        <w:t>immunisation records as recommended in the infection control guidelines;</w:t>
      </w:r>
    </w:p>
    <w:p w:rsidR="00F75ABE" w:rsidRPr="0030345F" w:rsidRDefault="00E20B98" w:rsidP="00E20B98">
      <w:pPr>
        <w:pStyle w:val="DraftHeading3"/>
        <w:tabs>
          <w:tab w:val="right" w:pos="1757"/>
        </w:tabs>
        <w:ind w:left="1871" w:hanging="1871"/>
      </w:pPr>
      <w:r>
        <w:tab/>
      </w:r>
      <w:r w:rsidR="00F75ABE" w:rsidRPr="00E20B98">
        <w:t>(h)</w:t>
      </w:r>
      <w:r w:rsidR="00F75ABE" w:rsidRPr="0030345F">
        <w:tab/>
        <w:t>mandatory skills maintenance training and accreditation record.</w:t>
      </w:r>
    </w:p>
    <w:p w:rsidR="00F75ABE" w:rsidRPr="0004654A" w:rsidRDefault="00E20B98" w:rsidP="00E20B98">
      <w:pPr>
        <w:pStyle w:val="DraftHeading2"/>
        <w:tabs>
          <w:tab w:val="right" w:pos="1247"/>
        </w:tabs>
        <w:ind w:left="1361" w:hanging="1361"/>
      </w:pPr>
      <w:r>
        <w:tab/>
      </w:r>
      <w:r w:rsidR="00F75ABE" w:rsidRPr="00E20B98">
        <w:t>(2)</w:t>
      </w:r>
      <w:r w:rsidR="00F75ABE" w:rsidRPr="0030345F">
        <w:tab/>
        <w:t xml:space="preserve">For an aeromedical service, in addition to the information specified in subregulation (1), staff records must contain </w:t>
      </w:r>
      <w:r w:rsidR="00F75ABE" w:rsidRPr="0030345F">
        <w:tab/>
        <w:t>details o</w:t>
      </w:r>
      <w:r w:rsidR="00C365C5">
        <w:t xml:space="preserve">f a pre-employment examination </w:t>
      </w:r>
      <w:r w:rsidR="00F75ABE" w:rsidRPr="0030345F">
        <w:t>by a CASA appointed designated aviation medical examiner who is not a member</w:t>
      </w:r>
      <w:r w:rsidR="00F75ABE">
        <w:t xml:space="preserve"> of staff</w:t>
      </w:r>
      <w:r w:rsidR="00F75ABE" w:rsidRPr="0030345F">
        <w:t xml:space="preserve"> of the same aeromedical service as the </w:t>
      </w:r>
      <w:r w:rsidR="00F75ABE">
        <w:t>crew</w:t>
      </w:r>
      <w:r w:rsidR="00F75ABE" w:rsidRPr="00D82EBE">
        <w:t xml:space="preserve"> member who is examined</w:t>
      </w:r>
      <w:r w:rsidR="00F75ABE" w:rsidRPr="0004654A">
        <w:t>.</w:t>
      </w:r>
    </w:p>
    <w:p w:rsidR="00F75ABE" w:rsidRPr="00D82EBE" w:rsidRDefault="00E20B98" w:rsidP="00E20B98">
      <w:pPr>
        <w:pStyle w:val="DraftHeading2"/>
        <w:tabs>
          <w:tab w:val="right" w:pos="1247"/>
        </w:tabs>
        <w:ind w:left="1361" w:hanging="1361"/>
      </w:pPr>
      <w:r>
        <w:tab/>
      </w:r>
      <w:r w:rsidR="00F75ABE" w:rsidRPr="00E20B98">
        <w:t>(3)</w:t>
      </w:r>
      <w:r w:rsidR="00F75ABE" w:rsidRPr="0004654A">
        <w:tab/>
        <w:t>A provider must retain the staff records</w:t>
      </w:r>
      <w:r w:rsidR="00F75ABE" w:rsidRPr="00F306B1">
        <w:t xml:space="preserve"> in relation to a </w:t>
      </w:r>
      <w:r w:rsidR="00F75ABE">
        <w:t>crew</w:t>
      </w:r>
      <w:r w:rsidR="00F75ABE" w:rsidRPr="00D82EBE">
        <w:t xml:space="preserve"> member</w:t>
      </w:r>
      <w:r w:rsidR="00F75ABE" w:rsidRPr="0004654A">
        <w:t xml:space="preserve"> for a period of not less than 2</w:t>
      </w:r>
      <w:r>
        <w:t> </w:t>
      </w:r>
      <w:r w:rsidR="00F75ABE" w:rsidRPr="0004654A">
        <w:t xml:space="preserve">years following the </w:t>
      </w:r>
      <w:r w:rsidR="00F75ABE" w:rsidRPr="00F306B1">
        <w:t xml:space="preserve">cessation of employment of the </w:t>
      </w:r>
      <w:r w:rsidR="00F75ABE">
        <w:t>crew</w:t>
      </w:r>
      <w:r w:rsidR="00F75ABE" w:rsidRPr="00D82EBE">
        <w:t xml:space="preserve"> member.</w:t>
      </w:r>
    </w:p>
    <w:p w:rsidR="00F75ABE" w:rsidRDefault="00F75ABE" w:rsidP="00341BAE">
      <w:pPr>
        <w:pStyle w:val="DraftPenalty2"/>
        <w:numPr>
          <w:ilvl w:val="0"/>
          <w:numId w:val="38"/>
        </w:numPr>
      </w:pPr>
      <w:r w:rsidRPr="0004654A">
        <w:t>15 penalty units.</w:t>
      </w:r>
    </w:p>
    <w:p w:rsidR="0047351C" w:rsidRDefault="0047351C" w:rsidP="0047351C"/>
    <w:p w:rsidR="00F75ABE" w:rsidRPr="0004654A" w:rsidRDefault="00E20B98" w:rsidP="00E20B98">
      <w:pPr>
        <w:pStyle w:val="DraftHeading1"/>
        <w:tabs>
          <w:tab w:val="right" w:pos="680"/>
        </w:tabs>
        <w:ind w:left="850" w:hanging="850"/>
      </w:pPr>
      <w:r>
        <w:tab/>
      </w:r>
      <w:bookmarkStart w:id="71" w:name="_Toc447893816"/>
      <w:r w:rsidR="00F75ABE" w:rsidRPr="00E20B98">
        <w:t>40</w:t>
      </w:r>
      <w:r w:rsidR="00F75ABE" w:rsidRPr="00D82EBE">
        <w:tab/>
        <w:t>Records of an a</w:t>
      </w:r>
      <w:r w:rsidR="00F75ABE" w:rsidRPr="0004654A">
        <w:t>eromedical service</w:t>
      </w:r>
      <w:bookmarkEnd w:id="71"/>
    </w:p>
    <w:p w:rsidR="00F75ABE" w:rsidRPr="0030345F" w:rsidRDefault="00F75ABE" w:rsidP="00E20B98">
      <w:pPr>
        <w:pStyle w:val="BodySectionSub"/>
      </w:pPr>
      <w:r w:rsidRPr="0004654A">
        <w:t>A provider of an aeromedical service must produce</w:t>
      </w:r>
      <w:r w:rsidRPr="00F306B1">
        <w:t xml:space="preserve"> to the Secretary a copy of its current Air O</w:t>
      </w:r>
      <w:r w:rsidRPr="0030345F">
        <w:t>perator</w:t>
      </w:r>
      <w:r>
        <w:t>'</w:t>
      </w:r>
      <w:r w:rsidRPr="0030345F">
        <w:t>s Certificate issued by CASA when applying for a licence or the renewal of a licence under the Act.</w:t>
      </w:r>
    </w:p>
    <w:p w:rsidR="00F75ABE" w:rsidRPr="0030345F" w:rsidRDefault="00F75ABE" w:rsidP="00341BAE">
      <w:pPr>
        <w:pStyle w:val="DraftPenalty2"/>
        <w:numPr>
          <w:ilvl w:val="0"/>
          <w:numId w:val="8"/>
        </w:numPr>
      </w:pPr>
      <w:r w:rsidRPr="0030345F">
        <w:t>15 penalty units.</w:t>
      </w:r>
    </w:p>
    <w:p w:rsidR="002D71C0" w:rsidRDefault="002D71C0">
      <w:pPr>
        <w:suppressLineNumbers w:val="0"/>
        <w:overflowPunct/>
        <w:autoSpaceDE/>
        <w:autoSpaceDN/>
        <w:adjustRightInd/>
        <w:spacing w:before="0"/>
        <w:textAlignment w:val="auto"/>
        <w:rPr>
          <w:b/>
          <w:sz w:val="32"/>
        </w:rPr>
      </w:pPr>
      <w:r>
        <w:rPr>
          <w:caps/>
          <w:sz w:val="32"/>
        </w:rPr>
        <w:br w:type="page"/>
      </w:r>
    </w:p>
    <w:p w:rsidR="00F75ABE" w:rsidRPr="00E20B98" w:rsidRDefault="00F75ABE" w:rsidP="00E20B98">
      <w:pPr>
        <w:pStyle w:val="Heading-PART"/>
        <w:rPr>
          <w:caps w:val="0"/>
          <w:sz w:val="32"/>
        </w:rPr>
      </w:pPr>
      <w:bookmarkStart w:id="72" w:name="_Toc447893817"/>
      <w:r w:rsidRPr="00E20B98">
        <w:rPr>
          <w:caps w:val="0"/>
          <w:sz w:val="32"/>
        </w:rPr>
        <w:t>Part 7—Patient</w:t>
      </w:r>
      <w:r w:rsidR="00E20B98" w:rsidRPr="00E20B98">
        <w:rPr>
          <w:caps w:val="0"/>
          <w:sz w:val="32"/>
        </w:rPr>
        <w:t xml:space="preserve"> rights and information</w:t>
      </w:r>
      <w:bookmarkEnd w:id="72"/>
    </w:p>
    <w:p w:rsidR="00F75ABE" w:rsidRPr="00D82EBE" w:rsidRDefault="00E20B98" w:rsidP="00E20B98">
      <w:pPr>
        <w:pStyle w:val="DraftHeading1"/>
        <w:tabs>
          <w:tab w:val="right" w:pos="680"/>
        </w:tabs>
        <w:ind w:left="850" w:hanging="850"/>
      </w:pPr>
      <w:r>
        <w:tab/>
      </w:r>
      <w:bookmarkStart w:id="73" w:name="_Toc447893818"/>
      <w:r w:rsidR="00F75ABE" w:rsidRPr="00E20B98">
        <w:t>41</w:t>
      </w:r>
      <w:r w:rsidR="00F75ABE" w:rsidRPr="00D82EBE">
        <w:tab/>
        <w:t>Establishment of complaints register</w:t>
      </w:r>
      <w:bookmarkEnd w:id="73"/>
    </w:p>
    <w:p w:rsidR="00F75ABE" w:rsidRPr="0004654A" w:rsidRDefault="00E20B98" w:rsidP="00E20B98">
      <w:pPr>
        <w:pStyle w:val="DraftHeading2"/>
        <w:tabs>
          <w:tab w:val="right" w:pos="1247"/>
        </w:tabs>
        <w:ind w:left="1361" w:hanging="1361"/>
      </w:pPr>
      <w:r>
        <w:tab/>
      </w:r>
      <w:r w:rsidR="00F75ABE" w:rsidRPr="00E20B98">
        <w:t>(1)</w:t>
      </w:r>
      <w:r w:rsidR="00F75ABE" w:rsidRPr="0004654A">
        <w:tab/>
        <w:t>A provider must establish a complaints register for all complaints received about the service, whether the complaints were made in writing or orally.</w:t>
      </w:r>
    </w:p>
    <w:p w:rsidR="00F75ABE" w:rsidRPr="00F306B1" w:rsidRDefault="00F75ABE" w:rsidP="00341BAE">
      <w:pPr>
        <w:pStyle w:val="DraftPenalty2"/>
        <w:numPr>
          <w:ilvl w:val="0"/>
          <w:numId w:val="9"/>
        </w:numPr>
      </w:pPr>
      <w:r w:rsidRPr="0004654A">
        <w:t>10 penalt</w:t>
      </w:r>
      <w:r w:rsidRPr="00F306B1">
        <w:t>y units.</w:t>
      </w:r>
    </w:p>
    <w:p w:rsidR="00F75ABE" w:rsidRPr="0030345F" w:rsidRDefault="00E20B98" w:rsidP="00E20B98">
      <w:pPr>
        <w:pStyle w:val="DraftHeading2"/>
        <w:tabs>
          <w:tab w:val="right" w:pos="1247"/>
        </w:tabs>
        <w:ind w:left="1361" w:hanging="1361"/>
      </w:pPr>
      <w:r>
        <w:tab/>
      </w:r>
      <w:r w:rsidR="00F75ABE" w:rsidRPr="00E20B98">
        <w:t>(2)</w:t>
      </w:r>
      <w:r w:rsidR="00F75ABE" w:rsidRPr="0030345F">
        <w:tab/>
        <w:t>A provider must ensure that its complaints register contains the following information in relation to ea</w:t>
      </w:r>
      <w:r w:rsidR="00F75ABE">
        <w:t>ch complaint made</w:t>
      </w:r>
      <w:r w:rsidR="00F75ABE" w:rsidRPr="0030345F">
        <w:t>—</w:t>
      </w:r>
    </w:p>
    <w:p w:rsidR="00F75ABE" w:rsidRPr="0030345F" w:rsidRDefault="00E20B98" w:rsidP="00E20B98">
      <w:pPr>
        <w:pStyle w:val="DraftHeading3"/>
        <w:tabs>
          <w:tab w:val="right" w:pos="1757"/>
        </w:tabs>
        <w:ind w:left="1871" w:hanging="1871"/>
      </w:pPr>
      <w:r>
        <w:tab/>
      </w:r>
      <w:r w:rsidR="00F75ABE" w:rsidRPr="00E20B98">
        <w:t>(a)</w:t>
      </w:r>
      <w:r w:rsidR="00F75ABE" w:rsidRPr="0030345F">
        <w:tab/>
        <w:t>the name of the patient;</w:t>
      </w:r>
    </w:p>
    <w:p w:rsidR="00F75ABE" w:rsidRPr="0030345F" w:rsidRDefault="00E20B98" w:rsidP="00E20B98">
      <w:pPr>
        <w:pStyle w:val="DraftHeading3"/>
        <w:tabs>
          <w:tab w:val="right" w:pos="1757"/>
        </w:tabs>
        <w:ind w:left="1871" w:hanging="1871"/>
      </w:pPr>
      <w:r>
        <w:tab/>
      </w:r>
      <w:r w:rsidR="00F75ABE" w:rsidRPr="00E20B98">
        <w:t>(b)</w:t>
      </w:r>
      <w:r w:rsidR="00F75ABE" w:rsidRPr="0030345F">
        <w:tab/>
        <w:t>the patient</w:t>
      </w:r>
      <w:r w:rsidR="00F75ABE">
        <w:t>'</w:t>
      </w:r>
      <w:r w:rsidR="00F75ABE" w:rsidRPr="0030345F">
        <w:t>s pick up location and final destination;</w:t>
      </w:r>
    </w:p>
    <w:p w:rsidR="00F75ABE" w:rsidRPr="0030345F" w:rsidRDefault="00E20B98" w:rsidP="00E20B98">
      <w:pPr>
        <w:pStyle w:val="DraftHeading3"/>
        <w:tabs>
          <w:tab w:val="right" w:pos="1757"/>
        </w:tabs>
        <w:ind w:left="1871" w:hanging="1871"/>
      </w:pPr>
      <w:r>
        <w:tab/>
      </w:r>
      <w:r w:rsidR="00F75ABE" w:rsidRPr="00E20B98">
        <w:t>(c)</w:t>
      </w:r>
      <w:r w:rsidR="00F75ABE" w:rsidRPr="0030345F">
        <w:tab/>
        <w:t>the nature of the complaint;</w:t>
      </w:r>
    </w:p>
    <w:p w:rsidR="00F75ABE" w:rsidRPr="0030345F" w:rsidRDefault="00E20B98" w:rsidP="00E20B98">
      <w:pPr>
        <w:pStyle w:val="DraftHeading3"/>
        <w:tabs>
          <w:tab w:val="right" w:pos="1757"/>
        </w:tabs>
        <w:ind w:left="1871" w:hanging="1871"/>
      </w:pPr>
      <w:r>
        <w:tab/>
      </w:r>
      <w:r w:rsidR="00F75ABE" w:rsidRPr="00E20B98">
        <w:t>(d)</w:t>
      </w:r>
      <w:r w:rsidR="00F75ABE" w:rsidRPr="0030345F">
        <w:tab/>
        <w:t>the date of the complaint;</w:t>
      </w:r>
    </w:p>
    <w:p w:rsidR="00F75ABE" w:rsidRPr="0030345F" w:rsidRDefault="00E20B98" w:rsidP="00E20B98">
      <w:pPr>
        <w:pStyle w:val="DraftHeading3"/>
        <w:tabs>
          <w:tab w:val="right" w:pos="1757"/>
        </w:tabs>
        <w:ind w:left="1871" w:hanging="1871"/>
      </w:pPr>
      <w:r>
        <w:tab/>
      </w:r>
      <w:r w:rsidR="00F75ABE" w:rsidRPr="00E20B98">
        <w:t>(e)</w:t>
      </w:r>
      <w:r w:rsidR="00F75ABE" w:rsidRPr="0030345F">
        <w:tab/>
        <w:t>details of any investigation of the complaint;</w:t>
      </w:r>
    </w:p>
    <w:p w:rsidR="00F75ABE" w:rsidRPr="0030345F" w:rsidRDefault="00E20B98" w:rsidP="00E20B98">
      <w:pPr>
        <w:pStyle w:val="DraftHeading3"/>
        <w:tabs>
          <w:tab w:val="right" w:pos="1757"/>
        </w:tabs>
        <w:ind w:left="1871" w:hanging="1871"/>
      </w:pPr>
      <w:r>
        <w:tab/>
      </w:r>
      <w:r w:rsidR="00F75ABE" w:rsidRPr="00E20B98">
        <w:t>(f)</w:t>
      </w:r>
      <w:r w:rsidR="00F75ABE" w:rsidRPr="0030345F">
        <w:tab/>
        <w:t>the outcome of any investigation of the complaint;</w:t>
      </w:r>
    </w:p>
    <w:p w:rsidR="00F75ABE" w:rsidRPr="0030345F" w:rsidRDefault="00E20B98" w:rsidP="00E20B98">
      <w:pPr>
        <w:pStyle w:val="DraftHeading3"/>
        <w:tabs>
          <w:tab w:val="right" w:pos="1757"/>
        </w:tabs>
        <w:ind w:left="1871" w:hanging="1871"/>
      </w:pPr>
      <w:r>
        <w:tab/>
      </w:r>
      <w:r w:rsidR="00F75ABE" w:rsidRPr="00E20B98">
        <w:t>(g)</w:t>
      </w:r>
      <w:r w:rsidR="00F75ABE" w:rsidRPr="0030345F">
        <w:tab/>
        <w:t>details of any action taken.</w:t>
      </w:r>
    </w:p>
    <w:p w:rsidR="00F75ABE" w:rsidRPr="0030345F" w:rsidRDefault="00F75ABE" w:rsidP="00341BAE">
      <w:pPr>
        <w:pStyle w:val="DraftPenalty2"/>
        <w:numPr>
          <w:ilvl w:val="0"/>
          <w:numId w:val="9"/>
        </w:numPr>
      </w:pPr>
      <w:r w:rsidRPr="0030345F">
        <w:t>10 penalty units.</w:t>
      </w:r>
    </w:p>
    <w:p w:rsidR="00F75ABE" w:rsidRPr="0004654A" w:rsidRDefault="00E20B98" w:rsidP="00E20B98">
      <w:pPr>
        <w:pStyle w:val="DraftHeading1"/>
        <w:tabs>
          <w:tab w:val="right" w:pos="680"/>
        </w:tabs>
        <w:ind w:left="850" w:hanging="850"/>
      </w:pPr>
      <w:r>
        <w:tab/>
      </w:r>
      <w:bookmarkStart w:id="74" w:name="_Toc447893819"/>
      <w:r w:rsidR="00F75ABE" w:rsidRPr="00E20B98">
        <w:t>42</w:t>
      </w:r>
      <w:r w:rsidR="00F75ABE" w:rsidRPr="00D82EBE">
        <w:tab/>
      </w:r>
      <w:r w:rsidR="00F75ABE" w:rsidRPr="0004654A">
        <w:t>Investigation of complaints</w:t>
      </w:r>
      <w:bookmarkEnd w:id="74"/>
    </w:p>
    <w:p w:rsidR="00F75ABE" w:rsidRPr="0030345F" w:rsidRDefault="00F75ABE" w:rsidP="00E20B98">
      <w:pPr>
        <w:pStyle w:val="BodySectionSub"/>
      </w:pPr>
      <w:r w:rsidRPr="0004654A">
        <w:t xml:space="preserve">A provider must </w:t>
      </w:r>
      <w:r w:rsidRPr="00F306B1">
        <w:t xml:space="preserve">ensure that any investigation of a complaint is carried out </w:t>
      </w:r>
      <w:r w:rsidRPr="0030345F">
        <w:t>in a manner that is not detrimental to—</w:t>
      </w:r>
    </w:p>
    <w:p w:rsidR="00F75ABE" w:rsidRPr="0030345F" w:rsidRDefault="00E20B98" w:rsidP="00E20B98">
      <w:pPr>
        <w:pStyle w:val="DraftHeading3"/>
        <w:tabs>
          <w:tab w:val="right" w:pos="1757"/>
        </w:tabs>
        <w:ind w:left="1871" w:hanging="1871"/>
      </w:pPr>
      <w:r>
        <w:tab/>
      </w:r>
      <w:r w:rsidR="00F75ABE" w:rsidRPr="00E20B98">
        <w:t>(a)</w:t>
      </w:r>
      <w:r w:rsidR="00F75ABE" w:rsidRPr="0030345F">
        <w:tab/>
        <w:t>the complainant; or</w:t>
      </w:r>
    </w:p>
    <w:p w:rsidR="00F75ABE" w:rsidRPr="0030345F" w:rsidRDefault="00F75ABE" w:rsidP="00F75ABE">
      <w:pPr>
        <w:pStyle w:val="DraftHeading3"/>
        <w:tabs>
          <w:tab w:val="right" w:pos="1757"/>
        </w:tabs>
        <w:ind w:left="1871" w:hanging="1871"/>
      </w:pPr>
      <w:r w:rsidRPr="0030345F">
        <w:tab/>
        <w:t>(b)</w:t>
      </w:r>
      <w:r w:rsidRPr="0030345F">
        <w:tab/>
        <w:t>the continued provision of services.</w:t>
      </w:r>
    </w:p>
    <w:p w:rsidR="00F75ABE" w:rsidRDefault="00F75ABE" w:rsidP="00341BAE">
      <w:pPr>
        <w:pStyle w:val="DraftPenalty2"/>
        <w:numPr>
          <w:ilvl w:val="0"/>
          <w:numId w:val="39"/>
        </w:numPr>
      </w:pPr>
      <w:r w:rsidRPr="0030345F">
        <w:t>10 penalty units.</w:t>
      </w:r>
    </w:p>
    <w:p w:rsidR="00E20B98" w:rsidRDefault="00E20B98" w:rsidP="00E20B98"/>
    <w:p w:rsidR="00E20B98" w:rsidRDefault="00E20B98" w:rsidP="00E20B98"/>
    <w:p w:rsidR="00E20B98" w:rsidRDefault="00E20B98" w:rsidP="00E20B98"/>
    <w:p w:rsidR="0047351C" w:rsidRPr="00E20B98" w:rsidRDefault="0047351C" w:rsidP="00E20B98"/>
    <w:p w:rsidR="00F75ABE" w:rsidRPr="00D82EBE" w:rsidRDefault="00F75ABE" w:rsidP="00F75ABE">
      <w:pPr>
        <w:pStyle w:val="DraftHeading1"/>
        <w:tabs>
          <w:tab w:val="right" w:pos="680"/>
        </w:tabs>
        <w:ind w:left="850" w:hanging="850"/>
      </w:pPr>
      <w:r w:rsidRPr="0030345F">
        <w:tab/>
      </w:r>
      <w:bookmarkStart w:id="75" w:name="_Toc447893820"/>
      <w:r>
        <w:t>43</w:t>
      </w:r>
      <w:r w:rsidRPr="00D82EBE">
        <w:tab/>
        <w:t>Contact details of a provider</w:t>
      </w:r>
      <w:bookmarkEnd w:id="75"/>
    </w:p>
    <w:p w:rsidR="00F75ABE" w:rsidRPr="0004654A" w:rsidRDefault="00F75ABE" w:rsidP="00F75ABE">
      <w:pPr>
        <w:pStyle w:val="BodySectionSub"/>
      </w:pPr>
      <w:r w:rsidRPr="0004654A">
        <w:t>A provider must ensure that contact details for its non-emergency patient transport service are provided to each patient transported by the service, before the completion of the transport.</w:t>
      </w:r>
    </w:p>
    <w:p w:rsidR="00F75ABE" w:rsidRPr="0004654A" w:rsidRDefault="00F75ABE" w:rsidP="00341BAE">
      <w:pPr>
        <w:pStyle w:val="DraftPenalty2"/>
        <w:numPr>
          <w:ilvl w:val="0"/>
          <w:numId w:val="10"/>
        </w:numPr>
      </w:pPr>
      <w:r w:rsidRPr="0004654A">
        <w:t>10 penalty units.</w:t>
      </w:r>
    </w:p>
    <w:p w:rsidR="00F75ABE" w:rsidRPr="00D82EBE" w:rsidRDefault="00F75ABE" w:rsidP="00F75ABE">
      <w:pPr>
        <w:pStyle w:val="DraftHeading1"/>
        <w:tabs>
          <w:tab w:val="right" w:pos="680"/>
        </w:tabs>
        <w:ind w:left="850" w:hanging="850"/>
      </w:pPr>
      <w:r w:rsidRPr="00F306B1">
        <w:tab/>
      </w:r>
      <w:bookmarkStart w:id="76" w:name="_Toc447893821"/>
      <w:r>
        <w:t>44</w:t>
      </w:r>
      <w:r w:rsidRPr="00D82EBE">
        <w:tab/>
        <w:t>Provision of information brochure</w:t>
      </w:r>
      <w:bookmarkEnd w:id="76"/>
    </w:p>
    <w:p w:rsidR="00F75ABE" w:rsidRPr="0030345F" w:rsidRDefault="00F75ABE" w:rsidP="00F75ABE">
      <w:pPr>
        <w:pStyle w:val="BodySectionSub"/>
      </w:pPr>
      <w:r w:rsidRPr="0004654A">
        <w:t xml:space="preserve">A provider must ensure that an information brochure containing the information set out in regulation </w:t>
      </w:r>
      <w:r w:rsidRPr="00F306B1">
        <w:t>4</w:t>
      </w:r>
      <w:r>
        <w:t>5</w:t>
      </w:r>
      <w:r w:rsidRPr="00F306B1">
        <w:t xml:space="preserve"> is made available on request to a patient who is or has been, or is about to be, </w:t>
      </w:r>
      <w:r w:rsidRPr="0030345F">
        <w:t>transported by the service.</w:t>
      </w:r>
    </w:p>
    <w:p w:rsidR="00F75ABE" w:rsidRPr="0030345F" w:rsidRDefault="00F75ABE" w:rsidP="00341BAE">
      <w:pPr>
        <w:pStyle w:val="DraftPenalty2"/>
        <w:numPr>
          <w:ilvl w:val="0"/>
          <w:numId w:val="11"/>
        </w:numPr>
      </w:pPr>
      <w:r w:rsidRPr="0030345F">
        <w:t>10 penalty units.</w:t>
      </w:r>
    </w:p>
    <w:p w:rsidR="00F75ABE" w:rsidRPr="00D82EBE" w:rsidRDefault="00F75ABE" w:rsidP="00F75ABE">
      <w:pPr>
        <w:pStyle w:val="DraftHeading1"/>
        <w:tabs>
          <w:tab w:val="right" w:pos="680"/>
        </w:tabs>
        <w:ind w:left="850" w:hanging="850"/>
      </w:pPr>
      <w:r w:rsidRPr="0030345F">
        <w:tab/>
      </w:r>
      <w:bookmarkStart w:id="77" w:name="_Toc447893822"/>
      <w:r>
        <w:t>45</w:t>
      </w:r>
      <w:r w:rsidRPr="00D82EBE">
        <w:tab/>
        <w:t>Content of information brochure</w:t>
      </w:r>
      <w:bookmarkEnd w:id="77"/>
    </w:p>
    <w:p w:rsidR="00F75ABE" w:rsidRPr="0004654A" w:rsidRDefault="00F75ABE" w:rsidP="00707E1A">
      <w:pPr>
        <w:pStyle w:val="BodySectionSub"/>
      </w:pPr>
      <w:r w:rsidRPr="0004654A">
        <w:t xml:space="preserve">An information brochure provided to a patient in accordance with regulation </w:t>
      </w:r>
      <w:r>
        <w:t>44</w:t>
      </w:r>
      <w:r w:rsidRPr="00D82EBE">
        <w:t xml:space="preserve"> </w:t>
      </w:r>
      <w:r w:rsidRPr="0004654A">
        <w:t>must contain the following information—</w:t>
      </w:r>
    </w:p>
    <w:p w:rsidR="00F75ABE" w:rsidRPr="0004654A" w:rsidRDefault="00707E1A" w:rsidP="00707E1A">
      <w:pPr>
        <w:pStyle w:val="DraftHeading3"/>
        <w:tabs>
          <w:tab w:val="right" w:pos="1757"/>
        </w:tabs>
        <w:ind w:left="1871" w:hanging="1871"/>
      </w:pPr>
      <w:r>
        <w:tab/>
      </w:r>
      <w:r w:rsidR="00F75ABE" w:rsidRPr="00707E1A">
        <w:t>(a)</w:t>
      </w:r>
      <w:r w:rsidR="00F75ABE" w:rsidRPr="0004654A">
        <w:tab/>
        <w:t>the patient</w:t>
      </w:r>
      <w:r w:rsidR="00F75ABE">
        <w:t>'</w:t>
      </w:r>
      <w:r w:rsidR="00F75ABE" w:rsidRPr="0004654A">
        <w:t>s rights when using a non</w:t>
      </w:r>
      <w:r w:rsidR="00305E69">
        <w:noBreakHyphen/>
      </w:r>
      <w:r w:rsidR="00F75ABE" w:rsidRPr="0004654A">
        <w:t>emergency patient transport service;</w:t>
      </w:r>
    </w:p>
    <w:p w:rsidR="00F75ABE" w:rsidRPr="00F306B1" w:rsidRDefault="00707E1A" w:rsidP="00707E1A">
      <w:pPr>
        <w:pStyle w:val="DraftHeading3"/>
        <w:tabs>
          <w:tab w:val="right" w:pos="1757"/>
        </w:tabs>
        <w:ind w:left="1871" w:hanging="1871"/>
      </w:pPr>
      <w:r>
        <w:tab/>
      </w:r>
      <w:r w:rsidR="00F75ABE" w:rsidRPr="00707E1A">
        <w:t>(b)</w:t>
      </w:r>
      <w:r w:rsidR="00F75ABE" w:rsidRPr="00F306B1">
        <w:tab/>
        <w:t>the non-emergency patient transport service</w:t>
      </w:r>
      <w:r w:rsidR="00F75ABE">
        <w:t>'</w:t>
      </w:r>
      <w:r w:rsidR="00F75ABE" w:rsidRPr="00F306B1">
        <w:t>s complaints procedure, including—</w:t>
      </w:r>
    </w:p>
    <w:p w:rsidR="00F75ABE" w:rsidRPr="0030345F" w:rsidRDefault="00707E1A" w:rsidP="00707E1A">
      <w:pPr>
        <w:pStyle w:val="DraftHeading4"/>
        <w:tabs>
          <w:tab w:val="right" w:pos="2268"/>
        </w:tabs>
        <w:ind w:left="2381" w:hanging="2381"/>
      </w:pPr>
      <w:r>
        <w:tab/>
      </w:r>
      <w:r w:rsidR="00F75ABE" w:rsidRPr="00707E1A">
        <w:t>(i)</w:t>
      </w:r>
      <w:r w:rsidR="00F75ABE" w:rsidRPr="00F306B1">
        <w:tab/>
        <w:t>contac</w:t>
      </w:r>
      <w:r w:rsidR="00F75ABE" w:rsidRPr="0030345F">
        <w:t>t details of the non-emergency patient transport service; and</w:t>
      </w:r>
    </w:p>
    <w:p w:rsidR="00F75ABE" w:rsidRPr="0004654A" w:rsidRDefault="00707E1A" w:rsidP="00707E1A">
      <w:pPr>
        <w:pStyle w:val="DraftHeading4"/>
        <w:tabs>
          <w:tab w:val="right" w:pos="2268"/>
        </w:tabs>
        <w:ind w:left="2381" w:hanging="2381"/>
      </w:pPr>
      <w:r>
        <w:tab/>
      </w:r>
      <w:r w:rsidR="00F75ABE" w:rsidRPr="00707E1A">
        <w:t>(ii)</w:t>
      </w:r>
      <w:r w:rsidR="00F75ABE" w:rsidRPr="0030345F">
        <w:tab/>
      </w:r>
      <w:r w:rsidR="00F75ABE">
        <w:t>how comp</w:t>
      </w:r>
      <w:r w:rsidR="00784C3D">
        <w:t xml:space="preserve">laints about the service are </w:t>
      </w:r>
      <w:r w:rsidR="00F75ABE">
        <w:t xml:space="preserve">managed and what the time frames for resolution are; and </w:t>
      </w:r>
    </w:p>
    <w:p w:rsidR="00F75ABE" w:rsidRPr="00F306B1" w:rsidRDefault="00707E1A" w:rsidP="00707E1A">
      <w:pPr>
        <w:pStyle w:val="DraftHeading4"/>
        <w:tabs>
          <w:tab w:val="right" w:pos="2268"/>
        </w:tabs>
        <w:ind w:left="2381" w:hanging="2381"/>
      </w:pPr>
      <w:r>
        <w:tab/>
      </w:r>
      <w:r w:rsidR="00F75ABE" w:rsidRPr="00707E1A">
        <w:t>(iii)</w:t>
      </w:r>
      <w:r w:rsidR="00F75ABE" w:rsidRPr="0004654A">
        <w:tab/>
      </w:r>
      <w:r w:rsidR="00F75ABE" w:rsidRPr="00F306B1">
        <w:t>other bodies to which a complaint about the service may be made.</w:t>
      </w:r>
    </w:p>
    <w:p w:rsidR="002D71C0" w:rsidRDefault="002D71C0">
      <w:pPr>
        <w:suppressLineNumbers w:val="0"/>
        <w:overflowPunct/>
        <w:autoSpaceDE/>
        <w:autoSpaceDN/>
        <w:adjustRightInd/>
        <w:spacing w:before="0"/>
        <w:textAlignment w:val="auto"/>
        <w:rPr>
          <w:b/>
          <w:caps/>
          <w:sz w:val="22"/>
        </w:rPr>
      </w:pPr>
      <w:r>
        <w:br w:type="page"/>
      </w:r>
    </w:p>
    <w:p w:rsidR="00F75ABE" w:rsidRPr="006A67AA" w:rsidRDefault="006A67AA" w:rsidP="00F75ABE">
      <w:pPr>
        <w:pStyle w:val="Heading-PART"/>
        <w:rPr>
          <w:sz w:val="32"/>
          <w:szCs w:val="32"/>
        </w:rPr>
      </w:pPr>
      <w:bookmarkStart w:id="78" w:name="_Toc447893823"/>
      <w:r w:rsidRPr="006A67AA">
        <w:rPr>
          <w:caps w:val="0"/>
          <w:sz w:val="32"/>
          <w:szCs w:val="32"/>
        </w:rPr>
        <w:t xml:space="preserve">Part 8—Infection </w:t>
      </w:r>
      <w:r>
        <w:rPr>
          <w:caps w:val="0"/>
          <w:sz w:val="32"/>
          <w:szCs w:val="32"/>
        </w:rPr>
        <w:t>c</w:t>
      </w:r>
      <w:r w:rsidRPr="006A67AA">
        <w:rPr>
          <w:caps w:val="0"/>
          <w:sz w:val="32"/>
          <w:szCs w:val="32"/>
        </w:rPr>
        <w:t>ontrol</w:t>
      </w:r>
      <w:bookmarkEnd w:id="78"/>
    </w:p>
    <w:p w:rsidR="00F75ABE" w:rsidRPr="00D82EBE" w:rsidRDefault="006A67AA" w:rsidP="006A67AA">
      <w:pPr>
        <w:pStyle w:val="DraftHeading1"/>
        <w:tabs>
          <w:tab w:val="right" w:pos="680"/>
        </w:tabs>
        <w:ind w:left="850" w:hanging="850"/>
      </w:pPr>
      <w:r>
        <w:tab/>
      </w:r>
      <w:bookmarkStart w:id="79" w:name="_Toc447893824"/>
      <w:r w:rsidR="00F75ABE" w:rsidRPr="006A67AA">
        <w:t>46</w:t>
      </w:r>
      <w:r w:rsidR="00F75ABE" w:rsidRPr="00D82EBE">
        <w:tab/>
        <w:t>Infection control management plan</w:t>
      </w:r>
      <w:bookmarkEnd w:id="79"/>
    </w:p>
    <w:p w:rsidR="00F75ABE" w:rsidRPr="0004654A" w:rsidRDefault="006A67AA" w:rsidP="006A67AA">
      <w:pPr>
        <w:pStyle w:val="DraftHeading2"/>
        <w:tabs>
          <w:tab w:val="right" w:pos="1247"/>
        </w:tabs>
        <w:ind w:left="1361" w:hanging="1361"/>
      </w:pPr>
      <w:r>
        <w:tab/>
      </w:r>
      <w:r w:rsidR="00F75ABE" w:rsidRPr="006A67AA">
        <w:t>(1)</w:t>
      </w:r>
      <w:r w:rsidR="00F75ABE" w:rsidRPr="0004654A">
        <w:tab/>
        <w:t>A provider must ensure that an infection control management plan is developed in compliance with the infection control guidelines.</w:t>
      </w:r>
    </w:p>
    <w:p w:rsidR="00F75ABE" w:rsidRPr="0004654A" w:rsidRDefault="00F75ABE" w:rsidP="00341BAE">
      <w:pPr>
        <w:pStyle w:val="DraftPenalty2"/>
        <w:numPr>
          <w:ilvl w:val="0"/>
          <w:numId w:val="12"/>
        </w:numPr>
      </w:pPr>
      <w:r w:rsidRPr="0004654A">
        <w:t>20 penalty units.</w:t>
      </w:r>
    </w:p>
    <w:p w:rsidR="00F75ABE" w:rsidRPr="00F306B1" w:rsidRDefault="00F75ABE" w:rsidP="00F75ABE">
      <w:pPr>
        <w:pStyle w:val="DraftHeading2"/>
        <w:tabs>
          <w:tab w:val="right" w:pos="1247"/>
        </w:tabs>
        <w:ind w:left="1361" w:hanging="1361"/>
      </w:pPr>
      <w:r w:rsidRPr="00F306B1">
        <w:tab/>
        <w:t>(2)</w:t>
      </w:r>
      <w:r w:rsidRPr="00F306B1">
        <w:tab/>
        <w:t>Without limiting subregulation (1), the plan must—</w:t>
      </w:r>
    </w:p>
    <w:p w:rsidR="00F75ABE" w:rsidRPr="0030345F" w:rsidRDefault="00F75ABE" w:rsidP="00F75ABE">
      <w:pPr>
        <w:pStyle w:val="DraftHeading3"/>
        <w:tabs>
          <w:tab w:val="right" w:pos="1757"/>
        </w:tabs>
        <w:ind w:left="1871" w:hanging="1871"/>
      </w:pPr>
      <w:r w:rsidRPr="00F306B1">
        <w:tab/>
        <w:t>(a)</w:t>
      </w:r>
      <w:r w:rsidRPr="00F306B1">
        <w:tab/>
        <w:t>identify all possible areas where there is a risk of transmission of infection</w:t>
      </w:r>
      <w:r w:rsidRPr="0030345F">
        <w:t xml:space="preserve"> and the actions to be taken to control any such risk; and</w:t>
      </w:r>
    </w:p>
    <w:p w:rsidR="00F75ABE" w:rsidRPr="0030345F" w:rsidRDefault="00F75ABE" w:rsidP="00F75ABE">
      <w:pPr>
        <w:pStyle w:val="DraftHeading3"/>
        <w:tabs>
          <w:tab w:val="right" w:pos="1757"/>
        </w:tabs>
        <w:ind w:left="1871" w:hanging="1871"/>
      </w:pPr>
      <w:r w:rsidRPr="0030345F">
        <w:tab/>
        <w:t>(b)</w:t>
      </w:r>
      <w:r w:rsidRPr="0030345F">
        <w:tab/>
        <w:t>identify the steps to be followed if any action referred to in paragraph (a) is not taken; and</w:t>
      </w:r>
    </w:p>
    <w:p w:rsidR="00F75ABE" w:rsidRPr="00F306B1" w:rsidRDefault="00F75ABE" w:rsidP="00F75ABE">
      <w:pPr>
        <w:pStyle w:val="DraftHeading3"/>
        <w:tabs>
          <w:tab w:val="right" w:pos="1757"/>
        </w:tabs>
        <w:ind w:left="1871" w:hanging="1871"/>
      </w:pPr>
      <w:r w:rsidRPr="0030345F">
        <w:tab/>
        <w:t>(c)</w:t>
      </w:r>
      <w:r w:rsidRPr="0030345F">
        <w:tab/>
        <w:t>identify</w:t>
      </w:r>
      <w:r>
        <w:t xml:space="preserve"> those</w:t>
      </w:r>
      <w:r w:rsidRPr="00D82EBE">
        <w:t xml:space="preserve"> </w:t>
      </w:r>
      <w:r w:rsidRPr="0004654A">
        <w:t>aspects of the service provided that require ongoing infection control</w:t>
      </w:r>
      <w:r w:rsidRPr="00F306B1">
        <w:t>; and</w:t>
      </w:r>
    </w:p>
    <w:p w:rsidR="00F75ABE" w:rsidRPr="0004654A" w:rsidRDefault="00F75ABE" w:rsidP="00F75ABE">
      <w:pPr>
        <w:pStyle w:val="DraftHeading3"/>
        <w:tabs>
          <w:tab w:val="right" w:pos="1757"/>
        </w:tabs>
        <w:ind w:left="1871" w:hanging="1871"/>
      </w:pPr>
      <w:r w:rsidRPr="00F306B1">
        <w:tab/>
        <w:t>(d)</w:t>
      </w:r>
      <w:r w:rsidRPr="00F306B1">
        <w:tab/>
      </w:r>
      <w:r w:rsidRPr="0030345F">
        <w:t>identify the type of education</w:t>
      </w:r>
      <w:r>
        <w:t xml:space="preserve"> to be</w:t>
      </w:r>
      <w:r w:rsidRPr="00D82EBE">
        <w:t xml:space="preserve"> provided to staff involved in the provision of clinical care to patients or </w:t>
      </w:r>
      <w:r>
        <w:t xml:space="preserve">the </w:t>
      </w:r>
      <w:r w:rsidRPr="00D82EBE">
        <w:t>cleaning of a vehicle</w:t>
      </w:r>
      <w:r w:rsidRPr="0004654A">
        <w:t>; and</w:t>
      </w:r>
    </w:p>
    <w:p w:rsidR="00F75ABE" w:rsidRPr="00F306B1" w:rsidRDefault="00F75ABE" w:rsidP="00F75ABE">
      <w:pPr>
        <w:pStyle w:val="DraftHeading3"/>
        <w:tabs>
          <w:tab w:val="right" w:pos="1757"/>
        </w:tabs>
        <w:ind w:left="1871" w:hanging="1871"/>
      </w:pPr>
      <w:r w:rsidRPr="0004654A">
        <w:tab/>
        <w:t>(</w:t>
      </w:r>
      <w:r w:rsidRPr="00F306B1">
        <w:t>e)</w:t>
      </w:r>
      <w:r w:rsidRPr="00F306B1">
        <w:tab/>
        <w:t>state the name and qualifications of the person responsible for identifying areas of risk; and</w:t>
      </w:r>
    </w:p>
    <w:p w:rsidR="00F75ABE" w:rsidRPr="0030345F" w:rsidRDefault="00F75ABE" w:rsidP="00F75ABE">
      <w:pPr>
        <w:pStyle w:val="DraftHeading3"/>
        <w:tabs>
          <w:tab w:val="right" w:pos="1757"/>
        </w:tabs>
        <w:ind w:left="1871" w:hanging="1871"/>
      </w:pPr>
      <w:r w:rsidRPr="00F306B1">
        <w:tab/>
        <w:t>(</w:t>
      </w:r>
      <w:r w:rsidRPr="0030345F">
        <w:t>f)</w:t>
      </w:r>
      <w:r w:rsidRPr="0030345F">
        <w:tab/>
        <w:t>identify the mechanism by which compliance with the infection control management plan will be monitored; and</w:t>
      </w:r>
    </w:p>
    <w:p w:rsidR="00F75ABE" w:rsidRDefault="00F75ABE" w:rsidP="00F75ABE">
      <w:pPr>
        <w:pStyle w:val="DraftHeading3"/>
        <w:tabs>
          <w:tab w:val="right" w:pos="1757"/>
        </w:tabs>
        <w:ind w:left="1871" w:hanging="1871"/>
      </w:pPr>
      <w:r w:rsidRPr="0030345F">
        <w:tab/>
        <w:t>(g)</w:t>
      </w:r>
      <w:r w:rsidRPr="0030345F">
        <w:tab/>
        <w:t>set out a process for the use, disposal and laundering of linen; and</w:t>
      </w:r>
    </w:p>
    <w:p w:rsidR="006A67AA" w:rsidRDefault="006A67AA" w:rsidP="006A67AA"/>
    <w:p w:rsidR="006A67AA" w:rsidRDefault="006A67AA" w:rsidP="006A67AA"/>
    <w:p w:rsidR="006A67AA" w:rsidRPr="006A67AA" w:rsidRDefault="006A67AA" w:rsidP="006A67AA"/>
    <w:p w:rsidR="00F75ABE" w:rsidRDefault="00F75ABE" w:rsidP="00F75ABE">
      <w:pPr>
        <w:pStyle w:val="DraftHeading3"/>
        <w:tabs>
          <w:tab w:val="right" w:pos="1757"/>
        </w:tabs>
        <w:ind w:left="1871" w:hanging="1871"/>
      </w:pPr>
      <w:r w:rsidRPr="0030345F">
        <w:tab/>
        <w:t>(h)</w:t>
      </w:r>
      <w:r w:rsidRPr="0030345F">
        <w:tab/>
        <w:t xml:space="preserve">include the vehicle-cleaning plan developed under regulation </w:t>
      </w:r>
      <w:r>
        <w:t>47(2)</w:t>
      </w:r>
      <w:r w:rsidRPr="00D82EBE">
        <w:t>.</w:t>
      </w:r>
    </w:p>
    <w:p w:rsidR="00F75ABE" w:rsidRPr="0004654A" w:rsidRDefault="00F75ABE" w:rsidP="00F75ABE">
      <w:pPr>
        <w:pStyle w:val="DraftHeading2"/>
        <w:tabs>
          <w:tab w:val="right" w:pos="1247"/>
        </w:tabs>
        <w:ind w:left="1361" w:hanging="1361"/>
      </w:pPr>
      <w:r w:rsidRPr="0004654A">
        <w:tab/>
        <w:t>(3)</w:t>
      </w:r>
      <w:r w:rsidRPr="0004654A">
        <w:tab/>
        <w:t>A provider must ensure that the infection control management plan is reviewed annually.</w:t>
      </w:r>
    </w:p>
    <w:p w:rsidR="00F75ABE" w:rsidRPr="0004654A" w:rsidRDefault="00F75ABE" w:rsidP="00341BAE">
      <w:pPr>
        <w:pStyle w:val="DraftPenalty2"/>
        <w:numPr>
          <w:ilvl w:val="0"/>
          <w:numId w:val="13"/>
        </w:numPr>
      </w:pPr>
      <w:r w:rsidRPr="0004654A">
        <w:t>20 penalty units.</w:t>
      </w:r>
    </w:p>
    <w:p w:rsidR="00F75ABE" w:rsidRPr="00D82EBE" w:rsidRDefault="006A67AA" w:rsidP="006A67AA">
      <w:pPr>
        <w:pStyle w:val="DraftHeading1"/>
        <w:tabs>
          <w:tab w:val="right" w:pos="680"/>
        </w:tabs>
        <w:ind w:left="850" w:hanging="850"/>
      </w:pPr>
      <w:r>
        <w:tab/>
      </w:r>
      <w:bookmarkStart w:id="80" w:name="_Toc447893825"/>
      <w:r w:rsidR="00F75ABE" w:rsidRPr="006A67AA">
        <w:t>47</w:t>
      </w:r>
      <w:r w:rsidR="00F75ABE" w:rsidRPr="00D82EBE">
        <w:tab/>
        <w:t>Vehicles</w:t>
      </w:r>
      <w:bookmarkEnd w:id="80"/>
    </w:p>
    <w:p w:rsidR="00F75ABE" w:rsidRPr="00D82EBE" w:rsidRDefault="006A67AA" w:rsidP="006A67AA">
      <w:pPr>
        <w:pStyle w:val="DraftHeading2"/>
        <w:tabs>
          <w:tab w:val="right" w:pos="1247"/>
        </w:tabs>
        <w:ind w:left="1361" w:hanging="1361"/>
      </w:pPr>
      <w:r>
        <w:tab/>
      </w:r>
      <w:r w:rsidR="00F75ABE" w:rsidRPr="006A67AA">
        <w:t>(1)</w:t>
      </w:r>
      <w:r w:rsidR="00F75ABE" w:rsidRPr="0004654A">
        <w:tab/>
        <w:t>If a vehicle modification results in a change of vehicle category code</w:t>
      </w:r>
      <w:r w:rsidR="00F75ABE" w:rsidRPr="00F306B1">
        <w:t xml:space="preserve"> of </w:t>
      </w:r>
      <w:r w:rsidR="00F75ABE">
        <w:t>a</w:t>
      </w:r>
      <w:r w:rsidR="00F75ABE" w:rsidRPr="00F306B1">
        <w:t xml:space="preserve"> vehicle, a provider must ensure that </w:t>
      </w:r>
      <w:r w:rsidR="00F75ABE">
        <w:t>the</w:t>
      </w:r>
      <w:r w:rsidR="00F75ABE" w:rsidRPr="00F306B1">
        <w:t xml:space="preserve"> vehicle </w:t>
      </w:r>
      <w:r w:rsidR="00F75ABE" w:rsidRPr="0030345F">
        <w:t>is not used to transport patients on a public road unless the provider has provided the Secretary with</w:t>
      </w:r>
      <w:r>
        <w:t>—</w:t>
      </w:r>
    </w:p>
    <w:p w:rsidR="00F75ABE" w:rsidRPr="0030345F" w:rsidRDefault="006A67AA" w:rsidP="006A67AA">
      <w:pPr>
        <w:pStyle w:val="DraftHeading3"/>
        <w:tabs>
          <w:tab w:val="right" w:pos="1757"/>
        </w:tabs>
        <w:ind w:left="1871" w:hanging="1871"/>
      </w:pPr>
      <w:r>
        <w:tab/>
      </w:r>
      <w:r w:rsidR="00F75ABE" w:rsidRPr="006A67AA">
        <w:t>(a)</w:t>
      </w:r>
      <w:r w:rsidR="00F75ABE" w:rsidRPr="0004654A">
        <w:tab/>
        <w:t xml:space="preserve">a copy of the vehicle </w:t>
      </w:r>
      <w:r w:rsidR="00F75ABE" w:rsidRPr="00F306B1">
        <w:t>assessment signatory s</w:t>
      </w:r>
      <w:r w:rsidR="00F75ABE" w:rsidRPr="0030345F">
        <w:t>cheme approval certificate; or</w:t>
      </w:r>
    </w:p>
    <w:p w:rsidR="00F75ABE" w:rsidRPr="0030345F" w:rsidRDefault="006A67AA" w:rsidP="006A67AA">
      <w:pPr>
        <w:pStyle w:val="DraftHeading3"/>
        <w:tabs>
          <w:tab w:val="right" w:pos="1757"/>
        </w:tabs>
        <w:ind w:left="1871" w:hanging="1871"/>
      </w:pPr>
      <w:r>
        <w:tab/>
      </w:r>
      <w:r w:rsidR="00F75ABE" w:rsidRPr="006A67AA">
        <w:t>(b)</w:t>
      </w:r>
      <w:r w:rsidR="00F75ABE" w:rsidRPr="0030345F">
        <w:tab/>
        <w:t>a photo</w:t>
      </w:r>
      <w:r w:rsidR="00F75ABE">
        <w:t>graph</w:t>
      </w:r>
      <w:r w:rsidR="00F75ABE" w:rsidRPr="0030345F">
        <w:t xml:space="preserve"> of the second stage of manufacture compliance plate.</w:t>
      </w:r>
    </w:p>
    <w:p w:rsidR="00F75ABE" w:rsidRPr="0030345F" w:rsidRDefault="00F75ABE" w:rsidP="00341BAE">
      <w:pPr>
        <w:pStyle w:val="DraftPenalty2"/>
        <w:numPr>
          <w:ilvl w:val="0"/>
          <w:numId w:val="14"/>
        </w:numPr>
      </w:pPr>
      <w:r w:rsidRPr="0030345F">
        <w:t>20 penalty units.</w:t>
      </w:r>
    </w:p>
    <w:p w:rsidR="00F75ABE" w:rsidRDefault="006A67AA" w:rsidP="006A67AA">
      <w:pPr>
        <w:pStyle w:val="DraftHeading2"/>
        <w:tabs>
          <w:tab w:val="right" w:pos="1247"/>
        </w:tabs>
        <w:ind w:left="1361" w:hanging="1361"/>
      </w:pPr>
      <w:r>
        <w:tab/>
      </w:r>
      <w:r w:rsidR="00F75ABE" w:rsidRPr="006A67AA">
        <w:t>(2)</w:t>
      </w:r>
      <w:r w:rsidR="00F75ABE" w:rsidRPr="0030345F">
        <w:tab/>
        <w:t>A provider must ensure that a vehicle-cleaning plan is developed that complies with</w:t>
      </w:r>
      <w:r w:rsidR="00F75ABE" w:rsidRPr="0004654A">
        <w:t>—</w:t>
      </w:r>
    </w:p>
    <w:p w:rsidR="00F75ABE" w:rsidRPr="0030345F" w:rsidRDefault="00F75ABE" w:rsidP="00F75ABE">
      <w:pPr>
        <w:pStyle w:val="DraftHeading3"/>
        <w:tabs>
          <w:tab w:val="right" w:pos="1757"/>
        </w:tabs>
        <w:ind w:left="1871" w:hanging="1871"/>
      </w:pPr>
      <w:r>
        <w:tab/>
        <w:t>(a)</w:t>
      </w:r>
      <w:r>
        <w:tab/>
        <w:t>the infection control guidelines; and</w:t>
      </w:r>
    </w:p>
    <w:p w:rsidR="00F75ABE" w:rsidRPr="0030345F" w:rsidRDefault="00F75ABE" w:rsidP="00F75ABE">
      <w:pPr>
        <w:pStyle w:val="DraftHeading3"/>
        <w:tabs>
          <w:tab w:val="right" w:pos="1757"/>
        </w:tabs>
        <w:ind w:left="1871" w:hanging="1871"/>
      </w:pPr>
      <w:r>
        <w:tab/>
        <w:t>(b)</w:t>
      </w:r>
      <w:r>
        <w:tab/>
        <w:t>subregulation (3).</w:t>
      </w:r>
    </w:p>
    <w:p w:rsidR="00F75ABE" w:rsidRPr="0030345F" w:rsidRDefault="00F75ABE" w:rsidP="00341BAE">
      <w:pPr>
        <w:pStyle w:val="DraftPenalty2"/>
        <w:numPr>
          <w:ilvl w:val="0"/>
          <w:numId w:val="14"/>
        </w:numPr>
      </w:pPr>
      <w:r w:rsidRPr="0030345F">
        <w:t>20 penalty units.</w:t>
      </w:r>
    </w:p>
    <w:p w:rsidR="00F75ABE" w:rsidRPr="0030345F" w:rsidRDefault="006A67AA" w:rsidP="006A67AA">
      <w:pPr>
        <w:pStyle w:val="DraftHeading2"/>
        <w:tabs>
          <w:tab w:val="right" w:pos="1247"/>
        </w:tabs>
        <w:ind w:left="1361" w:hanging="1361"/>
      </w:pPr>
      <w:r>
        <w:tab/>
      </w:r>
      <w:r w:rsidR="00F75ABE" w:rsidRPr="006A67AA">
        <w:t>(3)</w:t>
      </w:r>
      <w:r w:rsidR="00F75ABE" w:rsidRPr="0030345F">
        <w:tab/>
        <w:t>The vehicle-cleaning plan must include—</w:t>
      </w:r>
    </w:p>
    <w:p w:rsidR="00F75ABE" w:rsidRPr="0030345F" w:rsidRDefault="006A67AA" w:rsidP="006A67AA">
      <w:pPr>
        <w:pStyle w:val="DraftHeading3"/>
        <w:tabs>
          <w:tab w:val="right" w:pos="1757"/>
        </w:tabs>
        <w:ind w:left="1871" w:hanging="1871"/>
      </w:pPr>
      <w:r>
        <w:tab/>
      </w:r>
      <w:r w:rsidR="00F75ABE" w:rsidRPr="006A67AA">
        <w:t>(a)</w:t>
      </w:r>
      <w:r w:rsidR="00F75ABE" w:rsidRPr="0030345F">
        <w:tab/>
        <w:t>a cleaning schedule; and</w:t>
      </w:r>
    </w:p>
    <w:p w:rsidR="00F75ABE" w:rsidRPr="0030345F" w:rsidRDefault="006A67AA" w:rsidP="006A67AA">
      <w:pPr>
        <w:pStyle w:val="DraftHeading3"/>
        <w:tabs>
          <w:tab w:val="right" w:pos="1757"/>
        </w:tabs>
        <w:ind w:left="1871" w:hanging="1871"/>
      </w:pPr>
      <w:r>
        <w:tab/>
      </w:r>
      <w:r w:rsidR="00F75ABE" w:rsidRPr="006A67AA">
        <w:t>(b)</w:t>
      </w:r>
      <w:r w:rsidR="00F75ABE" w:rsidRPr="0030345F">
        <w:tab/>
        <w:t>guidelines on cleaning practices.</w:t>
      </w:r>
    </w:p>
    <w:p w:rsidR="00F75ABE" w:rsidRPr="0030345F" w:rsidRDefault="006A67AA" w:rsidP="006A67AA">
      <w:pPr>
        <w:pStyle w:val="DraftHeading2"/>
        <w:tabs>
          <w:tab w:val="right" w:pos="1247"/>
        </w:tabs>
        <w:ind w:left="1361" w:hanging="1361"/>
      </w:pPr>
      <w:r>
        <w:tab/>
      </w:r>
      <w:r w:rsidR="00F75ABE" w:rsidRPr="006A67AA">
        <w:t>(4)</w:t>
      </w:r>
      <w:r w:rsidR="00F75ABE" w:rsidRPr="0030345F">
        <w:tab/>
        <w:t>A provider must ensure that all vehicles used for the transport of patients by the non-emergency patient transport service are kept in a clean and hygienic condition.</w:t>
      </w:r>
    </w:p>
    <w:p w:rsidR="00F75ABE" w:rsidRDefault="00F75ABE" w:rsidP="00341BAE">
      <w:pPr>
        <w:pStyle w:val="DraftPenalty2"/>
        <w:numPr>
          <w:ilvl w:val="0"/>
          <w:numId w:val="15"/>
        </w:numPr>
      </w:pPr>
      <w:r w:rsidRPr="0030345F">
        <w:t>20 penalty units.</w:t>
      </w:r>
    </w:p>
    <w:p w:rsidR="006A67AA" w:rsidRDefault="006A67AA" w:rsidP="006A67AA"/>
    <w:p w:rsidR="006A67AA" w:rsidRPr="006A67AA" w:rsidRDefault="006A67AA" w:rsidP="006A67AA"/>
    <w:p w:rsidR="00F75ABE" w:rsidRPr="0004654A" w:rsidRDefault="006A67AA" w:rsidP="006A67AA">
      <w:pPr>
        <w:pStyle w:val="DraftHeading2"/>
        <w:tabs>
          <w:tab w:val="right" w:pos="1247"/>
        </w:tabs>
        <w:ind w:left="1361" w:hanging="1361"/>
      </w:pPr>
      <w:r>
        <w:tab/>
      </w:r>
      <w:r w:rsidR="00F75ABE" w:rsidRPr="006A67AA">
        <w:t>(5)</w:t>
      </w:r>
      <w:r w:rsidR="00F75ABE" w:rsidRPr="0030345F">
        <w:tab/>
        <w:t xml:space="preserve">A provider must ensure that all vehicles used for the transport of patients on a public road by the non-emergency patient transport service are equipped with warning lights that can be activated </w:t>
      </w:r>
      <w:r w:rsidR="00F75ABE">
        <w:t xml:space="preserve">when </w:t>
      </w:r>
      <w:r w:rsidR="00F75ABE" w:rsidRPr="00D82EBE">
        <w:t>at any incident attend</w:t>
      </w:r>
      <w:r w:rsidR="00F75ABE" w:rsidRPr="0004654A">
        <w:t>ed by the vehicle.</w:t>
      </w:r>
    </w:p>
    <w:p w:rsidR="00F75ABE" w:rsidRPr="0004654A" w:rsidRDefault="00F75ABE" w:rsidP="00341BAE">
      <w:pPr>
        <w:pStyle w:val="DraftPenalty2"/>
        <w:numPr>
          <w:ilvl w:val="0"/>
          <w:numId w:val="15"/>
        </w:numPr>
      </w:pPr>
      <w:r w:rsidRPr="0004654A">
        <w:t>20 penalty units.</w:t>
      </w:r>
    </w:p>
    <w:p w:rsidR="00F75ABE" w:rsidRPr="00F306B1" w:rsidRDefault="006A67AA" w:rsidP="006A67AA">
      <w:pPr>
        <w:pStyle w:val="DraftHeading2"/>
        <w:tabs>
          <w:tab w:val="right" w:pos="1247"/>
        </w:tabs>
        <w:ind w:left="1361" w:hanging="1361"/>
      </w:pPr>
      <w:r>
        <w:tab/>
      </w:r>
      <w:r w:rsidRPr="006A67AA">
        <w:t>(6)</w:t>
      </w:r>
      <w:r>
        <w:tab/>
        <w:t>In this regulation—</w:t>
      </w:r>
    </w:p>
    <w:p w:rsidR="00F75ABE" w:rsidRPr="0030345F" w:rsidRDefault="00F75ABE" w:rsidP="006A67AA">
      <w:pPr>
        <w:pStyle w:val="DraftDefinition2"/>
      </w:pPr>
      <w:r w:rsidRPr="0030345F">
        <w:rPr>
          <w:b/>
          <w:i/>
        </w:rPr>
        <w:t xml:space="preserve">vehicle category code </w:t>
      </w:r>
      <w:r w:rsidRPr="0030345F">
        <w:t>has the same meaning</w:t>
      </w:r>
      <w:r>
        <w:t xml:space="preserve"> as it has in the relevant design rules within the meaning of the Road Safety (Vehicles) Regulations 2009</w:t>
      </w:r>
      <w:r>
        <w:rPr>
          <w:rStyle w:val="EndnoteReference"/>
        </w:rPr>
        <w:endnoteReference w:id="5"/>
      </w:r>
      <w:r w:rsidR="006A67AA">
        <w:t>.</w:t>
      </w:r>
    </w:p>
    <w:p w:rsidR="002D71C0" w:rsidRDefault="002D71C0">
      <w:pPr>
        <w:suppressLineNumbers w:val="0"/>
        <w:overflowPunct/>
        <w:autoSpaceDE/>
        <w:autoSpaceDN/>
        <w:adjustRightInd/>
        <w:spacing w:before="0"/>
        <w:textAlignment w:val="auto"/>
        <w:rPr>
          <w:b/>
          <w:sz w:val="32"/>
        </w:rPr>
      </w:pPr>
      <w:r>
        <w:rPr>
          <w:caps/>
          <w:sz w:val="32"/>
        </w:rPr>
        <w:br w:type="page"/>
      </w:r>
    </w:p>
    <w:p w:rsidR="00F75ABE" w:rsidRPr="006A67AA" w:rsidRDefault="00F75ABE" w:rsidP="006A67AA">
      <w:pPr>
        <w:pStyle w:val="Heading-PART"/>
        <w:rPr>
          <w:caps w:val="0"/>
          <w:sz w:val="32"/>
        </w:rPr>
      </w:pPr>
      <w:bookmarkStart w:id="81" w:name="_Toc447893826"/>
      <w:r w:rsidRPr="006A67AA">
        <w:rPr>
          <w:caps w:val="0"/>
          <w:sz w:val="32"/>
        </w:rPr>
        <w:t xml:space="preserve">Part 9—Provision, </w:t>
      </w:r>
      <w:r w:rsidR="006A67AA" w:rsidRPr="006A67AA">
        <w:rPr>
          <w:caps w:val="0"/>
          <w:sz w:val="32"/>
        </w:rPr>
        <w:t>inspection and maintenance of vehicles and equipment</w:t>
      </w:r>
      <w:bookmarkEnd w:id="81"/>
    </w:p>
    <w:p w:rsidR="00F75ABE" w:rsidRPr="00D82EBE" w:rsidRDefault="006A67AA" w:rsidP="006A67AA">
      <w:pPr>
        <w:pStyle w:val="DraftHeading1"/>
        <w:tabs>
          <w:tab w:val="right" w:pos="680"/>
        </w:tabs>
        <w:ind w:left="850" w:hanging="850"/>
      </w:pPr>
      <w:r>
        <w:tab/>
      </w:r>
      <w:bookmarkStart w:id="82" w:name="_Toc447893827"/>
      <w:r w:rsidR="00F75ABE" w:rsidRPr="006A67AA">
        <w:t>48</w:t>
      </w:r>
      <w:r w:rsidR="00F75ABE" w:rsidRPr="00D82EBE">
        <w:tab/>
        <w:t>Maintenance of vehicles and equipment</w:t>
      </w:r>
      <w:bookmarkEnd w:id="82"/>
    </w:p>
    <w:p w:rsidR="00F75ABE" w:rsidRPr="00F306B1" w:rsidRDefault="00F75ABE" w:rsidP="006A67AA">
      <w:pPr>
        <w:pStyle w:val="BodySectionSub"/>
      </w:pPr>
      <w:r w:rsidRPr="0004654A">
        <w:t>A provider must ensure that an annual maintenance schedule is developed to ensure all vehicles and equipment</w:t>
      </w:r>
      <w:r>
        <w:t xml:space="preserve"> used in the course of transporting patients</w:t>
      </w:r>
      <w:r w:rsidRPr="00D82EBE">
        <w:t xml:space="preserve"> are kept in g</w:t>
      </w:r>
      <w:r w:rsidRPr="0004654A">
        <w:t xml:space="preserve">ood working order at all times </w:t>
      </w:r>
      <w:r w:rsidRPr="00F306B1">
        <w:t>in accordance with the manufacturers</w:t>
      </w:r>
      <w:r>
        <w:t>'</w:t>
      </w:r>
      <w:r w:rsidRPr="00F306B1">
        <w:t xml:space="preserve"> specifications.</w:t>
      </w:r>
    </w:p>
    <w:p w:rsidR="00F75ABE" w:rsidRPr="0030345F" w:rsidRDefault="00F75ABE" w:rsidP="00341BAE">
      <w:pPr>
        <w:pStyle w:val="DraftPenalty2"/>
        <w:numPr>
          <w:ilvl w:val="0"/>
          <w:numId w:val="16"/>
        </w:numPr>
      </w:pPr>
      <w:r w:rsidRPr="00F306B1">
        <w:t>10 pen</w:t>
      </w:r>
      <w:r w:rsidRPr="0030345F">
        <w:t>alty units.</w:t>
      </w:r>
    </w:p>
    <w:p w:rsidR="00F75ABE" w:rsidRPr="00D82EBE" w:rsidRDefault="00F75ABE" w:rsidP="00F75ABE">
      <w:pPr>
        <w:pStyle w:val="DraftHeading1"/>
        <w:tabs>
          <w:tab w:val="right" w:pos="680"/>
        </w:tabs>
        <w:ind w:left="850" w:hanging="850"/>
      </w:pPr>
      <w:r w:rsidRPr="0030345F">
        <w:tab/>
      </w:r>
      <w:bookmarkStart w:id="83" w:name="_Toc447893828"/>
      <w:r>
        <w:t>49</w:t>
      </w:r>
      <w:r w:rsidRPr="00D82EBE">
        <w:tab/>
        <w:t>Records of maintenance</w:t>
      </w:r>
      <w:bookmarkEnd w:id="83"/>
    </w:p>
    <w:p w:rsidR="00F75ABE" w:rsidRPr="00D82EBE" w:rsidRDefault="00F75ABE" w:rsidP="00F75ABE">
      <w:pPr>
        <w:pStyle w:val="DraftHeading2"/>
        <w:tabs>
          <w:tab w:val="right" w:pos="1247"/>
        </w:tabs>
        <w:ind w:left="1361" w:hanging="1361"/>
      </w:pPr>
      <w:r w:rsidRPr="0004654A">
        <w:tab/>
        <w:t>(1)</w:t>
      </w:r>
      <w:r w:rsidRPr="0004654A">
        <w:tab/>
        <w:t xml:space="preserve">A provider must keep an accurate record </w:t>
      </w:r>
      <w:r w:rsidR="006A67AA">
        <w:br/>
      </w:r>
      <w:r w:rsidRPr="0004654A">
        <w:t>of all maintenance and repairs to vehicles and equipment</w:t>
      </w:r>
      <w:r>
        <w:t xml:space="preserve"> used in the course of transporting patients</w:t>
      </w:r>
      <w:r w:rsidRPr="00D82EBE">
        <w:t>.</w:t>
      </w:r>
    </w:p>
    <w:p w:rsidR="00F75ABE" w:rsidRPr="0004654A" w:rsidRDefault="00F75ABE" w:rsidP="00341BAE">
      <w:pPr>
        <w:pStyle w:val="DraftPenalty2"/>
        <w:numPr>
          <w:ilvl w:val="0"/>
          <w:numId w:val="17"/>
        </w:numPr>
      </w:pPr>
      <w:r w:rsidRPr="0004654A">
        <w:t>10 penalty units.</w:t>
      </w:r>
    </w:p>
    <w:p w:rsidR="00F75ABE" w:rsidRPr="0030345F" w:rsidRDefault="006A67AA" w:rsidP="006A67AA">
      <w:pPr>
        <w:pStyle w:val="DraftHeading2"/>
        <w:tabs>
          <w:tab w:val="right" w:pos="1247"/>
        </w:tabs>
        <w:ind w:left="1361" w:hanging="1361"/>
      </w:pPr>
      <w:r>
        <w:tab/>
      </w:r>
      <w:r w:rsidR="00F75ABE" w:rsidRPr="006A67AA">
        <w:t>(2)</w:t>
      </w:r>
      <w:r w:rsidR="00F75ABE" w:rsidRPr="0004654A">
        <w:tab/>
        <w:t xml:space="preserve">A provider must ensure that the record </w:t>
      </w:r>
      <w:r w:rsidR="00F75ABE" w:rsidRPr="00F306B1">
        <w:t xml:space="preserve">referred to in subregulation (1) is retained and maintained for the lifespan of </w:t>
      </w:r>
      <w:r w:rsidR="00F75ABE" w:rsidRPr="0030345F">
        <w:t>the vehicle or equipment to which it relates.</w:t>
      </w:r>
    </w:p>
    <w:p w:rsidR="00F75ABE" w:rsidRPr="0030345F" w:rsidRDefault="00F75ABE" w:rsidP="00341BAE">
      <w:pPr>
        <w:pStyle w:val="DraftPenalty2"/>
        <w:numPr>
          <w:ilvl w:val="0"/>
          <w:numId w:val="18"/>
        </w:numPr>
      </w:pPr>
      <w:r w:rsidRPr="0030345F">
        <w:t>10 penalty units.</w:t>
      </w:r>
    </w:p>
    <w:p w:rsidR="00F75ABE" w:rsidRPr="00D82EBE" w:rsidRDefault="00F75ABE" w:rsidP="00F75ABE">
      <w:pPr>
        <w:pStyle w:val="DraftHeading1"/>
        <w:tabs>
          <w:tab w:val="right" w:pos="680"/>
        </w:tabs>
        <w:ind w:left="850" w:hanging="850"/>
      </w:pPr>
      <w:r w:rsidRPr="0030345F">
        <w:tab/>
      </w:r>
      <w:bookmarkStart w:id="84" w:name="_Toc447893829"/>
      <w:r>
        <w:t>50</w:t>
      </w:r>
      <w:r w:rsidRPr="00D82EBE">
        <w:tab/>
        <w:t>Interiors of road vehicles</w:t>
      </w:r>
      <w:bookmarkEnd w:id="84"/>
    </w:p>
    <w:p w:rsidR="00F75ABE" w:rsidRPr="00F306B1" w:rsidRDefault="00F75ABE" w:rsidP="00F75ABE">
      <w:pPr>
        <w:pStyle w:val="DraftHeading2"/>
        <w:tabs>
          <w:tab w:val="right" w:pos="1247"/>
        </w:tabs>
        <w:ind w:left="1361" w:hanging="1361"/>
      </w:pPr>
      <w:r w:rsidRPr="0004654A">
        <w:tab/>
        <w:t>(1)</w:t>
      </w:r>
      <w:r w:rsidRPr="0004654A">
        <w:tab/>
        <w:t>This regulation applies in relation to vehicles used</w:t>
      </w:r>
      <w:r w:rsidR="006A67AA">
        <w:t> </w:t>
      </w:r>
      <w:r w:rsidRPr="0004654A">
        <w:t>to transport patients on public roads</w:t>
      </w:r>
      <w:r w:rsidRPr="00F306B1">
        <w:t xml:space="preserve"> by a non-emergency patient transport service.</w:t>
      </w:r>
    </w:p>
    <w:p w:rsidR="00F75ABE" w:rsidRPr="0030345F" w:rsidRDefault="00F75ABE" w:rsidP="00F75ABE">
      <w:pPr>
        <w:pStyle w:val="DraftHeading2"/>
        <w:tabs>
          <w:tab w:val="right" w:pos="1247"/>
        </w:tabs>
        <w:ind w:left="1361" w:hanging="1361"/>
      </w:pPr>
      <w:r w:rsidRPr="0030345F">
        <w:tab/>
        <w:t>(2)</w:t>
      </w:r>
      <w:r w:rsidRPr="0030345F">
        <w:tab/>
        <w:t>A provider must ensure that within each vehicle there is sufficient room between stretchers and seats to facilitate proper patient care and clinical monitoring.</w:t>
      </w:r>
    </w:p>
    <w:p w:rsidR="00F75ABE" w:rsidRDefault="00F75ABE" w:rsidP="00341BAE">
      <w:pPr>
        <w:pStyle w:val="DraftPenalty2"/>
        <w:numPr>
          <w:ilvl w:val="0"/>
          <w:numId w:val="19"/>
        </w:numPr>
      </w:pPr>
      <w:r w:rsidRPr="0030345F">
        <w:t>10 penalty units.</w:t>
      </w:r>
    </w:p>
    <w:p w:rsidR="00DE77B5" w:rsidRPr="00DE77B5" w:rsidRDefault="00DE77B5" w:rsidP="00DE77B5"/>
    <w:p w:rsidR="00F75ABE" w:rsidRPr="0030345F" w:rsidRDefault="006A67AA" w:rsidP="006A67AA">
      <w:pPr>
        <w:pStyle w:val="DraftHeading2"/>
        <w:tabs>
          <w:tab w:val="right" w:pos="1247"/>
        </w:tabs>
        <w:ind w:left="1361" w:hanging="1361"/>
      </w:pPr>
      <w:r>
        <w:tab/>
      </w:r>
      <w:r w:rsidR="00F75ABE" w:rsidRPr="006A67AA">
        <w:t>(3)</w:t>
      </w:r>
      <w:r w:rsidR="00F75ABE" w:rsidRPr="0030345F">
        <w:tab/>
        <w:t>A provider must ensure that within each vehicle there is seating in the patient compartment for each attendant who t</w:t>
      </w:r>
      <w:r>
        <w:t xml:space="preserve">ravels in that compartment and </w:t>
      </w:r>
      <w:r w:rsidR="00F75ABE" w:rsidRPr="0030345F">
        <w:t>seating for all other persons travelling in the vehicle.</w:t>
      </w:r>
    </w:p>
    <w:p w:rsidR="00F75ABE" w:rsidRPr="0030345F" w:rsidRDefault="00F75ABE" w:rsidP="00341BAE">
      <w:pPr>
        <w:pStyle w:val="DraftPenalty2"/>
        <w:numPr>
          <w:ilvl w:val="0"/>
          <w:numId w:val="20"/>
        </w:numPr>
      </w:pPr>
      <w:r w:rsidRPr="0030345F">
        <w:t>10 penalty units.</w:t>
      </w:r>
    </w:p>
    <w:p w:rsidR="00F75ABE" w:rsidRPr="0004654A" w:rsidRDefault="00F75ABE" w:rsidP="00F75ABE">
      <w:pPr>
        <w:pStyle w:val="DraftHeading2"/>
        <w:tabs>
          <w:tab w:val="right" w:pos="1247"/>
        </w:tabs>
        <w:ind w:left="1361" w:hanging="1361"/>
      </w:pPr>
      <w:r w:rsidRPr="0030345F">
        <w:tab/>
        <w:t>(4)</w:t>
      </w:r>
      <w:r w:rsidRPr="0030345F">
        <w:tab/>
        <w:t>A provider must ensure that each vehicle interior allows the patien</w:t>
      </w:r>
      <w:r>
        <w:t xml:space="preserve">t to be viewed at all times by crew </w:t>
      </w:r>
      <w:r w:rsidRPr="00D82EBE">
        <w:t>members</w:t>
      </w:r>
      <w:r>
        <w:t xml:space="preserve">. </w:t>
      </w:r>
    </w:p>
    <w:p w:rsidR="00F75ABE" w:rsidRPr="0004654A" w:rsidRDefault="00F75ABE" w:rsidP="00341BAE">
      <w:pPr>
        <w:pStyle w:val="DraftPenalty2"/>
        <w:numPr>
          <w:ilvl w:val="0"/>
          <w:numId w:val="21"/>
        </w:numPr>
      </w:pPr>
      <w:r w:rsidRPr="0004654A">
        <w:t>5 penalty units.</w:t>
      </w:r>
    </w:p>
    <w:p w:rsidR="00F75ABE" w:rsidRPr="0030345F" w:rsidRDefault="00F75ABE" w:rsidP="00F75ABE">
      <w:pPr>
        <w:pStyle w:val="DraftHeading2"/>
        <w:tabs>
          <w:tab w:val="right" w:pos="1247"/>
        </w:tabs>
        <w:ind w:left="1361" w:hanging="1361"/>
      </w:pPr>
      <w:r w:rsidRPr="00F306B1">
        <w:tab/>
        <w:t>(5)</w:t>
      </w:r>
      <w:r w:rsidRPr="00F306B1">
        <w:tab/>
        <w:t>A provider must ensure that each vehicle interior has sufficient</w:t>
      </w:r>
      <w:r w:rsidRPr="0030345F">
        <w:t xml:space="preserve"> heating and air-conditioning to ensure patient comfort within the vehicle.</w:t>
      </w:r>
    </w:p>
    <w:p w:rsidR="00F75ABE" w:rsidRPr="0030345F" w:rsidRDefault="00F75ABE" w:rsidP="00341BAE">
      <w:pPr>
        <w:pStyle w:val="DraftPenalty2"/>
        <w:numPr>
          <w:ilvl w:val="0"/>
          <w:numId w:val="22"/>
        </w:numPr>
      </w:pPr>
      <w:r w:rsidRPr="0030345F">
        <w:t>5 penalty units.</w:t>
      </w:r>
    </w:p>
    <w:p w:rsidR="00F75ABE" w:rsidRPr="0030345F" w:rsidRDefault="00F75ABE" w:rsidP="00F75ABE">
      <w:pPr>
        <w:pStyle w:val="DraftHeading2"/>
        <w:tabs>
          <w:tab w:val="right" w:pos="1247"/>
        </w:tabs>
        <w:ind w:left="1361" w:hanging="1361"/>
      </w:pPr>
      <w:r w:rsidRPr="0030345F">
        <w:tab/>
        <w:t>(6)</w:t>
      </w:r>
      <w:r w:rsidRPr="0030345F">
        <w:tab/>
        <w:t>A provider must ensure that each vehicle is provided with windows fitted to all doors.</w:t>
      </w:r>
    </w:p>
    <w:p w:rsidR="00F75ABE" w:rsidRPr="0030345F" w:rsidRDefault="00F75ABE" w:rsidP="00341BAE">
      <w:pPr>
        <w:pStyle w:val="DraftPenalty2"/>
        <w:numPr>
          <w:ilvl w:val="0"/>
          <w:numId w:val="23"/>
        </w:numPr>
      </w:pPr>
      <w:r w:rsidRPr="0030345F">
        <w:t>5 penalty units.</w:t>
      </w:r>
    </w:p>
    <w:p w:rsidR="00F75ABE" w:rsidRPr="0030345F" w:rsidRDefault="00F75ABE" w:rsidP="00F75ABE">
      <w:pPr>
        <w:pStyle w:val="DraftHeading2"/>
        <w:tabs>
          <w:tab w:val="right" w:pos="1247"/>
        </w:tabs>
        <w:ind w:left="1361" w:hanging="1361"/>
      </w:pPr>
      <w:r w:rsidRPr="0030345F">
        <w:tab/>
        <w:t>(7)</w:t>
      </w:r>
      <w:r w:rsidRPr="0030345F">
        <w:tab/>
        <w:t>A provider must ensure that windows fitted to</w:t>
      </w:r>
      <w:r>
        <w:t xml:space="preserve"> the</w:t>
      </w:r>
      <w:r w:rsidRPr="0030345F">
        <w:t xml:space="preserve"> vehicle are tinted to a degree that is—</w:t>
      </w:r>
    </w:p>
    <w:p w:rsidR="00F75ABE" w:rsidRPr="0030345F" w:rsidRDefault="00F75ABE" w:rsidP="00F75ABE">
      <w:pPr>
        <w:pStyle w:val="DraftHeading3"/>
        <w:tabs>
          <w:tab w:val="right" w:pos="1757"/>
        </w:tabs>
        <w:ind w:left="1871" w:hanging="1871"/>
      </w:pPr>
      <w:r w:rsidRPr="0030345F">
        <w:tab/>
        <w:t>(a)</w:t>
      </w:r>
      <w:r w:rsidRPr="0030345F">
        <w:tab/>
        <w:t>sufficient to maintain patient privacy; and</w:t>
      </w:r>
    </w:p>
    <w:p w:rsidR="00F75ABE" w:rsidRPr="0030345F" w:rsidRDefault="00F75ABE" w:rsidP="00F75ABE">
      <w:pPr>
        <w:pStyle w:val="DraftHeading3"/>
        <w:tabs>
          <w:tab w:val="right" w:pos="1757"/>
        </w:tabs>
        <w:ind w:left="1871" w:hanging="1871"/>
      </w:pPr>
      <w:r w:rsidRPr="0030345F">
        <w:tab/>
        <w:t>(b)</w:t>
      </w:r>
      <w:r w:rsidRPr="0030345F">
        <w:tab/>
        <w:t>compliant with the Vehicle Standards contained in Schedule 2 to the Road Safety (Vehicles) Regulations 200</w:t>
      </w:r>
      <w:r>
        <w:t>9</w:t>
      </w:r>
      <w:r>
        <w:rPr>
          <w:rStyle w:val="EndnoteReference"/>
        </w:rPr>
        <w:endnoteReference w:customMarkFollows="1" w:id="6"/>
        <w:t>4</w:t>
      </w:r>
      <w:r w:rsidRPr="0030345F">
        <w:t>.</w:t>
      </w:r>
    </w:p>
    <w:p w:rsidR="00F75ABE" w:rsidRPr="0030345F" w:rsidRDefault="00F75ABE" w:rsidP="00341BAE">
      <w:pPr>
        <w:pStyle w:val="DraftPenalty2"/>
        <w:numPr>
          <w:ilvl w:val="0"/>
          <w:numId w:val="24"/>
        </w:numPr>
      </w:pPr>
      <w:r w:rsidRPr="0030345F">
        <w:t>5 penalty units.</w:t>
      </w:r>
    </w:p>
    <w:p w:rsidR="00F75ABE" w:rsidRPr="0030345F" w:rsidRDefault="00F75ABE" w:rsidP="00F75ABE">
      <w:pPr>
        <w:pStyle w:val="DraftHeading2"/>
        <w:tabs>
          <w:tab w:val="right" w:pos="1247"/>
        </w:tabs>
        <w:ind w:left="1361" w:hanging="1361"/>
      </w:pPr>
      <w:r w:rsidRPr="0030345F">
        <w:tab/>
        <w:t>(8)</w:t>
      </w:r>
      <w:r w:rsidRPr="0030345F">
        <w:tab/>
        <w:t>A provider must ensure that vehicle interiors are provided with adequate interior lighting to provide safe patient care at all times within all areas of the vehicle and that the lighting can be adjusted from the patient compartment and from the driver compartment.</w:t>
      </w:r>
    </w:p>
    <w:p w:rsidR="00F75ABE" w:rsidRDefault="00F75ABE" w:rsidP="00341BAE">
      <w:pPr>
        <w:pStyle w:val="DraftPenalty2"/>
        <w:numPr>
          <w:ilvl w:val="0"/>
          <w:numId w:val="25"/>
        </w:numPr>
      </w:pPr>
      <w:r w:rsidRPr="0030345F">
        <w:t>10 penalty units.</w:t>
      </w:r>
    </w:p>
    <w:p w:rsidR="006A67AA" w:rsidRPr="006A67AA" w:rsidRDefault="006A67AA" w:rsidP="006A67AA"/>
    <w:p w:rsidR="00F75ABE" w:rsidRPr="0030345F" w:rsidRDefault="00F75ABE" w:rsidP="00F75ABE">
      <w:pPr>
        <w:pStyle w:val="DraftHeading2"/>
        <w:tabs>
          <w:tab w:val="right" w:pos="1247"/>
        </w:tabs>
        <w:ind w:left="1361" w:hanging="1361"/>
      </w:pPr>
      <w:r w:rsidRPr="0030345F">
        <w:tab/>
        <w:t>(9)</w:t>
      </w:r>
      <w:r w:rsidRPr="0030345F">
        <w:tab/>
        <w:t>A provider must ensure that vehicle interiors are provided with smooth, impermeable and seamless materials for the surface of floors and walls in accordance with the infection control guidelines.</w:t>
      </w:r>
    </w:p>
    <w:p w:rsidR="00F75ABE" w:rsidRPr="0030345F" w:rsidRDefault="00F75ABE" w:rsidP="00341BAE">
      <w:pPr>
        <w:pStyle w:val="DraftPenalty2"/>
        <w:numPr>
          <w:ilvl w:val="0"/>
          <w:numId w:val="26"/>
        </w:numPr>
      </w:pPr>
      <w:r w:rsidRPr="0030345F">
        <w:t>5 penalty units.</w:t>
      </w:r>
    </w:p>
    <w:p w:rsidR="00F75ABE" w:rsidRPr="0030345F" w:rsidRDefault="00F75ABE" w:rsidP="00F75ABE">
      <w:pPr>
        <w:pStyle w:val="DraftHeading2"/>
        <w:tabs>
          <w:tab w:val="right" w:pos="1247"/>
        </w:tabs>
        <w:ind w:left="1361" w:hanging="1361"/>
      </w:pPr>
      <w:r w:rsidRPr="0030345F">
        <w:tab/>
        <w:t>(1</w:t>
      </w:r>
      <w:r>
        <w:t>0</w:t>
      </w:r>
      <w:r w:rsidRPr="0030345F">
        <w:t>)</w:t>
      </w:r>
      <w:r w:rsidRPr="0030345F">
        <w:tab/>
        <w:t xml:space="preserve">A provider must ensure that the vehicle is able to accommodate and restrain any mobility device that a patient </w:t>
      </w:r>
      <w:r>
        <w:t>takes into the vehicle</w:t>
      </w:r>
      <w:r w:rsidRPr="0030345F">
        <w:t>.</w:t>
      </w:r>
    </w:p>
    <w:p w:rsidR="00F75ABE" w:rsidRPr="0030345F" w:rsidRDefault="00F75ABE" w:rsidP="00341BAE">
      <w:pPr>
        <w:pStyle w:val="DraftPenalty2"/>
        <w:numPr>
          <w:ilvl w:val="0"/>
          <w:numId w:val="25"/>
        </w:numPr>
      </w:pPr>
      <w:r w:rsidRPr="0030345F">
        <w:t>10 penalty units.</w:t>
      </w:r>
    </w:p>
    <w:p w:rsidR="00F75ABE" w:rsidRPr="00D82EBE" w:rsidRDefault="00F75ABE" w:rsidP="00F75ABE">
      <w:pPr>
        <w:pStyle w:val="DraftHeading1"/>
        <w:tabs>
          <w:tab w:val="right" w:pos="680"/>
        </w:tabs>
        <w:ind w:left="850" w:hanging="850"/>
      </w:pPr>
      <w:r w:rsidRPr="0030345F">
        <w:tab/>
      </w:r>
      <w:bookmarkStart w:id="85" w:name="_Toc447893830"/>
      <w:r>
        <w:t>51</w:t>
      </w:r>
      <w:r w:rsidRPr="00D82EBE">
        <w:tab/>
        <w:t>Equipment</w:t>
      </w:r>
      <w:bookmarkEnd w:id="85"/>
    </w:p>
    <w:p w:rsidR="00F75ABE" w:rsidRPr="0030345F" w:rsidRDefault="00F75ABE" w:rsidP="00F75ABE">
      <w:pPr>
        <w:pStyle w:val="BodySectionSub"/>
      </w:pPr>
      <w:r w:rsidRPr="0004654A">
        <w:tab/>
        <w:t>A provider must ensure that any vehicle used to transport a patient carries all the equipment and supplies necessary to meet the patient</w:t>
      </w:r>
      <w:r>
        <w:t>'</w:t>
      </w:r>
      <w:r w:rsidRPr="0004654A">
        <w:t>s clinical needs for the duration of the transport, including a</w:t>
      </w:r>
      <w:r w:rsidR="004934CD">
        <w:t> </w:t>
      </w:r>
      <w:r w:rsidRPr="0004654A">
        <w:t>shock advisory external defibrillator</w:t>
      </w:r>
      <w:r w:rsidRPr="00F306B1">
        <w:t>, portable oxygen</w:t>
      </w:r>
      <w:r>
        <w:t>, suction</w:t>
      </w:r>
      <w:r w:rsidRPr="00F306B1">
        <w:t xml:space="preserve"> and a bag valve mask</w:t>
      </w:r>
      <w:r w:rsidRPr="0030345F">
        <w:t>.</w:t>
      </w:r>
    </w:p>
    <w:p w:rsidR="00F75ABE" w:rsidRPr="0030345F" w:rsidRDefault="00F75ABE" w:rsidP="00341BAE">
      <w:pPr>
        <w:pStyle w:val="DraftPenalty2"/>
        <w:numPr>
          <w:ilvl w:val="0"/>
          <w:numId w:val="45"/>
        </w:numPr>
      </w:pPr>
      <w:r w:rsidRPr="0030345F">
        <w:t>20 penalty units.</w:t>
      </w:r>
    </w:p>
    <w:p w:rsidR="00F75ABE" w:rsidRPr="00D82EBE" w:rsidRDefault="00F75ABE" w:rsidP="00F75ABE">
      <w:pPr>
        <w:pStyle w:val="DraftHeading1"/>
        <w:tabs>
          <w:tab w:val="right" w:pos="680"/>
        </w:tabs>
        <w:ind w:left="850" w:hanging="850"/>
      </w:pPr>
      <w:r w:rsidRPr="0030345F">
        <w:tab/>
      </w:r>
      <w:bookmarkStart w:id="86" w:name="_Toc447893831"/>
      <w:r>
        <w:t>52</w:t>
      </w:r>
      <w:r w:rsidRPr="00D82EBE">
        <w:tab/>
        <w:t>Communication devices</w:t>
      </w:r>
      <w:bookmarkEnd w:id="86"/>
    </w:p>
    <w:p w:rsidR="00F75ABE" w:rsidRPr="0004654A" w:rsidRDefault="00F75ABE" w:rsidP="00F75ABE">
      <w:pPr>
        <w:pStyle w:val="BodySectionSub"/>
      </w:pPr>
      <w:r w:rsidRPr="0004654A">
        <w:tab/>
      </w:r>
      <w:r w:rsidRPr="0004654A">
        <w:tab/>
        <w:t>A provider must ensure that communication devices are available at all times when a vehicle</w:t>
      </w:r>
      <w:r w:rsidR="004934CD">
        <w:t> </w:t>
      </w:r>
      <w:r w:rsidRPr="0004654A">
        <w:t>is</w:t>
      </w:r>
      <w:r w:rsidR="004934CD">
        <w:t> </w:t>
      </w:r>
      <w:r w:rsidRPr="00F306B1">
        <w:t xml:space="preserve">used to transport a patient so as to maintain contact between the vehicle and </w:t>
      </w:r>
      <w:r w:rsidRPr="0030345F">
        <w:t>the non</w:t>
      </w:r>
      <w:r w:rsidR="004934CD">
        <w:noBreakHyphen/>
      </w:r>
      <w:r w:rsidRPr="0030345F">
        <w:t>emergency patient transport service base, the</w:t>
      </w:r>
      <w:r w:rsidR="004934CD">
        <w:t> </w:t>
      </w:r>
      <w:r w:rsidRPr="0030345F">
        <w:t xml:space="preserve">medical service destination and Ambulance </w:t>
      </w:r>
      <w:r>
        <w:t>Service</w:t>
      </w:r>
      <w:r w:rsidRPr="00922A1A">
        <w:t>—</w:t>
      </w:r>
      <w:r w:rsidRPr="00D82EBE">
        <w:t>Victoria</w:t>
      </w:r>
      <w:r w:rsidRPr="0004654A">
        <w:t>.</w:t>
      </w:r>
    </w:p>
    <w:p w:rsidR="00F75ABE" w:rsidRPr="0004654A" w:rsidRDefault="00F75ABE" w:rsidP="00341BAE">
      <w:pPr>
        <w:pStyle w:val="DraftPenalty2"/>
        <w:numPr>
          <w:ilvl w:val="0"/>
          <w:numId w:val="27"/>
        </w:numPr>
      </w:pPr>
      <w:r w:rsidRPr="0004654A">
        <w:t>20 penalty units.</w:t>
      </w:r>
    </w:p>
    <w:p w:rsidR="002D71C0" w:rsidRDefault="002D71C0">
      <w:pPr>
        <w:suppressLineNumbers w:val="0"/>
        <w:overflowPunct/>
        <w:autoSpaceDE/>
        <w:autoSpaceDN/>
        <w:adjustRightInd/>
        <w:spacing w:before="0"/>
        <w:textAlignment w:val="auto"/>
        <w:rPr>
          <w:b/>
          <w:caps/>
          <w:sz w:val="22"/>
        </w:rPr>
      </w:pPr>
      <w:r>
        <w:br w:type="page"/>
      </w:r>
    </w:p>
    <w:p w:rsidR="00F75ABE" w:rsidRPr="004934CD" w:rsidRDefault="004934CD" w:rsidP="00F75ABE">
      <w:pPr>
        <w:pStyle w:val="Heading-PART"/>
        <w:rPr>
          <w:sz w:val="32"/>
          <w:szCs w:val="32"/>
        </w:rPr>
      </w:pPr>
      <w:bookmarkStart w:id="87" w:name="_Toc447893832"/>
      <w:r w:rsidRPr="004934CD">
        <w:rPr>
          <w:caps w:val="0"/>
          <w:sz w:val="32"/>
          <w:szCs w:val="32"/>
        </w:rPr>
        <w:t>Part 10—Insurance</w:t>
      </w:r>
      <w:bookmarkEnd w:id="87"/>
    </w:p>
    <w:p w:rsidR="00F75ABE" w:rsidRPr="0004654A" w:rsidRDefault="004934CD" w:rsidP="004934CD">
      <w:pPr>
        <w:pStyle w:val="DraftHeading1"/>
        <w:tabs>
          <w:tab w:val="right" w:pos="680"/>
        </w:tabs>
        <w:ind w:left="850" w:hanging="850"/>
      </w:pPr>
      <w:r>
        <w:tab/>
      </w:r>
      <w:bookmarkStart w:id="88" w:name="_Toc447893833"/>
      <w:r w:rsidR="00F75ABE" w:rsidRPr="004934CD">
        <w:t>53</w:t>
      </w:r>
      <w:r w:rsidR="00F75ABE" w:rsidRPr="00D82EBE">
        <w:tab/>
        <w:t>Publ</w:t>
      </w:r>
      <w:r w:rsidR="00F75ABE" w:rsidRPr="0004654A">
        <w:t>ic and professional liability insurance</w:t>
      </w:r>
      <w:bookmarkEnd w:id="88"/>
    </w:p>
    <w:p w:rsidR="00F75ABE" w:rsidRPr="00F306B1" w:rsidRDefault="00F75ABE" w:rsidP="004934CD">
      <w:pPr>
        <w:pStyle w:val="BodySectionSub"/>
      </w:pPr>
      <w:r w:rsidRPr="0004654A">
        <w:t xml:space="preserve">A provider must obtain public liability insurance and professional indemnity insurance, each to the value of </w:t>
      </w:r>
      <w:r w:rsidRPr="00F306B1">
        <w:t>not less than $10 000 000.</w:t>
      </w:r>
    </w:p>
    <w:p w:rsidR="002D71C0" w:rsidRDefault="002D71C0">
      <w:pPr>
        <w:suppressLineNumbers w:val="0"/>
        <w:overflowPunct/>
        <w:autoSpaceDE/>
        <w:autoSpaceDN/>
        <w:adjustRightInd/>
        <w:spacing w:before="0"/>
        <w:textAlignment w:val="auto"/>
        <w:rPr>
          <w:b/>
          <w:sz w:val="32"/>
        </w:rPr>
      </w:pPr>
      <w:r>
        <w:rPr>
          <w:caps/>
          <w:sz w:val="32"/>
        </w:rPr>
        <w:br w:type="page"/>
      </w:r>
    </w:p>
    <w:p w:rsidR="00F75ABE" w:rsidRPr="004934CD" w:rsidRDefault="004934CD" w:rsidP="004934CD">
      <w:pPr>
        <w:pStyle w:val="Heading-PART"/>
        <w:rPr>
          <w:caps w:val="0"/>
          <w:sz w:val="32"/>
        </w:rPr>
      </w:pPr>
      <w:bookmarkStart w:id="89" w:name="_Toc447893834"/>
      <w:r>
        <w:rPr>
          <w:caps w:val="0"/>
          <w:sz w:val="32"/>
        </w:rPr>
        <w:t>Part 11—Aeromedical s</w:t>
      </w:r>
      <w:r w:rsidR="00F75ABE" w:rsidRPr="004934CD">
        <w:rPr>
          <w:caps w:val="0"/>
          <w:sz w:val="32"/>
        </w:rPr>
        <w:t>ervices</w:t>
      </w:r>
      <w:bookmarkEnd w:id="89"/>
    </w:p>
    <w:p w:rsidR="00F75ABE" w:rsidRPr="0004654A" w:rsidRDefault="004934CD" w:rsidP="004934CD">
      <w:pPr>
        <w:pStyle w:val="DraftHeading1"/>
        <w:tabs>
          <w:tab w:val="right" w:pos="680"/>
        </w:tabs>
        <w:ind w:left="850" w:hanging="850"/>
      </w:pPr>
      <w:r>
        <w:tab/>
      </w:r>
      <w:bookmarkStart w:id="90" w:name="_Toc447893835"/>
      <w:r w:rsidR="00F75ABE" w:rsidRPr="004934CD">
        <w:t>54</w:t>
      </w:r>
      <w:r w:rsidR="00F75ABE" w:rsidRPr="00D82EBE">
        <w:tab/>
        <w:t>Report of breach of CASA re</w:t>
      </w:r>
      <w:r w:rsidR="00F75ABE" w:rsidRPr="0004654A">
        <w:t>quirements</w:t>
      </w:r>
      <w:bookmarkEnd w:id="90"/>
    </w:p>
    <w:p w:rsidR="00F75ABE" w:rsidRPr="0030345F" w:rsidRDefault="00F75ABE" w:rsidP="004934CD">
      <w:pPr>
        <w:pStyle w:val="BodySectionSub"/>
      </w:pPr>
      <w:r w:rsidRPr="00F306B1">
        <w:t xml:space="preserve">A provider of an aeromedical service must report immediately to the Secretary </w:t>
      </w:r>
      <w:r w:rsidRPr="0030345F">
        <w:t>if it is issued by CASA with—</w:t>
      </w:r>
    </w:p>
    <w:p w:rsidR="00F75ABE" w:rsidRPr="0030345F" w:rsidRDefault="004934CD" w:rsidP="004934CD">
      <w:pPr>
        <w:pStyle w:val="DraftHeading3"/>
        <w:tabs>
          <w:tab w:val="right" w:pos="1757"/>
        </w:tabs>
        <w:ind w:left="1871" w:hanging="1871"/>
      </w:pPr>
      <w:r>
        <w:tab/>
      </w:r>
      <w:r w:rsidR="00F75ABE" w:rsidRPr="004934CD">
        <w:t>(a)</w:t>
      </w:r>
      <w:r w:rsidR="00F75ABE" w:rsidRPr="0030345F">
        <w:tab/>
        <w:t>a non-compliance notice; or</w:t>
      </w:r>
    </w:p>
    <w:p w:rsidR="00F75ABE" w:rsidRPr="0030345F" w:rsidRDefault="004934CD" w:rsidP="004934CD">
      <w:pPr>
        <w:pStyle w:val="DraftHeading3"/>
        <w:tabs>
          <w:tab w:val="right" w:pos="1757"/>
        </w:tabs>
        <w:ind w:left="1871" w:hanging="1871"/>
      </w:pPr>
      <w:r>
        <w:tab/>
      </w:r>
      <w:r w:rsidR="00F75ABE" w:rsidRPr="004934CD">
        <w:t>(b)</w:t>
      </w:r>
      <w:r w:rsidR="00F75ABE" w:rsidRPr="0030345F">
        <w:tab/>
        <w:t xml:space="preserve">a show cause notice within the meaning of section 3 of the </w:t>
      </w:r>
      <w:r w:rsidR="00F75ABE" w:rsidRPr="002B77CA">
        <w:t>Civil Aviation Act 1988</w:t>
      </w:r>
      <w:r w:rsidR="00F75ABE" w:rsidRPr="0030345F">
        <w:rPr>
          <w:b/>
        </w:rPr>
        <w:t xml:space="preserve"> </w:t>
      </w:r>
      <w:r w:rsidR="00F75ABE" w:rsidRPr="0030345F">
        <w:t>of the Commonwealth.</w:t>
      </w:r>
    </w:p>
    <w:p w:rsidR="00F75ABE" w:rsidRPr="0030345F" w:rsidRDefault="00F75ABE" w:rsidP="00341BAE">
      <w:pPr>
        <w:pStyle w:val="DraftPenalty2"/>
        <w:numPr>
          <w:ilvl w:val="0"/>
          <w:numId w:val="40"/>
        </w:numPr>
      </w:pPr>
      <w:r w:rsidRPr="0030345F">
        <w:t>20 penalty units.</w:t>
      </w:r>
    </w:p>
    <w:p w:rsidR="00F75ABE" w:rsidRPr="00D82EBE" w:rsidRDefault="004934CD" w:rsidP="004934CD">
      <w:pPr>
        <w:pStyle w:val="DraftHeading1"/>
        <w:tabs>
          <w:tab w:val="right" w:pos="680"/>
        </w:tabs>
        <w:ind w:left="850" w:hanging="850"/>
      </w:pPr>
      <w:r>
        <w:tab/>
      </w:r>
      <w:bookmarkStart w:id="91" w:name="_Toc447893836"/>
      <w:r w:rsidR="00F75ABE" w:rsidRPr="004934CD">
        <w:t>55</w:t>
      </w:r>
      <w:r w:rsidR="00F75ABE" w:rsidRPr="00D82EBE">
        <w:tab/>
        <w:t>Aircraft equipment</w:t>
      </w:r>
      <w:bookmarkEnd w:id="91"/>
    </w:p>
    <w:p w:rsidR="00F75ABE" w:rsidRPr="00F306B1" w:rsidRDefault="00F75ABE" w:rsidP="004934CD">
      <w:pPr>
        <w:pStyle w:val="BodySectionSub"/>
      </w:pPr>
      <w:r w:rsidRPr="0004654A">
        <w:t>A provider of an aeromedical service must ensure that any aircraft it uses for the</w:t>
      </w:r>
      <w:r w:rsidRPr="00F306B1">
        <w:t xml:space="preserve"> aeromedical service is fitted with—</w:t>
      </w:r>
    </w:p>
    <w:p w:rsidR="00F75ABE" w:rsidRPr="0030345F" w:rsidRDefault="004934CD" w:rsidP="004934CD">
      <w:pPr>
        <w:pStyle w:val="DraftHeading3"/>
        <w:tabs>
          <w:tab w:val="right" w:pos="1757"/>
        </w:tabs>
        <w:ind w:left="1871" w:hanging="1871"/>
      </w:pPr>
      <w:r>
        <w:tab/>
      </w:r>
      <w:r w:rsidR="00F75ABE" w:rsidRPr="004934CD">
        <w:t>(a)</w:t>
      </w:r>
      <w:r w:rsidR="00F75ABE" w:rsidRPr="0030345F">
        <w:tab/>
        <w:t>a 240 volt (2 amp) power supply with 2</w:t>
      </w:r>
      <w:r>
        <w:t> </w:t>
      </w:r>
      <w:r w:rsidR="00F75ABE" w:rsidRPr="0030345F">
        <w:t>outlets; and</w:t>
      </w:r>
    </w:p>
    <w:p w:rsidR="00F75ABE" w:rsidRPr="0030345F" w:rsidRDefault="004934CD" w:rsidP="004934CD">
      <w:pPr>
        <w:pStyle w:val="DraftHeading3"/>
        <w:tabs>
          <w:tab w:val="right" w:pos="1757"/>
        </w:tabs>
        <w:ind w:left="1871" w:hanging="1871"/>
      </w:pPr>
      <w:r>
        <w:tab/>
      </w:r>
      <w:r w:rsidR="00F75ABE" w:rsidRPr="004934CD">
        <w:t>(b)</w:t>
      </w:r>
      <w:r w:rsidR="00F75ABE" w:rsidRPr="0030345F">
        <w:tab/>
        <w:t>if the transport of incubators or other 12 volt devices is required, a 12 volt (10 amp) power supply compliant with any applicable electrical standards.</w:t>
      </w:r>
    </w:p>
    <w:p w:rsidR="00F75ABE" w:rsidRPr="0030345F" w:rsidRDefault="00F75ABE" w:rsidP="00341BAE">
      <w:pPr>
        <w:pStyle w:val="DraftPenalty2"/>
        <w:numPr>
          <w:ilvl w:val="0"/>
          <w:numId w:val="41"/>
        </w:numPr>
      </w:pPr>
      <w:r w:rsidRPr="0030345F">
        <w:t>20 penalty units.</w:t>
      </w:r>
    </w:p>
    <w:p w:rsidR="00F75ABE" w:rsidRPr="00D82EBE" w:rsidRDefault="004934CD" w:rsidP="004934CD">
      <w:pPr>
        <w:pStyle w:val="DraftHeading1"/>
        <w:tabs>
          <w:tab w:val="right" w:pos="680"/>
        </w:tabs>
        <w:ind w:left="850" w:hanging="850"/>
      </w:pPr>
      <w:r>
        <w:tab/>
      </w:r>
      <w:bookmarkStart w:id="92" w:name="_Toc447893837"/>
      <w:r w:rsidR="00F75ABE" w:rsidRPr="004934CD">
        <w:t>56</w:t>
      </w:r>
      <w:r w:rsidR="00F75ABE" w:rsidRPr="00D82EBE">
        <w:tab/>
        <w:t>Configuration</w:t>
      </w:r>
      <w:bookmarkEnd w:id="92"/>
    </w:p>
    <w:p w:rsidR="00F75ABE" w:rsidRPr="00F306B1" w:rsidRDefault="004934CD" w:rsidP="004934CD">
      <w:pPr>
        <w:pStyle w:val="DraftHeading2"/>
        <w:tabs>
          <w:tab w:val="right" w:pos="1247"/>
        </w:tabs>
        <w:ind w:left="1361" w:hanging="1361"/>
      </w:pPr>
      <w:r>
        <w:tab/>
      </w:r>
      <w:r w:rsidR="00F75ABE" w:rsidRPr="004934CD">
        <w:t>(1)</w:t>
      </w:r>
      <w:r w:rsidR="00F75ABE" w:rsidRPr="0004654A">
        <w:tab/>
        <w:t xml:space="preserve">A provider of an aeromedical service must ensure that the clinical facilities and equipment in an aircraft used by it for </w:t>
      </w:r>
      <w:r w:rsidR="00F75ABE" w:rsidRPr="00F306B1">
        <w:t xml:space="preserve">the aeromedical service are placed in a position to allow </w:t>
      </w:r>
      <w:r w:rsidR="00F75ABE">
        <w:t>continuous patient</w:t>
      </w:r>
      <w:r w:rsidR="00F75ABE" w:rsidRPr="00F306B1">
        <w:t xml:space="preserve"> treatment, including during adverse weather conditions.</w:t>
      </w:r>
    </w:p>
    <w:p w:rsidR="00F75ABE" w:rsidRDefault="00F75ABE" w:rsidP="00341BAE">
      <w:pPr>
        <w:pStyle w:val="DraftPenalty2"/>
        <w:numPr>
          <w:ilvl w:val="0"/>
          <w:numId w:val="28"/>
        </w:numPr>
      </w:pPr>
      <w:r w:rsidRPr="00F306B1">
        <w:t>10 penalty units.</w:t>
      </w:r>
    </w:p>
    <w:p w:rsidR="00DE77B5" w:rsidRPr="00DE77B5" w:rsidRDefault="00DE77B5" w:rsidP="00DE77B5"/>
    <w:p w:rsidR="00F75ABE" w:rsidRPr="0030345F" w:rsidRDefault="004934CD" w:rsidP="004934CD">
      <w:pPr>
        <w:pStyle w:val="DraftHeading2"/>
        <w:tabs>
          <w:tab w:val="right" w:pos="1247"/>
        </w:tabs>
        <w:ind w:left="1361" w:hanging="1361"/>
      </w:pPr>
      <w:r>
        <w:tab/>
      </w:r>
      <w:r w:rsidR="00F75ABE" w:rsidRPr="004934CD">
        <w:t>(2)</w:t>
      </w:r>
      <w:r w:rsidR="00F75ABE" w:rsidRPr="0030345F">
        <w:tab/>
        <w:t>A provider of an aeromedical service must ensure that a seat is provided for each person travelling on the aircraft.</w:t>
      </w:r>
    </w:p>
    <w:p w:rsidR="00F75ABE" w:rsidRPr="0030345F" w:rsidRDefault="00F75ABE" w:rsidP="00341BAE">
      <w:pPr>
        <w:pStyle w:val="DraftPenalty2"/>
        <w:numPr>
          <w:ilvl w:val="0"/>
          <w:numId w:val="29"/>
        </w:numPr>
      </w:pPr>
      <w:r w:rsidRPr="0030345F">
        <w:t>10 penalty units.</w:t>
      </w:r>
    </w:p>
    <w:p w:rsidR="00F75ABE" w:rsidRPr="00D82EBE" w:rsidRDefault="00F75ABE" w:rsidP="00F75ABE">
      <w:pPr>
        <w:pStyle w:val="DraftHeading1"/>
        <w:tabs>
          <w:tab w:val="right" w:pos="680"/>
        </w:tabs>
        <w:ind w:left="850" w:hanging="850"/>
      </w:pPr>
      <w:r w:rsidRPr="0030345F">
        <w:tab/>
      </w:r>
      <w:bookmarkStart w:id="93" w:name="_Toc447893838"/>
      <w:r>
        <w:t>57</w:t>
      </w:r>
      <w:r w:rsidRPr="00D82EBE">
        <w:tab/>
        <w:t>Stowage</w:t>
      </w:r>
      <w:bookmarkEnd w:id="93"/>
    </w:p>
    <w:p w:rsidR="00F75ABE" w:rsidRPr="00F306B1" w:rsidRDefault="004934CD" w:rsidP="004934CD">
      <w:pPr>
        <w:pStyle w:val="DraftHeading2"/>
        <w:tabs>
          <w:tab w:val="right" w:pos="1247"/>
        </w:tabs>
        <w:ind w:left="1361" w:hanging="1361"/>
      </w:pPr>
      <w:r>
        <w:tab/>
      </w:r>
      <w:r w:rsidR="00F75ABE" w:rsidRPr="004934CD">
        <w:t>(1)</w:t>
      </w:r>
      <w:r w:rsidR="00F75ABE" w:rsidRPr="0004654A">
        <w:tab/>
        <w:t xml:space="preserve">A provider of an aeromedical service must ensure that an aircraft used by it for the </w:t>
      </w:r>
      <w:r w:rsidR="00F75ABE" w:rsidRPr="00F306B1">
        <w:t>aeromedical service provides sufficient and appropriate storage space and restraint for any medical equipment carried on board.</w:t>
      </w:r>
    </w:p>
    <w:p w:rsidR="00F75ABE" w:rsidRPr="0030345F" w:rsidRDefault="00F75ABE" w:rsidP="00341BAE">
      <w:pPr>
        <w:pStyle w:val="DraftPenalty2"/>
        <w:numPr>
          <w:ilvl w:val="0"/>
          <w:numId w:val="30"/>
        </w:numPr>
      </w:pPr>
      <w:r w:rsidRPr="0030345F">
        <w:t>10 penalty units.</w:t>
      </w:r>
    </w:p>
    <w:p w:rsidR="00F75ABE" w:rsidRPr="0030345F" w:rsidRDefault="004934CD" w:rsidP="004934CD">
      <w:pPr>
        <w:pStyle w:val="DraftHeading2"/>
        <w:tabs>
          <w:tab w:val="right" w:pos="1247"/>
        </w:tabs>
        <w:ind w:left="1361" w:hanging="1361"/>
      </w:pPr>
      <w:r>
        <w:tab/>
      </w:r>
      <w:r w:rsidR="00F75ABE" w:rsidRPr="004934CD">
        <w:t>(2)</w:t>
      </w:r>
      <w:r w:rsidR="00F75ABE" w:rsidRPr="0030345F">
        <w:tab/>
        <w:t>A provider of an aeromedical service must ensure that an aircraft used by it for the aeromedical service is suitable for the carriage and stowage of passenger or patient cabin baggage and an additional 5 kilograms of luggage for each passenger.</w:t>
      </w:r>
    </w:p>
    <w:p w:rsidR="00F75ABE" w:rsidRPr="0030345F" w:rsidRDefault="00F75ABE" w:rsidP="00341BAE">
      <w:pPr>
        <w:pStyle w:val="DraftPenalty2"/>
        <w:numPr>
          <w:ilvl w:val="0"/>
          <w:numId w:val="31"/>
        </w:numPr>
      </w:pPr>
      <w:r w:rsidRPr="0030345F">
        <w:t>10 penalty units.</w:t>
      </w:r>
    </w:p>
    <w:p w:rsidR="00F75ABE" w:rsidRPr="00D82EBE" w:rsidRDefault="00F75ABE" w:rsidP="00F75ABE">
      <w:pPr>
        <w:pStyle w:val="DraftHeading1"/>
        <w:tabs>
          <w:tab w:val="right" w:pos="680"/>
        </w:tabs>
        <w:ind w:left="850" w:hanging="850"/>
      </w:pPr>
      <w:r w:rsidRPr="0030345F">
        <w:tab/>
      </w:r>
      <w:bookmarkStart w:id="94" w:name="_Toc447893839"/>
      <w:r>
        <w:t>58</w:t>
      </w:r>
      <w:r w:rsidRPr="00D82EBE">
        <w:tab/>
        <w:t>Loading</w:t>
      </w:r>
      <w:bookmarkEnd w:id="94"/>
    </w:p>
    <w:p w:rsidR="00F75ABE" w:rsidRPr="00F306B1" w:rsidRDefault="004934CD" w:rsidP="004934CD">
      <w:pPr>
        <w:pStyle w:val="DraftHeading2"/>
        <w:tabs>
          <w:tab w:val="right" w:pos="1247"/>
        </w:tabs>
        <w:ind w:left="1361" w:hanging="1361"/>
      </w:pPr>
      <w:r>
        <w:tab/>
      </w:r>
      <w:r w:rsidR="00F75ABE" w:rsidRPr="004934CD">
        <w:t>(1)</w:t>
      </w:r>
      <w:r w:rsidR="00F75ABE" w:rsidRPr="0004654A">
        <w:tab/>
        <w:t>A provider of an aeromedical service must ensure</w:t>
      </w:r>
      <w:r>
        <w:t> </w:t>
      </w:r>
      <w:r w:rsidR="00F75ABE" w:rsidRPr="0004654A">
        <w:t>that the main cabin door and stretcher loading system of an aircraft used by it for the</w:t>
      </w:r>
      <w:r w:rsidR="00F75ABE" w:rsidRPr="00F306B1">
        <w:t xml:space="preserve"> aeromedical service are designed to permit boarding and disembarking of both ambulatory and stretcher patients.</w:t>
      </w:r>
    </w:p>
    <w:p w:rsidR="00F75ABE" w:rsidRPr="0030345F" w:rsidRDefault="00F75ABE" w:rsidP="00341BAE">
      <w:pPr>
        <w:pStyle w:val="DraftPenalty2"/>
        <w:numPr>
          <w:ilvl w:val="0"/>
          <w:numId w:val="32"/>
        </w:numPr>
      </w:pPr>
      <w:r w:rsidRPr="0030345F">
        <w:t>10 penalty units.</w:t>
      </w:r>
    </w:p>
    <w:p w:rsidR="00F75ABE" w:rsidRPr="0030345F" w:rsidRDefault="004934CD" w:rsidP="004934CD">
      <w:pPr>
        <w:pStyle w:val="DraftHeading2"/>
        <w:tabs>
          <w:tab w:val="right" w:pos="1247"/>
        </w:tabs>
        <w:ind w:left="1361" w:hanging="1361"/>
      </w:pPr>
      <w:r>
        <w:tab/>
      </w:r>
      <w:r w:rsidR="00F75ABE" w:rsidRPr="004934CD">
        <w:t>(2)</w:t>
      </w:r>
      <w:r w:rsidR="00F75ABE" w:rsidRPr="0030345F">
        <w:tab/>
        <w:t>A provider of an aeromedical service must ensure that loading and unloading a stretcher into and off an aircraft used by it for the aeromedical service requires not more than 2 persons.</w:t>
      </w:r>
    </w:p>
    <w:p w:rsidR="00F75ABE" w:rsidRDefault="00F75ABE" w:rsidP="00341BAE">
      <w:pPr>
        <w:pStyle w:val="DraftPenalty2"/>
        <w:numPr>
          <w:ilvl w:val="0"/>
          <w:numId w:val="33"/>
        </w:numPr>
      </w:pPr>
      <w:r w:rsidRPr="0030345F">
        <w:t>10 penalty units.</w:t>
      </w:r>
    </w:p>
    <w:p w:rsidR="004934CD" w:rsidRPr="004934CD" w:rsidRDefault="004934CD" w:rsidP="004934CD"/>
    <w:p w:rsidR="00F75ABE" w:rsidRPr="0030345F" w:rsidRDefault="00F75ABE" w:rsidP="00F75ABE">
      <w:pPr>
        <w:pStyle w:val="DraftHeading2"/>
        <w:tabs>
          <w:tab w:val="right" w:pos="1247"/>
        </w:tabs>
        <w:ind w:left="1361" w:hanging="1361"/>
      </w:pPr>
      <w:r w:rsidRPr="0030345F">
        <w:tab/>
        <w:t>(3)</w:t>
      </w:r>
      <w:r w:rsidRPr="0030345F">
        <w:tab/>
        <w:t>A provider of an aeromedical service must ensure the stretcher-loading system of an aircraft used by it for the aeromedical service allows access to patients to be maintained at all times during patient loading and unloading.</w:t>
      </w:r>
    </w:p>
    <w:p w:rsidR="00F75ABE" w:rsidRPr="0030345F" w:rsidRDefault="00F75ABE" w:rsidP="00341BAE">
      <w:pPr>
        <w:pStyle w:val="DraftPenalty2"/>
        <w:numPr>
          <w:ilvl w:val="0"/>
          <w:numId w:val="34"/>
        </w:numPr>
        <w:rPr>
          <w:bCs/>
        </w:rPr>
      </w:pPr>
      <w:r w:rsidRPr="0030345F">
        <w:t>10 penalty units.</w:t>
      </w:r>
    </w:p>
    <w:p w:rsidR="00F75ABE" w:rsidRPr="00D82EBE" w:rsidRDefault="00F75ABE" w:rsidP="00F75ABE">
      <w:pPr>
        <w:pStyle w:val="DraftHeading1"/>
        <w:tabs>
          <w:tab w:val="right" w:pos="680"/>
        </w:tabs>
        <w:ind w:left="850" w:hanging="850"/>
      </w:pPr>
      <w:r w:rsidRPr="0030345F">
        <w:tab/>
      </w:r>
      <w:bookmarkStart w:id="95" w:name="_Toc447893840"/>
      <w:r>
        <w:t>59</w:t>
      </w:r>
      <w:r w:rsidRPr="00D82EBE">
        <w:tab/>
        <w:t>Cabin</w:t>
      </w:r>
      <w:bookmarkEnd w:id="95"/>
    </w:p>
    <w:p w:rsidR="00F75ABE" w:rsidRPr="0004654A" w:rsidRDefault="00F75ABE" w:rsidP="00F75ABE">
      <w:pPr>
        <w:pStyle w:val="BodySectionSub"/>
      </w:pPr>
      <w:r w:rsidRPr="0004654A">
        <w:t>A provider of an aeromedical service must ensure,</w:t>
      </w:r>
      <w:r w:rsidR="004934CD">
        <w:t> </w:t>
      </w:r>
      <w:r w:rsidRPr="0004654A">
        <w:t>in respect of any aircraft used by it for an</w:t>
      </w:r>
      <w:r w:rsidR="004934CD">
        <w:t> </w:t>
      </w:r>
      <w:r w:rsidRPr="0004654A">
        <w:t>aeromedical service, that—</w:t>
      </w:r>
    </w:p>
    <w:p w:rsidR="00F75ABE" w:rsidRPr="00F306B1" w:rsidRDefault="004934CD" w:rsidP="004934CD">
      <w:pPr>
        <w:pStyle w:val="DraftHeading3"/>
        <w:tabs>
          <w:tab w:val="right" w:pos="1757"/>
        </w:tabs>
        <w:ind w:left="1871" w:hanging="1871"/>
      </w:pPr>
      <w:r>
        <w:tab/>
      </w:r>
      <w:r w:rsidR="00F75ABE" w:rsidRPr="004934CD">
        <w:t>(a)</w:t>
      </w:r>
      <w:r w:rsidR="00F75ABE" w:rsidRPr="0004654A">
        <w:tab/>
        <w:t>the cabin lining and floor coverings are of a</w:t>
      </w:r>
      <w:r>
        <w:t> </w:t>
      </w:r>
      <w:r w:rsidR="00F75ABE" w:rsidRPr="0004654A">
        <w:t>smooth, non-skid, anti-s</w:t>
      </w:r>
      <w:r w:rsidR="00F75ABE" w:rsidRPr="00F306B1">
        <w:t>tatic, washable material, sealed against the aircraft sidewalls to window level; and</w:t>
      </w:r>
    </w:p>
    <w:p w:rsidR="00F75ABE" w:rsidRPr="00F306B1" w:rsidRDefault="004934CD" w:rsidP="004934CD">
      <w:pPr>
        <w:pStyle w:val="DraftHeading3"/>
        <w:tabs>
          <w:tab w:val="right" w:pos="1757"/>
        </w:tabs>
        <w:ind w:left="1871" w:hanging="1871"/>
      </w:pPr>
      <w:r>
        <w:tab/>
      </w:r>
      <w:r w:rsidR="00F75ABE" w:rsidRPr="004934CD">
        <w:t>(b)</w:t>
      </w:r>
      <w:r w:rsidR="00F75ABE" w:rsidRPr="00F306B1">
        <w:tab/>
        <w:t>adequate lighting is provided in the cabin to provide safe patient care at all times; and</w:t>
      </w:r>
    </w:p>
    <w:p w:rsidR="00F75ABE" w:rsidRPr="0030345F" w:rsidRDefault="004934CD" w:rsidP="004934CD">
      <w:pPr>
        <w:pStyle w:val="DraftHeading3"/>
        <w:tabs>
          <w:tab w:val="right" w:pos="1757"/>
        </w:tabs>
        <w:ind w:left="1871" w:hanging="1871"/>
      </w:pPr>
      <w:r>
        <w:tab/>
      </w:r>
      <w:r w:rsidR="00F75ABE" w:rsidRPr="004934CD">
        <w:t>(c)</w:t>
      </w:r>
      <w:r w:rsidR="00F75ABE" w:rsidRPr="0030345F">
        <w:tab/>
        <w:t>for night flights, opaque washable curtains or dividers are fitted between the cockpit and cabin.</w:t>
      </w:r>
    </w:p>
    <w:p w:rsidR="00F75ABE" w:rsidRPr="0030345F" w:rsidRDefault="00F75ABE" w:rsidP="00341BAE">
      <w:pPr>
        <w:pStyle w:val="DraftPenalty2"/>
        <w:numPr>
          <w:ilvl w:val="0"/>
          <w:numId w:val="42"/>
        </w:numPr>
      </w:pPr>
      <w:r w:rsidRPr="0030345F">
        <w:t>10 penalty units.</w:t>
      </w:r>
    </w:p>
    <w:p w:rsidR="00F75ABE" w:rsidRPr="00D82EBE" w:rsidRDefault="004934CD" w:rsidP="004934CD">
      <w:pPr>
        <w:pStyle w:val="DraftHeading1"/>
        <w:tabs>
          <w:tab w:val="right" w:pos="680"/>
        </w:tabs>
        <w:ind w:left="850" w:hanging="850"/>
      </w:pPr>
      <w:r>
        <w:tab/>
      </w:r>
      <w:bookmarkStart w:id="96" w:name="_Toc447893841"/>
      <w:r w:rsidR="00F75ABE" w:rsidRPr="004934CD">
        <w:t>60</w:t>
      </w:r>
      <w:r w:rsidR="00F75ABE" w:rsidRPr="00D82EBE">
        <w:tab/>
        <w:t>Medical equipment</w:t>
      </w:r>
      <w:bookmarkEnd w:id="96"/>
    </w:p>
    <w:p w:rsidR="00F75ABE" w:rsidRPr="0030345F" w:rsidRDefault="00F75ABE" w:rsidP="004934CD">
      <w:pPr>
        <w:pStyle w:val="BodySectionSub"/>
      </w:pPr>
      <w:r w:rsidRPr="0004654A">
        <w:t xml:space="preserve">A provider of an aeromedical service must ensure that any aircraft used by it for the </w:t>
      </w:r>
      <w:r w:rsidRPr="00F306B1">
        <w:t xml:space="preserve">aeromedical service is fitted </w:t>
      </w:r>
      <w:r w:rsidRPr="0030345F">
        <w:t>with—</w:t>
      </w:r>
    </w:p>
    <w:p w:rsidR="00F75ABE" w:rsidRPr="0030345F" w:rsidRDefault="00F75ABE" w:rsidP="00F75ABE">
      <w:pPr>
        <w:pStyle w:val="DraftHeading3"/>
        <w:tabs>
          <w:tab w:val="right" w:pos="1757"/>
        </w:tabs>
        <w:ind w:left="1871" w:hanging="1871"/>
      </w:pPr>
      <w:r w:rsidRPr="0030345F">
        <w:tab/>
        <w:t>(a)</w:t>
      </w:r>
      <w:r w:rsidRPr="0030345F">
        <w:tab/>
        <w:t>a CASA approved medical oxygen system capable of supplying adequate oxygen that—</w:t>
      </w:r>
    </w:p>
    <w:p w:rsidR="00F75ABE" w:rsidRPr="0030345F" w:rsidRDefault="00F75ABE" w:rsidP="00F75ABE">
      <w:pPr>
        <w:pStyle w:val="DraftHeading4"/>
        <w:tabs>
          <w:tab w:val="right" w:pos="2268"/>
        </w:tabs>
        <w:ind w:left="2381" w:hanging="2381"/>
      </w:pPr>
      <w:r w:rsidRPr="0030345F">
        <w:tab/>
        <w:t>(i)</w:t>
      </w:r>
      <w:r w:rsidRPr="0030345F">
        <w:tab/>
        <w:t>has a warning device or devices for indicating main medical oxygen supply exhaustion; and</w:t>
      </w:r>
    </w:p>
    <w:p w:rsidR="00F75ABE" w:rsidRDefault="00F75ABE" w:rsidP="00F75ABE">
      <w:pPr>
        <w:pStyle w:val="DraftHeading4"/>
        <w:tabs>
          <w:tab w:val="right" w:pos="2268"/>
        </w:tabs>
        <w:ind w:left="2381" w:hanging="2381"/>
      </w:pPr>
      <w:r w:rsidRPr="0030345F">
        <w:tab/>
        <w:t>(ii)</w:t>
      </w:r>
      <w:r w:rsidRPr="0030345F">
        <w:tab/>
        <w:t>enables oxygen to be turned off during flight; and</w:t>
      </w:r>
    </w:p>
    <w:p w:rsidR="004934CD" w:rsidRPr="004934CD" w:rsidRDefault="004934CD" w:rsidP="004934CD"/>
    <w:p w:rsidR="00F75ABE" w:rsidRPr="0030345F" w:rsidRDefault="00F75ABE" w:rsidP="00F75ABE">
      <w:pPr>
        <w:pStyle w:val="DraftHeading3"/>
        <w:tabs>
          <w:tab w:val="right" w:pos="1757"/>
        </w:tabs>
        <w:ind w:left="1871" w:hanging="1871"/>
      </w:pPr>
      <w:r w:rsidRPr="0030345F">
        <w:tab/>
        <w:t>(b)</w:t>
      </w:r>
      <w:r w:rsidRPr="0030345F">
        <w:tab/>
        <w:t>a suction system capable of performing in all foreseeable cabin pressures that—</w:t>
      </w:r>
    </w:p>
    <w:p w:rsidR="00F75ABE" w:rsidRPr="0030345F" w:rsidRDefault="004934CD" w:rsidP="004934CD">
      <w:pPr>
        <w:pStyle w:val="DraftHeading4"/>
        <w:tabs>
          <w:tab w:val="right" w:pos="2268"/>
        </w:tabs>
        <w:ind w:left="2381" w:hanging="2381"/>
      </w:pPr>
      <w:r>
        <w:tab/>
      </w:r>
      <w:r w:rsidR="00F75ABE" w:rsidRPr="004934CD">
        <w:t>(i)</w:t>
      </w:r>
      <w:r w:rsidR="00F75ABE" w:rsidRPr="0030345F">
        <w:tab/>
        <w:t>has one suction outlet a</w:t>
      </w:r>
      <w:r w:rsidR="00C365C5">
        <w:t>nd apparatus for each stretcher and</w:t>
      </w:r>
      <w:r w:rsidR="00F75ABE" w:rsidRPr="0030345F">
        <w:t xml:space="preserve"> one reserve method of applying suction; and</w:t>
      </w:r>
    </w:p>
    <w:p w:rsidR="00F75ABE" w:rsidRPr="0030345F" w:rsidRDefault="004934CD" w:rsidP="004934CD">
      <w:pPr>
        <w:pStyle w:val="DraftHeading4"/>
        <w:tabs>
          <w:tab w:val="right" w:pos="2268"/>
        </w:tabs>
        <w:ind w:left="2381" w:hanging="2381"/>
      </w:pPr>
      <w:r>
        <w:tab/>
      </w:r>
      <w:r w:rsidR="00F75ABE" w:rsidRPr="004934CD">
        <w:t>(ii)</w:t>
      </w:r>
      <w:r w:rsidR="00F75ABE" w:rsidRPr="0030345F">
        <w:tab/>
        <w:t>is able to operate when the aircraft is not in flight.</w:t>
      </w:r>
    </w:p>
    <w:p w:rsidR="00F75ABE" w:rsidRPr="0030345F" w:rsidRDefault="00F75ABE" w:rsidP="00341BAE">
      <w:pPr>
        <w:pStyle w:val="DraftPenalty2"/>
        <w:numPr>
          <w:ilvl w:val="0"/>
          <w:numId w:val="43"/>
        </w:numPr>
      </w:pPr>
      <w:r w:rsidRPr="0030345F">
        <w:t>20 penalty units.</w:t>
      </w:r>
    </w:p>
    <w:p w:rsidR="00F75ABE" w:rsidRPr="00D82EBE" w:rsidRDefault="004934CD" w:rsidP="004934CD">
      <w:pPr>
        <w:pStyle w:val="DraftHeading1"/>
        <w:tabs>
          <w:tab w:val="right" w:pos="680"/>
        </w:tabs>
        <w:ind w:left="850" w:hanging="850"/>
      </w:pPr>
      <w:r>
        <w:tab/>
      </w:r>
      <w:bookmarkStart w:id="97" w:name="_Toc447893842"/>
      <w:r w:rsidR="00F75ABE" w:rsidRPr="004934CD">
        <w:t>61</w:t>
      </w:r>
      <w:r w:rsidR="00F75ABE" w:rsidRPr="00D82EBE">
        <w:tab/>
        <w:t>Other equipment requirements</w:t>
      </w:r>
      <w:bookmarkEnd w:id="97"/>
    </w:p>
    <w:p w:rsidR="00F75ABE" w:rsidRPr="0004654A" w:rsidRDefault="00F75ABE" w:rsidP="004934CD">
      <w:pPr>
        <w:pStyle w:val="BodySectionSub"/>
      </w:pPr>
      <w:r w:rsidRPr="0004654A">
        <w:t xml:space="preserve">A provider </w:t>
      </w:r>
      <w:r>
        <w:t xml:space="preserve">of an aeromedical service </w:t>
      </w:r>
      <w:r w:rsidRPr="0004654A">
        <w:t>must ensure that all patients dependent on a mechanical ventilator during non-emergency transport are protected with a disconnect alarm and have capnography available to them.</w:t>
      </w:r>
    </w:p>
    <w:p w:rsidR="00F75ABE" w:rsidRPr="0004654A" w:rsidRDefault="00F75ABE" w:rsidP="00341BAE">
      <w:pPr>
        <w:pStyle w:val="DraftPenalty2"/>
        <w:numPr>
          <w:ilvl w:val="0"/>
          <w:numId w:val="35"/>
        </w:numPr>
      </w:pPr>
      <w:r w:rsidRPr="0004654A">
        <w:t>20 penalty units.</w:t>
      </w:r>
    </w:p>
    <w:p w:rsidR="002D71C0" w:rsidRDefault="002D71C0">
      <w:pPr>
        <w:suppressLineNumbers w:val="0"/>
        <w:overflowPunct/>
        <w:autoSpaceDE/>
        <w:autoSpaceDN/>
        <w:adjustRightInd/>
        <w:spacing w:before="0"/>
        <w:textAlignment w:val="auto"/>
        <w:rPr>
          <w:b/>
          <w:sz w:val="32"/>
        </w:rPr>
      </w:pPr>
      <w:r>
        <w:rPr>
          <w:caps/>
          <w:sz w:val="32"/>
        </w:rPr>
        <w:br w:type="page"/>
      </w:r>
    </w:p>
    <w:p w:rsidR="003C7D42" w:rsidRPr="00BB49DC" w:rsidRDefault="003C7D42" w:rsidP="003C7D42">
      <w:pPr>
        <w:pStyle w:val="Heading-PART"/>
        <w:rPr>
          <w:caps w:val="0"/>
          <w:sz w:val="32"/>
          <w:szCs w:val="22"/>
          <w:lang w:val="en-US"/>
        </w:rPr>
      </w:pPr>
      <w:bookmarkStart w:id="98" w:name="_Toc447893843"/>
      <w:r>
        <w:rPr>
          <w:caps w:val="0"/>
          <w:sz w:val="32"/>
          <w:szCs w:val="22"/>
          <w:lang w:val="en-US"/>
        </w:rPr>
        <w:t>S</w:t>
      </w:r>
      <w:r w:rsidRPr="003C7D42">
        <w:rPr>
          <w:caps w:val="0"/>
          <w:sz w:val="32"/>
          <w:szCs w:val="22"/>
          <w:lang w:val="en-US"/>
        </w:rPr>
        <w:t>chedule 1—</w:t>
      </w:r>
      <w:r w:rsidRPr="00BB49DC">
        <w:rPr>
          <w:caps w:val="0"/>
          <w:sz w:val="32"/>
          <w:szCs w:val="22"/>
          <w:lang w:val="en-US"/>
        </w:rPr>
        <w:t>Application for approval in principle to operate a non-emergency patient transport service</w:t>
      </w:r>
      <w:bookmarkEnd w:id="98"/>
    </w:p>
    <w:p w:rsidR="00F75ABE" w:rsidRPr="0004654A" w:rsidRDefault="00F75ABE" w:rsidP="00F75ABE">
      <w:pPr>
        <w:pStyle w:val="Normal-Schedule"/>
        <w:jc w:val="right"/>
        <w:rPr>
          <w:lang w:val="en-US"/>
        </w:rPr>
      </w:pPr>
      <w:r w:rsidRPr="0030345F">
        <w:rPr>
          <w:lang w:val="en-US"/>
        </w:rPr>
        <w:t xml:space="preserve">Regulation </w:t>
      </w:r>
      <w:r>
        <w:rPr>
          <w:lang w:val="en-US"/>
        </w:rPr>
        <w:t>23</w:t>
      </w:r>
      <w:r w:rsidRPr="00D82EBE">
        <w:rPr>
          <w:lang w:val="en-US"/>
        </w:rPr>
        <w:t>(1)</w:t>
      </w:r>
    </w:p>
    <w:p w:rsidR="00326669" w:rsidRPr="00BB49DC" w:rsidRDefault="00326669" w:rsidP="00BB49DC">
      <w:pPr>
        <w:pStyle w:val="NewFormHeading"/>
        <w:rPr>
          <w:lang w:val="en-US"/>
        </w:rPr>
      </w:pPr>
      <w:r w:rsidRPr="00BB49DC">
        <w:rPr>
          <w:lang w:val="en-US"/>
        </w:rPr>
        <w:t>Application for approval in principle to operate a non-emergency patient transport service</w:t>
      </w:r>
    </w:p>
    <w:p w:rsidR="00F75ABE" w:rsidRPr="00D66302" w:rsidRDefault="00F75ABE" w:rsidP="005B71B6">
      <w:pPr>
        <w:pStyle w:val="Normal-Schedule"/>
        <w:spacing w:before="240"/>
        <w:jc w:val="center"/>
        <w:rPr>
          <w:b/>
        </w:rPr>
      </w:pPr>
      <w:r w:rsidRPr="00D66302">
        <w:rPr>
          <w:b/>
        </w:rPr>
        <w:t>SECTION A</w:t>
      </w:r>
    </w:p>
    <w:p w:rsidR="00F75ABE" w:rsidRPr="00D66302" w:rsidRDefault="0059516F" w:rsidP="0059516F">
      <w:pPr>
        <w:pStyle w:val="ScheduleHeading2"/>
        <w:tabs>
          <w:tab w:val="left" w:pos="142"/>
          <w:tab w:val="left" w:pos="567"/>
        </w:tabs>
        <w:ind w:left="567" w:hanging="567"/>
        <w:rPr>
          <w:lang w:val="en-US"/>
        </w:rPr>
      </w:pPr>
      <w:r w:rsidRPr="00D66302">
        <w:rPr>
          <w:lang w:val="en-US"/>
        </w:rPr>
        <w:tab/>
      </w:r>
      <w:r w:rsidR="00F75ABE" w:rsidRPr="00D66302">
        <w:rPr>
          <w:lang w:val="en-US"/>
        </w:rPr>
        <w:t>(1)</w:t>
      </w:r>
      <w:r w:rsidR="00F75ABE" w:rsidRPr="00D66302">
        <w:rPr>
          <w:lang w:val="en-US"/>
        </w:rPr>
        <w:tab/>
        <w:t>Full name of applicant:</w:t>
      </w:r>
    </w:p>
    <w:p w:rsidR="00F75ABE" w:rsidRPr="00D66302" w:rsidRDefault="00F75ABE" w:rsidP="00F75ABE">
      <w:pPr>
        <w:pStyle w:val="ScheduleHeading2"/>
        <w:tabs>
          <w:tab w:val="left" w:pos="142"/>
          <w:tab w:val="left" w:pos="567"/>
        </w:tabs>
        <w:ind w:left="567" w:hanging="567"/>
        <w:rPr>
          <w:lang w:val="en-US"/>
        </w:rPr>
      </w:pPr>
      <w:r w:rsidRPr="00D66302">
        <w:rPr>
          <w:lang w:val="en-US"/>
        </w:rPr>
        <w:tab/>
        <w:t>(2)</w:t>
      </w:r>
      <w:r w:rsidRPr="00D66302">
        <w:rPr>
          <w:lang w:val="en-US"/>
        </w:rPr>
        <w:tab/>
        <w:t>Postal address of applicant:</w:t>
      </w:r>
    </w:p>
    <w:p w:rsidR="00F75ABE" w:rsidRPr="00D66302" w:rsidRDefault="00F75ABE" w:rsidP="00F75ABE">
      <w:pPr>
        <w:pStyle w:val="ScheduleHeading2"/>
        <w:tabs>
          <w:tab w:val="left" w:pos="142"/>
          <w:tab w:val="left" w:pos="567"/>
        </w:tabs>
        <w:ind w:left="567" w:hanging="567"/>
      </w:pPr>
      <w:r w:rsidRPr="00D66302">
        <w:tab/>
        <w:t>(3)</w:t>
      </w:r>
      <w:r w:rsidRPr="00D66302">
        <w:tab/>
        <w:t xml:space="preserve">The </w:t>
      </w:r>
      <w:r w:rsidRPr="00D66302">
        <w:rPr>
          <w:lang w:val="en-US"/>
        </w:rPr>
        <w:t>name</w:t>
      </w:r>
      <w:r w:rsidRPr="00D66302">
        <w:t>, telephone number and email address of a contact person for the purposes of the application:</w:t>
      </w:r>
    </w:p>
    <w:p w:rsidR="00F75ABE" w:rsidRPr="00D66302" w:rsidRDefault="00F75ABE" w:rsidP="00F75ABE">
      <w:pPr>
        <w:pStyle w:val="ScheduleHeading2"/>
        <w:tabs>
          <w:tab w:val="left" w:pos="142"/>
          <w:tab w:val="left" w:pos="567"/>
        </w:tabs>
        <w:ind w:left="567" w:hanging="567"/>
      </w:pPr>
      <w:r w:rsidRPr="00D66302">
        <w:tab/>
        <w:t>(4)</w:t>
      </w:r>
      <w:r w:rsidRPr="00D66302">
        <w:tab/>
        <w:t>If the applicant is a body corporate, the name and address of a director or officer of the body corporate who may exercise control over the non-emergency patient transport service:</w:t>
      </w:r>
    </w:p>
    <w:p w:rsidR="00F75ABE" w:rsidRPr="00D66302" w:rsidRDefault="00F75ABE" w:rsidP="00F75ABE">
      <w:pPr>
        <w:pStyle w:val="Normal-Schedule"/>
        <w:spacing w:before="240"/>
        <w:jc w:val="center"/>
        <w:rPr>
          <w:b/>
        </w:rPr>
      </w:pPr>
      <w:r w:rsidRPr="00D66302">
        <w:rPr>
          <w:b/>
        </w:rPr>
        <w:t>SECTION B</w:t>
      </w:r>
    </w:p>
    <w:p w:rsidR="00F75ABE" w:rsidRPr="00D66302" w:rsidRDefault="00F75ABE" w:rsidP="00F75ABE">
      <w:pPr>
        <w:pStyle w:val="ScheduleHeading2"/>
        <w:tabs>
          <w:tab w:val="left" w:pos="142"/>
          <w:tab w:val="left" w:pos="567"/>
        </w:tabs>
        <w:ind w:left="567" w:hanging="567"/>
        <w:rPr>
          <w:lang w:val="en-US"/>
        </w:rPr>
      </w:pPr>
      <w:r w:rsidRPr="00D66302">
        <w:rPr>
          <w:lang w:val="en-US"/>
        </w:rPr>
        <w:tab/>
        <w:t>(1)</w:t>
      </w:r>
      <w:r w:rsidRPr="00D66302">
        <w:rPr>
          <w:lang w:val="en-US"/>
        </w:rPr>
        <w:tab/>
        <w:t>The name (or proposed name) of the non-emergency patient transport service, its street address and the municipal district in which the service is, or is to be, located:</w:t>
      </w:r>
    </w:p>
    <w:p w:rsidR="00F75ABE" w:rsidRPr="00D66302" w:rsidRDefault="00F75ABE" w:rsidP="00F75ABE">
      <w:pPr>
        <w:pStyle w:val="ScheduleHeading2"/>
        <w:tabs>
          <w:tab w:val="left" w:pos="142"/>
          <w:tab w:val="left" w:pos="567"/>
        </w:tabs>
        <w:ind w:left="567" w:hanging="567"/>
        <w:rPr>
          <w:lang w:val="en-US"/>
        </w:rPr>
      </w:pPr>
      <w:r w:rsidRPr="00D66302">
        <w:rPr>
          <w:lang w:val="en-US"/>
        </w:rPr>
        <w:tab/>
        <w:t>(2)</w:t>
      </w:r>
      <w:r w:rsidRPr="00D66302">
        <w:rPr>
          <w:lang w:val="en-US"/>
        </w:rPr>
        <w:tab/>
        <w:t>This application is for an approval in principle for a non-emergency patient transport service intending to undertake</w:t>
      </w:r>
      <w:r w:rsidRPr="00D66302">
        <w:t>—</w:t>
      </w:r>
    </w:p>
    <w:p w:rsidR="00F75ABE" w:rsidRPr="00D66302" w:rsidRDefault="00F75ABE" w:rsidP="006560E2">
      <w:pPr>
        <w:pStyle w:val="BulletSchParagraph"/>
        <w:numPr>
          <w:ilvl w:val="0"/>
          <w:numId w:val="44"/>
        </w:numPr>
        <w:tabs>
          <w:tab w:val="clear" w:pos="579"/>
          <w:tab w:val="left" w:pos="952"/>
        </w:tabs>
        <w:ind w:left="1134" w:hanging="545"/>
      </w:pPr>
      <w:r w:rsidRPr="00D66302">
        <w:t xml:space="preserve">transport of low acuity patients; </w:t>
      </w:r>
    </w:p>
    <w:p w:rsidR="00F75ABE" w:rsidRPr="00D66302" w:rsidRDefault="00F75ABE" w:rsidP="006560E2">
      <w:pPr>
        <w:pStyle w:val="BulletSchParagraph"/>
        <w:numPr>
          <w:ilvl w:val="0"/>
          <w:numId w:val="44"/>
        </w:numPr>
        <w:tabs>
          <w:tab w:val="clear" w:pos="579"/>
          <w:tab w:val="left" w:pos="952"/>
        </w:tabs>
        <w:ind w:left="1134" w:hanging="545"/>
      </w:pPr>
      <w:r w:rsidRPr="00D66302">
        <w:t xml:space="preserve">transport of medium acuity patients; </w:t>
      </w:r>
    </w:p>
    <w:p w:rsidR="00F75ABE" w:rsidRPr="00D66302" w:rsidRDefault="00F75ABE" w:rsidP="006560E2">
      <w:pPr>
        <w:pStyle w:val="BulletSchParagraph"/>
        <w:numPr>
          <w:ilvl w:val="0"/>
          <w:numId w:val="44"/>
        </w:numPr>
        <w:tabs>
          <w:tab w:val="clear" w:pos="579"/>
          <w:tab w:val="left" w:pos="952"/>
        </w:tabs>
        <w:ind w:left="1134" w:hanging="545"/>
      </w:pPr>
      <w:r w:rsidRPr="00D66302">
        <w:t>transport of high acuity patients.</w:t>
      </w:r>
    </w:p>
    <w:p w:rsidR="00F75ABE" w:rsidRPr="00D66302" w:rsidRDefault="00F75ABE" w:rsidP="00F75ABE">
      <w:pPr>
        <w:pStyle w:val="ScheduleHeading2"/>
        <w:tabs>
          <w:tab w:val="left" w:pos="142"/>
          <w:tab w:val="left" w:pos="567"/>
        </w:tabs>
        <w:spacing w:after="120"/>
        <w:ind w:left="567" w:hanging="567"/>
        <w:rPr>
          <w:lang w:val="en-US"/>
        </w:rPr>
      </w:pPr>
      <w:r w:rsidRPr="00D66302">
        <w:rPr>
          <w:lang w:val="en-US"/>
        </w:rPr>
        <w:tab/>
        <w:t>(3)</w:t>
      </w:r>
      <w:r w:rsidRPr="00D66302">
        <w:rPr>
          <w:lang w:val="en-US"/>
        </w:rPr>
        <w:tab/>
        <w:t>The proposed number and types of vehicles:</w:t>
      </w:r>
    </w:p>
    <w:tbl>
      <w:tblPr>
        <w:tblW w:w="0" w:type="auto"/>
        <w:tblInd w:w="675" w:type="dxa"/>
        <w:tblLook w:val="0000" w:firstRow="0" w:lastRow="0" w:firstColumn="0" w:lastColumn="0" w:noHBand="0" w:noVBand="0"/>
      </w:tblPr>
      <w:tblGrid>
        <w:gridCol w:w="2268"/>
        <w:gridCol w:w="3402"/>
      </w:tblGrid>
      <w:tr w:rsidR="00F75ABE" w:rsidRPr="00D66302" w:rsidTr="00F75ABE">
        <w:tc>
          <w:tcPr>
            <w:tcW w:w="2268" w:type="dxa"/>
            <w:tcBorders>
              <w:top w:val="single" w:sz="4" w:space="0" w:color="auto"/>
              <w:bottom w:val="single" w:sz="4" w:space="0" w:color="auto"/>
            </w:tcBorders>
          </w:tcPr>
          <w:p w:rsidR="00F75ABE" w:rsidRPr="00D66302" w:rsidRDefault="00F75ABE" w:rsidP="006560E2">
            <w:pPr>
              <w:pStyle w:val="Normal-Schedule"/>
              <w:spacing w:before="60" w:after="60"/>
              <w:rPr>
                <w:rFonts w:ascii="TimesNewRoman" w:hAnsi="TimesNewRoman"/>
                <w:i/>
                <w:color w:val="000000"/>
                <w:lang w:val="en-US"/>
              </w:rPr>
            </w:pPr>
            <w:r w:rsidRPr="00D66302">
              <w:rPr>
                <w:rFonts w:ascii="TimesNewRoman" w:hAnsi="TimesNewRoman"/>
                <w:i/>
                <w:color w:val="000000"/>
                <w:lang w:val="en-US"/>
              </w:rPr>
              <w:t>Type of vehicle</w:t>
            </w:r>
          </w:p>
        </w:tc>
        <w:tc>
          <w:tcPr>
            <w:tcW w:w="3402" w:type="dxa"/>
            <w:tcBorders>
              <w:top w:val="single" w:sz="4" w:space="0" w:color="auto"/>
              <w:bottom w:val="single" w:sz="4" w:space="0" w:color="auto"/>
            </w:tcBorders>
          </w:tcPr>
          <w:p w:rsidR="00F75ABE" w:rsidRPr="00D66302" w:rsidRDefault="00F75ABE" w:rsidP="006560E2">
            <w:pPr>
              <w:pStyle w:val="Normal-Schedule"/>
              <w:spacing w:before="60" w:after="60"/>
              <w:rPr>
                <w:rFonts w:ascii="TimesNewRoman" w:hAnsi="TimesNewRoman"/>
                <w:i/>
                <w:color w:val="000000"/>
                <w:lang w:val="en-US"/>
              </w:rPr>
            </w:pPr>
            <w:r w:rsidRPr="00D66302">
              <w:rPr>
                <w:rFonts w:ascii="TimesNewRoman" w:hAnsi="TimesNewRoman"/>
                <w:i/>
                <w:color w:val="000000"/>
                <w:lang w:val="en-US"/>
              </w:rPr>
              <w:t>Number of vehicles</w:t>
            </w:r>
          </w:p>
        </w:tc>
      </w:tr>
      <w:tr w:rsidR="00F75ABE" w:rsidRPr="00D66302" w:rsidTr="00F75ABE">
        <w:tc>
          <w:tcPr>
            <w:tcW w:w="2268" w:type="dxa"/>
            <w:tcBorders>
              <w:top w:val="single" w:sz="4" w:space="0" w:color="auto"/>
            </w:tcBorders>
          </w:tcPr>
          <w:p w:rsidR="00F75ABE" w:rsidRPr="00D66302" w:rsidRDefault="00F75ABE" w:rsidP="006560E2">
            <w:pPr>
              <w:pStyle w:val="Normal-Schedule"/>
              <w:spacing w:before="60" w:after="60"/>
              <w:rPr>
                <w:rFonts w:ascii="TimesNewRoman" w:hAnsi="TimesNewRoman"/>
                <w:color w:val="000000"/>
                <w:lang w:val="en-US"/>
              </w:rPr>
            </w:pPr>
            <w:r w:rsidRPr="00D66302">
              <w:t>Vehicle used to transport a patient on public roads</w:t>
            </w:r>
          </w:p>
        </w:tc>
        <w:tc>
          <w:tcPr>
            <w:tcW w:w="3402" w:type="dxa"/>
            <w:tcBorders>
              <w:top w:val="single" w:sz="4" w:space="0" w:color="auto"/>
            </w:tcBorders>
          </w:tcPr>
          <w:p w:rsidR="00F75ABE" w:rsidRPr="00D66302" w:rsidRDefault="00F75ABE" w:rsidP="006560E2">
            <w:pPr>
              <w:pStyle w:val="Normal-Schedule"/>
              <w:spacing w:before="60" w:after="60"/>
              <w:rPr>
                <w:rFonts w:ascii="TimesNewRoman" w:hAnsi="TimesNewRoman"/>
                <w:color w:val="000000"/>
                <w:lang w:val="en-US"/>
              </w:rPr>
            </w:pPr>
          </w:p>
        </w:tc>
      </w:tr>
      <w:tr w:rsidR="00F75ABE" w:rsidRPr="00D66302" w:rsidTr="00F75ABE">
        <w:tc>
          <w:tcPr>
            <w:tcW w:w="2268" w:type="dxa"/>
          </w:tcPr>
          <w:p w:rsidR="00F75ABE" w:rsidRPr="00D66302" w:rsidRDefault="00F75ABE" w:rsidP="006560E2">
            <w:pPr>
              <w:pStyle w:val="Normal-Schedule"/>
              <w:spacing w:before="60" w:after="60"/>
              <w:rPr>
                <w:rFonts w:ascii="TimesNewRoman" w:hAnsi="TimesNewRoman"/>
                <w:color w:val="000000"/>
                <w:lang w:val="en-US"/>
              </w:rPr>
            </w:pPr>
            <w:r w:rsidRPr="00D66302">
              <w:rPr>
                <w:rFonts w:ascii="TimesNewRoman" w:hAnsi="TimesNewRoman"/>
                <w:color w:val="000000"/>
                <w:lang w:val="en-US"/>
              </w:rPr>
              <w:t>Fixed wing aircraft</w:t>
            </w:r>
          </w:p>
        </w:tc>
        <w:tc>
          <w:tcPr>
            <w:tcW w:w="3402" w:type="dxa"/>
          </w:tcPr>
          <w:p w:rsidR="00F75ABE" w:rsidRPr="00D66302" w:rsidRDefault="00F75ABE" w:rsidP="006560E2">
            <w:pPr>
              <w:pStyle w:val="Normal-Schedule"/>
              <w:spacing w:before="60" w:after="60"/>
              <w:rPr>
                <w:rFonts w:ascii="TimesNewRoman" w:hAnsi="TimesNewRoman"/>
                <w:color w:val="000000"/>
                <w:lang w:val="en-US"/>
              </w:rPr>
            </w:pPr>
          </w:p>
        </w:tc>
      </w:tr>
      <w:tr w:rsidR="00F75ABE" w:rsidRPr="00D66302" w:rsidTr="00F75ABE">
        <w:tc>
          <w:tcPr>
            <w:tcW w:w="2268" w:type="dxa"/>
            <w:tcBorders>
              <w:bottom w:val="single" w:sz="4" w:space="0" w:color="auto"/>
            </w:tcBorders>
          </w:tcPr>
          <w:p w:rsidR="00F75ABE" w:rsidRPr="00D66302" w:rsidRDefault="00F75ABE" w:rsidP="006560E2">
            <w:pPr>
              <w:pStyle w:val="Normal-Schedule"/>
              <w:spacing w:before="60" w:after="60"/>
              <w:rPr>
                <w:rFonts w:ascii="TimesNewRoman" w:hAnsi="TimesNewRoman"/>
                <w:color w:val="000000"/>
                <w:lang w:val="en-US"/>
              </w:rPr>
            </w:pPr>
            <w:r w:rsidRPr="00D66302">
              <w:rPr>
                <w:rFonts w:ascii="TimesNewRoman" w:hAnsi="TimesNewRoman"/>
                <w:color w:val="000000"/>
                <w:lang w:val="en-US"/>
              </w:rPr>
              <w:t>Rotary wing aircraft</w:t>
            </w:r>
          </w:p>
        </w:tc>
        <w:tc>
          <w:tcPr>
            <w:tcW w:w="3402" w:type="dxa"/>
            <w:tcBorders>
              <w:bottom w:val="single" w:sz="4" w:space="0" w:color="auto"/>
            </w:tcBorders>
          </w:tcPr>
          <w:p w:rsidR="00F75ABE" w:rsidRPr="00D66302" w:rsidRDefault="00F75ABE" w:rsidP="006560E2">
            <w:pPr>
              <w:pStyle w:val="Normal-Schedule"/>
              <w:spacing w:before="60" w:after="60"/>
              <w:rPr>
                <w:rFonts w:ascii="TimesNewRoman" w:hAnsi="TimesNewRoman"/>
                <w:color w:val="000000"/>
                <w:lang w:val="en-US"/>
              </w:rPr>
            </w:pPr>
          </w:p>
        </w:tc>
      </w:tr>
    </w:tbl>
    <w:p w:rsidR="00D66302" w:rsidRDefault="00D66302" w:rsidP="00F75ABE">
      <w:pPr>
        <w:pStyle w:val="Normal-Schedule"/>
        <w:rPr>
          <w:lang w:val="en-US"/>
        </w:rPr>
      </w:pPr>
    </w:p>
    <w:p w:rsidR="002D71C0" w:rsidRDefault="002D71C0" w:rsidP="00F75ABE">
      <w:pPr>
        <w:pStyle w:val="Normal-Schedule"/>
        <w:rPr>
          <w:lang w:val="en-US"/>
        </w:rPr>
      </w:pPr>
    </w:p>
    <w:p w:rsidR="00F75ABE" w:rsidRPr="00D66302" w:rsidRDefault="00F75ABE" w:rsidP="00F75ABE">
      <w:pPr>
        <w:pStyle w:val="Normal-Schedule"/>
        <w:rPr>
          <w:lang w:val="en-US"/>
        </w:rPr>
      </w:pPr>
      <w:r w:rsidRPr="00D66302">
        <w:rPr>
          <w:lang w:val="en-US"/>
        </w:rPr>
        <w:t>Signature of applicant:</w:t>
      </w:r>
    </w:p>
    <w:p w:rsidR="00F75ABE" w:rsidRPr="00D66302" w:rsidRDefault="00F75ABE" w:rsidP="00F75ABE">
      <w:pPr>
        <w:pStyle w:val="Normal-Schedule"/>
        <w:rPr>
          <w:lang w:val="en-US"/>
        </w:rPr>
      </w:pPr>
      <w:r w:rsidRPr="00D66302">
        <w:rPr>
          <w:lang w:val="en-US"/>
        </w:rPr>
        <w:t>Name of each signatory (in BLOCK LETTERS):</w:t>
      </w:r>
    </w:p>
    <w:p w:rsidR="00F75ABE" w:rsidRPr="00D66302" w:rsidRDefault="00F75ABE" w:rsidP="00F75ABE">
      <w:pPr>
        <w:pStyle w:val="Normal-Schedule"/>
        <w:rPr>
          <w:lang w:val="en-US"/>
        </w:rPr>
      </w:pPr>
      <w:r w:rsidRPr="00D66302">
        <w:rPr>
          <w:lang w:val="en-US"/>
        </w:rPr>
        <w:t>Date:</w:t>
      </w:r>
    </w:p>
    <w:p w:rsidR="00F75ABE" w:rsidRPr="00D66302" w:rsidRDefault="00F75ABE" w:rsidP="00F75ABE">
      <w:pPr>
        <w:pStyle w:val="Normal-Schedule"/>
        <w:rPr>
          <w:lang w:val="en-US"/>
        </w:rPr>
      </w:pPr>
      <w:r w:rsidRPr="00D66302">
        <w:rPr>
          <w:lang w:val="en-US"/>
        </w:rPr>
        <w:t>*Delete if inapplicable.</w:t>
      </w:r>
    </w:p>
    <w:p w:rsidR="002D71C0" w:rsidRDefault="002D71C0">
      <w:pPr>
        <w:suppressLineNumbers w:val="0"/>
        <w:overflowPunct/>
        <w:autoSpaceDE/>
        <w:autoSpaceDN/>
        <w:adjustRightInd/>
        <w:spacing w:before="0"/>
        <w:textAlignment w:val="auto"/>
        <w:rPr>
          <w:b/>
          <w:caps/>
          <w:sz w:val="22"/>
          <w:lang w:val="en-US"/>
        </w:rPr>
      </w:pPr>
      <w:r>
        <w:rPr>
          <w:lang w:val="en-US"/>
        </w:rPr>
        <w:br w:type="page"/>
      </w:r>
    </w:p>
    <w:p w:rsidR="006560E2" w:rsidRPr="006560E2" w:rsidRDefault="006560E2" w:rsidP="006560E2">
      <w:pPr>
        <w:pStyle w:val="Heading-PART"/>
        <w:rPr>
          <w:caps w:val="0"/>
          <w:sz w:val="32"/>
          <w:szCs w:val="22"/>
          <w:lang w:val="en-US"/>
        </w:rPr>
      </w:pPr>
      <w:bookmarkStart w:id="99" w:name="_Toc447893844"/>
      <w:r>
        <w:rPr>
          <w:caps w:val="0"/>
          <w:sz w:val="32"/>
          <w:szCs w:val="22"/>
          <w:lang w:val="en-US"/>
        </w:rPr>
        <w:t>S</w:t>
      </w:r>
      <w:r w:rsidRPr="006560E2">
        <w:rPr>
          <w:caps w:val="0"/>
          <w:sz w:val="32"/>
          <w:szCs w:val="22"/>
          <w:lang w:val="en-US"/>
        </w:rPr>
        <w:t>chedule 2—</w:t>
      </w:r>
      <w:r>
        <w:rPr>
          <w:caps w:val="0"/>
          <w:sz w:val="32"/>
          <w:szCs w:val="22"/>
          <w:lang w:val="en-US"/>
        </w:rPr>
        <w:t>A</w:t>
      </w:r>
      <w:r w:rsidRPr="006560E2">
        <w:rPr>
          <w:caps w:val="0"/>
          <w:sz w:val="32"/>
          <w:szCs w:val="22"/>
          <w:lang w:val="en-US"/>
        </w:rPr>
        <w:t>pplication for variation or</w:t>
      </w:r>
      <w:r>
        <w:rPr>
          <w:caps w:val="0"/>
          <w:sz w:val="32"/>
          <w:szCs w:val="22"/>
          <w:lang w:val="en-US"/>
        </w:rPr>
        <w:t> </w:t>
      </w:r>
      <w:r w:rsidRPr="006560E2">
        <w:rPr>
          <w:caps w:val="0"/>
          <w:sz w:val="32"/>
          <w:szCs w:val="22"/>
          <w:lang w:val="en-US"/>
        </w:rPr>
        <w:t>transfer of certificate of approval in principle to operate a non-emergency patient</w:t>
      </w:r>
      <w:r>
        <w:rPr>
          <w:caps w:val="0"/>
          <w:sz w:val="32"/>
          <w:szCs w:val="22"/>
          <w:lang w:val="en-US"/>
        </w:rPr>
        <w:t> </w:t>
      </w:r>
      <w:r w:rsidRPr="006560E2">
        <w:rPr>
          <w:caps w:val="0"/>
          <w:sz w:val="32"/>
          <w:szCs w:val="22"/>
          <w:lang w:val="en-US"/>
        </w:rPr>
        <w:t>transport service</w:t>
      </w:r>
      <w:bookmarkEnd w:id="99"/>
    </w:p>
    <w:p w:rsidR="00F75ABE" w:rsidRPr="0004654A" w:rsidRDefault="00F75ABE" w:rsidP="00F75ABE">
      <w:pPr>
        <w:pStyle w:val="Normal-Schedule"/>
        <w:jc w:val="right"/>
        <w:rPr>
          <w:lang w:val="en-US"/>
        </w:rPr>
      </w:pPr>
      <w:r w:rsidRPr="0030345F">
        <w:rPr>
          <w:lang w:val="en-US"/>
        </w:rPr>
        <w:t xml:space="preserve">Regulation </w:t>
      </w:r>
      <w:r>
        <w:rPr>
          <w:lang w:val="en-US"/>
        </w:rPr>
        <w:t>24</w:t>
      </w:r>
      <w:r w:rsidRPr="00D82EBE">
        <w:rPr>
          <w:lang w:val="en-US"/>
        </w:rPr>
        <w:t>(1)</w:t>
      </w:r>
    </w:p>
    <w:p w:rsidR="00326669" w:rsidRPr="006560E2" w:rsidRDefault="00326669" w:rsidP="00326669">
      <w:pPr>
        <w:pStyle w:val="NewFormHeading"/>
        <w:rPr>
          <w:lang w:val="en-US"/>
        </w:rPr>
      </w:pPr>
      <w:r>
        <w:rPr>
          <w:lang w:val="en-US"/>
        </w:rPr>
        <w:t>A</w:t>
      </w:r>
      <w:r w:rsidRPr="006560E2">
        <w:rPr>
          <w:lang w:val="en-US"/>
        </w:rPr>
        <w:t>pplication for variation or</w:t>
      </w:r>
      <w:r>
        <w:rPr>
          <w:lang w:val="en-US"/>
        </w:rPr>
        <w:t> </w:t>
      </w:r>
      <w:r w:rsidRPr="006560E2">
        <w:rPr>
          <w:lang w:val="en-US"/>
        </w:rPr>
        <w:t>transfer of</w:t>
      </w:r>
      <w:r>
        <w:rPr>
          <w:lang w:val="en-US"/>
        </w:rPr>
        <w:t> </w:t>
      </w:r>
      <w:r w:rsidRPr="006560E2">
        <w:rPr>
          <w:lang w:val="en-US"/>
        </w:rPr>
        <w:t>certificate of approval in principle to</w:t>
      </w:r>
      <w:r>
        <w:rPr>
          <w:lang w:val="en-US"/>
        </w:rPr>
        <w:t> </w:t>
      </w:r>
      <w:r w:rsidRPr="006560E2">
        <w:rPr>
          <w:lang w:val="en-US"/>
        </w:rPr>
        <w:t>operate</w:t>
      </w:r>
      <w:r>
        <w:rPr>
          <w:lang w:val="en-US"/>
        </w:rPr>
        <w:t> </w:t>
      </w:r>
      <w:r w:rsidRPr="006560E2">
        <w:rPr>
          <w:lang w:val="en-US"/>
        </w:rPr>
        <w:t>a non-emergency patient</w:t>
      </w:r>
      <w:r>
        <w:rPr>
          <w:lang w:val="en-US"/>
        </w:rPr>
        <w:t> </w:t>
      </w:r>
      <w:r w:rsidRPr="006560E2">
        <w:rPr>
          <w:lang w:val="en-US"/>
        </w:rPr>
        <w:t>transport</w:t>
      </w:r>
      <w:r>
        <w:rPr>
          <w:lang w:val="en-US"/>
        </w:rPr>
        <w:t> </w:t>
      </w:r>
      <w:r w:rsidRPr="006560E2">
        <w:rPr>
          <w:lang w:val="en-US"/>
        </w:rPr>
        <w:t>service</w:t>
      </w:r>
    </w:p>
    <w:p w:rsidR="00F75ABE" w:rsidRPr="00AD0E2F" w:rsidRDefault="00F75ABE" w:rsidP="005B71B6">
      <w:pPr>
        <w:pStyle w:val="Normal-Schedule"/>
        <w:spacing w:before="240"/>
        <w:jc w:val="center"/>
        <w:rPr>
          <w:b/>
          <w:lang w:val="en-US"/>
        </w:rPr>
      </w:pPr>
      <w:r w:rsidRPr="00AD0E2F">
        <w:rPr>
          <w:b/>
          <w:lang w:val="en-US"/>
        </w:rPr>
        <w:t>SECTION A</w:t>
      </w:r>
    </w:p>
    <w:p w:rsidR="00F75ABE" w:rsidRPr="00AD0E2F" w:rsidRDefault="00F75ABE" w:rsidP="00F75ABE">
      <w:pPr>
        <w:pStyle w:val="ScheduleHeading2"/>
        <w:tabs>
          <w:tab w:val="left" w:pos="142"/>
          <w:tab w:val="left" w:pos="567"/>
        </w:tabs>
        <w:ind w:left="567" w:hanging="567"/>
        <w:rPr>
          <w:lang w:val="en-US"/>
        </w:rPr>
      </w:pPr>
      <w:r w:rsidRPr="00AD0E2F">
        <w:rPr>
          <w:lang w:val="en-US"/>
        </w:rPr>
        <w:tab/>
        <w:t>(1)</w:t>
      </w:r>
      <w:r w:rsidRPr="00AD0E2F">
        <w:rPr>
          <w:lang w:val="en-US"/>
        </w:rPr>
        <w:tab/>
        <w:t>Full name of applicant:</w:t>
      </w:r>
    </w:p>
    <w:p w:rsidR="00F75ABE" w:rsidRPr="00AD0E2F" w:rsidRDefault="00F75ABE" w:rsidP="00F75ABE">
      <w:pPr>
        <w:pStyle w:val="ScheduleHeading2"/>
        <w:tabs>
          <w:tab w:val="left" w:pos="142"/>
          <w:tab w:val="left" w:pos="567"/>
        </w:tabs>
        <w:ind w:left="567" w:hanging="567"/>
        <w:rPr>
          <w:lang w:val="en-US"/>
        </w:rPr>
      </w:pPr>
      <w:r w:rsidRPr="00AD0E2F">
        <w:rPr>
          <w:lang w:val="en-US"/>
        </w:rPr>
        <w:tab/>
        <w:t>(2)</w:t>
      </w:r>
      <w:r w:rsidRPr="00AD0E2F">
        <w:rPr>
          <w:lang w:val="en-US"/>
        </w:rPr>
        <w:tab/>
        <w:t>Postal address of applicant:</w:t>
      </w:r>
    </w:p>
    <w:p w:rsidR="00F75ABE" w:rsidRPr="00AD0E2F" w:rsidRDefault="00F75ABE" w:rsidP="00F75ABE">
      <w:pPr>
        <w:pStyle w:val="ScheduleHeading2"/>
        <w:tabs>
          <w:tab w:val="left" w:pos="142"/>
          <w:tab w:val="left" w:pos="567"/>
        </w:tabs>
        <w:ind w:left="567" w:hanging="567"/>
        <w:rPr>
          <w:lang w:val="en-US"/>
        </w:rPr>
      </w:pPr>
      <w:r w:rsidRPr="00AD0E2F">
        <w:rPr>
          <w:lang w:val="en-US"/>
        </w:rPr>
        <w:tab/>
        <w:t>(3)</w:t>
      </w:r>
      <w:r w:rsidRPr="00AD0E2F">
        <w:rPr>
          <w:lang w:val="en-US"/>
        </w:rPr>
        <w:tab/>
        <w:t>The name, telephone number and email address of a contact person for the purposes of the application:</w:t>
      </w:r>
    </w:p>
    <w:p w:rsidR="00F75ABE" w:rsidRPr="00AD0E2F" w:rsidRDefault="00F75ABE" w:rsidP="00F75ABE">
      <w:pPr>
        <w:pStyle w:val="Normal-Schedule"/>
        <w:spacing w:before="240"/>
        <w:jc w:val="center"/>
        <w:rPr>
          <w:b/>
          <w:lang w:val="en-US"/>
        </w:rPr>
      </w:pPr>
      <w:r w:rsidRPr="00AD0E2F">
        <w:rPr>
          <w:b/>
          <w:lang w:val="en-US"/>
        </w:rPr>
        <w:t>SECTION B</w:t>
      </w:r>
    </w:p>
    <w:p w:rsidR="00F75ABE" w:rsidRPr="00AD0E2F" w:rsidRDefault="00F75ABE" w:rsidP="00F75ABE">
      <w:pPr>
        <w:pStyle w:val="ScheduleHeading2"/>
        <w:tabs>
          <w:tab w:val="left" w:pos="142"/>
          <w:tab w:val="left" w:pos="567"/>
        </w:tabs>
        <w:ind w:left="567" w:hanging="567"/>
        <w:rPr>
          <w:lang w:val="en-US"/>
        </w:rPr>
      </w:pPr>
      <w:r w:rsidRPr="00AD0E2F">
        <w:rPr>
          <w:lang w:val="en-US"/>
        </w:rPr>
        <w:tab/>
        <w:t>(1)</w:t>
      </w:r>
      <w:r w:rsidRPr="00AD0E2F">
        <w:rPr>
          <w:lang w:val="en-US"/>
        </w:rPr>
        <w:tab/>
        <w:t>The name (or proposed name) of the non-emergency patient transport service, its street address and the municipal district in which the service is to be located:</w:t>
      </w:r>
    </w:p>
    <w:p w:rsidR="00F75ABE" w:rsidRPr="00AD0E2F" w:rsidRDefault="00F75ABE" w:rsidP="00F75ABE">
      <w:pPr>
        <w:pStyle w:val="ScheduleHeading2"/>
        <w:tabs>
          <w:tab w:val="left" w:pos="142"/>
          <w:tab w:val="left" w:pos="567"/>
        </w:tabs>
        <w:ind w:left="567" w:hanging="567"/>
        <w:rPr>
          <w:lang w:val="en-US"/>
        </w:rPr>
      </w:pPr>
      <w:r w:rsidRPr="00AD0E2F">
        <w:rPr>
          <w:lang w:val="en-US"/>
        </w:rPr>
        <w:tab/>
        <w:t>(2)</w:t>
      </w:r>
      <w:r w:rsidRPr="00AD0E2F">
        <w:rPr>
          <w:lang w:val="en-US"/>
        </w:rPr>
        <w:tab/>
        <w:t>This application is for—</w:t>
      </w:r>
    </w:p>
    <w:p w:rsidR="00F75ABE" w:rsidRPr="00AD0E2F" w:rsidRDefault="00F75ABE" w:rsidP="003F73FB">
      <w:pPr>
        <w:pStyle w:val="BulletSchParagraph"/>
        <w:numPr>
          <w:ilvl w:val="0"/>
          <w:numId w:val="44"/>
        </w:numPr>
        <w:tabs>
          <w:tab w:val="clear" w:pos="579"/>
          <w:tab w:val="left" w:pos="952"/>
        </w:tabs>
        <w:ind w:left="952" w:hanging="363"/>
      </w:pPr>
      <w:r w:rsidRPr="00AD0E2F">
        <w:t>variation of the certificate of approval in principle or any condition to which it is subject; or</w:t>
      </w:r>
    </w:p>
    <w:p w:rsidR="00F75ABE" w:rsidRPr="00AD0E2F" w:rsidRDefault="00F75ABE" w:rsidP="003F73FB">
      <w:pPr>
        <w:pStyle w:val="BulletSchParagraph"/>
        <w:numPr>
          <w:ilvl w:val="0"/>
          <w:numId w:val="44"/>
        </w:numPr>
        <w:tabs>
          <w:tab w:val="clear" w:pos="579"/>
          <w:tab w:val="left" w:pos="952"/>
        </w:tabs>
        <w:ind w:left="952" w:hanging="363"/>
      </w:pPr>
      <w:r w:rsidRPr="00AD0E2F">
        <w:t>transfer of the certificate of approval in principle to another person.</w:t>
      </w:r>
    </w:p>
    <w:p w:rsidR="00F75ABE" w:rsidRPr="00AD0E2F" w:rsidRDefault="00F75ABE" w:rsidP="00F75ABE">
      <w:pPr>
        <w:pStyle w:val="ScheduleHeading2"/>
        <w:tabs>
          <w:tab w:val="left" w:pos="142"/>
          <w:tab w:val="left" w:pos="567"/>
        </w:tabs>
        <w:ind w:left="567" w:hanging="567"/>
        <w:rPr>
          <w:lang w:val="en-US"/>
        </w:rPr>
      </w:pPr>
      <w:r w:rsidRPr="00AD0E2F">
        <w:rPr>
          <w:lang w:val="en-US"/>
        </w:rPr>
        <w:tab/>
        <w:t>(3)</w:t>
      </w:r>
      <w:r w:rsidRPr="00AD0E2F">
        <w:rPr>
          <w:lang w:val="en-US"/>
        </w:rPr>
        <w:tab/>
        <w:t>If the application relates to the variation of the certificate of the approval in principle, the reason for the proposed variation:</w:t>
      </w:r>
    </w:p>
    <w:p w:rsidR="00F75ABE" w:rsidRPr="00AD0E2F" w:rsidRDefault="00F75ABE" w:rsidP="00F75ABE">
      <w:pPr>
        <w:pStyle w:val="ScheduleHeading2"/>
        <w:tabs>
          <w:tab w:val="left" w:pos="142"/>
          <w:tab w:val="left" w:pos="567"/>
        </w:tabs>
        <w:ind w:left="567" w:hanging="567"/>
        <w:rPr>
          <w:lang w:val="en-US"/>
        </w:rPr>
      </w:pPr>
      <w:r w:rsidRPr="00AD0E2F">
        <w:rPr>
          <w:lang w:val="en-US"/>
        </w:rPr>
        <w:tab/>
        <w:t>(4)</w:t>
      </w:r>
      <w:r w:rsidRPr="00AD0E2F">
        <w:rPr>
          <w:lang w:val="en-US"/>
        </w:rPr>
        <w:tab/>
        <w:t>If the application relates to the transfer of the certificate of approval in principle to another person</w:t>
      </w:r>
      <w:r w:rsidRPr="00AD0E2F">
        <w:t>—</w:t>
      </w:r>
    </w:p>
    <w:p w:rsidR="00F75ABE" w:rsidRPr="00AD0E2F" w:rsidRDefault="00F75ABE" w:rsidP="003F73FB">
      <w:pPr>
        <w:pStyle w:val="BulletSchParagraph"/>
        <w:tabs>
          <w:tab w:val="right" w:pos="851"/>
        </w:tabs>
        <w:ind w:left="993" w:hanging="1135"/>
      </w:pPr>
      <w:r w:rsidRPr="00AD0E2F">
        <w:tab/>
        <w:t>(a)</w:t>
      </w:r>
      <w:r w:rsidRPr="00AD0E2F">
        <w:tab/>
        <w:t>the name of that person; and</w:t>
      </w:r>
    </w:p>
    <w:p w:rsidR="00F75ABE" w:rsidRPr="00AD0E2F" w:rsidRDefault="00F75ABE" w:rsidP="003F73FB">
      <w:pPr>
        <w:pStyle w:val="BulletSchParagraph"/>
        <w:tabs>
          <w:tab w:val="right" w:pos="851"/>
        </w:tabs>
        <w:ind w:left="993" w:hanging="1135"/>
      </w:pPr>
      <w:r w:rsidRPr="00AD0E2F">
        <w:tab/>
        <w:t>(b)</w:t>
      </w:r>
      <w:r w:rsidRPr="00AD0E2F">
        <w:tab/>
        <w:t>the postal address of that person; and</w:t>
      </w:r>
    </w:p>
    <w:p w:rsidR="00F75ABE" w:rsidRPr="00AD0E2F" w:rsidRDefault="00F75ABE" w:rsidP="003F73FB">
      <w:pPr>
        <w:pStyle w:val="BulletSchParagraph"/>
        <w:tabs>
          <w:tab w:val="right" w:pos="851"/>
        </w:tabs>
        <w:ind w:left="993" w:hanging="1135"/>
      </w:pPr>
      <w:r w:rsidRPr="00AD0E2F">
        <w:tab/>
        <w:t>(c)</w:t>
      </w:r>
      <w:r w:rsidRPr="00AD0E2F">
        <w:tab/>
        <w:t>that person's telephone number and email address.</w:t>
      </w:r>
    </w:p>
    <w:p w:rsidR="00F75ABE" w:rsidRPr="00AD0E2F" w:rsidRDefault="00326669" w:rsidP="00F75ABE">
      <w:pPr>
        <w:pStyle w:val="ScheduleHeading2"/>
        <w:tabs>
          <w:tab w:val="left" w:pos="142"/>
          <w:tab w:val="left" w:pos="567"/>
        </w:tabs>
        <w:ind w:left="567" w:hanging="567"/>
        <w:rPr>
          <w:lang w:val="en-US"/>
        </w:rPr>
      </w:pPr>
      <w:r w:rsidRPr="00AD0E2F">
        <w:rPr>
          <w:lang w:val="en-US"/>
        </w:rPr>
        <w:tab/>
        <w:t>(5)</w:t>
      </w:r>
      <w:r w:rsidRPr="00AD0E2F">
        <w:rPr>
          <w:lang w:val="en-US"/>
        </w:rPr>
        <w:tab/>
        <w:t xml:space="preserve">If the proposed </w:t>
      </w:r>
      <w:r w:rsidR="00F75ABE" w:rsidRPr="00AD0E2F">
        <w:rPr>
          <w:lang w:val="en-US"/>
        </w:rPr>
        <w:t>transferee is a body corporate, the name and address of any director or officer of the body corporate who may exercise control over the non-emergency patient transport service:</w:t>
      </w:r>
    </w:p>
    <w:p w:rsidR="00F75ABE" w:rsidRPr="00AD0E2F" w:rsidRDefault="00F75ABE" w:rsidP="00F75ABE">
      <w:pPr>
        <w:pStyle w:val="Normal-Schedule"/>
        <w:rPr>
          <w:lang w:val="en-US"/>
        </w:rPr>
      </w:pPr>
      <w:r w:rsidRPr="00AD0E2F">
        <w:rPr>
          <w:lang w:val="en-US"/>
        </w:rPr>
        <w:t>Signature of applicant:</w:t>
      </w:r>
    </w:p>
    <w:p w:rsidR="00F75ABE" w:rsidRPr="00AD0E2F" w:rsidRDefault="00F75ABE" w:rsidP="00F75ABE">
      <w:pPr>
        <w:pStyle w:val="Normal-Schedule"/>
        <w:rPr>
          <w:lang w:val="en-US"/>
        </w:rPr>
      </w:pPr>
      <w:r w:rsidRPr="00AD0E2F">
        <w:rPr>
          <w:lang w:val="en-US"/>
        </w:rPr>
        <w:t>Name of each signatory (in BLOCK LETTERS):</w:t>
      </w:r>
    </w:p>
    <w:p w:rsidR="00F75ABE" w:rsidRPr="00AD0E2F" w:rsidRDefault="00F75ABE" w:rsidP="00F75ABE">
      <w:pPr>
        <w:pStyle w:val="Normal-Schedule"/>
        <w:rPr>
          <w:lang w:val="en-US"/>
        </w:rPr>
      </w:pPr>
      <w:r w:rsidRPr="00AD0E2F">
        <w:rPr>
          <w:lang w:val="en-US"/>
        </w:rPr>
        <w:t>Date:</w:t>
      </w:r>
    </w:p>
    <w:p w:rsidR="00F75ABE" w:rsidRPr="00AD0E2F" w:rsidRDefault="00F75ABE" w:rsidP="00F75ABE">
      <w:pPr>
        <w:pStyle w:val="Normal-Schedule"/>
        <w:rPr>
          <w:rFonts w:ascii="TimesNewRoman" w:hAnsi="TimesNewRoman"/>
          <w:color w:val="000000"/>
          <w:lang w:val="en-US"/>
        </w:rPr>
      </w:pPr>
      <w:r w:rsidRPr="00AD0E2F">
        <w:rPr>
          <w:rFonts w:ascii="TimesNewRoman" w:hAnsi="TimesNewRoman"/>
          <w:color w:val="000000"/>
          <w:lang w:val="en-US"/>
        </w:rPr>
        <w:t>*Delete if inapplicable.</w:t>
      </w:r>
    </w:p>
    <w:p w:rsidR="002D71C0" w:rsidRDefault="002D71C0">
      <w:pPr>
        <w:suppressLineNumbers w:val="0"/>
        <w:overflowPunct/>
        <w:autoSpaceDE/>
        <w:autoSpaceDN/>
        <w:adjustRightInd/>
        <w:spacing w:before="0"/>
        <w:textAlignment w:val="auto"/>
        <w:rPr>
          <w:b/>
          <w:caps/>
          <w:sz w:val="22"/>
          <w:lang w:val="en-US"/>
        </w:rPr>
      </w:pPr>
      <w:r>
        <w:rPr>
          <w:lang w:val="en-US"/>
        </w:rPr>
        <w:br w:type="page"/>
      </w:r>
    </w:p>
    <w:p w:rsidR="003435B0" w:rsidRPr="003435B0" w:rsidRDefault="003435B0" w:rsidP="003435B0">
      <w:pPr>
        <w:pStyle w:val="Heading-PART"/>
        <w:rPr>
          <w:caps w:val="0"/>
          <w:sz w:val="32"/>
          <w:szCs w:val="22"/>
          <w:lang w:val="en-US"/>
        </w:rPr>
      </w:pPr>
      <w:bookmarkStart w:id="100" w:name="_Toc447893845"/>
      <w:r>
        <w:rPr>
          <w:caps w:val="0"/>
          <w:sz w:val="32"/>
          <w:szCs w:val="22"/>
          <w:lang w:val="en-US"/>
        </w:rPr>
        <w:t>S</w:t>
      </w:r>
      <w:r w:rsidRPr="003435B0">
        <w:rPr>
          <w:caps w:val="0"/>
          <w:sz w:val="32"/>
          <w:szCs w:val="22"/>
          <w:lang w:val="en-US"/>
        </w:rPr>
        <w:t>chedule 3—</w:t>
      </w:r>
      <w:r>
        <w:rPr>
          <w:caps w:val="0"/>
          <w:sz w:val="32"/>
          <w:szCs w:val="22"/>
          <w:lang w:val="en-US"/>
        </w:rPr>
        <w:t>A</w:t>
      </w:r>
      <w:r w:rsidRPr="003435B0">
        <w:rPr>
          <w:caps w:val="0"/>
          <w:sz w:val="32"/>
          <w:szCs w:val="22"/>
          <w:lang w:val="en-US"/>
        </w:rPr>
        <w:t>pplication for a non</w:t>
      </w:r>
      <w:r>
        <w:rPr>
          <w:caps w:val="0"/>
          <w:sz w:val="32"/>
          <w:szCs w:val="22"/>
          <w:lang w:val="en-US"/>
        </w:rPr>
        <w:noBreakHyphen/>
      </w:r>
      <w:r w:rsidRPr="003435B0">
        <w:rPr>
          <w:caps w:val="0"/>
          <w:sz w:val="32"/>
          <w:szCs w:val="22"/>
          <w:lang w:val="en-US"/>
        </w:rPr>
        <w:t>emergency patient transport service</w:t>
      </w:r>
      <w:r>
        <w:rPr>
          <w:caps w:val="0"/>
          <w:sz w:val="32"/>
          <w:szCs w:val="22"/>
          <w:lang w:val="en-US"/>
        </w:rPr>
        <w:t> </w:t>
      </w:r>
      <w:r w:rsidRPr="003435B0">
        <w:rPr>
          <w:caps w:val="0"/>
          <w:sz w:val="32"/>
          <w:szCs w:val="22"/>
          <w:lang w:val="en-US"/>
        </w:rPr>
        <w:t>licence</w:t>
      </w:r>
      <w:bookmarkEnd w:id="100"/>
    </w:p>
    <w:p w:rsidR="00F75ABE" w:rsidRPr="0004654A" w:rsidRDefault="00F75ABE" w:rsidP="00F75ABE">
      <w:pPr>
        <w:pStyle w:val="Normal-Schedule"/>
        <w:jc w:val="right"/>
        <w:rPr>
          <w:lang w:val="en-US"/>
        </w:rPr>
      </w:pPr>
      <w:r w:rsidRPr="0030345F">
        <w:rPr>
          <w:lang w:val="en-US"/>
        </w:rPr>
        <w:t xml:space="preserve">Regulation </w:t>
      </w:r>
      <w:r>
        <w:rPr>
          <w:lang w:val="en-US"/>
        </w:rPr>
        <w:t>25</w:t>
      </w:r>
      <w:r w:rsidRPr="00D82EBE">
        <w:rPr>
          <w:lang w:val="en-US"/>
        </w:rPr>
        <w:t>(1)</w:t>
      </w:r>
    </w:p>
    <w:p w:rsidR="00326669" w:rsidRPr="003435B0" w:rsidRDefault="00326669" w:rsidP="00326669">
      <w:pPr>
        <w:pStyle w:val="NewFormHeading"/>
        <w:rPr>
          <w:lang w:val="en-US"/>
        </w:rPr>
      </w:pPr>
      <w:r>
        <w:rPr>
          <w:lang w:val="en-US"/>
        </w:rPr>
        <w:t>A</w:t>
      </w:r>
      <w:r w:rsidRPr="003435B0">
        <w:rPr>
          <w:lang w:val="en-US"/>
        </w:rPr>
        <w:t>pplication for a non</w:t>
      </w:r>
      <w:r>
        <w:rPr>
          <w:lang w:val="en-US"/>
        </w:rPr>
        <w:noBreakHyphen/>
      </w:r>
      <w:r w:rsidRPr="003435B0">
        <w:rPr>
          <w:lang w:val="en-US"/>
        </w:rPr>
        <w:t>emergency patient</w:t>
      </w:r>
      <w:r>
        <w:rPr>
          <w:lang w:val="en-US"/>
        </w:rPr>
        <w:t> </w:t>
      </w:r>
      <w:r w:rsidRPr="003435B0">
        <w:rPr>
          <w:lang w:val="en-US"/>
        </w:rPr>
        <w:t>transport service</w:t>
      </w:r>
      <w:r>
        <w:rPr>
          <w:lang w:val="en-US"/>
        </w:rPr>
        <w:t> </w:t>
      </w:r>
      <w:r w:rsidRPr="003435B0">
        <w:rPr>
          <w:lang w:val="en-US"/>
        </w:rPr>
        <w:t>licence</w:t>
      </w:r>
    </w:p>
    <w:p w:rsidR="00F75ABE" w:rsidRPr="00AD0E2F" w:rsidRDefault="00F75ABE" w:rsidP="005B71B6">
      <w:pPr>
        <w:pStyle w:val="Normal-Schedule"/>
        <w:spacing w:before="240"/>
        <w:jc w:val="center"/>
        <w:rPr>
          <w:b/>
          <w:lang w:val="en-US"/>
        </w:rPr>
      </w:pPr>
      <w:r w:rsidRPr="00AD0E2F">
        <w:rPr>
          <w:b/>
          <w:lang w:val="en-US"/>
        </w:rPr>
        <w:t>SECTION A</w:t>
      </w:r>
    </w:p>
    <w:p w:rsidR="00F75ABE" w:rsidRPr="00AD0E2F" w:rsidRDefault="00F75ABE" w:rsidP="00F75ABE">
      <w:pPr>
        <w:pStyle w:val="ScheduleHeading2"/>
        <w:tabs>
          <w:tab w:val="left" w:pos="567"/>
        </w:tabs>
        <w:ind w:left="142" w:hanging="142"/>
        <w:rPr>
          <w:lang w:val="en-US"/>
        </w:rPr>
      </w:pPr>
      <w:r w:rsidRPr="00AD0E2F">
        <w:rPr>
          <w:lang w:val="en-US"/>
        </w:rPr>
        <w:tab/>
        <w:t>(1)</w:t>
      </w:r>
      <w:r w:rsidRPr="00AD0E2F">
        <w:rPr>
          <w:lang w:val="en-US"/>
        </w:rPr>
        <w:tab/>
        <w:t>Full name of applicant:</w:t>
      </w:r>
    </w:p>
    <w:p w:rsidR="00F75ABE" w:rsidRPr="00AD0E2F" w:rsidRDefault="00F75ABE" w:rsidP="00F75ABE">
      <w:pPr>
        <w:pStyle w:val="ScheduleHeading2"/>
        <w:tabs>
          <w:tab w:val="left" w:pos="567"/>
        </w:tabs>
        <w:ind w:left="142" w:hanging="142"/>
        <w:rPr>
          <w:lang w:val="en-US"/>
        </w:rPr>
      </w:pPr>
      <w:r w:rsidRPr="00AD0E2F">
        <w:rPr>
          <w:lang w:val="en-US"/>
        </w:rPr>
        <w:tab/>
        <w:t>(2)</w:t>
      </w:r>
      <w:r w:rsidRPr="00AD0E2F">
        <w:rPr>
          <w:lang w:val="en-US"/>
        </w:rPr>
        <w:tab/>
        <w:t>Postal address of applicant:</w:t>
      </w:r>
    </w:p>
    <w:p w:rsidR="00F75ABE" w:rsidRPr="00AD0E2F" w:rsidRDefault="00F75ABE" w:rsidP="00F75ABE">
      <w:pPr>
        <w:pStyle w:val="ScheduleHeading2"/>
        <w:tabs>
          <w:tab w:val="left" w:pos="142"/>
          <w:tab w:val="left" w:pos="567"/>
        </w:tabs>
        <w:ind w:left="567" w:hanging="567"/>
        <w:rPr>
          <w:lang w:val="en-US"/>
        </w:rPr>
      </w:pPr>
      <w:r w:rsidRPr="00AD0E2F">
        <w:rPr>
          <w:lang w:val="en-US"/>
        </w:rPr>
        <w:tab/>
        <w:t>(3)</w:t>
      </w:r>
      <w:r w:rsidRPr="00AD0E2F">
        <w:rPr>
          <w:lang w:val="en-US"/>
        </w:rPr>
        <w:tab/>
        <w:t>The name, telephone number and email address of a contact person for the purposes of the application:</w:t>
      </w:r>
    </w:p>
    <w:p w:rsidR="00F75ABE" w:rsidRPr="00AD0E2F" w:rsidRDefault="00F75ABE" w:rsidP="00F75ABE">
      <w:pPr>
        <w:pStyle w:val="ScheduleHeading2"/>
        <w:tabs>
          <w:tab w:val="left" w:pos="142"/>
          <w:tab w:val="left" w:pos="567"/>
        </w:tabs>
        <w:ind w:left="567" w:hanging="567"/>
        <w:rPr>
          <w:lang w:val="en-US"/>
        </w:rPr>
      </w:pPr>
      <w:r w:rsidRPr="00AD0E2F">
        <w:rPr>
          <w:lang w:val="en-US"/>
        </w:rPr>
        <w:tab/>
        <w:t>(4)</w:t>
      </w:r>
      <w:r w:rsidRPr="00AD0E2F">
        <w:rPr>
          <w:lang w:val="en-US"/>
        </w:rPr>
        <w:tab/>
        <w:t>If the applicant is a body corporate, the name and address of any director or officer of the body corporate who may exercise control over the non-emergency patient transport service:</w:t>
      </w:r>
    </w:p>
    <w:p w:rsidR="00F75ABE" w:rsidRPr="00AD0E2F" w:rsidRDefault="00F75ABE" w:rsidP="005B71B6">
      <w:pPr>
        <w:pStyle w:val="Normal-Schedule"/>
        <w:spacing w:before="240"/>
        <w:jc w:val="center"/>
        <w:rPr>
          <w:lang w:val="en-US"/>
        </w:rPr>
      </w:pPr>
      <w:r w:rsidRPr="00AD0E2F">
        <w:rPr>
          <w:b/>
          <w:lang w:val="en-US"/>
        </w:rPr>
        <w:t>SECTION</w:t>
      </w:r>
      <w:r w:rsidRPr="00AD0E2F">
        <w:rPr>
          <w:lang w:val="en-US"/>
        </w:rPr>
        <w:t xml:space="preserve"> </w:t>
      </w:r>
      <w:r w:rsidRPr="00AD0E2F">
        <w:rPr>
          <w:b/>
          <w:lang w:val="en-US"/>
        </w:rPr>
        <w:t>B</w:t>
      </w:r>
    </w:p>
    <w:p w:rsidR="00F75ABE" w:rsidRPr="00AD0E2F" w:rsidRDefault="00F75ABE" w:rsidP="00F75ABE">
      <w:pPr>
        <w:pStyle w:val="ScheduleHeading2"/>
        <w:tabs>
          <w:tab w:val="left" w:pos="142"/>
          <w:tab w:val="left" w:pos="567"/>
        </w:tabs>
        <w:ind w:left="567" w:hanging="567"/>
        <w:rPr>
          <w:lang w:val="en-US"/>
        </w:rPr>
      </w:pPr>
      <w:r w:rsidRPr="00AD0E2F">
        <w:rPr>
          <w:lang w:val="en-US"/>
        </w:rPr>
        <w:tab/>
        <w:t>(1)</w:t>
      </w:r>
      <w:r w:rsidRPr="00AD0E2F">
        <w:rPr>
          <w:lang w:val="en-US"/>
        </w:rPr>
        <w:tab/>
        <w:t>The class of non-emergency patient transport for which a licence is sought—</w:t>
      </w:r>
    </w:p>
    <w:p w:rsidR="00F75ABE" w:rsidRPr="00AD0E2F" w:rsidRDefault="00F75ABE" w:rsidP="00D137FF">
      <w:pPr>
        <w:pStyle w:val="BulletSchParagraph"/>
        <w:numPr>
          <w:ilvl w:val="0"/>
          <w:numId w:val="44"/>
        </w:numPr>
        <w:tabs>
          <w:tab w:val="clear" w:pos="579"/>
          <w:tab w:val="left" w:pos="952"/>
        </w:tabs>
        <w:ind w:left="952" w:hanging="363"/>
      </w:pPr>
      <w:r w:rsidRPr="00AD0E2F">
        <w:t xml:space="preserve">transport of low acuity patients; </w:t>
      </w:r>
    </w:p>
    <w:p w:rsidR="00F75ABE" w:rsidRPr="00AD0E2F" w:rsidRDefault="00F75ABE" w:rsidP="00D137FF">
      <w:pPr>
        <w:pStyle w:val="BulletSchParagraph"/>
        <w:numPr>
          <w:ilvl w:val="0"/>
          <w:numId w:val="44"/>
        </w:numPr>
        <w:tabs>
          <w:tab w:val="clear" w:pos="579"/>
          <w:tab w:val="left" w:pos="952"/>
        </w:tabs>
        <w:ind w:left="952" w:hanging="363"/>
      </w:pPr>
      <w:r w:rsidRPr="00AD0E2F">
        <w:t xml:space="preserve">transport of medium acuity patients; </w:t>
      </w:r>
    </w:p>
    <w:p w:rsidR="00F75ABE" w:rsidRPr="00AD0E2F" w:rsidRDefault="00F75ABE" w:rsidP="00D137FF">
      <w:pPr>
        <w:pStyle w:val="BulletSchParagraph"/>
        <w:numPr>
          <w:ilvl w:val="0"/>
          <w:numId w:val="44"/>
        </w:numPr>
        <w:tabs>
          <w:tab w:val="clear" w:pos="579"/>
          <w:tab w:val="left" w:pos="952"/>
        </w:tabs>
        <w:ind w:left="952" w:hanging="363"/>
      </w:pPr>
      <w:r w:rsidRPr="00AD0E2F">
        <w:t>transport of high acuity patients.</w:t>
      </w:r>
    </w:p>
    <w:p w:rsidR="00F75ABE" w:rsidRPr="00AD0E2F" w:rsidRDefault="00F75ABE" w:rsidP="00F75ABE">
      <w:pPr>
        <w:pStyle w:val="ScheduleHeading2"/>
        <w:tabs>
          <w:tab w:val="left" w:pos="142"/>
          <w:tab w:val="left" w:pos="567"/>
        </w:tabs>
        <w:ind w:left="567" w:hanging="567"/>
        <w:rPr>
          <w:lang w:val="en-US"/>
        </w:rPr>
      </w:pPr>
      <w:r w:rsidRPr="00AD0E2F">
        <w:rPr>
          <w:lang w:val="en-US"/>
        </w:rPr>
        <w:tab/>
        <w:t>(2)</w:t>
      </w:r>
      <w:r w:rsidRPr="00AD0E2F">
        <w:rPr>
          <w:lang w:val="en-US"/>
        </w:rPr>
        <w:tab/>
        <w:t>The proposed name of the non-emergency patient transport service, its</w:t>
      </w:r>
      <w:r w:rsidR="00C745D2" w:rsidRPr="00AD0E2F">
        <w:rPr>
          <w:lang w:val="en-US"/>
        </w:rPr>
        <w:t> </w:t>
      </w:r>
      <w:r w:rsidRPr="00AD0E2F">
        <w:rPr>
          <w:lang w:val="en-US"/>
        </w:rPr>
        <w:t>street address and the municipal district in which the service is located:</w:t>
      </w:r>
    </w:p>
    <w:p w:rsidR="00F75ABE" w:rsidRPr="00AD0E2F" w:rsidRDefault="00F75ABE" w:rsidP="00F75ABE">
      <w:pPr>
        <w:pStyle w:val="ScheduleHeading2"/>
        <w:tabs>
          <w:tab w:val="left" w:pos="142"/>
          <w:tab w:val="left" w:pos="567"/>
        </w:tabs>
        <w:spacing w:after="120"/>
        <w:ind w:left="567" w:hanging="567"/>
        <w:rPr>
          <w:lang w:val="en-US"/>
        </w:rPr>
      </w:pPr>
      <w:r w:rsidRPr="00AD0E2F">
        <w:rPr>
          <w:lang w:val="en-US"/>
        </w:rPr>
        <w:tab/>
        <w:t>(3)</w:t>
      </w:r>
      <w:r w:rsidRPr="00AD0E2F">
        <w:rPr>
          <w:lang w:val="en-US"/>
        </w:rPr>
        <w:tab/>
        <w:t>The proposed number and types of vehicles:</w:t>
      </w:r>
    </w:p>
    <w:tbl>
      <w:tblPr>
        <w:tblW w:w="0" w:type="auto"/>
        <w:tblInd w:w="675" w:type="dxa"/>
        <w:tblLook w:val="0000" w:firstRow="0" w:lastRow="0" w:firstColumn="0" w:lastColumn="0" w:noHBand="0" w:noVBand="0"/>
      </w:tblPr>
      <w:tblGrid>
        <w:gridCol w:w="2127"/>
        <w:gridCol w:w="3543"/>
      </w:tblGrid>
      <w:tr w:rsidR="005777E2" w:rsidRPr="00AD0E2F" w:rsidTr="00F04B10">
        <w:tc>
          <w:tcPr>
            <w:tcW w:w="2127" w:type="dxa"/>
            <w:tcBorders>
              <w:top w:val="single" w:sz="4" w:space="0" w:color="auto"/>
              <w:bottom w:val="single" w:sz="4" w:space="0" w:color="auto"/>
            </w:tcBorders>
          </w:tcPr>
          <w:p w:rsidR="005777E2" w:rsidRPr="00AD0E2F" w:rsidRDefault="005777E2" w:rsidP="00F04B10">
            <w:pPr>
              <w:pStyle w:val="Normal-Schedule"/>
              <w:spacing w:before="60" w:after="60"/>
              <w:rPr>
                <w:i/>
                <w:lang w:val="en-US"/>
              </w:rPr>
            </w:pPr>
            <w:r w:rsidRPr="00AD0E2F">
              <w:rPr>
                <w:i/>
                <w:lang w:val="en-US"/>
              </w:rPr>
              <w:t>Type of vehicle</w:t>
            </w:r>
          </w:p>
        </w:tc>
        <w:tc>
          <w:tcPr>
            <w:tcW w:w="3543" w:type="dxa"/>
            <w:tcBorders>
              <w:top w:val="single" w:sz="4" w:space="0" w:color="auto"/>
              <w:bottom w:val="single" w:sz="4" w:space="0" w:color="auto"/>
            </w:tcBorders>
          </w:tcPr>
          <w:p w:rsidR="005777E2" w:rsidRPr="00AD0E2F" w:rsidRDefault="005777E2" w:rsidP="00F04B10">
            <w:pPr>
              <w:pStyle w:val="Normal-Schedule"/>
              <w:spacing w:before="60" w:after="60"/>
              <w:rPr>
                <w:i/>
                <w:lang w:val="en-US"/>
              </w:rPr>
            </w:pPr>
            <w:r w:rsidRPr="00AD0E2F">
              <w:rPr>
                <w:i/>
                <w:lang w:val="en-US"/>
              </w:rPr>
              <w:t>Number of vehicles</w:t>
            </w:r>
          </w:p>
        </w:tc>
      </w:tr>
      <w:tr w:rsidR="005777E2" w:rsidRPr="00AD0E2F" w:rsidTr="005777E2">
        <w:tc>
          <w:tcPr>
            <w:tcW w:w="2127" w:type="dxa"/>
            <w:tcBorders>
              <w:top w:val="single" w:sz="4" w:space="0" w:color="auto"/>
            </w:tcBorders>
          </w:tcPr>
          <w:p w:rsidR="005777E2" w:rsidRPr="00AD0E2F" w:rsidRDefault="005777E2" w:rsidP="00F04B10">
            <w:pPr>
              <w:pStyle w:val="Normal-Schedule"/>
              <w:spacing w:before="60" w:after="60"/>
              <w:rPr>
                <w:i/>
                <w:lang w:val="en-US"/>
              </w:rPr>
            </w:pPr>
            <w:r w:rsidRPr="00AD0E2F">
              <w:rPr>
                <w:lang w:val="en-US"/>
              </w:rPr>
              <w:t>Sedan, hatchback or station wagon vehicle</w:t>
            </w:r>
          </w:p>
        </w:tc>
        <w:tc>
          <w:tcPr>
            <w:tcW w:w="3543" w:type="dxa"/>
            <w:tcBorders>
              <w:top w:val="single" w:sz="4" w:space="0" w:color="auto"/>
            </w:tcBorders>
          </w:tcPr>
          <w:p w:rsidR="005777E2" w:rsidRPr="00AD0E2F" w:rsidRDefault="005777E2" w:rsidP="00F04B10">
            <w:pPr>
              <w:pStyle w:val="Normal-Schedule"/>
              <w:spacing w:before="60" w:after="60"/>
              <w:rPr>
                <w:i/>
                <w:lang w:val="en-US"/>
              </w:rPr>
            </w:pPr>
          </w:p>
        </w:tc>
      </w:tr>
      <w:tr w:rsidR="005777E2" w:rsidRPr="00AD0E2F" w:rsidTr="005777E2">
        <w:tc>
          <w:tcPr>
            <w:tcW w:w="2127" w:type="dxa"/>
          </w:tcPr>
          <w:p w:rsidR="005777E2" w:rsidRPr="00AD0E2F" w:rsidRDefault="005777E2" w:rsidP="00F04B10">
            <w:pPr>
              <w:pStyle w:val="Normal-Schedule"/>
              <w:spacing w:before="60" w:after="60"/>
              <w:rPr>
                <w:i/>
                <w:lang w:val="en-US"/>
              </w:rPr>
            </w:pPr>
            <w:r w:rsidRPr="00AD0E2F">
              <w:rPr>
                <w:lang w:val="en-US"/>
              </w:rPr>
              <w:t>Double stretcher vehicle</w:t>
            </w:r>
          </w:p>
        </w:tc>
        <w:tc>
          <w:tcPr>
            <w:tcW w:w="3543" w:type="dxa"/>
          </w:tcPr>
          <w:p w:rsidR="005777E2" w:rsidRPr="00AD0E2F" w:rsidRDefault="005777E2" w:rsidP="00F04B10">
            <w:pPr>
              <w:pStyle w:val="Normal-Schedule"/>
              <w:spacing w:before="60" w:after="60"/>
              <w:rPr>
                <w:i/>
                <w:lang w:val="en-US"/>
              </w:rPr>
            </w:pPr>
          </w:p>
        </w:tc>
      </w:tr>
      <w:tr w:rsidR="005777E2" w:rsidRPr="00AD0E2F" w:rsidTr="005777E2">
        <w:tc>
          <w:tcPr>
            <w:tcW w:w="2127" w:type="dxa"/>
          </w:tcPr>
          <w:p w:rsidR="005777E2" w:rsidRPr="00AD0E2F" w:rsidRDefault="005777E2" w:rsidP="005777E2">
            <w:pPr>
              <w:pStyle w:val="Normal-Schedule"/>
              <w:spacing w:before="60" w:after="60"/>
              <w:rPr>
                <w:lang w:val="en-US"/>
              </w:rPr>
            </w:pPr>
            <w:r w:rsidRPr="00AD0E2F">
              <w:rPr>
                <w:lang w:val="en-US"/>
              </w:rPr>
              <w:t>Single stretcher vehicle</w:t>
            </w:r>
          </w:p>
        </w:tc>
        <w:tc>
          <w:tcPr>
            <w:tcW w:w="3543" w:type="dxa"/>
          </w:tcPr>
          <w:p w:rsidR="005777E2" w:rsidRPr="00AD0E2F" w:rsidRDefault="005777E2" w:rsidP="00F04B10">
            <w:pPr>
              <w:pStyle w:val="Normal-Schedule"/>
              <w:spacing w:before="60" w:after="60"/>
              <w:rPr>
                <w:lang w:val="en-US"/>
              </w:rPr>
            </w:pPr>
          </w:p>
        </w:tc>
      </w:tr>
      <w:tr w:rsidR="005777E2" w:rsidRPr="00AD0E2F" w:rsidTr="005777E2">
        <w:tc>
          <w:tcPr>
            <w:tcW w:w="2127" w:type="dxa"/>
          </w:tcPr>
          <w:p w:rsidR="005777E2" w:rsidRPr="00AD0E2F" w:rsidRDefault="005777E2" w:rsidP="005777E2">
            <w:pPr>
              <w:pStyle w:val="Normal-Schedule"/>
              <w:spacing w:before="60" w:after="60"/>
              <w:rPr>
                <w:lang w:val="en-US"/>
              </w:rPr>
            </w:pPr>
            <w:r w:rsidRPr="00AD0E2F">
              <w:rPr>
                <w:lang w:val="en-US"/>
              </w:rPr>
              <w:t>High acuity transport vehicle</w:t>
            </w:r>
          </w:p>
        </w:tc>
        <w:tc>
          <w:tcPr>
            <w:tcW w:w="3543" w:type="dxa"/>
          </w:tcPr>
          <w:p w:rsidR="005777E2" w:rsidRPr="00AD0E2F" w:rsidRDefault="005777E2" w:rsidP="00F04B10">
            <w:pPr>
              <w:pStyle w:val="Normal-Schedule"/>
              <w:spacing w:before="60" w:after="60"/>
              <w:rPr>
                <w:lang w:val="en-US"/>
              </w:rPr>
            </w:pPr>
          </w:p>
        </w:tc>
      </w:tr>
      <w:tr w:rsidR="00AD0E2F" w:rsidRPr="00AD0E2F" w:rsidTr="00C365C5">
        <w:tc>
          <w:tcPr>
            <w:tcW w:w="2127" w:type="dxa"/>
            <w:tcBorders>
              <w:top w:val="single" w:sz="4" w:space="0" w:color="auto"/>
              <w:bottom w:val="single" w:sz="4" w:space="0" w:color="auto"/>
            </w:tcBorders>
          </w:tcPr>
          <w:p w:rsidR="00AD0E2F" w:rsidRPr="00AD0E2F" w:rsidRDefault="00AD0E2F" w:rsidP="00C365C5">
            <w:pPr>
              <w:pStyle w:val="Normal-Schedule"/>
              <w:spacing w:before="60" w:after="60"/>
              <w:rPr>
                <w:i/>
                <w:lang w:val="en-US"/>
              </w:rPr>
            </w:pPr>
            <w:r w:rsidRPr="00AD0E2F">
              <w:rPr>
                <w:i/>
                <w:lang w:val="en-US"/>
              </w:rPr>
              <w:t>Type of vehicle</w:t>
            </w:r>
          </w:p>
        </w:tc>
        <w:tc>
          <w:tcPr>
            <w:tcW w:w="3543" w:type="dxa"/>
            <w:tcBorders>
              <w:top w:val="single" w:sz="4" w:space="0" w:color="auto"/>
              <w:bottom w:val="single" w:sz="4" w:space="0" w:color="auto"/>
            </w:tcBorders>
          </w:tcPr>
          <w:p w:rsidR="00AD0E2F" w:rsidRPr="00AD0E2F" w:rsidRDefault="00AD0E2F" w:rsidP="00C365C5">
            <w:pPr>
              <w:pStyle w:val="Normal-Schedule"/>
              <w:spacing w:before="60" w:after="60"/>
              <w:rPr>
                <w:i/>
                <w:lang w:val="en-US"/>
              </w:rPr>
            </w:pPr>
            <w:r w:rsidRPr="00AD0E2F">
              <w:rPr>
                <w:i/>
                <w:lang w:val="en-US"/>
              </w:rPr>
              <w:t>Number of vehicles</w:t>
            </w:r>
          </w:p>
        </w:tc>
      </w:tr>
      <w:tr w:rsidR="005777E2" w:rsidRPr="00AD0E2F" w:rsidTr="005777E2">
        <w:tc>
          <w:tcPr>
            <w:tcW w:w="2127" w:type="dxa"/>
          </w:tcPr>
          <w:p w:rsidR="005777E2" w:rsidRPr="00AD0E2F" w:rsidRDefault="005777E2" w:rsidP="005777E2">
            <w:pPr>
              <w:pStyle w:val="Normal-Schedule"/>
              <w:spacing w:before="60" w:after="60"/>
              <w:rPr>
                <w:lang w:val="en-US"/>
              </w:rPr>
            </w:pPr>
            <w:r w:rsidRPr="00AD0E2F">
              <w:rPr>
                <w:lang w:val="en-US"/>
              </w:rPr>
              <w:t>Wheelchair vehicle</w:t>
            </w:r>
          </w:p>
        </w:tc>
        <w:tc>
          <w:tcPr>
            <w:tcW w:w="3543" w:type="dxa"/>
          </w:tcPr>
          <w:p w:rsidR="005777E2" w:rsidRPr="00AD0E2F" w:rsidRDefault="005777E2" w:rsidP="00F04B10">
            <w:pPr>
              <w:pStyle w:val="Normal-Schedule"/>
              <w:spacing w:before="60" w:after="60"/>
              <w:rPr>
                <w:lang w:val="en-US"/>
              </w:rPr>
            </w:pPr>
          </w:p>
        </w:tc>
      </w:tr>
      <w:tr w:rsidR="005777E2" w:rsidRPr="00AD0E2F" w:rsidTr="005777E2">
        <w:tc>
          <w:tcPr>
            <w:tcW w:w="2127" w:type="dxa"/>
          </w:tcPr>
          <w:p w:rsidR="005777E2" w:rsidRPr="00AD0E2F" w:rsidRDefault="005777E2" w:rsidP="005777E2">
            <w:pPr>
              <w:pStyle w:val="Normal-Schedule"/>
              <w:spacing w:before="60" w:after="60"/>
              <w:rPr>
                <w:lang w:val="en-US"/>
              </w:rPr>
            </w:pPr>
            <w:r w:rsidRPr="00AD0E2F">
              <w:rPr>
                <w:lang w:val="en-US"/>
              </w:rPr>
              <w:t>Fixed wing aircraft</w:t>
            </w:r>
          </w:p>
        </w:tc>
        <w:tc>
          <w:tcPr>
            <w:tcW w:w="3543" w:type="dxa"/>
          </w:tcPr>
          <w:p w:rsidR="005777E2" w:rsidRPr="00AD0E2F" w:rsidRDefault="005777E2" w:rsidP="00F04B10">
            <w:pPr>
              <w:pStyle w:val="Normal-Schedule"/>
              <w:spacing w:before="60" w:after="60"/>
              <w:rPr>
                <w:lang w:val="en-US"/>
              </w:rPr>
            </w:pPr>
          </w:p>
        </w:tc>
      </w:tr>
      <w:tr w:rsidR="005777E2" w:rsidRPr="00AD0E2F" w:rsidTr="005777E2">
        <w:tc>
          <w:tcPr>
            <w:tcW w:w="2127" w:type="dxa"/>
            <w:tcBorders>
              <w:bottom w:val="single" w:sz="4" w:space="0" w:color="auto"/>
            </w:tcBorders>
          </w:tcPr>
          <w:p w:rsidR="005777E2" w:rsidRPr="00AD0E2F" w:rsidRDefault="005777E2" w:rsidP="005777E2">
            <w:pPr>
              <w:pStyle w:val="Normal-Schedule"/>
              <w:spacing w:before="60" w:after="60"/>
              <w:rPr>
                <w:lang w:val="en-US"/>
              </w:rPr>
            </w:pPr>
            <w:r w:rsidRPr="00AD0E2F">
              <w:rPr>
                <w:lang w:val="en-US"/>
              </w:rPr>
              <w:t>Rotary wing aircraft</w:t>
            </w:r>
          </w:p>
        </w:tc>
        <w:tc>
          <w:tcPr>
            <w:tcW w:w="3543" w:type="dxa"/>
            <w:tcBorders>
              <w:bottom w:val="single" w:sz="4" w:space="0" w:color="auto"/>
            </w:tcBorders>
          </w:tcPr>
          <w:p w:rsidR="005777E2" w:rsidRPr="00AD0E2F" w:rsidRDefault="005777E2" w:rsidP="00F04B10">
            <w:pPr>
              <w:pStyle w:val="Normal-Schedule"/>
              <w:spacing w:before="60" w:after="60"/>
              <w:rPr>
                <w:lang w:val="en-US"/>
              </w:rPr>
            </w:pPr>
          </w:p>
        </w:tc>
      </w:tr>
    </w:tbl>
    <w:p w:rsidR="00F75ABE" w:rsidRPr="00AD0E2F" w:rsidRDefault="00F75ABE" w:rsidP="00F75ABE">
      <w:pPr>
        <w:pStyle w:val="Normal-Schedule"/>
        <w:rPr>
          <w:lang w:val="en-US"/>
        </w:rPr>
      </w:pPr>
      <w:r w:rsidRPr="00AD0E2F">
        <w:rPr>
          <w:lang w:val="en-US"/>
        </w:rPr>
        <w:t>Signature of applicant:</w:t>
      </w:r>
    </w:p>
    <w:p w:rsidR="00F75ABE" w:rsidRPr="00AD0E2F" w:rsidRDefault="00F75ABE" w:rsidP="00F75ABE">
      <w:pPr>
        <w:pStyle w:val="Normal-Schedule"/>
        <w:rPr>
          <w:lang w:val="en-US"/>
        </w:rPr>
      </w:pPr>
      <w:r w:rsidRPr="00AD0E2F">
        <w:rPr>
          <w:lang w:val="en-US"/>
        </w:rPr>
        <w:t>Name of each signatory (in BLOCK LETTERS):</w:t>
      </w:r>
    </w:p>
    <w:p w:rsidR="00F75ABE" w:rsidRPr="00AD0E2F" w:rsidRDefault="00F75ABE" w:rsidP="00F75ABE">
      <w:pPr>
        <w:pStyle w:val="Normal-Schedule"/>
        <w:rPr>
          <w:lang w:val="en-US"/>
        </w:rPr>
      </w:pPr>
      <w:r w:rsidRPr="00AD0E2F">
        <w:rPr>
          <w:lang w:val="en-US"/>
        </w:rPr>
        <w:t>Date:</w:t>
      </w:r>
    </w:p>
    <w:p w:rsidR="00F75ABE" w:rsidRPr="00AD0E2F" w:rsidRDefault="00F75ABE" w:rsidP="00F75ABE">
      <w:pPr>
        <w:pStyle w:val="Normal-Schedule"/>
        <w:rPr>
          <w:rFonts w:ascii="TimesNewRoman" w:hAnsi="TimesNewRoman"/>
          <w:color w:val="000000"/>
          <w:lang w:val="en-US"/>
        </w:rPr>
      </w:pPr>
      <w:r w:rsidRPr="00AD0E2F">
        <w:rPr>
          <w:rFonts w:ascii="TimesNewRoman" w:hAnsi="TimesNewRoman"/>
          <w:color w:val="000000"/>
          <w:lang w:val="en-US"/>
        </w:rPr>
        <w:t>*Delete if inapplicable.</w:t>
      </w:r>
    </w:p>
    <w:p w:rsidR="002D71C0" w:rsidRDefault="002D71C0">
      <w:pPr>
        <w:suppressLineNumbers w:val="0"/>
        <w:overflowPunct/>
        <w:autoSpaceDE/>
        <w:autoSpaceDN/>
        <w:adjustRightInd/>
        <w:spacing w:before="0"/>
        <w:textAlignment w:val="auto"/>
        <w:rPr>
          <w:b/>
          <w:caps/>
          <w:sz w:val="22"/>
          <w:lang w:val="en-US"/>
        </w:rPr>
      </w:pPr>
    </w:p>
    <w:p w:rsidR="00C365C5" w:rsidRDefault="00C365C5">
      <w:pPr>
        <w:suppressLineNumbers w:val="0"/>
        <w:overflowPunct/>
        <w:autoSpaceDE/>
        <w:autoSpaceDN/>
        <w:adjustRightInd/>
        <w:spacing w:before="0"/>
        <w:textAlignment w:val="auto"/>
        <w:rPr>
          <w:lang w:val="en-US"/>
        </w:rPr>
      </w:pPr>
      <w:r>
        <w:rPr>
          <w:lang w:val="en-US"/>
        </w:rPr>
        <w:br w:type="page"/>
      </w:r>
    </w:p>
    <w:p w:rsidR="00D878B9" w:rsidRPr="00C365C5" w:rsidRDefault="00D878B9" w:rsidP="00C365C5">
      <w:pPr>
        <w:pStyle w:val="Heading-PART"/>
        <w:rPr>
          <w:caps w:val="0"/>
          <w:sz w:val="32"/>
          <w:lang w:val="en-US"/>
        </w:rPr>
      </w:pPr>
      <w:bookmarkStart w:id="101" w:name="_Toc447893846"/>
      <w:r w:rsidRPr="00C365C5">
        <w:rPr>
          <w:caps w:val="0"/>
          <w:sz w:val="32"/>
          <w:lang w:val="en-US"/>
        </w:rPr>
        <w:t>Schedule 4—Application for the renewal</w:t>
      </w:r>
      <w:r w:rsidR="00C365C5" w:rsidRPr="00C365C5">
        <w:rPr>
          <w:caps w:val="0"/>
          <w:sz w:val="32"/>
          <w:lang w:val="en-US"/>
        </w:rPr>
        <w:t xml:space="preserve"> </w:t>
      </w:r>
      <w:r w:rsidRPr="00C365C5">
        <w:rPr>
          <w:caps w:val="0"/>
          <w:sz w:val="32"/>
          <w:lang w:val="en-US"/>
        </w:rPr>
        <w:t>of</w:t>
      </w:r>
      <w:r w:rsidR="00C365C5">
        <w:rPr>
          <w:caps w:val="0"/>
          <w:sz w:val="32"/>
          <w:lang w:val="en-US"/>
        </w:rPr>
        <w:t> a </w:t>
      </w:r>
      <w:r w:rsidRPr="00C365C5">
        <w:rPr>
          <w:caps w:val="0"/>
          <w:sz w:val="32"/>
          <w:lang w:val="en-US"/>
        </w:rPr>
        <w:t>non-emergency patient transport service licence</w:t>
      </w:r>
      <w:bookmarkEnd w:id="101"/>
    </w:p>
    <w:p w:rsidR="00F75ABE" w:rsidRPr="0004654A" w:rsidRDefault="00F75ABE" w:rsidP="00F75ABE">
      <w:pPr>
        <w:pStyle w:val="Normal-Schedule"/>
        <w:jc w:val="right"/>
        <w:rPr>
          <w:lang w:val="en-US"/>
        </w:rPr>
      </w:pPr>
      <w:r w:rsidRPr="0030345F">
        <w:rPr>
          <w:lang w:val="en-US"/>
        </w:rPr>
        <w:t xml:space="preserve">Regulation </w:t>
      </w:r>
      <w:r>
        <w:rPr>
          <w:lang w:val="en-US"/>
        </w:rPr>
        <w:t>27</w:t>
      </w:r>
      <w:r w:rsidRPr="00D82EBE">
        <w:rPr>
          <w:lang w:val="en-US"/>
        </w:rPr>
        <w:t>(1)</w:t>
      </w:r>
    </w:p>
    <w:p w:rsidR="00326669" w:rsidRPr="00D878B9" w:rsidRDefault="00326669" w:rsidP="00326669">
      <w:pPr>
        <w:pStyle w:val="NewFormHeading"/>
        <w:rPr>
          <w:lang w:val="en-US"/>
        </w:rPr>
      </w:pPr>
      <w:r>
        <w:rPr>
          <w:lang w:val="en-US"/>
        </w:rPr>
        <w:t>A</w:t>
      </w:r>
      <w:r w:rsidRPr="00D878B9">
        <w:rPr>
          <w:lang w:val="en-US"/>
        </w:rPr>
        <w:t xml:space="preserve">pplication for the renewal of </w:t>
      </w:r>
      <w:r>
        <w:rPr>
          <w:lang w:val="en-US"/>
        </w:rPr>
        <w:br/>
      </w:r>
      <w:r w:rsidRPr="00D878B9">
        <w:rPr>
          <w:lang w:val="en-US"/>
        </w:rPr>
        <w:t>a non-emergency patient transport</w:t>
      </w:r>
      <w:r>
        <w:rPr>
          <w:lang w:val="en-US"/>
        </w:rPr>
        <w:t> </w:t>
      </w:r>
      <w:r w:rsidRPr="00D878B9">
        <w:rPr>
          <w:lang w:val="en-US"/>
        </w:rPr>
        <w:t>service</w:t>
      </w:r>
      <w:r>
        <w:rPr>
          <w:lang w:val="en-US"/>
        </w:rPr>
        <w:t> </w:t>
      </w:r>
      <w:r w:rsidRPr="00D878B9">
        <w:rPr>
          <w:lang w:val="en-US"/>
        </w:rPr>
        <w:t>licence</w:t>
      </w:r>
    </w:p>
    <w:p w:rsidR="00F75ABE" w:rsidRPr="00AD0E2F" w:rsidRDefault="00F75ABE" w:rsidP="005B71B6">
      <w:pPr>
        <w:pStyle w:val="Normal-Schedule"/>
        <w:spacing w:before="240"/>
        <w:jc w:val="center"/>
        <w:rPr>
          <w:b/>
          <w:lang w:val="en-US"/>
        </w:rPr>
      </w:pPr>
      <w:r w:rsidRPr="00AD0E2F">
        <w:rPr>
          <w:b/>
          <w:lang w:val="en-US"/>
        </w:rPr>
        <w:t>SECTION A</w:t>
      </w:r>
    </w:p>
    <w:p w:rsidR="00F75ABE" w:rsidRPr="00AD0E2F" w:rsidRDefault="00F75ABE" w:rsidP="00F75ABE">
      <w:pPr>
        <w:pStyle w:val="ScheduleHeading2"/>
        <w:tabs>
          <w:tab w:val="left" w:pos="142"/>
          <w:tab w:val="left" w:pos="567"/>
        </w:tabs>
        <w:ind w:left="567" w:hanging="567"/>
        <w:rPr>
          <w:lang w:val="en-US"/>
        </w:rPr>
      </w:pPr>
      <w:r w:rsidRPr="00AD0E2F">
        <w:rPr>
          <w:lang w:val="en-US"/>
        </w:rPr>
        <w:tab/>
        <w:t>(1)</w:t>
      </w:r>
      <w:r w:rsidRPr="00AD0E2F">
        <w:rPr>
          <w:lang w:val="en-US"/>
        </w:rPr>
        <w:tab/>
        <w:t>Full name of applicant:</w:t>
      </w:r>
    </w:p>
    <w:p w:rsidR="00F75ABE" w:rsidRPr="00AD0E2F" w:rsidRDefault="00F75ABE" w:rsidP="00F75ABE">
      <w:pPr>
        <w:pStyle w:val="ScheduleHeading2"/>
        <w:tabs>
          <w:tab w:val="left" w:pos="142"/>
          <w:tab w:val="left" w:pos="567"/>
        </w:tabs>
        <w:ind w:left="567" w:hanging="567"/>
        <w:rPr>
          <w:lang w:val="en-US"/>
        </w:rPr>
      </w:pPr>
      <w:r w:rsidRPr="00AD0E2F">
        <w:rPr>
          <w:lang w:val="en-US"/>
        </w:rPr>
        <w:tab/>
        <w:t>(2)</w:t>
      </w:r>
      <w:r w:rsidRPr="00AD0E2F">
        <w:rPr>
          <w:lang w:val="en-US"/>
        </w:rPr>
        <w:tab/>
        <w:t>Postal address of applicant:</w:t>
      </w:r>
    </w:p>
    <w:p w:rsidR="00F75ABE" w:rsidRPr="00AD0E2F" w:rsidRDefault="00F75ABE" w:rsidP="00F75ABE">
      <w:pPr>
        <w:pStyle w:val="ScheduleHeading2"/>
        <w:tabs>
          <w:tab w:val="left" w:pos="142"/>
          <w:tab w:val="left" w:pos="567"/>
        </w:tabs>
        <w:ind w:left="567" w:hanging="567"/>
        <w:rPr>
          <w:lang w:val="en-US"/>
        </w:rPr>
      </w:pPr>
      <w:r w:rsidRPr="00AD0E2F">
        <w:rPr>
          <w:lang w:val="en-US"/>
        </w:rPr>
        <w:tab/>
        <w:t>(3)</w:t>
      </w:r>
      <w:r w:rsidRPr="00AD0E2F">
        <w:rPr>
          <w:lang w:val="en-US"/>
        </w:rPr>
        <w:tab/>
        <w:t>The name, telephone number and email address of a contact person for the purposes of the application:</w:t>
      </w:r>
    </w:p>
    <w:p w:rsidR="00F75ABE" w:rsidRPr="00AD0E2F" w:rsidRDefault="00F75ABE" w:rsidP="00F75ABE">
      <w:pPr>
        <w:pStyle w:val="ScheduleHeading2"/>
        <w:tabs>
          <w:tab w:val="left" w:pos="142"/>
          <w:tab w:val="left" w:pos="567"/>
        </w:tabs>
        <w:ind w:left="567" w:hanging="567"/>
        <w:rPr>
          <w:lang w:val="en-US"/>
        </w:rPr>
      </w:pPr>
      <w:r w:rsidRPr="00AD0E2F">
        <w:rPr>
          <w:lang w:val="en-US"/>
        </w:rPr>
        <w:tab/>
        <w:t>(4)</w:t>
      </w:r>
      <w:r w:rsidRPr="00AD0E2F">
        <w:rPr>
          <w:lang w:val="en-US"/>
        </w:rPr>
        <w:tab/>
        <w:t>If the applicant is a body corporate, the name and address of any director or officer of the body corporate who may exercise control over the non-emergency patient transport service:</w:t>
      </w:r>
    </w:p>
    <w:p w:rsidR="00F75ABE" w:rsidRPr="00AD0E2F" w:rsidRDefault="00F75ABE" w:rsidP="005B71B6">
      <w:pPr>
        <w:pStyle w:val="Normal-Schedule"/>
        <w:spacing w:before="240"/>
        <w:jc w:val="center"/>
        <w:rPr>
          <w:lang w:val="en-US"/>
        </w:rPr>
      </w:pPr>
      <w:r w:rsidRPr="00AD0E2F">
        <w:rPr>
          <w:b/>
          <w:lang w:val="en-US"/>
        </w:rPr>
        <w:t>SECTION</w:t>
      </w:r>
      <w:r w:rsidRPr="00AD0E2F">
        <w:rPr>
          <w:lang w:val="en-US"/>
        </w:rPr>
        <w:t xml:space="preserve"> </w:t>
      </w:r>
      <w:r w:rsidRPr="00AD0E2F">
        <w:rPr>
          <w:b/>
          <w:lang w:val="en-US"/>
        </w:rPr>
        <w:t>B</w:t>
      </w:r>
    </w:p>
    <w:p w:rsidR="00F75ABE" w:rsidRPr="00AD0E2F" w:rsidRDefault="00F75ABE" w:rsidP="00F75ABE">
      <w:pPr>
        <w:pStyle w:val="ScheduleHeading2"/>
        <w:tabs>
          <w:tab w:val="left" w:pos="142"/>
          <w:tab w:val="left" w:pos="567"/>
        </w:tabs>
        <w:ind w:left="567" w:hanging="567"/>
        <w:rPr>
          <w:lang w:val="en-US"/>
        </w:rPr>
      </w:pPr>
      <w:r w:rsidRPr="00AD0E2F">
        <w:rPr>
          <w:lang w:val="en-US"/>
        </w:rPr>
        <w:tab/>
        <w:t>(1)</w:t>
      </w:r>
      <w:r w:rsidRPr="00AD0E2F">
        <w:rPr>
          <w:lang w:val="en-US"/>
        </w:rPr>
        <w:tab/>
        <w:t>The class of non-emergency patient transport for which a licence is sought—</w:t>
      </w:r>
    </w:p>
    <w:p w:rsidR="00F75ABE" w:rsidRPr="00AD0E2F" w:rsidRDefault="00F75ABE" w:rsidP="003F072E">
      <w:pPr>
        <w:pStyle w:val="BulletSchParagraph"/>
        <w:numPr>
          <w:ilvl w:val="0"/>
          <w:numId w:val="44"/>
        </w:numPr>
        <w:tabs>
          <w:tab w:val="clear" w:pos="579"/>
          <w:tab w:val="left" w:pos="952"/>
        </w:tabs>
        <w:ind w:left="952" w:hanging="363"/>
      </w:pPr>
      <w:r w:rsidRPr="00AD0E2F">
        <w:t xml:space="preserve">transport of low acuity patients; </w:t>
      </w:r>
    </w:p>
    <w:p w:rsidR="00F75ABE" w:rsidRPr="00AD0E2F" w:rsidRDefault="00F75ABE" w:rsidP="003F072E">
      <w:pPr>
        <w:pStyle w:val="BulletSchParagraph"/>
        <w:numPr>
          <w:ilvl w:val="0"/>
          <w:numId w:val="44"/>
        </w:numPr>
        <w:tabs>
          <w:tab w:val="clear" w:pos="579"/>
          <w:tab w:val="left" w:pos="952"/>
        </w:tabs>
        <w:ind w:left="952" w:hanging="363"/>
      </w:pPr>
      <w:r w:rsidRPr="00AD0E2F">
        <w:t xml:space="preserve">transport of medium acuity patients; </w:t>
      </w:r>
    </w:p>
    <w:p w:rsidR="00F75ABE" w:rsidRPr="00AD0E2F" w:rsidRDefault="00F75ABE" w:rsidP="003F072E">
      <w:pPr>
        <w:pStyle w:val="BulletSchParagraph"/>
        <w:numPr>
          <w:ilvl w:val="0"/>
          <w:numId w:val="44"/>
        </w:numPr>
        <w:tabs>
          <w:tab w:val="clear" w:pos="579"/>
          <w:tab w:val="left" w:pos="952"/>
        </w:tabs>
        <w:ind w:left="952" w:hanging="363"/>
      </w:pPr>
      <w:r w:rsidRPr="00AD0E2F">
        <w:t>transport of high acuity patients.</w:t>
      </w:r>
    </w:p>
    <w:p w:rsidR="00F75ABE" w:rsidRPr="00AD0E2F" w:rsidRDefault="00F75ABE" w:rsidP="00F75ABE">
      <w:pPr>
        <w:pStyle w:val="ScheduleHeading2"/>
        <w:tabs>
          <w:tab w:val="left" w:pos="142"/>
          <w:tab w:val="left" w:pos="567"/>
        </w:tabs>
        <w:ind w:left="567" w:hanging="567"/>
        <w:rPr>
          <w:lang w:val="en-US"/>
        </w:rPr>
      </w:pPr>
      <w:r w:rsidRPr="00AD0E2F">
        <w:rPr>
          <w:lang w:val="en-US"/>
        </w:rPr>
        <w:tab/>
        <w:t>(2)</w:t>
      </w:r>
      <w:r w:rsidRPr="00AD0E2F">
        <w:rPr>
          <w:lang w:val="en-US"/>
        </w:rPr>
        <w:tab/>
        <w:t>The proposed name of the non-emergency patient transport service, its street address and the municipal district in which the service is located:</w:t>
      </w:r>
    </w:p>
    <w:p w:rsidR="00F75ABE" w:rsidRPr="00AD0E2F" w:rsidRDefault="00F75ABE" w:rsidP="00F75ABE">
      <w:pPr>
        <w:pStyle w:val="ScheduleHeading2"/>
        <w:tabs>
          <w:tab w:val="left" w:pos="142"/>
          <w:tab w:val="left" w:pos="567"/>
        </w:tabs>
        <w:spacing w:after="120"/>
        <w:ind w:left="567" w:hanging="567"/>
        <w:rPr>
          <w:lang w:val="en-US"/>
        </w:rPr>
      </w:pPr>
      <w:r w:rsidRPr="00AD0E2F">
        <w:rPr>
          <w:lang w:val="en-US"/>
        </w:rPr>
        <w:tab/>
        <w:t>(3)</w:t>
      </w:r>
      <w:r w:rsidRPr="00AD0E2F">
        <w:rPr>
          <w:lang w:val="en-US"/>
        </w:rPr>
        <w:tab/>
        <w:t>The proposed number and types of vehicles:</w:t>
      </w:r>
    </w:p>
    <w:tbl>
      <w:tblPr>
        <w:tblW w:w="0" w:type="auto"/>
        <w:tblInd w:w="675" w:type="dxa"/>
        <w:tblLook w:val="0000" w:firstRow="0" w:lastRow="0" w:firstColumn="0" w:lastColumn="0" w:noHBand="0" w:noVBand="0"/>
      </w:tblPr>
      <w:tblGrid>
        <w:gridCol w:w="2127"/>
        <w:gridCol w:w="3543"/>
      </w:tblGrid>
      <w:tr w:rsidR="00A8596F" w:rsidRPr="00AD0E2F" w:rsidTr="00F04B10">
        <w:tc>
          <w:tcPr>
            <w:tcW w:w="2127" w:type="dxa"/>
            <w:tcBorders>
              <w:top w:val="single" w:sz="4" w:space="0" w:color="auto"/>
              <w:bottom w:val="single" w:sz="4" w:space="0" w:color="auto"/>
            </w:tcBorders>
          </w:tcPr>
          <w:p w:rsidR="00A8596F" w:rsidRPr="00AD0E2F" w:rsidRDefault="00A8596F" w:rsidP="00F04B10">
            <w:pPr>
              <w:pStyle w:val="Normal-Schedule"/>
              <w:spacing w:before="60" w:after="60"/>
              <w:rPr>
                <w:i/>
                <w:lang w:val="en-US"/>
              </w:rPr>
            </w:pPr>
            <w:r w:rsidRPr="00AD0E2F">
              <w:rPr>
                <w:i/>
                <w:lang w:val="en-US"/>
              </w:rPr>
              <w:t>Type of vehicle</w:t>
            </w:r>
          </w:p>
        </w:tc>
        <w:tc>
          <w:tcPr>
            <w:tcW w:w="3543" w:type="dxa"/>
            <w:tcBorders>
              <w:top w:val="single" w:sz="4" w:space="0" w:color="auto"/>
              <w:bottom w:val="single" w:sz="4" w:space="0" w:color="auto"/>
            </w:tcBorders>
          </w:tcPr>
          <w:p w:rsidR="00A8596F" w:rsidRPr="00AD0E2F" w:rsidRDefault="00A8596F" w:rsidP="00F04B10">
            <w:pPr>
              <w:pStyle w:val="Normal-Schedule"/>
              <w:spacing w:before="60" w:after="60"/>
              <w:rPr>
                <w:i/>
                <w:lang w:val="en-US"/>
              </w:rPr>
            </w:pPr>
            <w:r w:rsidRPr="00AD0E2F">
              <w:rPr>
                <w:i/>
                <w:lang w:val="en-US"/>
              </w:rPr>
              <w:t>Number of vehicles</w:t>
            </w:r>
          </w:p>
        </w:tc>
      </w:tr>
      <w:tr w:rsidR="00A8596F" w:rsidRPr="00AD0E2F" w:rsidTr="00F04B10">
        <w:tc>
          <w:tcPr>
            <w:tcW w:w="2127" w:type="dxa"/>
            <w:tcBorders>
              <w:top w:val="single" w:sz="4" w:space="0" w:color="auto"/>
            </w:tcBorders>
          </w:tcPr>
          <w:p w:rsidR="00A8596F" w:rsidRPr="00AD0E2F" w:rsidRDefault="00A8596F" w:rsidP="00F04B10">
            <w:pPr>
              <w:pStyle w:val="Normal-Schedule"/>
              <w:spacing w:before="60" w:after="60"/>
              <w:rPr>
                <w:i/>
                <w:lang w:val="en-US"/>
              </w:rPr>
            </w:pPr>
            <w:r w:rsidRPr="00AD0E2F">
              <w:rPr>
                <w:lang w:val="en-US"/>
              </w:rPr>
              <w:t>Sedan, hatchback or station wagon vehicle</w:t>
            </w:r>
          </w:p>
        </w:tc>
        <w:tc>
          <w:tcPr>
            <w:tcW w:w="3543" w:type="dxa"/>
            <w:tcBorders>
              <w:top w:val="single" w:sz="4" w:space="0" w:color="auto"/>
            </w:tcBorders>
          </w:tcPr>
          <w:p w:rsidR="00A8596F" w:rsidRPr="00AD0E2F" w:rsidRDefault="00A8596F" w:rsidP="00F04B10">
            <w:pPr>
              <w:pStyle w:val="Normal-Schedule"/>
              <w:spacing w:before="60" w:after="60"/>
              <w:rPr>
                <w:i/>
                <w:lang w:val="en-US"/>
              </w:rPr>
            </w:pPr>
          </w:p>
        </w:tc>
      </w:tr>
      <w:tr w:rsidR="00A8596F" w:rsidRPr="00AD0E2F" w:rsidTr="00F04B10">
        <w:tc>
          <w:tcPr>
            <w:tcW w:w="2127" w:type="dxa"/>
          </w:tcPr>
          <w:p w:rsidR="00A8596F" w:rsidRPr="00AD0E2F" w:rsidRDefault="00A8596F" w:rsidP="00F04B10">
            <w:pPr>
              <w:pStyle w:val="Normal-Schedule"/>
              <w:spacing w:before="60" w:after="60"/>
              <w:rPr>
                <w:i/>
                <w:lang w:val="en-US"/>
              </w:rPr>
            </w:pPr>
            <w:r w:rsidRPr="00AD0E2F">
              <w:rPr>
                <w:lang w:val="en-US"/>
              </w:rPr>
              <w:t>Double stretcher vehicle</w:t>
            </w:r>
          </w:p>
        </w:tc>
        <w:tc>
          <w:tcPr>
            <w:tcW w:w="3543" w:type="dxa"/>
          </w:tcPr>
          <w:p w:rsidR="00A8596F" w:rsidRPr="00AD0E2F" w:rsidRDefault="00A8596F" w:rsidP="00F04B10">
            <w:pPr>
              <w:pStyle w:val="Normal-Schedule"/>
              <w:spacing w:before="60" w:after="60"/>
              <w:rPr>
                <w:i/>
                <w:lang w:val="en-US"/>
              </w:rPr>
            </w:pPr>
          </w:p>
        </w:tc>
      </w:tr>
      <w:tr w:rsidR="0047351C" w:rsidRPr="00AD0E2F" w:rsidTr="00F04B10">
        <w:tc>
          <w:tcPr>
            <w:tcW w:w="2127" w:type="dxa"/>
          </w:tcPr>
          <w:p w:rsidR="0047351C" w:rsidRDefault="0047351C" w:rsidP="00F04B10">
            <w:pPr>
              <w:pStyle w:val="Normal-Schedule"/>
              <w:spacing w:before="60" w:after="60"/>
              <w:rPr>
                <w:lang w:val="en-US"/>
              </w:rPr>
            </w:pPr>
          </w:p>
          <w:p w:rsidR="00C86FCA" w:rsidRPr="00AD0E2F" w:rsidRDefault="00C86FCA" w:rsidP="00F04B10">
            <w:pPr>
              <w:pStyle w:val="Normal-Schedule"/>
              <w:spacing w:before="60" w:after="60"/>
              <w:rPr>
                <w:lang w:val="en-US"/>
              </w:rPr>
            </w:pPr>
          </w:p>
        </w:tc>
        <w:tc>
          <w:tcPr>
            <w:tcW w:w="3543" w:type="dxa"/>
          </w:tcPr>
          <w:p w:rsidR="0047351C" w:rsidRPr="00AD0E2F" w:rsidRDefault="0047351C" w:rsidP="00F04B10">
            <w:pPr>
              <w:pStyle w:val="Normal-Schedule"/>
              <w:spacing w:before="60" w:after="60"/>
              <w:rPr>
                <w:i/>
                <w:lang w:val="en-US"/>
              </w:rPr>
            </w:pPr>
          </w:p>
        </w:tc>
      </w:tr>
      <w:tr w:rsidR="00AD0E2F" w:rsidRPr="00AD0E2F" w:rsidTr="00C365C5">
        <w:tc>
          <w:tcPr>
            <w:tcW w:w="2127" w:type="dxa"/>
            <w:tcBorders>
              <w:top w:val="single" w:sz="4" w:space="0" w:color="auto"/>
              <w:bottom w:val="single" w:sz="4" w:space="0" w:color="auto"/>
            </w:tcBorders>
          </w:tcPr>
          <w:p w:rsidR="00AD0E2F" w:rsidRPr="00AD0E2F" w:rsidRDefault="00AD0E2F" w:rsidP="00C365C5">
            <w:pPr>
              <w:pStyle w:val="Normal-Schedule"/>
              <w:spacing w:before="60" w:after="60"/>
              <w:rPr>
                <w:i/>
                <w:lang w:val="en-US"/>
              </w:rPr>
            </w:pPr>
            <w:r w:rsidRPr="00AD0E2F">
              <w:rPr>
                <w:i/>
                <w:lang w:val="en-US"/>
              </w:rPr>
              <w:t>Type of vehicle</w:t>
            </w:r>
          </w:p>
        </w:tc>
        <w:tc>
          <w:tcPr>
            <w:tcW w:w="3543" w:type="dxa"/>
            <w:tcBorders>
              <w:top w:val="single" w:sz="4" w:space="0" w:color="auto"/>
              <w:bottom w:val="single" w:sz="4" w:space="0" w:color="auto"/>
            </w:tcBorders>
          </w:tcPr>
          <w:p w:rsidR="00AD0E2F" w:rsidRPr="00AD0E2F" w:rsidRDefault="00AD0E2F" w:rsidP="00C365C5">
            <w:pPr>
              <w:pStyle w:val="Normal-Schedule"/>
              <w:spacing w:before="60" w:after="60"/>
              <w:rPr>
                <w:i/>
                <w:lang w:val="en-US"/>
              </w:rPr>
            </w:pPr>
            <w:r w:rsidRPr="00AD0E2F">
              <w:rPr>
                <w:i/>
                <w:lang w:val="en-US"/>
              </w:rPr>
              <w:t>Number of vehicles</w:t>
            </w:r>
          </w:p>
        </w:tc>
      </w:tr>
      <w:tr w:rsidR="00A8596F" w:rsidRPr="00AD0E2F" w:rsidTr="00F04B10">
        <w:tc>
          <w:tcPr>
            <w:tcW w:w="2127" w:type="dxa"/>
          </w:tcPr>
          <w:p w:rsidR="00A8596F" w:rsidRPr="00AD0E2F" w:rsidRDefault="00A8596F" w:rsidP="00F04B10">
            <w:pPr>
              <w:pStyle w:val="Normal-Schedule"/>
              <w:spacing w:before="60" w:after="60"/>
              <w:rPr>
                <w:lang w:val="en-US"/>
              </w:rPr>
            </w:pPr>
            <w:r w:rsidRPr="00AD0E2F">
              <w:rPr>
                <w:lang w:val="en-US"/>
              </w:rPr>
              <w:t>Single stretcher vehicle</w:t>
            </w:r>
          </w:p>
        </w:tc>
        <w:tc>
          <w:tcPr>
            <w:tcW w:w="3543" w:type="dxa"/>
          </w:tcPr>
          <w:p w:rsidR="00A8596F" w:rsidRPr="00AD0E2F" w:rsidRDefault="00A8596F" w:rsidP="00F04B10">
            <w:pPr>
              <w:pStyle w:val="Normal-Schedule"/>
              <w:spacing w:before="60" w:after="60"/>
              <w:rPr>
                <w:lang w:val="en-US"/>
              </w:rPr>
            </w:pPr>
          </w:p>
        </w:tc>
      </w:tr>
      <w:tr w:rsidR="00A8596F" w:rsidRPr="00AD0E2F" w:rsidTr="00F04B10">
        <w:tc>
          <w:tcPr>
            <w:tcW w:w="2127" w:type="dxa"/>
          </w:tcPr>
          <w:p w:rsidR="00A8596F" w:rsidRPr="00AD0E2F" w:rsidRDefault="00A8596F" w:rsidP="00F04B10">
            <w:pPr>
              <w:pStyle w:val="Normal-Schedule"/>
              <w:spacing w:before="60" w:after="60"/>
              <w:rPr>
                <w:lang w:val="en-US"/>
              </w:rPr>
            </w:pPr>
            <w:r w:rsidRPr="00AD0E2F">
              <w:rPr>
                <w:lang w:val="en-US"/>
              </w:rPr>
              <w:t>High acuity transport vehicle</w:t>
            </w:r>
          </w:p>
        </w:tc>
        <w:tc>
          <w:tcPr>
            <w:tcW w:w="3543" w:type="dxa"/>
          </w:tcPr>
          <w:p w:rsidR="00A8596F" w:rsidRPr="00AD0E2F" w:rsidRDefault="00A8596F" w:rsidP="00F04B10">
            <w:pPr>
              <w:pStyle w:val="Normal-Schedule"/>
              <w:spacing w:before="60" w:after="60"/>
              <w:rPr>
                <w:lang w:val="en-US"/>
              </w:rPr>
            </w:pPr>
          </w:p>
        </w:tc>
      </w:tr>
      <w:tr w:rsidR="00A8596F" w:rsidRPr="00AD0E2F" w:rsidTr="00F04B10">
        <w:tc>
          <w:tcPr>
            <w:tcW w:w="2127" w:type="dxa"/>
          </w:tcPr>
          <w:p w:rsidR="00A8596F" w:rsidRPr="00AD0E2F" w:rsidRDefault="00A8596F" w:rsidP="00F04B10">
            <w:pPr>
              <w:pStyle w:val="Normal-Schedule"/>
              <w:spacing w:before="60" w:after="60"/>
              <w:rPr>
                <w:lang w:val="en-US"/>
              </w:rPr>
            </w:pPr>
            <w:r w:rsidRPr="00AD0E2F">
              <w:rPr>
                <w:lang w:val="en-US"/>
              </w:rPr>
              <w:t>Wheelchair vehicle</w:t>
            </w:r>
          </w:p>
        </w:tc>
        <w:tc>
          <w:tcPr>
            <w:tcW w:w="3543" w:type="dxa"/>
          </w:tcPr>
          <w:p w:rsidR="00A8596F" w:rsidRPr="00AD0E2F" w:rsidRDefault="00A8596F" w:rsidP="00F04B10">
            <w:pPr>
              <w:pStyle w:val="Normal-Schedule"/>
              <w:spacing w:before="60" w:after="60"/>
              <w:rPr>
                <w:lang w:val="en-US"/>
              </w:rPr>
            </w:pPr>
          </w:p>
        </w:tc>
      </w:tr>
      <w:tr w:rsidR="00A8596F" w:rsidRPr="00AD0E2F" w:rsidTr="00F04B10">
        <w:tc>
          <w:tcPr>
            <w:tcW w:w="2127" w:type="dxa"/>
          </w:tcPr>
          <w:p w:rsidR="00A8596F" w:rsidRPr="00AD0E2F" w:rsidRDefault="00A8596F" w:rsidP="00F04B10">
            <w:pPr>
              <w:pStyle w:val="Normal-Schedule"/>
              <w:spacing w:before="60" w:after="60"/>
              <w:rPr>
                <w:lang w:val="en-US"/>
              </w:rPr>
            </w:pPr>
            <w:r w:rsidRPr="00AD0E2F">
              <w:rPr>
                <w:lang w:val="en-US"/>
              </w:rPr>
              <w:t>Fixed wing aircraft</w:t>
            </w:r>
          </w:p>
        </w:tc>
        <w:tc>
          <w:tcPr>
            <w:tcW w:w="3543" w:type="dxa"/>
          </w:tcPr>
          <w:p w:rsidR="00A8596F" w:rsidRPr="00AD0E2F" w:rsidRDefault="00A8596F" w:rsidP="00F04B10">
            <w:pPr>
              <w:pStyle w:val="Normal-Schedule"/>
              <w:spacing w:before="60" w:after="60"/>
              <w:rPr>
                <w:lang w:val="en-US"/>
              </w:rPr>
            </w:pPr>
          </w:p>
        </w:tc>
      </w:tr>
      <w:tr w:rsidR="00A8596F" w:rsidRPr="00AD0E2F" w:rsidTr="00F04B10">
        <w:tc>
          <w:tcPr>
            <w:tcW w:w="2127" w:type="dxa"/>
            <w:tcBorders>
              <w:bottom w:val="single" w:sz="4" w:space="0" w:color="auto"/>
            </w:tcBorders>
          </w:tcPr>
          <w:p w:rsidR="00A8596F" w:rsidRPr="00AD0E2F" w:rsidRDefault="00A8596F" w:rsidP="00F04B10">
            <w:pPr>
              <w:pStyle w:val="Normal-Schedule"/>
              <w:spacing w:before="60" w:after="60"/>
              <w:rPr>
                <w:lang w:val="en-US"/>
              </w:rPr>
            </w:pPr>
            <w:r w:rsidRPr="00AD0E2F">
              <w:rPr>
                <w:lang w:val="en-US"/>
              </w:rPr>
              <w:t>Rotary wing aircraft</w:t>
            </w:r>
          </w:p>
        </w:tc>
        <w:tc>
          <w:tcPr>
            <w:tcW w:w="3543" w:type="dxa"/>
            <w:tcBorders>
              <w:bottom w:val="single" w:sz="4" w:space="0" w:color="auto"/>
            </w:tcBorders>
          </w:tcPr>
          <w:p w:rsidR="00A8596F" w:rsidRPr="00AD0E2F" w:rsidRDefault="00A8596F" w:rsidP="00F04B10">
            <w:pPr>
              <w:pStyle w:val="Normal-Schedule"/>
              <w:spacing w:before="60" w:after="60"/>
              <w:rPr>
                <w:lang w:val="en-US"/>
              </w:rPr>
            </w:pPr>
          </w:p>
        </w:tc>
      </w:tr>
    </w:tbl>
    <w:p w:rsidR="00F75ABE" w:rsidRPr="00AD0E2F" w:rsidRDefault="00F75ABE" w:rsidP="00F75ABE">
      <w:pPr>
        <w:pStyle w:val="ScheduleSectionSub"/>
        <w:ind w:left="0"/>
        <w:rPr>
          <w:lang w:val="en-US"/>
        </w:rPr>
      </w:pPr>
      <w:r w:rsidRPr="00AD0E2F">
        <w:rPr>
          <w:lang w:val="en-US"/>
        </w:rPr>
        <w:t>Signature of applicant:</w:t>
      </w:r>
    </w:p>
    <w:p w:rsidR="00F75ABE" w:rsidRPr="00AD0E2F" w:rsidRDefault="00F75ABE" w:rsidP="00F75ABE">
      <w:pPr>
        <w:pStyle w:val="ScheduleSectionSub"/>
        <w:ind w:left="0"/>
        <w:rPr>
          <w:lang w:val="en-US"/>
        </w:rPr>
      </w:pPr>
      <w:r w:rsidRPr="00AD0E2F">
        <w:rPr>
          <w:lang w:val="en-US"/>
        </w:rPr>
        <w:t>Name of each signatory (in BLOCK LETTERS):</w:t>
      </w:r>
    </w:p>
    <w:p w:rsidR="00F75ABE" w:rsidRPr="00AD0E2F" w:rsidRDefault="00F75ABE" w:rsidP="00F75ABE">
      <w:pPr>
        <w:pStyle w:val="ScheduleSectionSub"/>
        <w:ind w:left="0"/>
        <w:rPr>
          <w:lang w:val="en-US"/>
        </w:rPr>
      </w:pPr>
      <w:r w:rsidRPr="00AD0E2F">
        <w:rPr>
          <w:lang w:val="en-US"/>
        </w:rPr>
        <w:t>Date:</w:t>
      </w:r>
    </w:p>
    <w:p w:rsidR="002D71C0" w:rsidRDefault="002D71C0">
      <w:pPr>
        <w:suppressLineNumbers w:val="0"/>
        <w:overflowPunct/>
        <w:autoSpaceDE/>
        <w:autoSpaceDN/>
        <w:adjustRightInd/>
        <w:spacing w:before="0"/>
        <w:textAlignment w:val="auto"/>
        <w:rPr>
          <w:b/>
          <w:caps/>
          <w:sz w:val="22"/>
          <w:lang w:val="en-US"/>
        </w:rPr>
      </w:pPr>
      <w:r>
        <w:rPr>
          <w:lang w:val="en-US"/>
        </w:rPr>
        <w:br w:type="page"/>
      </w:r>
    </w:p>
    <w:p w:rsidR="000E2C67" w:rsidRPr="000E2C67" w:rsidRDefault="000E2C67" w:rsidP="000E2C67">
      <w:pPr>
        <w:pStyle w:val="Heading-PART"/>
        <w:rPr>
          <w:caps w:val="0"/>
          <w:sz w:val="32"/>
          <w:szCs w:val="22"/>
          <w:lang w:val="en-US"/>
        </w:rPr>
      </w:pPr>
      <w:bookmarkStart w:id="102" w:name="_Toc447893847"/>
      <w:r>
        <w:rPr>
          <w:caps w:val="0"/>
          <w:sz w:val="32"/>
          <w:szCs w:val="22"/>
          <w:lang w:val="en-US"/>
        </w:rPr>
        <w:t>S</w:t>
      </w:r>
      <w:r w:rsidRPr="000E2C67">
        <w:rPr>
          <w:caps w:val="0"/>
          <w:sz w:val="32"/>
          <w:szCs w:val="22"/>
          <w:lang w:val="en-US"/>
        </w:rPr>
        <w:t>chedule 5—</w:t>
      </w:r>
      <w:r>
        <w:rPr>
          <w:caps w:val="0"/>
          <w:sz w:val="32"/>
          <w:szCs w:val="22"/>
          <w:lang w:val="en-US"/>
        </w:rPr>
        <w:t>A</w:t>
      </w:r>
      <w:r w:rsidRPr="000E2C67">
        <w:rPr>
          <w:caps w:val="0"/>
          <w:sz w:val="32"/>
          <w:szCs w:val="22"/>
          <w:lang w:val="en-US"/>
        </w:rPr>
        <w:t>pplication for variation of</w:t>
      </w:r>
      <w:r>
        <w:rPr>
          <w:caps w:val="0"/>
          <w:sz w:val="32"/>
          <w:szCs w:val="22"/>
          <w:lang w:val="en-US"/>
        </w:rPr>
        <w:t> </w:t>
      </w:r>
      <w:r w:rsidRPr="000E2C67">
        <w:rPr>
          <w:caps w:val="0"/>
          <w:sz w:val="32"/>
          <w:szCs w:val="22"/>
          <w:lang w:val="en-US"/>
        </w:rPr>
        <w:t>a</w:t>
      </w:r>
      <w:r>
        <w:rPr>
          <w:caps w:val="0"/>
          <w:sz w:val="32"/>
          <w:szCs w:val="22"/>
          <w:lang w:val="en-US"/>
        </w:rPr>
        <w:t> </w:t>
      </w:r>
      <w:r w:rsidRPr="000E2C67">
        <w:rPr>
          <w:caps w:val="0"/>
          <w:sz w:val="32"/>
          <w:szCs w:val="22"/>
          <w:lang w:val="en-US"/>
        </w:rPr>
        <w:t>non-emergency patient transport service</w:t>
      </w:r>
      <w:r>
        <w:rPr>
          <w:caps w:val="0"/>
          <w:sz w:val="32"/>
          <w:szCs w:val="22"/>
          <w:lang w:val="en-US"/>
        </w:rPr>
        <w:t> </w:t>
      </w:r>
      <w:r w:rsidRPr="000E2C67">
        <w:rPr>
          <w:caps w:val="0"/>
          <w:sz w:val="32"/>
          <w:szCs w:val="22"/>
          <w:lang w:val="en-US"/>
        </w:rPr>
        <w:t>licence</w:t>
      </w:r>
      <w:bookmarkEnd w:id="102"/>
    </w:p>
    <w:p w:rsidR="00F75ABE" w:rsidRPr="0004654A" w:rsidRDefault="00F75ABE" w:rsidP="00F75ABE">
      <w:pPr>
        <w:pStyle w:val="Normal-Schedule"/>
        <w:jc w:val="right"/>
        <w:rPr>
          <w:rFonts w:ascii="TimesNewRoman" w:hAnsi="TimesNewRoman"/>
          <w:bCs/>
          <w:color w:val="000000"/>
          <w:lang w:val="en-US"/>
        </w:rPr>
      </w:pPr>
      <w:r w:rsidRPr="0030345F">
        <w:rPr>
          <w:rFonts w:ascii="TimesNewRoman" w:hAnsi="TimesNewRoman"/>
          <w:bCs/>
          <w:color w:val="000000"/>
          <w:lang w:val="en-US"/>
        </w:rPr>
        <w:t xml:space="preserve">Regulation </w:t>
      </w:r>
      <w:r>
        <w:rPr>
          <w:rFonts w:ascii="TimesNewRoman" w:hAnsi="TimesNewRoman"/>
          <w:bCs/>
          <w:color w:val="000000"/>
          <w:lang w:val="en-US"/>
        </w:rPr>
        <w:t>28</w:t>
      </w:r>
      <w:r w:rsidRPr="00D82EBE">
        <w:rPr>
          <w:rFonts w:ascii="TimesNewRoman" w:hAnsi="TimesNewRoman"/>
          <w:bCs/>
          <w:color w:val="000000"/>
          <w:lang w:val="en-US"/>
        </w:rPr>
        <w:t>(1)</w:t>
      </w:r>
    </w:p>
    <w:p w:rsidR="00326669" w:rsidRPr="000E2C67" w:rsidRDefault="00326669" w:rsidP="00326669">
      <w:pPr>
        <w:pStyle w:val="NewFormHeading"/>
        <w:rPr>
          <w:lang w:val="en-US"/>
        </w:rPr>
      </w:pPr>
      <w:r>
        <w:rPr>
          <w:lang w:val="en-US"/>
        </w:rPr>
        <w:t>A</w:t>
      </w:r>
      <w:r w:rsidRPr="000E2C67">
        <w:rPr>
          <w:lang w:val="en-US"/>
        </w:rPr>
        <w:t>pplication for variation of</w:t>
      </w:r>
      <w:r>
        <w:rPr>
          <w:lang w:val="en-US"/>
        </w:rPr>
        <w:t> </w:t>
      </w:r>
      <w:r w:rsidRPr="000E2C67">
        <w:rPr>
          <w:lang w:val="en-US"/>
        </w:rPr>
        <w:t>a</w:t>
      </w:r>
      <w:r>
        <w:rPr>
          <w:lang w:val="en-US"/>
        </w:rPr>
        <w:t> </w:t>
      </w:r>
      <w:r w:rsidRPr="000E2C67">
        <w:rPr>
          <w:lang w:val="en-US"/>
        </w:rPr>
        <w:t>non-emergency patient transport service</w:t>
      </w:r>
      <w:r>
        <w:rPr>
          <w:lang w:val="en-US"/>
        </w:rPr>
        <w:t> </w:t>
      </w:r>
      <w:r w:rsidRPr="000E2C67">
        <w:rPr>
          <w:lang w:val="en-US"/>
        </w:rPr>
        <w:t>licence</w:t>
      </w:r>
    </w:p>
    <w:p w:rsidR="00F75ABE" w:rsidRPr="00AD0E2F" w:rsidRDefault="00F75ABE" w:rsidP="00233F10">
      <w:pPr>
        <w:pStyle w:val="Normal-Schedule"/>
        <w:spacing w:before="240"/>
        <w:jc w:val="center"/>
        <w:rPr>
          <w:b/>
          <w:lang w:val="en-US"/>
        </w:rPr>
      </w:pPr>
      <w:r w:rsidRPr="00AD0E2F">
        <w:rPr>
          <w:b/>
          <w:lang w:val="en-US"/>
        </w:rPr>
        <w:t>SECTION A</w:t>
      </w:r>
    </w:p>
    <w:p w:rsidR="00F75ABE" w:rsidRPr="00AD0E2F" w:rsidRDefault="00F75ABE" w:rsidP="00F75ABE">
      <w:pPr>
        <w:pStyle w:val="ScheduleHeading2"/>
        <w:tabs>
          <w:tab w:val="left" w:pos="142"/>
          <w:tab w:val="left" w:pos="567"/>
        </w:tabs>
        <w:ind w:left="567" w:hanging="567"/>
        <w:rPr>
          <w:lang w:val="en-US"/>
        </w:rPr>
      </w:pPr>
      <w:r w:rsidRPr="00AD0E2F">
        <w:rPr>
          <w:lang w:val="en-US"/>
        </w:rPr>
        <w:tab/>
        <w:t>(1)</w:t>
      </w:r>
      <w:r w:rsidRPr="00AD0E2F">
        <w:rPr>
          <w:lang w:val="en-US"/>
        </w:rPr>
        <w:tab/>
        <w:t>Full name of applicant:</w:t>
      </w:r>
    </w:p>
    <w:p w:rsidR="00F75ABE" w:rsidRPr="00AD0E2F" w:rsidRDefault="00F75ABE" w:rsidP="00F75ABE">
      <w:pPr>
        <w:pStyle w:val="ScheduleHeading2"/>
        <w:tabs>
          <w:tab w:val="left" w:pos="142"/>
          <w:tab w:val="left" w:pos="567"/>
        </w:tabs>
        <w:ind w:left="567" w:hanging="567"/>
        <w:rPr>
          <w:lang w:val="en-US"/>
        </w:rPr>
      </w:pPr>
      <w:r w:rsidRPr="00AD0E2F">
        <w:rPr>
          <w:lang w:val="en-US"/>
        </w:rPr>
        <w:tab/>
        <w:t>(2)</w:t>
      </w:r>
      <w:r w:rsidRPr="00AD0E2F">
        <w:rPr>
          <w:lang w:val="en-US"/>
        </w:rPr>
        <w:tab/>
        <w:t>Postal address of applicant:</w:t>
      </w:r>
    </w:p>
    <w:p w:rsidR="00F75ABE" w:rsidRPr="00AD0E2F" w:rsidRDefault="00F75ABE" w:rsidP="00F75ABE">
      <w:pPr>
        <w:pStyle w:val="ScheduleHeading2"/>
        <w:tabs>
          <w:tab w:val="left" w:pos="142"/>
          <w:tab w:val="left" w:pos="567"/>
        </w:tabs>
        <w:ind w:left="567" w:hanging="567"/>
        <w:rPr>
          <w:lang w:val="en-US"/>
        </w:rPr>
      </w:pPr>
      <w:r w:rsidRPr="00AD0E2F">
        <w:rPr>
          <w:lang w:val="en-US"/>
        </w:rPr>
        <w:tab/>
        <w:t>(3)</w:t>
      </w:r>
      <w:r w:rsidRPr="00AD0E2F">
        <w:rPr>
          <w:lang w:val="en-US"/>
        </w:rPr>
        <w:tab/>
        <w:t>The name, telephone number and email address of a contact person for the purposes of the application:</w:t>
      </w:r>
    </w:p>
    <w:p w:rsidR="00F75ABE" w:rsidRPr="00AD0E2F" w:rsidRDefault="00F75ABE" w:rsidP="00F75ABE">
      <w:pPr>
        <w:pStyle w:val="Normal-Schedule"/>
        <w:spacing w:before="240"/>
        <w:jc w:val="center"/>
        <w:rPr>
          <w:b/>
          <w:lang w:val="en-US"/>
        </w:rPr>
      </w:pPr>
      <w:r w:rsidRPr="00AD0E2F">
        <w:rPr>
          <w:b/>
          <w:lang w:val="en-US"/>
        </w:rPr>
        <w:t>SECTION B</w:t>
      </w:r>
    </w:p>
    <w:p w:rsidR="00F75ABE" w:rsidRPr="00AD0E2F" w:rsidRDefault="00F75ABE" w:rsidP="00F75ABE">
      <w:pPr>
        <w:pStyle w:val="ScheduleHeading2"/>
        <w:tabs>
          <w:tab w:val="left" w:pos="142"/>
          <w:tab w:val="left" w:pos="567"/>
        </w:tabs>
        <w:ind w:left="567" w:hanging="567"/>
        <w:rPr>
          <w:lang w:val="en-US"/>
        </w:rPr>
      </w:pPr>
      <w:r w:rsidRPr="00AD0E2F">
        <w:rPr>
          <w:lang w:val="en-US"/>
        </w:rPr>
        <w:tab/>
        <w:t>(1)</w:t>
      </w:r>
      <w:r w:rsidRPr="00AD0E2F">
        <w:rPr>
          <w:lang w:val="en-US"/>
        </w:rPr>
        <w:tab/>
        <w:t xml:space="preserve">The nature of the variation sought (variation of </w:t>
      </w:r>
      <w:r w:rsidRPr="00AD0E2F">
        <w:t>licence or variation of condition to which licence is subject)</w:t>
      </w:r>
      <w:r w:rsidRPr="00AD0E2F">
        <w:rPr>
          <w:lang w:val="en-US"/>
        </w:rPr>
        <w:t>:</w:t>
      </w:r>
    </w:p>
    <w:p w:rsidR="00F75ABE" w:rsidRPr="00AD0E2F" w:rsidRDefault="00F75ABE" w:rsidP="00F75ABE">
      <w:pPr>
        <w:pStyle w:val="ScheduleHeading2"/>
        <w:tabs>
          <w:tab w:val="left" w:pos="142"/>
          <w:tab w:val="left" w:pos="567"/>
        </w:tabs>
        <w:ind w:left="567" w:hanging="567"/>
        <w:rPr>
          <w:lang w:val="en-US"/>
        </w:rPr>
      </w:pPr>
      <w:r w:rsidRPr="00AD0E2F">
        <w:rPr>
          <w:lang w:val="en-US"/>
        </w:rPr>
        <w:tab/>
        <w:t>(2)</w:t>
      </w:r>
      <w:r w:rsidRPr="00AD0E2F">
        <w:rPr>
          <w:lang w:val="en-US"/>
        </w:rPr>
        <w:tab/>
        <w:t>Details of the variation sought:</w:t>
      </w:r>
    </w:p>
    <w:p w:rsidR="00F75ABE" w:rsidRPr="00AD0E2F" w:rsidRDefault="00F75ABE" w:rsidP="00F75ABE">
      <w:pPr>
        <w:pStyle w:val="Normal-Schedule"/>
        <w:rPr>
          <w:lang w:val="en-US"/>
        </w:rPr>
      </w:pPr>
      <w:r w:rsidRPr="00AD0E2F">
        <w:rPr>
          <w:lang w:val="en-US"/>
        </w:rPr>
        <w:t>Signature of applicant:</w:t>
      </w:r>
    </w:p>
    <w:p w:rsidR="00F75ABE" w:rsidRPr="00AD0E2F" w:rsidRDefault="00F75ABE" w:rsidP="00F75ABE">
      <w:pPr>
        <w:pStyle w:val="Normal-Schedule"/>
        <w:rPr>
          <w:lang w:val="en-US"/>
        </w:rPr>
      </w:pPr>
      <w:r w:rsidRPr="00AD0E2F">
        <w:rPr>
          <w:lang w:val="en-US"/>
        </w:rPr>
        <w:t>Name of each signatory (in BLOCK LETTERS):</w:t>
      </w:r>
    </w:p>
    <w:p w:rsidR="00F75ABE" w:rsidRPr="00AD0E2F" w:rsidRDefault="00F75ABE" w:rsidP="00F75ABE">
      <w:pPr>
        <w:pStyle w:val="Normal-Schedule"/>
        <w:rPr>
          <w:lang w:val="en-US"/>
        </w:rPr>
      </w:pPr>
      <w:r w:rsidRPr="00AD0E2F">
        <w:rPr>
          <w:lang w:val="en-US"/>
        </w:rPr>
        <w:t>Date:</w:t>
      </w:r>
    </w:p>
    <w:p w:rsidR="002D71C0" w:rsidRDefault="002D71C0">
      <w:pPr>
        <w:suppressLineNumbers w:val="0"/>
        <w:overflowPunct/>
        <w:autoSpaceDE/>
        <w:autoSpaceDN/>
        <w:adjustRightInd/>
        <w:spacing w:before="0"/>
        <w:textAlignment w:val="auto"/>
        <w:rPr>
          <w:b/>
          <w:caps/>
          <w:sz w:val="22"/>
          <w:lang w:val="en-US"/>
        </w:rPr>
      </w:pPr>
      <w:r>
        <w:rPr>
          <w:lang w:val="en-US"/>
        </w:rPr>
        <w:br w:type="page"/>
      </w:r>
    </w:p>
    <w:p w:rsidR="004E115D" w:rsidRPr="004E115D" w:rsidRDefault="004E115D" w:rsidP="004E115D">
      <w:pPr>
        <w:pStyle w:val="Heading-PART"/>
        <w:rPr>
          <w:caps w:val="0"/>
          <w:sz w:val="32"/>
          <w:szCs w:val="22"/>
          <w:lang w:val="en-US"/>
        </w:rPr>
      </w:pPr>
      <w:bookmarkStart w:id="103" w:name="_Toc447893848"/>
      <w:r>
        <w:rPr>
          <w:caps w:val="0"/>
          <w:sz w:val="32"/>
          <w:szCs w:val="22"/>
          <w:lang w:val="en-US"/>
        </w:rPr>
        <w:t>S</w:t>
      </w:r>
      <w:r w:rsidRPr="004E115D">
        <w:rPr>
          <w:caps w:val="0"/>
          <w:sz w:val="32"/>
          <w:szCs w:val="22"/>
          <w:lang w:val="en-US"/>
        </w:rPr>
        <w:t>chedule 6—</w:t>
      </w:r>
      <w:r>
        <w:rPr>
          <w:caps w:val="0"/>
          <w:sz w:val="32"/>
          <w:szCs w:val="22"/>
          <w:lang w:val="en-US"/>
        </w:rPr>
        <w:t>A</w:t>
      </w:r>
      <w:r w:rsidRPr="004E115D">
        <w:rPr>
          <w:caps w:val="0"/>
          <w:sz w:val="32"/>
          <w:szCs w:val="22"/>
          <w:lang w:val="en-US"/>
        </w:rPr>
        <w:t>pplication for stand-by service</w:t>
      </w:r>
      <w:r>
        <w:rPr>
          <w:caps w:val="0"/>
          <w:sz w:val="32"/>
          <w:szCs w:val="22"/>
          <w:lang w:val="en-US"/>
        </w:rPr>
        <w:t> </w:t>
      </w:r>
      <w:r w:rsidRPr="004E115D">
        <w:rPr>
          <w:caps w:val="0"/>
          <w:sz w:val="32"/>
          <w:szCs w:val="22"/>
          <w:lang w:val="en-US"/>
        </w:rPr>
        <w:t>accreditation</w:t>
      </w:r>
      <w:bookmarkEnd w:id="103"/>
    </w:p>
    <w:p w:rsidR="00F75ABE" w:rsidRPr="00D82EBE" w:rsidRDefault="00F75ABE" w:rsidP="00F75ABE">
      <w:pPr>
        <w:pStyle w:val="Normal-Schedule"/>
        <w:jc w:val="right"/>
        <w:rPr>
          <w:rFonts w:ascii="TimesNewRoman" w:hAnsi="TimesNewRoman"/>
          <w:color w:val="000000"/>
          <w:lang w:val="en-US"/>
        </w:rPr>
      </w:pPr>
      <w:r w:rsidRPr="0030345F">
        <w:rPr>
          <w:rFonts w:ascii="TimesNewRoman" w:hAnsi="TimesNewRoman"/>
          <w:bCs/>
          <w:color w:val="000000"/>
          <w:lang w:val="en-US"/>
        </w:rPr>
        <w:t xml:space="preserve">Regulation </w:t>
      </w:r>
      <w:r>
        <w:rPr>
          <w:rFonts w:ascii="TimesNewRoman" w:hAnsi="TimesNewRoman"/>
          <w:bCs/>
          <w:color w:val="000000"/>
          <w:lang w:val="en-US"/>
        </w:rPr>
        <w:t>35(1)</w:t>
      </w:r>
    </w:p>
    <w:p w:rsidR="00326669" w:rsidRPr="004E115D" w:rsidRDefault="00326669" w:rsidP="00326669">
      <w:pPr>
        <w:pStyle w:val="NewFormHeading"/>
        <w:rPr>
          <w:lang w:val="en-US"/>
        </w:rPr>
      </w:pPr>
      <w:r>
        <w:rPr>
          <w:lang w:val="en-US"/>
        </w:rPr>
        <w:t>A</w:t>
      </w:r>
      <w:r w:rsidRPr="004E115D">
        <w:rPr>
          <w:lang w:val="en-US"/>
        </w:rPr>
        <w:t xml:space="preserve">pplication for stand-by </w:t>
      </w:r>
      <w:r>
        <w:rPr>
          <w:lang w:val="en-US"/>
        </w:rPr>
        <w:br/>
      </w:r>
      <w:r w:rsidRPr="004E115D">
        <w:rPr>
          <w:lang w:val="en-US"/>
        </w:rPr>
        <w:t>service</w:t>
      </w:r>
      <w:r>
        <w:rPr>
          <w:lang w:val="en-US"/>
        </w:rPr>
        <w:t> </w:t>
      </w:r>
      <w:r w:rsidRPr="004E115D">
        <w:rPr>
          <w:lang w:val="en-US"/>
        </w:rPr>
        <w:t>accreditation</w:t>
      </w:r>
    </w:p>
    <w:p w:rsidR="00F75ABE" w:rsidRPr="00AD0E2F" w:rsidRDefault="00F75ABE" w:rsidP="004E115D">
      <w:pPr>
        <w:pStyle w:val="Normal-Schedule"/>
        <w:spacing w:before="240"/>
        <w:jc w:val="center"/>
        <w:rPr>
          <w:b/>
          <w:lang w:val="en-US"/>
        </w:rPr>
      </w:pPr>
      <w:r w:rsidRPr="00AD0E2F">
        <w:rPr>
          <w:b/>
          <w:lang w:val="en-US"/>
        </w:rPr>
        <w:t>SECTION A</w:t>
      </w:r>
    </w:p>
    <w:p w:rsidR="00F75ABE" w:rsidRPr="00AD0E2F" w:rsidRDefault="00F75ABE" w:rsidP="00F75ABE">
      <w:pPr>
        <w:pStyle w:val="ScheduleHeading2"/>
        <w:tabs>
          <w:tab w:val="left" w:pos="142"/>
          <w:tab w:val="left" w:pos="567"/>
        </w:tabs>
        <w:ind w:left="567" w:hanging="567"/>
        <w:rPr>
          <w:lang w:val="en-US"/>
        </w:rPr>
      </w:pPr>
      <w:r w:rsidRPr="00AD0E2F">
        <w:rPr>
          <w:lang w:val="en-US"/>
        </w:rPr>
        <w:tab/>
        <w:t>(1)</w:t>
      </w:r>
      <w:r w:rsidRPr="00AD0E2F">
        <w:rPr>
          <w:lang w:val="en-US"/>
        </w:rPr>
        <w:tab/>
        <w:t>Full name of applicant:</w:t>
      </w:r>
    </w:p>
    <w:p w:rsidR="00F75ABE" w:rsidRPr="00AD0E2F" w:rsidRDefault="00F75ABE" w:rsidP="00F75ABE">
      <w:pPr>
        <w:pStyle w:val="ScheduleHeading2"/>
        <w:tabs>
          <w:tab w:val="left" w:pos="142"/>
          <w:tab w:val="left" w:pos="567"/>
        </w:tabs>
        <w:ind w:left="567" w:hanging="567"/>
        <w:rPr>
          <w:lang w:val="en-US"/>
        </w:rPr>
      </w:pPr>
      <w:r w:rsidRPr="00AD0E2F">
        <w:rPr>
          <w:lang w:val="en-US"/>
        </w:rPr>
        <w:tab/>
        <w:t>(2)</w:t>
      </w:r>
      <w:r w:rsidRPr="00AD0E2F">
        <w:rPr>
          <w:lang w:val="en-US"/>
        </w:rPr>
        <w:tab/>
        <w:t>Postal address of applicant:</w:t>
      </w:r>
    </w:p>
    <w:p w:rsidR="00F75ABE" w:rsidRPr="00AD0E2F" w:rsidRDefault="00F75ABE" w:rsidP="00F75ABE">
      <w:pPr>
        <w:pStyle w:val="ScheduleHeading2"/>
        <w:tabs>
          <w:tab w:val="left" w:pos="142"/>
          <w:tab w:val="left" w:pos="567"/>
        </w:tabs>
        <w:ind w:left="567" w:hanging="567"/>
        <w:rPr>
          <w:lang w:val="en-US"/>
        </w:rPr>
      </w:pPr>
      <w:r w:rsidRPr="00AD0E2F">
        <w:rPr>
          <w:lang w:val="en-US"/>
        </w:rPr>
        <w:tab/>
        <w:t>(3)</w:t>
      </w:r>
      <w:r w:rsidRPr="00AD0E2F">
        <w:rPr>
          <w:lang w:val="en-US"/>
        </w:rPr>
        <w:tab/>
        <w:t>The name, telephone number, and email address of a contact person for the purposes of the application:</w:t>
      </w:r>
    </w:p>
    <w:p w:rsidR="00F75ABE" w:rsidRPr="00AD0E2F" w:rsidRDefault="00F75ABE" w:rsidP="00F75ABE">
      <w:pPr>
        <w:pStyle w:val="Normal-Schedule"/>
        <w:spacing w:before="240"/>
        <w:jc w:val="center"/>
        <w:rPr>
          <w:b/>
          <w:lang w:val="en-US"/>
        </w:rPr>
      </w:pPr>
      <w:r w:rsidRPr="00AD0E2F">
        <w:rPr>
          <w:b/>
          <w:lang w:val="en-US"/>
        </w:rPr>
        <w:t>SECTION B</w:t>
      </w:r>
    </w:p>
    <w:p w:rsidR="00F75ABE" w:rsidRPr="00AD0E2F" w:rsidRDefault="00F75ABE" w:rsidP="00F75ABE">
      <w:pPr>
        <w:pStyle w:val="ScheduleHeading2"/>
        <w:tabs>
          <w:tab w:val="left" w:pos="142"/>
          <w:tab w:val="left" w:pos="567"/>
        </w:tabs>
        <w:ind w:left="567" w:hanging="567"/>
        <w:rPr>
          <w:lang w:val="en-US"/>
        </w:rPr>
      </w:pPr>
      <w:r w:rsidRPr="00AD0E2F">
        <w:rPr>
          <w:lang w:val="en-US"/>
        </w:rPr>
        <w:tab/>
        <w:t>(1)</w:t>
      </w:r>
      <w:r w:rsidRPr="00AD0E2F">
        <w:rPr>
          <w:lang w:val="en-US"/>
        </w:rPr>
        <w:tab/>
        <w:t>The name of the non-emergency patient transport service and its street address:</w:t>
      </w:r>
    </w:p>
    <w:p w:rsidR="00F75ABE" w:rsidRPr="00AD0E2F" w:rsidRDefault="00F75ABE" w:rsidP="00F75ABE">
      <w:pPr>
        <w:pStyle w:val="ScheduleHeading2"/>
        <w:tabs>
          <w:tab w:val="left" w:pos="142"/>
          <w:tab w:val="left" w:pos="567"/>
        </w:tabs>
        <w:ind w:left="567" w:hanging="567"/>
        <w:rPr>
          <w:lang w:val="en-US"/>
        </w:rPr>
      </w:pPr>
      <w:r w:rsidRPr="00AD0E2F">
        <w:rPr>
          <w:lang w:val="en-US"/>
        </w:rPr>
        <w:tab/>
        <w:t>(2)</w:t>
      </w:r>
      <w:r w:rsidRPr="00AD0E2F">
        <w:rPr>
          <w:lang w:val="en-US"/>
        </w:rPr>
        <w:tab/>
        <w:t>Date of expiry of current licence:</w:t>
      </w:r>
    </w:p>
    <w:p w:rsidR="00F75ABE" w:rsidRPr="00AD0E2F" w:rsidRDefault="00F75ABE" w:rsidP="00F75ABE">
      <w:pPr>
        <w:pStyle w:val="ScheduleHeading2"/>
        <w:tabs>
          <w:tab w:val="left" w:pos="142"/>
          <w:tab w:val="left" w:pos="567"/>
        </w:tabs>
        <w:ind w:left="567" w:hanging="567"/>
        <w:rPr>
          <w:lang w:val="en-US"/>
        </w:rPr>
      </w:pPr>
      <w:r w:rsidRPr="00AD0E2F">
        <w:rPr>
          <w:lang w:val="en-US"/>
        </w:rPr>
        <w:tab/>
        <w:t>(3)</w:t>
      </w:r>
      <w:r w:rsidRPr="00AD0E2F">
        <w:rPr>
          <w:lang w:val="en-US"/>
        </w:rPr>
        <w:tab/>
        <w:t>Class of current licence:</w:t>
      </w:r>
    </w:p>
    <w:p w:rsidR="00F75ABE" w:rsidRPr="00AD0E2F" w:rsidRDefault="00F75ABE" w:rsidP="00F75ABE">
      <w:pPr>
        <w:pStyle w:val="ScheduleHeading2"/>
        <w:tabs>
          <w:tab w:val="left" w:pos="142"/>
          <w:tab w:val="left" w:pos="567"/>
        </w:tabs>
        <w:ind w:left="567" w:hanging="567"/>
        <w:rPr>
          <w:lang w:val="en-US"/>
        </w:rPr>
      </w:pPr>
      <w:r w:rsidRPr="00AD0E2F">
        <w:rPr>
          <w:lang w:val="en-US"/>
        </w:rPr>
        <w:tab/>
        <w:t>(4)</w:t>
      </w:r>
      <w:r w:rsidRPr="00AD0E2F">
        <w:rPr>
          <w:lang w:val="en-US"/>
        </w:rPr>
        <w:tab/>
        <w:t>The estimated number of patients expected to be transported over a 12</w:t>
      </w:r>
      <w:r w:rsidR="00E4138E" w:rsidRPr="00AD0E2F">
        <w:rPr>
          <w:lang w:val="en-US"/>
        </w:rPr>
        <w:t> </w:t>
      </w:r>
      <w:r w:rsidRPr="00AD0E2F">
        <w:rPr>
          <w:lang w:val="en-US"/>
        </w:rPr>
        <w:t>month period:</w:t>
      </w:r>
    </w:p>
    <w:p w:rsidR="00F75ABE" w:rsidRPr="00AD0E2F" w:rsidRDefault="00F75ABE" w:rsidP="00F75ABE">
      <w:pPr>
        <w:pStyle w:val="Normal-Schedule"/>
        <w:rPr>
          <w:lang w:val="en-US"/>
        </w:rPr>
      </w:pPr>
      <w:r w:rsidRPr="00AD0E2F">
        <w:rPr>
          <w:lang w:val="en-US"/>
        </w:rPr>
        <w:t>Signature of applicant:</w:t>
      </w:r>
    </w:p>
    <w:p w:rsidR="00F75ABE" w:rsidRPr="00AD0E2F" w:rsidRDefault="00F75ABE" w:rsidP="00F75ABE">
      <w:pPr>
        <w:pStyle w:val="Normal-Schedule"/>
        <w:rPr>
          <w:lang w:val="en-US"/>
        </w:rPr>
      </w:pPr>
      <w:r w:rsidRPr="00AD0E2F">
        <w:rPr>
          <w:lang w:val="en-US"/>
        </w:rPr>
        <w:t>Name of each signatory (in BLOCK LETTERS):</w:t>
      </w:r>
    </w:p>
    <w:p w:rsidR="00F75ABE" w:rsidRPr="00AD0E2F" w:rsidRDefault="00F75ABE" w:rsidP="00F75ABE">
      <w:pPr>
        <w:pStyle w:val="Normal-Schedule"/>
        <w:rPr>
          <w:lang w:val="en-US"/>
        </w:rPr>
      </w:pPr>
      <w:r w:rsidRPr="00AD0E2F">
        <w:rPr>
          <w:lang w:val="en-US"/>
        </w:rPr>
        <w:t>Date:</w:t>
      </w:r>
    </w:p>
    <w:p w:rsidR="00146260" w:rsidRDefault="005856B8" w:rsidP="005856B8">
      <w:pPr>
        <w:pStyle w:val="Lines"/>
      </w:pPr>
      <w:bookmarkStart w:id="104" w:name="_Toc447893849"/>
      <w:r w:rsidRPr="00AA74A6">
        <w:rPr>
          <w:rFonts w:ascii="Courier New" w:hAnsi="Courier New" w:cs="Courier New"/>
        </w:rPr>
        <w:t>═</w:t>
      </w:r>
      <w:r w:rsidRPr="00CD5AB8">
        <w:rPr>
          <w:rFonts w:ascii="Courier New" w:hAnsi="Courier New" w:cs="Courier New"/>
        </w:rPr>
        <w:t>══════════════</w:t>
      </w:r>
      <w:bookmarkEnd w:id="104"/>
    </w:p>
    <w:p w:rsidR="00146260" w:rsidRDefault="00146260">
      <w:pPr>
        <w:pStyle w:val="ScheduleNo"/>
        <w:sectPr w:rsidR="00146260">
          <w:headerReference w:type="default" r:id="rId20"/>
          <w:endnotePr>
            <w:numFmt w:val="decimal"/>
          </w:endnotePr>
          <w:type w:val="continuous"/>
          <w:pgSz w:w="11907" w:h="16840" w:code="9"/>
          <w:pgMar w:top="3170" w:right="2835" w:bottom="2773" w:left="2835" w:header="1332" w:footer="2325" w:gutter="0"/>
          <w:pgNumType w:start="1"/>
          <w:cols w:space="720"/>
          <w:formProt w:val="0"/>
          <w:titlePg/>
        </w:sectPr>
      </w:pPr>
    </w:p>
    <w:p w:rsidR="00146260" w:rsidRPr="008B3BA8" w:rsidRDefault="00146260" w:rsidP="008B3BA8">
      <w:pPr>
        <w:pStyle w:val="Heading-PART"/>
        <w:rPr>
          <w:caps w:val="0"/>
          <w:sz w:val="32"/>
          <w:szCs w:val="32"/>
        </w:rPr>
      </w:pPr>
      <w:bookmarkStart w:id="105" w:name="_Toc447893850"/>
      <w:r w:rsidRPr="008B3BA8">
        <w:rPr>
          <w:caps w:val="0"/>
          <w:sz w:val="32"/>
          <w:szCs w:val="32"/>
        </w:rPr>
        <w:t>E</w:t>
      </w:r>
      <w:r w:rsidR="008B3BA8">
        <w:rPr>
          <w:caps w:val="0"/>
          <w:sz w:val="32"/>
          <w:szCs w:val="32"/>
        </w:rPr>
        <w:t>ndnotes</w:t>
      </w:r>
      <w:bookmarkEnd w:id="105"/>
    </w:p>
    <w:sectPr w:rsidR="00146260" w:rsidRPr="008B3BA8" w:rsidSect="00D3683D">
      <w:headerReference w:type="default" r:id="rId21"/>
      <w:footerReference w:type="default" r:id="rId22"/>
      <w:headerReference w:type="first" r:id="rId23"/>
      <w:endnotePr>
        <w:numFmt w:val="decimal"/>
      </w:endnotePr>
      <w:pgSz w:w="11907" w:h="16840" w:code="9"/>
      <w:pgMar w:top="3170" w:right="2835" w:bottom="2773" w:left="2835" w:header="1332" w:footer="2325"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5C5" w:rsidRPr="007A345A" w:rsidRDefault="00C365C5">
      <w:pPr>
        <w:spacing w:before="0"/>
        <w:rPr>
          <w:sz w:val="2"/>
          <w:szCs w:val="2"/>
        </w:rPr>
      </w:pPr>
    </w:p>
  </w:endnote>
  <w:endnote w:type="continuationSeparator" w:id="0">
    <w:p w:rsidR="00C365C5" w:rsidRPr="007A345A" w:rsidRDefault="00C365C5" w:rsidP="007A345A">
      <w:pPr>
        <w:spacing w:before="0"/>
        <w:rPr>
          <w:sz w:val="2"/>
          <w:szCs w:val="2"/>
        </w:rPr>
      </w:pPr>
      <w:r w:rsidRPr="007A345A">
        <w:rPr>
          <w:sz w:val="2"/>
          <w:szCs w:val="2"/>
        </w:rPr>
        <w:t xml:space="preserve"> </w:t>
      </w:r>
    </w:p>
  </w:endnote>
  <w:endnote w:type="continuationNotice" w:id="1">
    <w:p w:rsidR="00C365C5" w:rsidRPr="007A345A" w:rsidRDefault="00C365C5">
      <w:pPr>
        <w:spacing w:before="0"/>
        <w:rPr>
          <w:sz w:val="2"/>
          <w:szCs w:val="2"/>
        </w:rPr>
      </w:pPr>
    </w:p>
  </w:endnote>
  <w:endnote w:id="2">
    <w:p w:rsidR="00C365C5" w:rsidRDefault="00C365C5" w:rsidP="00F75ABE">
      <w:pPr>
        <w:pStyle w:val="EndnoteText"/>
      </w:pPr>
      <w:r>
        <w:rPr>
          <w:rStyle w:val="EndnoteReference"/>
        </w:rPr>
        <w:endnoteRef/>
      </w:r>
      <w:r>
        <w:t xml:space="preserve"> Reg. 4(a): S.R. No. </w:t>
      </w:r>
      <w:r w:rsidR="00AE20D3">
        <w:t>135</w:t>
      </w:r>
      <w:r>
        <w:t>/2005 as amended by S.R. Nos </w:t>
      </w:r>
      <w:r w:rsidR="00AE20D3">
        <w:t>78</w:t>
      </w:r>
      <w:r>
        <w:t>/2010 and </w:t>
      </w:r>
      <w:r w:rsidR="00AE20D3">
        <w:t>117</w:t>
      </w:r>
      <w:r>
        <w:t>/2014</w:t>
      </w:r>
      <w:r w:rsidR="00AE20D3">
        <w:t>, extended in operation b</w:t>
      </w:r>
      <w:r w:rsidR="00BF6BDD">
        <w:t>y S.R. No. 126/2015 and amended </w:t>
      </w:r>
      <w:r w:rsidR="00AE20D3">
        <w:t>by S.R. No. 151/2015</w:t>
      </w:r>
      <w:r>
        <w:t>.</w:t>
      </w:r>
    </w:p>
  </w:endnote>
  <w:endnote w:id="3">
    <w:p w:rsidR="00C365C5" w:rsidRDefault="00C365C5" w:rsidP="00F75ABE">
      <w:pPr>
        <w:pStyle w:val="EndnoteText"/>
      </w:pPr>
      <w:r>
        <w:rPr>
          <w:rStyle w:val="EndnoteReference"/>
        </w:rPr>
        <w:endnoteRef/>
      </w:r>
      <w:r>
        <w:t xml:space="preserve"> Reg. 4(b): S.R. No. </w:t>
      </w:r>
      <w:r w:rsidR="00AE20D3">
        <w:t>78</w:t>
      </w:r>
      <w:r>
        <w:t>/20</w:t>
      </w:r>
      <w:r w:rsidR="00AE20D3">
        <w:t>10</w:t>
      </w:r>
      <w:r>
        <w:t>.</w:t>
      </w:r>
    </w:p>
  </w:endnote>
  <w:endnote w:id="4">
    <w:p w:rsidR="00C365C5" w:rsidRDefault="00C365C5" w:rsidP="00F75ABE">
      <w:pPr>
        <w:pStyle w:val="EndnoteText"/>
        <w:ind w:left="0" w:firstLine="0"/>
      </w:pPr>
      <w:r>
        <w:rPr>
          <w:rStyle w:val="EndnoteReference"/>
        </w:rPr>
        <w:endnoteRef/>
      </w:r>
      <w:r>
        <w:t xml:space="preserve"> Reg. 4(c): S.R. No. </w:t>
      </w:r>
      <w:r w:rsidR="00AE20D3">
        <w:t>117</w:t>
      </w:r>
      <w:r>
        <w:t>/201</w:t>
      </w:r>
      <w:r w:rsidR="00AE20D3">
        <w:t>4.</w:t>
      </w:r>
    </w:p>
  </w:endnote>
  <w:endnote w:id="5">
    <w:p w:rsidR="00C365C5" w:rsidRDefault="00C365C5" w:rsidP="00F75ABE">
      <w:pPr>
        <w:pStyle w:val="EndnoteText"/>
      </w:pPr>
      <w:r>
        <w:rPr>
          <w:rStyle w:val="EndnoteReference"/>
        </w:rPr>
        <w:endnoteRef/>
      </w:r>
      <w:r>
        <w:t xml:space="preserve"> Regs 47(6) and 50(7)(b): S.R. No. 118/2009. Reprint No.</w:t>
      </w:r>
      <w:r w:rsidR="00AE20D3">
        <w:t xml:space="preserve"> </w:t>
      </w:r>
      <w:r>
        <w:t xml:space="preserve">2 </w:t>
      </w:r>
      <w:r w:rsidR="00AE20D3">
        <w:t>as at 30 </w:t>
      </w:r>
      <w:r w:rsidR="00BF6BDD">
        <w:t>January </w:t>
      </w:r>
      <w:r w:rsidR="00AE20D3">
        <w:t xml:space="preserve">2015. Reprinted to S.R. No. 201/2014. Subsequently </w:t>
      </w:r>
      <w:r>
        <w:t>amend</w:t>
      </w:r>
      <w:r w:rsidR="00BF6BDD">
        <w:t>ed </w:t>
      </w:r>
      <w:r>
        <w:t>by S.R.</w:t>
      </w:r>
      <w:r w:rsidR="00BF6BDD">
        <w:t> </w:t>
      </w:r>
      <w:r>
        <w:t>Nos 79/2015, 118/2015 and 159/2015.</w:t>
      </w:r>
    </w:p>
  </w:endnote>
  <w:endnote w:id="6">
    <w:p w:rsidR="00C365C5" w:rsidRPr="008776F9" w:rsidRDefault="00C365C5" w:rsidP="00F41B8B">
      <w:pPr>
        <w:pStyle w:val="EndnoteText"/>
        <w:suppressLineNumbers w:val="0"/>
        <w:jc w:val="center"/>
        <w:rPr>
          <w:sz w:val="24"/>
          <w:lang w:val="en-US"/>
        </w:rPr>
      </w:pPr>
      <w:r w:rsidRPr="008776F9">
        <w:rPr>
          <w:sz w:val="24"/>
          <w:lang w:val="en-US"/>
        </w:rPr>
        <w:t>——</w:t>
      </w:r>
    </w:p>
    <w:p w:rsidR="00C365C5" w:rsidRDefault="00C365C5" w:rsidP="00F41B8B">
      <w:pPr>
        <w:pStyle w:val="EndnoteText"/>
        <w:suppressLineNumbers w:val="0"/>
        <w:ind w:left="0" w:firstLine="0"/>
        <w:jc w:val="center"/>
        <w:rPr>
          <w:b/>
          <w:bCs/>
        </w:rPr>
      </w:pPr>
      <w:r>
        <w:rPr>
          <w:b/>
          <w:bCs/>
        </w:rPr>
        <w:t>Fee Units</w:t>
      </w:r>
    </w:p>
    <w:p w:rsidR="00C365C5" w:rsidRDefault="00C365C5" w:rsidP="00F41B8B">
      <w:pPr>
        <w:pStyle w:val="EndnoteText"/>
        <w:suppressLineNumbers w:val="0"/>
        <w:tabs>
          <w:tab w:val="clear" w:pos="284"/>
        </w:tabs>
        <w:ind w:left="0" w:firstLine="0"/>
      </w:pPr>
      <w:r>
        <w:t xml:space="preserve">These Regulations provide for fees by reference to fee units within the meaning of the </w:t>
      </w:r>
      <w:r>
        <w:rPr>
          <w:b/>
          <w:bCs/>
        </w:rPr>
        <w:t>Monetary Units Act 2004</w:t>
      </w:r>
      <w:r>
        <w:t>.</w:t>
      </w:r>
    </w:p>
    <w:p w:rsidR="00C365C5" w:rsidRDefault="00C365C5" w:rsidP="00F41B8B">
      <w:pPr>
        <w:pStyle w:val="EndnoteText"/>
        <w:suppressLineNumbers w:val="0"/>
        <w:tabs>
          <w:tab w:val="clear" w:pos="284"/>
        </w:tabs>
        <w:ind w:left="0" w:firstLine="0"/>
      </w:pPr>
      <w:r>
        <w:t>The amount of the fee is to be calculated, in accordance with section 7 of that Act, by multiplying the number of fee units applicable by the value of a fee unit.</w:t>
      </w:r>
    </w:p>
    <w:p w:rsidR="00C365C5" w:rsidRDefault="00C365C5" w:rsidP="00F41B8B">
      <w:pPr>
        <w:pStyle w:val="EndnoteText"/>
        <w:suppressLineNumbers w:val="0"/>
        <w:ind w:left="0" w:firstLine="0"/>
      </w:pPr>
      <w:r>
        <w:t>The value of a fee unit for the financial year commencing 1 July 2015 is $13.60. The amount of the calculated fee may be rounded to the nearest 10 cents.</w:t>
      </w:r>
    </w:p>
    <w:p w:rsidR="00C365C5" w:rsidRDefault="00C365C5" w:rsidP="00F41B8B">
      <w:pPr>
        <w:pStyle w:val="EndnoteText"/>
        <w:suppressLineNumbers w:val="0"/>
        <w:ind w:left="0" w:firstLine="0"/>
      </w:pPr>
      <w:r>
        <w:t xml:space="preserve">The value of a fee unit for future financial years is to be fixed by the Treasurer under section 5 of the </w:t>
      </w:r>
      <w:r>
        <w:rPr>
          <w:b/>
          <w:bCs/>
        </w:rPr>
        <w:t>Monetary Units Act 2004</w:t>
      </w:r>
      <w:r>
        <w:t>. The value of a fee unit for a financial year must be published in the Government Gazette and a Victorian newspaper before 1 June in the preceding financial year.</w:t>
      </w:r>
    </w:p>
    <w:p w:rsidR="00C365C5" w:rsidRDefault="00C365C5" w:rsidP="00F41B8B">
      <w:pPr>
        <w:suppressLineNumbers w:val="0"/>
        <w:jc w:val="center"/>
      </w:pPr>
      <w:r>
        <w:t>——</w:t>
      </w:r>
    </w:p>
    <w:p w:rsidR="00C365C5" w:rsidRDefault="00C365C5" w:rsidP="00F41B8B">
      <w:pPr>
        <w:suppressLineNumbers w:val="0"/>
        <w:jc w:val="center"/>
      </w:pPr>
    </w:p>
    <w:p w:rsidR="00AE20D3" w:rsidRDefault="00AE20D3" w:rsidP="00F41B8B">
      <w:pPr>
        <w:suppressLineNumbers w:val="0"/>
        <w:jc w:val="center"/>
      </w:pPr>
    </w:p>
    <w:p w:rsidR="00AE20D3" w:rsidRDefault="00AE20D3" w:rsidP="00F41B8B">
      <w:pPr>
        <w:suppressLineNumbers w:val="0"/>
        <w:jc w:val="center"/>
      </w:pPr>
    </w:p>
    <w:p w:rsidR="00AE20D3" w:rsidRDefault="00AE20D3" w:rsidP="00F41B8B">
      <w:pPr>
        <w:suppressLineNumbers w:val="0"/>
        <w:jc w:val="center"/>
      </w:pPr>
    </w:p>
    <w:p w:rsidR="00C365C5" w:rsidRDefault="00C365C5" w:rsidP="00F41B8B">
      <w:pPr>
        <w:suppressLineNumbers w:val="0"/>
        <w:jc w:val="center"/>
      </w:pPr>
    </w:p>
    <w:p w:rsidR="00C365C5" w:rsidRDefault="00C365C5" w:rsidP="00F41B8B">
      <w:pPr>
        <w:suppressLineNumbers w:val="0"/>
        <w:jc w:val="center"/>
      </w:pPr>
    </w:p>
    <w:p w:rsidR="00C365C5" w:rsidRDefault="00C365C5" w:rsidP="00F41B8B">
      <w:pPr>
        <w:suppressLineNumbers w:val="0"/>
        <w:jc w:val="center"/>
      </w:pPr>
    </w:p>
    <w:p w:rsidR="00C365C5" w:rsidRDefault="00C365C5" w:rsidP="00F41B8B">
      <w:pPr>
        <w:suppressLineNumbers w:val="0"/>
        <w:jc w:val="center"/>
      </w:pPr>
    </w:p>
    <w:p w:rsidR="00C365C5" w:rsidRPr="00AE20D3" w:rsidRDefault="00C365C5" w:rsidP="00F41B8B">
      <w:pPr>
        <w:suppressLineNumbers w:val="0"/>
        <w:jc w:val="center"/>
        <w:rPr>
          <w:sz w:val="2"/>
          <w:szCs w:val="2"/>
        </w:rPr>
      </w:pPr>
    </w:p>
    <w:p w:rsidR="00C365C5" w:rsidRPr="00D2493F" w:rsidRDefault="00C365C5" w:rsidP="00F41B8B">
      <w:pPr>
        <w:suppressLineNumbers w:val="0"/>
        <w:tabs>
          <w:tab w:val="left" w:pos="-720"/>
        </w:tabs>
        <w:jc w:val="center"/>
        <w:rPr>
          <w:b/>
          <w:sz w:val="20"/>
        </w:rPr>
      </w:pPr>
      <w:r w:rsidRPr="00D2493F">
        <w:rPr>
          <w:b/>
          <w:sz w:val="20"/>
        </w:rPr>
        <w:t>Table of Applied, Adopted or Incorporated Matter</w:t>
      </w:r>
    </w:p>
    <w:p w:rsidR="00C365C5" w:rsidRDefault="00C365C5" w:rsidP="00F41B8B">
      <w:pPr>
        <w:tabs>
          <w:tab w:val="left" w:pos="-720"/>
        </w:tabs>
        <w:suppressAutoHyphens/>
        <w:spacing w:after="120"/>
        <w:rPr>
          <w:spacing w:val="-3"/>
          <w:sz w:val="20"/>
        </w:rPr>
      </w:pPr>
      <w:r>
        <w:rPr>
          <w:spacing w:val="-3"/>
          <w:sz w:val="20"/>
        </w:rPr>
        <w:t>T</w:t>
      </w:r>
      <w:r w:rsidRPr="00D2493F">
        <w:rPr>
          <w:spacing w:val="-3"/>
          <w:sz w:val="20"/>
        </w:rPr>
        <w:t>he following table of applied, adopted or incorporated matter is included in accordance with the requirements of regulation 5 of the Subordinate Legislation Regulations 20</w:t>
      </w:r>
      <w:r>
        <w:rPr>
          <w:spacing w:val="-3"/>
          <w:sz w:val="20"/>
        </w:rPr>
        <w:t>1</w:t>
      </w:r>
      <w:r w:rsidRPr="00D2493F">
        <w:rPr>
          <w:spacing w:val="-3"/>
          <w:sz w:val="20"/>
        </w:rPr>
        <w:t>4.</w:t>
      </w:r>
    </w:p>
    <w:tbl>
      <w:tblPr>
        <w:tblW w:w="0" w:type="auto"/>
        <w:tblInd w:w="120" w:type="dxa"/>
        <w:tblBorders>
          <w:top w:val="double" w:sz="6" w:space="0" w:color="auto"/>
          <w:left w:val="double" w:sz="6" w:space="0" w:color="auto"/>
          <w:bottom w:val="double" w:sz="4"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985"/>
        <w:gridCol w:w="2693"/>
        <w:gridCol w:w="1559"/>
      </w:tblGrid>
      <w:tr w:rsidR="00C365C5" w:rsidRPr="0030345F" w:rsidTr="00F75ABE">
        <w:tc>
          <w:tcPr>
            <w:tcW w:w="1985" w:type="dxa"/>
            <w:tcBorders>
              <w:bottom w:val="single" w:sz="6" w:space="0" w:color="auto"/>
            </w:tcBorders>
          </w:tcPr>
          <w:p w:rsidR="00C365C5" w:rsidRPr="0030345F" w:rsidRDefault="00C365C5" w:rsidP="00F75ABE">
            <w:pPr>
              <w:tabs>
                <w:tab w:val="left" w:pos="-720"/>
              </w:tabs>
              <w:suppressAutoHyphens/>
              <w:spacing w:before="60" w:after="60"/>
              <w:rPr>
                <w:spacing w:val="-3"/>
                <w:sz w:val="20"/>
              </w:rPr>
            </w:pPr>
            <w:r w:rsidRPr="0030345F">
              <w:rPr>
                <w:b/>
                <w:spacing w:val="-3"/>
                <w:sz w:val="20"/>
              </w:rPr>
              <w:t>Statutory rule provision</w:t>
            </w:r>
          </w:p>
        </w:tc>
        <w:tc>
          <w:tcPr>
            <w:tcW w:w="2693" w:type="dxa"/>
            <w:tcBorders>
              <w:bottom w:val="single" w:sz="6" w:space="0" w:color="auto"/>
            </w:tcBorders>
          </w:tcPr>
          <w:p w:rsidR="00C365C5" w:rsidRPr="0030345F" w:rsidRDefault="00C365C5" w:rsidP="00F75ABE">
            <w:pPr>
              <w:tabs>
                <w:tab w:val="left" w:pos="-720"/>
              </w:tabs>
              <w:suppressAutoHyphens/>
              <w:spacing w:before="60" w:after="60"/>
              <w:rPr>
                <w:spacing w:val="-3"/>
                <w:sz w:val="20"/>
              </w:rPr>
            </w:pPr>
            <w:r w:rsidRPr="0030345F">
              <w:rPr>
                <w:b/>
                <w:spacing w:val="-3"/>
                <w:sz w:val="20"/>
              </w:rPr>
              <w:t>Title of applied, adopted or incorporated document</w:t>
            </w:r>
          </w:p>
        </w:tc>
        <w:tc>
          <w:tcPr>
            <w:tcW w:w="1559" w:type="dxa"/>
            <w:tcBorders>
              <w:bottom w:val="single" w:sz="6" w:space="0" w:color="auto"/>
            </w:tcBorders>
          </w:tcPr>
          <w:p w:rsidR="00C365C5" w:rsidRPr="0030345F" w:rsidRDefault="00C365C5" w:rsidP="00F75ABE">
            <w:pPr>
              <w:tabs>
                <w:tab w:val="left" w:pos="-720"/>
              </w:tabs>
              <w:suppressAutoHyphens/>
              <w:spacing w:before="60" w:after="60"/>
              <w:rPr>
                <w:spacing w:val="-3"/>
                <w:sz w:val="20"/>
              </w:rPr>
            </w:pPr>
            <w:r w:rsidRPr="0030345F">
              <w:rPr>
                <w:b/>
                <w:spacing w:val="-3"/>
                <w:sz w:val="20"/>
              </w:rPr>
              <w:t>Matter in applied, adopted or incorporated document</w:t>
            </w:r>
          </w:p>
        </w:tc>
      </w:tr>
      <w:tr w:rsidR="00C365C5" w:rsidRPr="0030345F" w:rsidTr="00F75ABE">
        <w:tc>
          <w:tcPr>
            <w:tcW w:w="1985" w:type="dxa"/>
            <w:tcBorders>
              <w:bottom w:val="single" w:sz="6" w:space="0" w:color="auto"/>
            </w:tcBorders>
          </w:tcPr>
          <w:p w:rsidR="00C365C5" w:rsidRPr="0030345F" w:rsidRDefault="00C365C5" w:rsidP="00F75ABE">
            <w:pPr>
              <w:tabs>
                <w:tab w:val="left" w:pos="-720"/>
              </w:tabs>
              <w:suppressAutoHyphens/>
              <w:spacing w:before="60" w:after="60"/>
              <w:rPr>
                <w:b/>
                <w:spacing w:val="-3"/>
                <w:sz w:val="20"/>
              </w:rPr>
            </w:pPr>
            <w:r w:rsidRPr="0030345F">
              <w:rPr>
                <w:sz w:val="20"/>
              </w:rPr>
              <w:t xml:space="preserve">Regulation </w:t>
            </w:r>
            <w:r>
              <w:rPr>
                <w:sz w:val="20"/>
              </w:rPr>
              <w:t>5</w:t>
            </w:r>
            <w:r w:rsidRPr="0030345F">
              <w:rPr>
                <w:sz w:val="20"/>
              </w:rPr>
              <w:t xml:space="preserve">(1), definition of </w:t>
            </w:r>
            <w:r w:rsidRPr="0030345F">
              <w:rPr>
                <w:b/>
                <w:i/>
                <w:sz w:val="20"/>
              </w:rPr>
              <w:t>infection control guidelines</w:t>
            </w:r>
          </w:p>
        </w:tc>
        <w:tc>
          <w:tcPr>
            <w:tcW w:w="2693" w:type="dxa"/>
            <w:tcBorders>
              <w:bottom w:val="single" w:sz="6" w:space="0" w:color="auto"/>
            </w:tcBorders>
          </w:tcPr>
          <w:p w:rsidR="00C365C5" w:rsidRPr="0030345F" w:rsidRDefault="00C365C5" w:rsidP="00F75ABE">
            <w:pPr>
              <w:tabs>
                <w:tab w:val="left" w:pos="-720"/>
              </w:tabs>
              <w:suppressAutoHyphens/>
              <w:spacing w:before="60" w:after="60"/>
              <w:rPr>
                <w:b/>
                <w:spacing w:val="-3"/>
                <w:sz w:val="20"/>
              </w:rPr>
            </w:pPr>
            <w:r w:rsidRPr="0030345F">
              <w:rPr>
                <w:rFonts w:ascii="TimesNewRomanPSMT" w:hAnsi="TimesNewRomanPSMT" w:cs="TimesNewRomanPSMT"/>
                <w:sz w:val="20"/>
              </w:rPr>
              <w:t>National Health and Medical Research Council's Australian Guidelines for the Prevention and Control of Infection in Healthcare published by the Commonwealth in 2010</w:t>
            </w:r>
          </w:p>
        </w:tc>
        <w:tc>
          <w:tcPr>
            <w:tcW w:w="1559" w:type="dxa"/>
            <w:tcBorders>
              <w:bottom w:val="single" w:sz="6" w:space="0" w:color="auto"/>
            </w:tcBorders>
          </w:tcPr>
          <w:p w:rsidR="00C365C5" w:rsidRPr="00F41B8B" w:rsidRDefault="00C365C5" w:rsidP="00F75ABE">
            <w:pPr>
              <w:tabs>
                <w:tab w:val="left" w:pos="-720"/>
              </w:tabs>
              <w:suppressAutoHyphens/>
              <w:spacing w:before="60" w:after="60"/>
              <w:rPr>
                <w:spacing w:val="-3"/>
                <w:sz w:val="20"/>
              </w:rPr>
            </w:pPr>
            <w:r>
              <w:rPr>
                <w:spacing w:val="-3"/>
                <w:sz w:val="20"/>
              </w:rPr>
              <w:t>The whole</w:t>
            </w:r>
          </w:p>
        </w:tc>
      </w:tr>
      <w:tr w:rsidR="00C365C5" w:rsidRPr="0030345F" w:rsidTr="00F75ABE">
        <w:tc>
          <w:tcPr>
            <w:tcW w:w="1985" w:type="dxa"/>
            <w:tcBorders>
              <w:bottom w:val="single" w:sz="6" w:space="0" w:color="auto"/>
            </w:tcBorders>
          </w:tcPr>
          <w:p w:rsidR="00C365C5" w:rsidRPr="0030345F" w:rsidRDefault="00C365C5" w:rsidP="00F75ABE">
            <w:pPr>
              <w:tabs>
                <w:tab w:val="left" w:pos="-720"/>
              </w:tabs>
              <w:suppressAutoHyphens/>
              <w:spacing w:before="60" w:after="60"/>
              <w:rPr>
                <w:b/>
                <w:spacing w:val="-3"/>
                <w:sz w:val="20"/>
              </w:rPr>
            </w:pPr>
            <w:r>
              <w:rPr>
                <w:sz w:val="20"/>
              </w:rPr>
              <w:t>Regulation 39(1)(g)</w:t>
            </w:r>
          </w:p>
        </w:tc>
        <w:tc>
          <w:tcPr>
            <w:tcW w:w="2693" w:type="dxa"/>
            <w:tcBorders>
              <w:bottom w:val="single" w:sz="6" w:space="0" w:color="auto"/>
            </w:tcBorders>
          </w:tcPr>
          <w:p w:rsidR="00C365C5" w:rsidRPr="0030345F" w:rsidRDefault="00C365C5" w:rsidP="00F75ABE">
            <w:pPr>
              <w:tabs>
                <w:tab w:val="left" w:pos="-720"/>
              </w:tabs>
              <w:suppressAutoHyphens/>
              <w:spacing w:before="60" w:after="60"/>
              <w:rPr>
                <w:b/>
                <w:spacing w:val="-3"/>
                <w:sz w:val="20"/>
              </w:rPr>
            </w:pPr>
            <w:r w:rsidRPr="0030345F">
              <w:rPr>
                <w:rFonts w:ascii="TimesNewRomanPSMT" w:hAnsi="TimesNewRomanPSMT" w:cs="TimesNewRomanPSMT"/>
                <w:sz w:val="20"/>
              </w:rPr>
              <w:t>National Health and Medical Research Council's Australian Guidelines for the Prevention and Control of Infection in Healthcare published by the Commonwealth in 2010</w:t>
            </w:r>
          </w:p>
        </w:tc>
        <w:tc>
          <w:tcPr>
            <w:tcW w:w="1559" w:type="dxa"/>
            <w:tcBorders>
              <w:bottom w:val="single" w:sz="6" w:space="0" w:color="auto"/>
            </w:tcBorders>
          </w:tcPr>
          <w:p w:rsidR="00C365C5" w:rsidRPr="0030345F" w:rsidRDefault="00C365C5" w:rsidP="00F75ABE">
            <w:pPr>
              <w:tabs>
                <w:tab w:val="left" w:pos="-720"/>
              </w:tabs>
              <w:suppressAutoHyphens/>
              <w:spacing w:before="60" w:after="60"/>
              <w:rPr>
                <w:b/>
                <w:spacing w:val="-3"/>
                <w:sz w:val="20"/>
              </w:rPr>
            </w:pPr>
            <w:r w:rsidRPr="0030345F">
              <w:rPr>
                <w:sz w:val="20"/>
              </w:rPr>
              <w:t>Part C, C2.2.3 Staff records</w:t>
            </w:r>
          </w:p>
        </w:tc>
      </w:tr>
      <w:tr w:rsidR="00C365C5" w:rsidRPr="0030345F" w:rsidTr="00F75ABE">
        <w:tc>
          <w:tcPr>
            <w:tcW w:w="1985" w:type="dxa"/>
            <w:tcBorders>
              <w:bottom w:val="single" w:sz="6" w:space="0" w:color="auto"/>
            </w:tcBorders>
          </w:tcPr>
          <w:p w:rsidR="00C365C5" w:rsidRPr="0030345F" w:rsidRDefault="00C365C5" w:rsidP="00F75ABE">
            <w:pPr>
              <w:tabs>
                <w:tab w:val="left" w:pos="-720"/>
              </w:tabs>
              <w:suppressAutoHyphens/>
              <w:spacing w:before="60" w:after="60"/>
              <w:rPr>
                <w:b/>
                <w:spacing w:val="-3"/>
                <w:sz w:val="20"/>
              </w:rPr>
            </w:pPr>
            <w:r>
              <w:rPr>
                <w:spacing w:val="-3"/>
                <w:sz w:val="20"/>
              </w:rPr>
              <w:t>Regulation 46</w:t>
            </w:r>
            <w:r w:rsidRPr="00B23CC6">
              <w:rPr>
                <w:spacing w:val="-3"/>
                <w:sz w:val="20"/>
              </w:rPr>
              <w:t>(1)</w:t>
            </w:r>
          </w:p>
        </w:tc>
        <w:tc>
          <w:tcPr>
            <w:tcW w:w="2693" w:type="dxa"/>
            <w:tcBorders>
              <w:bottom w:val="single" w:sz="6" w:space="0" w:color="auto"/>
            </w:tcBorders>
          </w:tcPr>
          <w:p w:rsidR="00C365C5" w:rsidRPr="0030345F" w:rsidRDefault="00C365C5" w:rsidP="00F75ABE">
            <w:pPr>
              <w:tabs>
                <w:tab w:val="left" w:pos="-720"/>
              </w:tabs>
              <w:suppressAutoHyphens/>
              <w:spacing w:before="60" w:after="60"/>
              <w:rPr>
                <w:b/>
                <w:spacing w:val="-3"/>
                <w:sz w:val="20"/>
              </w:rPr>
            </w:pPr>
            <w:r w:rsidRPr="0030345F">
              <w:rPr>
                <w:rFonts w:ascii="TimesNewRomanPSMT" w:hAnsi="TimesNewRomanPSMT" w:cs="TimesNewRomanPSMT"/>
                <w:sz w:val="20"/>
              </w:rPr>
              <w:t>National Health and Medical Research Council's Australian Guidelines for the Prevention and Control of Infection in Healthcare published by the Commonwealth in 2010</w:t>
            </w:r>
          </w:p>
        </w:tc>
        <w:tc>
          <w:tcPr>
            <w:tcW w:w="1559" w:type="dxa"/>
            <w:tcBorders>
              <w:bottom w:val="single" w:sz="6" w:space="0" w:color="auto"/>
            </w:tcBorders>
          </w:tcPr>
          <w:p w:rsidR="00C365C5" w:rsidRPr="0030345F" w:rsidRDefault="00C365C5" w:rsidP="00F75ABE">
            <w:pPr>
              <w:tabs>
                <w:tab w:val="left" w:pos="-720"/>
              </w:tabs>
              <w:suppressAutoHyphens/>
              <w:spacing w:before="60" w:after="60"/>
              <w:rPr>
                <w:b/>
                <w:spacing w:val="-3"/>
                <w:sz w:val="20"/>
              </w:rPr>
            </w:pPr>
            <w:r w:rsidRPr="0030345F">
              <w:rPr>
                <w:sz w:val="20"/>
              </w:rPr>
              <w:t xml:space="preserve">Part C, C1.3 Infection </w:t>
            </w:r>
            <w:r w:rsidR="00AE20D3">
              <w:rPr>
                <w:sz w:val="20"/>
              </w:rPr>
              <w:t>p</w:t>
            </w:r>
            <w:r>
              <w:rPr>
                <w:sz w:val="20"/>
              </w:rPr>
              <w:t>revention and control program</w:t>
            </w:r>
          </w:p>
        </w:tc>
      </w:tr>
      <w:tr w:rsidR="00C365C5" w:rsidRPr="0030345F" w:rsidTr="00F75ABE">
        <w:tc>
          <w:tcPr>
            <w:tcW w:w="1985" w:type="dxa"/>
            <w:tcBorders>
              <w:bottom w:val="single" w:sz="6" w:space="0" w:color="auto"/>
            </w:tcBorders>
          </w:tcPr>
          <w:p w:rsidR="00C365C5" w:rsidRPr="0030345F" w:rsidRDefault="00C365C5" w:rsidP="00F75ABE">
            <w:pPr>
              <w:tabs>
                <w:tab w:val="left" w:pos="-720"/>
              </w:tabs>
              <w:suppressAutoHyphens/>
              <w:spacing w:before="60" w:after="60"/>
              <w:rPr>
                <w:b/>
                <w:spacing w:val="-3"/>
                <w:sz w:val="20"/>
              </w:rPr>
            </w:pPr>
            <w:r>
              <w:rPr>
                <w:spacing w:val="-3"/>
                <w:sz w:val="20"/>
              </w:rPr>
              <w:t>Regulation 47(2</w:t>
            </w:r>
            <w:r w:rsidRPr="00501589">
              <w:rPr>
                <w:spacing w:val="-3"/>
                <w:sz w:val="20"/>
              </w:rPr>
              <w:t>)</w:t>
            </w:r>
          </w:p>
        </w:tc>
        <w:tc>
          <w:tcPr>
            <w:tcW w:w="2693" w:type="dxa"/>
            <w:tcBorders>
              <w:bottom w:val="single" w:sz="6" w:space="0" w:color="auto"/>
            </w:tcBorders>
          </w:tcPr>
          <w:p w:rsidR="00C365C5" w:rsidRPr="0030345F" w:rsidRDefault="00C365C5" w:rsidP="00F75ABE">
            <w:pPr>
              <w:tabs>
                <w:tab w:val="left" w:pos="-720"/>
              </w:tabs>
              <w:suppressAutoHyphens/>
              <w:spacing w:before="60" w:after="60"/>
              <w:rPr>
                <w:b/>
                <w:spacing w:val="-3"/>
                <w:sz w:val="20"/>
              </w:rPr>
            </w:pPr>
            <w:r w:rsidRPr="0030345F">
              <w:rPr>
                <w:rFonts w:ascii="TimesNewRomanPSMT" w:hAnsi="TimesNewRomanPSMT" w:cs="TimesNewRomanPSMT"/>
                <w:sz w:val="20"/>
              </w:rPr>
              <w:t>National Health and Medical Research Council's Australian Guidelines for the Prevention and Control of Infection in Healthcare published by the Commonwealth in 2010</w:t>
            </w:r>
          </w:p>
        </w:tc>
        <w:tc>
          <w:tcPr>
            <w:tcW w:w="1559" w:type="dxa"/>
            <w:tcBorders>
              <w:bottom w:val="single" w:sz="6" w:space="0" w:color="auto"/>
            </w:tcBorders>
          </w:tcPr>
          <w:p w:rsidR="00C365C5" w:rsidRPr="0030345F" w:rsidRDefault="00C365C5" w:rsidP="00F75ABE">
            <w:pPr>
              <w:tabs>
                <w:tab w:val="left" w:pos="-720"/>
              </w:tabs>
              <w:suppressAutoHyphens/>
              <w:spacing w:before="60" w:after="60"/>
              <w:rPr>
                <w:b/>
                <w:spacing w:val="-3"/>
                <w:sz w:val="20"/>
              </w:rPr>
            </w:pPr>
            <w:r w:rsidRPr="0030345F">
              <w:rPr>
                <w:sz w:val="20"/>
              </w:rPr>
              <w:t>Part B, B1.4 Routine management of the physical environment</w:t>
            </w:r>
          </w:p>
        </w:tc>
      </w:tr>
    </w:tbl>
    <w:p w:rsidR="00C365C5" w:rsidRDefault="00C365C5"/>
    <w:p w:rsidR="00C365C5" w:rsidRDefault="00C365C5"/>
    <w:p w:rsidR="00C365C5" w:rsidRDefault="00C365C5" w:rsidP="008370C1">
      <w:pPr>
        <w:pStyle w:val="Heading-PART"/>
        <w:suppressLineNumbers/>
        <w:spacing w:before="0" w:after="0"/>
        <w:jc w:val="left"/>
        <w:rPr>
          <w:b w:val="0"/>
          <w:sz w:val="4"/>
        </w:rPr>
      </w:pPr>
    </w:p>
    <w:p w:rsidR="00C365C5" w:rsidRPr="008370C1" w:rsidRDefault="00C365C5" w:rsidP="008370C1"/>
    <w:p w:rsidR="00C365C5" w:rsidRDefault="00C365C5"/>
    <w:tbl>
      <w:tblPr>
        <w:tblW w:w="0" w:type="auto"/>
        <w:tblInd w:w="120" w:type="dxa"/>
        <w:tblBorders>
          <w:top w:val="double" w:sz="6" w:space="0" w:color="auto"/>
          <w:left w:val="double" w:sz="6" w:space="0" w:color="auto"/>
          <w:bottom w:val="double" w:sz="4"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985"/>
        <w:gridCol w:w="2693"/>
        <w:gridCol w:w="1559"/>
      </w:tblGrid>
      <w:tr w:rsidR="00C365C5" w:rsidRPr="0030345F" w:rsidTr="00203461">
        <w:tc>
          <w:tcPr>
            <w:tcW w:w="1985" w:type="dxa"/>
            <w:tcBorders>
              <w:bottom w:val="single" w:sz="6" w:space="0" w:color="auto"/>
            </w:tcBorders>
          </w:tcPr>
          <w:p w:rsidR="00C365C5" w:rsidRPr="0030345F" w:rsidRDefault="00C365C5" w:rsidP="00F04B10">
            <w:pPr>
              <w:tabs>
                <w:tab w:val="left" w:pos="-720"/>
              </w:tabs>
              <w:suppressAutoHyphens/>
              <w:spacing w:before="60" w:after="60"/>
              <w:rPr>
                <w:spacing w:val="-3"/>
                <w:sz w:val="20"/>
              </w:rPr>
            </w:pPr>
            <w:r w:rsidRPr="0030345F">
              <w:rPr>
                <w:b/>
                <w:spacing w:val="-3"/>
                <w:sz w:val="20"/>
              </w:rPr>
              <w:t>Statutory rule provision</w:t>
            </w:r>
          </w:p>
        </w:tc>
        <w:tc>
          <w:tcPr>
            <w:tcW w:w="2693" w:type="dxa"/>
            <w:tcBorders>
              <w:bottom w:val="single" w:sz="6" w:space="0" w:color="auto"/>
            </w:tcBorders>
          </w:tcPr>
          <w:p w:rsidR="00C365C5" w:rsidRPr="0030345F" w:rsidRDefault="00C365C5" w:rsidP="00F04B10">
            <w:pPr>
              <w:tabs>
                <w:tab w:val="left" w:pos="-720"/>
              </w:tabs>
              <w:suppressAutoHyphens/>
              <w:spacing w:before="60" w:after="60"/>
              <w:rPr>
                <w:spacing w:val="-3"/>
                <w:sz w:val="20"/>
              </w:rPr>
            </w:pPr>
            <w:r w:rsidRPr="0030345F">
              <w:rPr>
                <w:b/>
                <w:spacing w:val="-3"/>
                <w:sz w:val="20"/>
              </w:rPr>
              <w:t>Title of applied, adopted or incorporated document</w:t>
            </w:r>
          </w:p>
        </w:tc>
        <w:tc>
          <w:tcPr>
            <w:tcW w:w="1559" w:type="dxa"/>
            <w:tcBorders>
              <w:bottom w:val="single" w:sz="6" w:space="0" w:color="auto"/>
            </w:tcBorders>
          </w:tcPr>
          <w:p w:rsidR="00C365C5" w:rsidRPr="0030345F" w:rsidRDefault="00C365C5" w:rsidP="00F04B10">
            <w:pPr>
              <w:tabs>
                <w:tab w:val="left" w:pos="-720"/>
              </w:tabs>
              <w:suppressAutoHyphens/>
              <w:spacing w:before="60" w:after="60"/>
              <w:rPr>
                <w:spacing w:val="-3"/>
                <w:sz w:val="20"/>
              </w:rPr>
            </w:pPr>
            <w:r w:rsidRPr="0030345F">
              <w:rPr>
                <w:b/>
                <w:spacing w:val="-3"/>
                <w:sz w:val="20"/>
              </w:rPr>
              <w:t>Matter in applied, adopted or incorporated document</w:t>
            </w:r>
          </w:p>
        </w:tc>
      </w:tr>
      <w:tr w:rsidR="00C365C5" w:rsidRPr="0030345F" w:rsidTr="00203461">
        <w:tc>
          <w:tcPr>
            <w:tcW w:w="1985" w:type="dxa"/>
            <w:tcBorders>
              <w:top w:val="single" w:sz="6" w:space="0" w:color="auto"/>
              <w:bottom w:val="double" w:sz="6" w:space="0" w:color="auto"/>
            </w:tcBorders>
          </w:tcPr>
          <w:p w:rsidR="00C365C5" w:rsidRPr="0030345F" w:rsidRDefault="00C365C5" w:rsidP="00F75ABE">
            <w:pPr>
              <w:tabs>
                <w:tab w:val="left" w:pos="-720"/>
              </w:tabs>
              <w:suppressAutoHyphens/>
              <w:spacing w:before="60" w:after="60"/>
              <w:rPr>
                <w:b/>
                <w:spacing w:val="-3"/>
                <w:sz w:val="20"/>
              </w:rPr>
            </w:pPr>
            <w:r>
              <w:rPr>
                <w:spacing w:val="-3"/>
                <w:sz w:val="20"/>
              </w:rPr>
              <w:t>Regulation 50(9</w:t>
            </w:r>
            <w:r w:rsidRPr="00501589">
              <w:rPr>
                <w:spacing w:val="-3"/>
                <w:sz w:val="20"/>
              </w:rPr>
              <w:t>)</w:t>
            </w:r>
          </w:p>
        </w:tc>
        <w:tc>
          <w:tcPr>
            <w:tcW w:w="2693" w:type="dxa"/>
            <w:tcBorders>
              <w:top w:val="single" w:sz="6" w:space="0" w:color="auto"/>
              <w:bottom w:val="double" w:sz="6" w:space="0" w:color="auto"/>
            </w:tcBorders>
          </w:tcPr>
          <w:p w:rsidR="00C365C5" w:rsidRPr="0030345F" w:rsidRDefault="00C365C5" w:rsidP="00F75ABE">
            <w:pPr>
              <w:tabs>
                <w:tab w:val="left" w:pos="-720"/>
              </w:tabs>
              <w:suppressAutoHyphens/>
              <w:spacing w:before="60" w:after="60"/>
              <w:rPr>
                <w:b/>
                <w:spacing w:val="-3"/>
                <w:sz w:val="20"/>
              </w:rPr>
            </w:pPr>
            <w:r w:rsidRPr="0030345F">
              <w:rPr>
                <w:rFonts w:ascii="TimesNewRomanPSMT" w:hAnsi="TimesNewRomanPSMT" w:cs="TimesNewRomanPSMT"/>
                <w:sz w:val="20"/>
              </w:rPr>
              <w:t>National Health and Medical Research Council's Australian Guidelines for the Prevention and Control of Infection in Healthcare published by the Commonwealth in 2010</w:t>
            </w:r>
          </w:p>
        </w:tc>
        <w:tc>
          <w:tcPr>
            <w:tcW w:w="1559" w:type="dxa"/>
            <w:tcBorders>
              <w:top w:val="single" w:sz="6" w:space="0" w:color="auto"/>
              <w:bottom w:val="double" w:sz="6" w:space="0" w:color="auto"/>
            </w:tcBorders>
          </w:tcPr>
          <w:p w:rsidR="00C365C5" w:rsidRPr="0030345F" w:rsidRDefault="00C365C5" w:rsidP="00F75ABE">
            <w:pPr>
              <w:tabs>
                <w:tab w:val="left" w:pos="-720"/>
              </w:tabs>
              <w:suppressAutoHyphens/>
              <w:spacing w:before="60" w:after="60"/>
              <w:rPr>
                <w:b/>
                <w:spacing w:val="-3"/>
                <w:sz w:val="20"/>
              </w:rPr>
            </w:pPr>
            <w:r w:rsidRPr="0030345F">
              <w:rPr>
                <w:sz w:val="20"/>
              </w:rPr>
              <w:t>Part B, B1.4 Routine management of the physical environment and Part C, C6.2.3 Control of surface contamination through material selection</w:t>
            </w:r>
          </w:p>
        </w:tc>
      </w:tr>
    </w:tbl>
    <w:p w:rsidR="00C365C5" w:rsidRPr="001557AE" w:rsidRDefault="00C365C5" w:rsidP="00203461">
      <w:pPr>
        <w:pStyle w:val="EndnoteText"/>
        <w:rPr>
          <w:color w:val="FFFFFF"/>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AC4" w:rsidRDefault="00605A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AC4" w:rsidRDefault="00605A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5C5" w:rsidRDefault="00DB680D">
    <w:pPr>
      <w:framePr w:w="6237" w:h="340" w:hSpace="181" w:wrap="around" w:vAnchor="page" w:hAnchor="margin" w:xAlign="center" w:y="14522" w:anchorLock="1"/>
      <w:rPr>
        <w:sz w:val="16"/>
      </w:rPr>
    </w:pPr>
    <w:bookmarkStart w:id="6" w:name="tpDraftingInfo"/>
    <w:r>
      <w:rPr>
        <w:sz w:val="16"/>
      </w:rPr>
      <w:t xml:space="preserve"> </w:t>
    </w:r>
  </w:p>
  <w:bookmarkEnd w:id="6"/>
  <w:p w:rsidR="00C365C5" w:rsidRDefault="00EF4A32">
    <w:pPr>
      <w:framePr w:w="1247" w:h="340" w:hSpace="181" w:wrap="around" w:vAnchor="page" w:hAnchor="margin" w:xAlign="center" w:y="14522" w:anchorLock="1"/>
      <w:spacing w:before="0"/>
      <w:jc w:val="center"/>
    </w:pPr>
    <w:r>
      <w:fldChar w:fldCharType="begin"/>
    </w:r>
    <w:r w:rsidR="00C365C5">
      <w:instrText xml:space="preserve"> PAGE </w:instrText>
    </w:r>
    <w:r>
      <w:fldChar w:fldCharType="separate"/>
    </w:r>
    <w:r w:rsidR="00BD586D">
      <w:rPr>
        <w:noProof/>
      </w:rPr>
      <w:t>i</w:t>
    </w:r>
    <w:r>
      <w:fldChar w:fldCharType="end"/>
    </w:r>
  </w:p>
  <w:p w:rsidR="00C365C5" w:rsidRDefault="00C365C5" w:rsidP="002D073B">
    <w:pPr>
      <w:pStyle w:val="Footer"/>
      <w:pBdr>
        <w:top w:val="single" w:sz="4" w:space="1"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5C5" w:rsidRDefault="00605AC4">
    <w:pPr>
      <w:framePr w:w="1247" w:h="340" w:hSpace="181" w:wrap="around" w:vAnchor="page" w:hAnchor="margin" w:xAlign="center" w:y="14522"/>
      <w:spacing w:before="0"/>
      <w:jc w:val="center"/>
    </w:pPr>
    <w:r>
      <w:fldChar w:fldCharType="begin"/>
    </w:r>
    <w:r>
      <w:instrText xml:space="preserve"> PAGE </w:instrText>
    </w:r>
    <w:r>
      <w:fldChar w:fldCharType="separate"/>
    </w:r>
    <w:r w:rsidR="00BD586D">
      <w:rPr>
        <w:noProof/>
      </w:rPr>
      <w:t>iii</w:t>
    </w:r>
    <w:r>
      <w:rPr>
        <w:noProof/>
      </w:rPr>
      <w:fldChar w:fldCharType="end"/>
    </w:r>
  </w:p>
  <w:p w:rsidR="00C365C5" w:rsidRDefault="00C365C5">
    <w:pPr>
      <w:framePr w:w="6237" w:h="340" w:hSpace="181" w:wrap="around" w:vAnchor="page" w:hAnchor="margin" w:xAlign="center" w:y="14522"/>
      <w:rPr>
        <w:sz w:val="16"/>
      </w:rPr>
    </w:pPr>
    <w:r>
      <w:rPr>
        <w:sz w:val="16"/>
      </w:rPr>
      <w:t xml:space="preserve"> </w:t>
    </w:r>
    <w:bookmarkStart w:id="8" w:name="tp2DraftingInfo"/>
    <w:r w:rsidR="00DB680D">
      <w:rPr>
        <w:sz w:val="16"/>
      </w:rPr>
      <w:t xml:space="preserve"> </w:t>
    </w:r>
  </w:p>
  <w:p w:rsidR="00C365C5" w:rsidRDefault="00DB680D" w:rsidP="000D5813">
    <w:pPr>
      <w:framePr w:w="6237" w:h="340" w:hSpace="181" w:wrap="around" w:vAnchor="page" w:hAnchor="page" w:x="2847" w:y="14176"/>
      <w:jc w:val="center"/>
      <w:rPr>
        <w:sz w:val="16"/>
      </w:rPr>
    </w:pPr>
    <w:bookmarkStart w:id="9" w:name="tp2ConfidentialFooter"/>
    <w:bookmarkEnd w:id="8"/>
    <w:r>
      <w:rPr>
        <w:sz w:val="16"/>
      </w:rPr>
      <w:t xml:space="preserve"> </w:t>
    </w:r>
  </w:p>
  <w:bookmarkEnd w:id="9"/>
  <w:p w:rsidR="00C365C5" w:rsidRDefault="00C365C5" w:rsidP="000D5813">
    <w:pPr>
      <w:pStyle w:val="Footer"/>
      <w:pBdr>
        <w:top w:val="single" w:sz="4" w:space="1" w:color="auto"/>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5C5" w:rsidRDefault="00EF4A32">
    <w:pPr>
      <w:framePr w:w="1247" w:h="340" w:hSpace="181" w:wrap="around" w:vAnchor="page" w:hAnchor="margin" w:xAlign="center" w:y="14516"/>
      <w:jc w:val="center"/>
    </w:pPr>
    <w:r>
      <w:rPr>
        <w:rStyle w:val="PageNumber"/>
      </w:rPr>
      <w:fldChar w:fldCharType="begin"/>
    </w:r>
    <w:r w:rsidR="00C365C5">
      <w:rPr>
        <w:rStyle w:val="PageNumber"/>
      </w:rPr>
      <w:instrText xml:space="preserve"> PAGE </w:instrText>
    </w:r>
    <w:r>
      <w:rPr>
        <w:rStyle w:val="PageNumber"/>
      </w:rPr>
      <w:fldChar w:fldCharType="separate"/>
    </w:r>
    <w:r w:rsidR="00BD586D">
      <w:rPr>
        <w:rStyle w:val="PageNumber"/>
        <w:noProof/>
      </w:rPr>
      <w:t>50</w:t>
    </w:r>
    <w:r>
      <w:rPr>
        <w:rStyle w:val="PageNumber"/>
      </w:rPr>
      <w:fldChar w:fldCharType="end"/>
    </w:r>
  </w:p>
  <w:p w:rsidR="00C365C5" w:rsidRDefault="00DB680D">
    <w:pPr>
      <w:framePr w:w="6237" w:h="340" w:hSpace="181" w:wrap="around" w:vAnchor="page" w:hAnchor="margin" w:xAlign="center" w:y="14522"/>
      <w:rPr>
        <w:sz w:val="16"/>
      </w:rPr>
    </w:pPr>
    <w:bookmarkStart w:id="15" w:name="sbDraftingInfo"/>
    <w:r>
      <w:rPr>
        <w:sz w:val="16"/>
      </w:rPr>
      <w:t xml:space="preserve"> </w:t>
    </w:r>
  </w:p>
  <w:p w:rsidR="00C365C5" w:rsidRDefault="00DB680D" w:rsidP="000D5813">
    <w:pPr>
      <w:framePr w:w="6237" w:h="340" w:hSpace="181" w:wrap="around" w:vAnchor="page" w:hAnchor="margin" w:xAlign="center" w:y="14255"/>
      <w:shd w:val="clear" w:color="FFFFFF" w:fill="FFFFFF"/>
      <w:spacing w:before="0"/>
      <w:jc w:val="center"/>
      <w:rPr>
        <w:sz w:val="16"/>
      </w:rPr>
    </w:pPr>
    <w:bookmarkStart w:id="16" w:name="sbConfidentialFooter"/>
    <w:bookmarkEnd w:id="15"/>
    <w:r>
      <w:rPr>
        <w:sz w:val="16"/>
      </w:rPr>
      <w:t xml:space="preserve"> </w:t>
    </w:r>
  </w:p>
  <w:bookmarkEnd w:id="16"/>
  <w:p w:rsidR="00C365C5" w:rsidRDefault="00C365C5" w:rsidP="000D5813">
    <w:pPr>
      <w:pStyle w:val="Footer"/>
      <w:pBdr>
        <w:top w:val="single" w:sz="4" w:space="1" w:color="auto"/>
      </w:pBdr>
      <w:rPr>
        <w:rStyle w:val="PageNumbe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5C5" w:rsidRDefault="00EF4A32">
    <w:pPr>
      <w:framePr w:w="1247" w:h="340" w:hSpace="181" w:wrap="around" w:vAnchor="page" w:hAnchor="margin" w:xAlign="center" w:y="14516"/>
      <w:spacing w:before="0"/>
      <w:jc w:val="center"/>
    </w:pPr>
    <w:r>
      <w:rPr>
        <w:rStyle w:val="PageNumber"/>
      </w:rPr>
      <w:fldChar w:fldCharType="begin"/>
    </w:r>
    <w:r w:rsidR="00C365C5">
      <w:rPr>
        <w:rStyle w:val="PageNumber"/>
      </w:rPr>
      <w:instrText xml:space="preserve"> PAGE </w:instrText>
    </w:r>
    <w:r>
      <w:rPr>
        <w:rStyle w:val="PageNumber"/>
      </w:rPr>
      <w:fldChar w:fldCharType="separate"/>
    </w:r>
    <w:r w:rsidR="00BD586D">
      <w:rPr>
        <w:rStyle w:val="PageNumber"/>
        <w:noProof/>
      </w:rPr>
      <w:t>1</w:t>
    </w:r>
    <w:r>
      <w:rPr>
        <w:rStyle w:val="PageNumber"/>
      </w:rPr>
      <w:fldChar w:fldCharType="end"/>
    </w:r>
  </w:p>
  <w:p w:rsidR="00C365C5" w:rsidRDefault="00DB680D">
    <w:pPr>
      <w:framePr w:w="6237" w:hSpace="181" w:wrap="around" w:vAnchor="page" w:hAnchor="margin" w:xAlign="center" w:y="14522"/>
      <w:rPr>
        <w:sz w:val="16"/>
      </w:rPr>
    </w:pPr>
    <w:bookmarkStart w:id="17" w:name="cpDraftingInfo"/>
    <w:r>
      <w:rPr>
        <w:sz w:val="16"/>
      </w:rPr>
      <w:t xml:space="preserve"> </w:t>
    </w:r>
  </w:p>
  <w:bookmarkEnd w:id="17"/>
  <w:p w:rsidR="00C365C5" w:rsidRDefault="00C365C5" w:rsidP="00192172">
    <w:pPr>
      <w:pStyle w:val="Footer"/>
      <w:pBdr>
        <w:top w:val="single" w:sz="4" w:space="1" w:color="auto"/>
      </w:pBd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5C5" w:rsidRDefault="00EF4A32">
    <w:pPr>
      <w:framePr w:w="1247" w:h="340" w:hSpace="181" w:wrap="around" w:vAnchor="page" w:hAnchor="margin" w:xAlign="center" w:y="14516"/>
      <w:jc w:val="center"/>
    </w:pPr>
    <w:r>
      <w:rPr>
        <w:rStyle w:val="PageNumber"/>
      </w:rPr>
      <w:fldChar w:fldCharType="begin"/>
    </w:r>
    <w:r w:rsidR="00C365C5">
      <w:rPr>
        <w:rStyle w:val="PageNumber"/>
      </w:rPr>
      <w:instrText xml:space="preserve"> PAGE </w:instrText>
    </w:r>
    <w:r>
      <w:rPr>
        <w:rStyle w:val="PageNumber"/>
      </w:rPr>
      <w:fldChar w:fldCharType="separate"/>
    </w:r>
    <w:r w:rsidR="00BD586D">
      <w:rPr>
        <w:rStyle w:val="PageNumber"/>
        <w:noProof/>
      </w:rPr>
      <w:t>53</w:t>
    </w:r>
    <w:r>
      <w:rPr>
        <w:rStyle w:val="PageNumber"/>
      </w:rPr>
      <w:fldChar w:fldCharType="end"/>
    </w:r>
  </w:p>
  <w:p w:rsidR="00C365C5" w:rsidRDefault="00DB680D">
    <w:pPr>
      <w:framePr w:w="6237" w:h="340" w:hSpace="181" w:wrap="around" w:vAnchor="page" w:hAnchor="margin" w:xAlign="center" w:y="14522"/>
      <w:rPr>
        <w:sz w:val="16"/>
      </w:rPr>
    </w:pPr>
    <w:bookmarkStart w:id="108" w:name="NotesDraftingInfo"/>
    <w:r>
      <w:rPr>
        <w:sz w:val="16"/>
      </w:rPr>
      <w:t xml:space="preserve"> </w:t>
    </w:r>
  </w:p>
  <w:p w:rsidR="00C365C5" w:rsidRDefault="00DB680D" w:rsidP="000D5813">
    <w:pPr>
      <w:framePr w:w="6237" w:h="340" w:hSpace="181" w:wrap="around" w:vAnchor="page" w:hAnchor="margin" w:xAlign="center" w:y="14255"/>
      <w:shd w:val="clear" w:color="FFFFFF" w:fill="FFFFFF"/>
      <w:spacing w:before="0"/>
      <w:jc w:val="center"/>
      <w:rPr>
        <w:sz w:val="16"/>
      </w:rPr>
    </w:pPr>
    <w:bookmarkStart w:id="109" w:name="NotesConfidentialFooter"/>
    <w:bookmarkEnd w:id="108"/>
    <w:r>
      <w:rPr>
        <w:sz w:val="16"/>
      </w:rPr>
      <w:t xml:space="preserve"> </w:t>
    </w:r>
  </w:p>
  <w:bookmarkEnd w:id="109"/>
  <w:p w:rsidR="00C365C5" w:rsidRDefault="00C365C5" w:rsidP="000D5813">
    <w:pPr>
      <w:pStyle w:val="Footer"/>
      <w:pBdr>
        <w:top w:val="single" w:sz="4" w:space="1" w:color="auto"/>
      </w:pBd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5C5" w:rsidRDefault="00C365C5">
      <w:r>
        <w:separator/>
      </w:r>
    </w:p>
  </w:footnote>
  <w:footnote w:type="continuationSeparator" w:id="0">
    <w:p w:rsidR="00C365C5" w:rsidRDefault="00C365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AC4" w:rsidRDefault="00605A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AC4" w:rsidRDefault="00605A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5C5" w:rsidRDefault="00DB680D" w:rsidP="004956BF">
    <w:pPr>
      <w:pStyle w:val="CopyDetails"/>
      <w:framePr w:hRule="auto" w:wrap="notBeside" w:y="1135" w:anchorLock="1"/>
      <w:spacing w:line="320" w:lineRule="exact"/>
    </w:pPr>
    <w:bookmarkStart w:id="4" w:name="cpCopyDetails"/>
    <w:r>
      <w:t xml:space="preserve"> </w:t>
    </w:r>
  </w:p>
  <w:p w:rsidR="00C365C5" w:rsidRPr="00BB49DC" w:rsidRDefault="00DB680D" w:rsidP="00DB680D">
    <w:pPr>
      <w:framePr w:w="6237" w:h="567" w:hSpace="181" w:wrap="around" w:vAnchor="page" w:hAnchor="margin" w:xAlign="center" w:y="2518" w:anchorLock="1"/>
      <w:jc w:val="center"/>
      <w:rPr>
        <w:i/>
        <w:sz w:val="18"/>
      </w:rPr>
    </w:pPr>
    <w:bookmarkStart w:id="5" w:name="cpConfidentialHeader"/>
    <w:bookmarkEnd w:id="4"/>
    <w:r>
      <w:rPr>
        <w:i/>
        <w:sz w:val="18"/>
      </w:rPr>
      <w:t xml:space="preserve"> </w:t>
    </w:r>
  </w:p>
  <w:bookmarkEnd w:id="5"/>
  <w:p w:rsidR="00C365C5" w:rsidRDefault="00C365C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BF6BDD" w:rsidP="00D66302">
    <w:pPr>
      <w:framePr w:w="6237" w:hSpace="181" w:wrap="around" w:vAnchor="page" w:hAnchor="margin" w:xAlign="center" w:y="2660" w:anchorLock="1"/>
      <w:pBdr>
        <w:bottom w:val="single" w:sz="6" w:space="6" w:color="auto"/>
      </w:pBdr>
      <w:tabs>
        <w:tab w:val="right" w:pos="6237"/>
      </w:tabs>
      <w:spacing w:before="0"/>
      <w:rPr>
        <w:i/>
        <w:sz w:val="20"/>
      </w:rPr>
    </w:pPr>
    <w:bookmarkStart w:id="7" w:name="tp2SectionClause"/>
    <w:r>
      <w:rPr>
        <w:i/>
        <w:sz w:val="20"/>
      </w:rPr>
      <w:t>Regulation</w:t>
    </w:r>
    <w:r>
      <w:rPr>
        <w:i/>
        <w:sz w:val="20"/>
      </w:rPr>
      <w:tab/>
      <w:t>Page</w:t>
    </w:r>
  </w:p>
  <w:bookmarkEnd w:id="7"/>
  <w:p w:rsidR="00C365C5" w:rsidRDefault="00C365C5">
    <w:pPr>
      <w:pStyle w:val="Header"/>
      <w:spacing w:before="0"/>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3" w:name="sbActNo"/>
  <w:p w:rsidR="00C365C5" w:rsidRPr="00DB680D" w:rsidRDefault="00EF4A32" w:rsidP="00DB680D">
    <w:pPr>
      <w:framePr w:w="6236" w:h="510" w:hRule="exact" w:hSpace="181" w:wrap="notBeside" w:vAnchor="page" w:hAnchor="margin" w:xAlign="center" w:y="2467" w:anchorLock="1"/>
      <w:pBdr>
        <w:bottom w:val="single" w:sz="6" w:space="1" w:color="auto"/>
      </w:pBdr>
      <w:spacing w:before="0"/>
      <w:jc w:val="center"/>
      <w:rPr>
        <w:sz w:val="20"/>
      </w:rPr>
    </w:pPr>
    <w:r w:rsidRPr="00DB680D">
      <w:rPr>
        <w:sz w:val="20"/>
      </w:rPr>
      <w:fldChar w:fldCharType="begin"/>
    </w:r>
    <w:r w:rsidR="00DB680D" w:rsidRPr="00DB680D">
      <w:rPr>
        <w:sz w:val="20"/>
      </w:rPr>
      <w:instrText xml:space="preserve"> STYLEREF  "Heading - PART" </w:instrText>
    </w:r>
    <w:r w:rsidRPr="00DB680D">
      <w:rPr>
        <w:sz w:val="20"/>
      </w:rPr>
      <w:fldChar w:fldCharType="separate"/>
    </w:r>
    <w:r w:rsidR="00C4632D">
      <w:rPr>
        <w:noProof/>
        <w:sz w:val="20"/>
      </w:rPr>
      <w:t>Part 1—Preliminary</w:t>
    </w:r>
    <w:r w:rsidRPr="00DB680D">
      <w:rPr>
        <w:sz w:val="20"/>
      </w:rPr>
      <w:fldChar w:fldCharType="end"/>
    </w:r>
  </w:p>
  <w:p w:rsidR="00DB680D" w:rsidRDefault="00DB680D" w:rsidP="00DB680D">
    <w:pPr>
      <w:pStyle w:val="ActTitleFrame"/>
      <w:framePr w:w="6236" w:h="1196" w:hRule="exact" w:wrap="around"/>
      <w:rPr>
        <w:i w:val="0"/>
        <w:sz w:val="20"/>
      </w:rPr>
    </w:pPr>
    <w:bookmarkStart w:id="14" w:name="sbActTitle"/>
    <w:bookmarkEnd w:id="13"/>
  </w:p>
  <w:p w:rsidR="00DB680D" w:rsidRDefault="00DB680D" w:rsidP="00DB680D">
    <w:pPr>
      <w:pStyle w:val="ActTitleFrame"/>
      <w:framePr w:w="6236" w:h="1196" w:hRule="exact" w:wrap="around"/>
      <w:rPr>
        <w:i w:val="0"/>
        <w:sz w:val="20"/>
      </w:rPr>
    </w:pPr>
  </w:p>
  <w:p w:rsidR="00DB680D" w:rsidRDefault="00DB680D" w:rsidP="00DB680D">
    <w:pPr>
      <w:pStyle w:val="ActTitleFrame"/>
      <w:framePr w:w="6236" w:h="1196" w:hRule="exact" w:wrap="around"/>
      <w:rPr>
        <w:i w:val="0"/>
        <w:sz w:val="20"/>
      </w:rPr>
    </w:pPr>
  </w:p>
  <w:p w:rsidR="00DB680D" w:rsidRDefault="00DB680D" w:rsidP="00DB680D">
    <w:pPr>
      <w:pStyle w:val="ActTitleFrame"/>
      <w:framePr w:w="6236" w:h="1196" w:hRule="exact" w:wrap="around"/>
      <w:rPr>
        <w:i w:val="0"/>
        <w:sz w:val="20"/>
      </w:rPr>
    </w:pPr>
    <w:r>
      <w:rPr>
        <w:i w:val="0"/>
        <w:sz w:val="20"/>
      </w:rPr>
      <w:t>Non-Emergency Patient Transport Regulations 2016</w:t>
    </w:r>
  </w:p>
  <w:p w:rsidR="00C365C5" w:rsidRPr="00DB680D" w:rsidRDefault="00DB680D" w:rsidP="00DB680D">
    <w:pPr>
      <w:pStyle w:val="ActTitleFrame"/>
      <w:framePr w:w="6236" w:h="1196" w:hRule="exact" w:wrap="around"/>
      <w:rPr>
        <w:i w:val="0"/>
        <w:sz w:val="20"/>
      </w:rPr>
    </w:pPr>
    <w:r>
      <w:rPr>
        <w:i w:val="0"/>
        <w:sz w:val="20"/>
      </w:rPr>
      <w:t>S.R. No. 28/2016</w:t>
    </w:r>
  </w:p>
  <w:bookmarkEnd w:id="14"/>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5C5" w:rsidRPr="003F072E" w:rsidRDefault="00EF4A32" w:rsidP="003F072E">
    <w:pPr>
      <w:framePr w:w="6236" w:h="510" w:hRule="exact" w:hSpace="181" w:wrap="notBeside" w:vAnchor="page" w:hAnchor="margin" w:xAlign="center" w:y="2467" w:anchorLock="1"/>
      <w:pBdr>
        <w:bottom w:val="single" w:sz="6" w:space="1" w:color="auto"/>
      </w:pBdr>
      <w:spacing w:before="0"/>
      <w:jc w:val="center"/>
      <w:rPr>
        <w:sz w:val="20"/>
      </w:rPr>
    </w:pPr>
    <w:r>
      <w:rPr>
        <w:sz w:val="20"/>
      </w:rPr>
      <w:fldChar w:fldCharType="begin"/>
    </w:r>
    <w:r w:rsidR="00C365C5">
      <w:rPr>
        <w:sz w:val="20"/>
      </w:rPr>
      <w:instrText xml:space="preserve"> STYLEREF  "Heading - PART" </w:instrText>
    </w:r>
    <w:r>
      <w:rPr>
        <w:sz w:val="20"/>
      </w:rPr>
      <w:fldChar w:fldCharType="separate"/>
    </w:r>
    <w:r w:rsidR="00BD586D">
      <w:rPr>
        <w:noProof/>
        <w:sz w:val="20"/>
      </w:rPr>
      <w:t>Schedule 6—Application for stand-by service accreditation</w:t>
    </w:r>
    <w:r>
      <w:rPr>
        <w:sz w:val="20"/>
      </w:rPr>
      <w:fldChar w:fldCharType="end"/>
    </w:r>
  </w:p>
  <w:p w:rsidR="00C365C5" w:rsidRDefault="00C365C5" w:rsidP="003F072E">
    <w:pPr>
      <w:pStyle w:val="ActTitleFrame"/>
      <w:framePr w:w="6236" w:h="1196" w:hRule="exact" w:wrap="around"/>
      <w:rPr>
        <w:i w:val="0"/>
        <w:sz w:val="20"/>
      </w:rPr>
    </w:pPr>
  </w:p>
  <w:p w:rsidR="00C365C5" w:rsidRDefault="00C365C5" w:rsidP="003F072E">
    <w:pPr>
      <w:pStyle w:val="ActTitleFrame"/>
      <w:framePr w:w="6236" w:h="1196" w:hRule="exact" w:wrap="around"/>
      <w:rPr>
        <w:i w:val="0"/>
        <w:sz w:val="20"/>
      </w:rPr>
    </w:pPr>
  </w:p>
  <w:p w:rsidR="00C365C5" w:rsidRDefault="00C365C5" w:rsidP="003F072E">
    <w:pPr>
      <w:pStyle w:val="ActTitleFrame"/>
      <w:framePr w:w="6236" w:h="1196" w:hRule="exact" w:wrap="around"/>
      <w:rPr>
        <w:i w:val="0"/>
        <w:sz w:val="20"/>
      </w:rPr>
    </w:pPr>
  </w:p>
  <w:p w:rsidR="00C365C5" w:rsidRDefault="00C365C5" w:rsidP="003F072E">
    <w:pPr>
      <w:pStyle w:val="ActTitleFrame"/>
      <w:framePr w:w="6236" w:h="1196" w:hRule="exact" w:wrap="around"/>
      <w:rPr>
        <w:i w:val="0"/>
        <w:sz w:val="20"/>
      </w:rPr>
    </w:pPr>
    <w:r>
      <w:rPr>
        <w:i w:val="0"/>
        <w:sz w:val="20"/>
      </w:rPr>
      <w:t>Non-Emergency Patient Transport Regulations 2016</w:t>
    </w:r>
  </w:p>
  <w:p w:rsidR="00C365C5" w:rsidRPr="003F072E" w:rsidRDefault="00C365C5" w:rsidP="003F072E">
    <w:pPr>
      <w:pStyle w:val="ActTitleFrame"/>
      <w:framePr w:w="6236" w:h="1196" w:hRule="exact" w:wrap="around"/>
      <w:rPr>
        <w:i w:val="0"/>
        <w:sz w:val="20"/>
      </w:rPr>
    </w:pPr>
    <w:r>
      <w:rPr>
        <w:i w:val="0"/>
        <w:sz w:val="20"/>
      </w:rPr>
      <w:t xml:space="preserve">S.R. No. </w:t>
    </w:r>
    <w:r w:rsidR="00EC72D3">
      <w:rPr>
        <w:i w:val="0"/>
        <w:sz w:val="20"/>
      </w:rPr>
      <w:t>28/2016</w:t>
    </w: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06" w:name="NotesActNo"/>
  <w:p w:rsidR="00C365C5" w:rsidRPr="00DB680D" w:rsidRDefault="00EF4A32" w:rsidP="00DB680D">
    <w:pPr>
      <w:framePr w:w="6236" w:h="510" w:hRule="exact" w:hSpace="181" w:wrap="notBeside" w:vAnchor="page" w:hAnchor="margin" w:xAlign="center" w:y="2467" w:anchorLock="1"/>
      <w:pBdr>
        <w:bottom w:val="single" w:sz="6" w:space="1" w:color="auto"/>
      </w:pBdr>
      <w:spacing w:before="0"/>
      <w:jc w:val="center"/>
      <w:rPr>
        <w:sz w:val="20"/>
      </w:rPr>
    </w:pPr>
    <w:r>
      <w:rPr>
        <w:sz w:val="20"/>
      </w:rPr>
      <w:fldChar w:fldCharType="begin"/>
    </w:r>
    <w:r w:rsidR="00DB680D">
      <w:rPr>
        <w:sz w:val="20"/>
      </w:rPr>
      <w:instrText xml:space="preserve"> STYLEREF  "Heading - PART" </w:instrText>
    </w:r>
    <w:r>
      <w:rPr>
        <w:sz w:val="20"/>
      </w:rPr>
      <w:fldChar w:fldCharType="separate"/>
    </w:r>
    <w:r w:rsidR="00BD586D">
      <w:rPr>
        <w:noProof/>
        <w:sz w:val="20"/>
      </w:rPr>
      <w:t>Endnotes</w:t>
    </w:r>
    <w:r>
      <w:rPr>
        <w:sz w:val="20"/>
      </w:rPr>
      <w:fldChar w:fldCharType="end"/>
    </w:r>
  </w:p>
  <w:p w:rsidR="00DB680D" w:rsidRDefault="00DB680D" w:rsidP="00DB680D">
    <w:pPr>
      <w:pStyle w:val="ActTitleFrame"/>
      <w:framePr w:w="6236" w:h="1196" w:hRule="exact" w:wrap="around"/>
      <w:rPr>
        <w:i w:val="0"/>
        <w:sz w:val="20"/>
      </w:rPr>
    </w:pPr>
    <w:bookmarkStart w:id="107" w:name="NotesActTitle"/>
    <w:bookmarkEnd w:id="106"/>
  </w:p>
  <w:p w:rsidR="00DB680D" w:rsidRDefault="00DB680D" w:rsidP="00DB680D">
    <w:pPr>
      <w:pStyle w:val="ActTitleFrame"/>
      <w:framePr w:w="6236" w:h="1196" w:hRule="exact" w:wrap="around"/>
      <w:rPr>
        <w:i w:val="0"/>
        <w:sz w:val="20"/>
      </w:rPr>
    </w:pPr>
  </w:p>
  <w:p w:rsidR="00DB680D" w:rsidRDefault="00DB680D" w:rsidP="00DB680D">
    <w:pPr>
      <w:pStyle w:val="ActTitleFrame"/>
      <w:framePr w:w="6236" w:h="1196" w:hRule="exact" w:wrap="around"/>
      <w:rPr>
        <w:i w:val="0"/>
        <w:sz w:val="20"/>
      </w:rPr>
    </w:pPr>
  </w:p>
  <w:p w:rsidR="00DB680D" w:rsidRDefault="00DB680D" w:rsidP="00DB680D">
    <w:pPr>
      <w:pStyle w:val="ActTitleFrame"/>
      <w:framePr w:w="6236" w:h="1196" w:hRule="exact" w:wrap="around"/>
      <w:rPr>
        <w:i w:val="0"/>
        <w:sz w:val="20"/>
      </w:rPr>
    </w:pPr>
    <w:r>
      <w:rPr>
        <w:i w:val="0"/>
        <w:sz w:val="20"/>
      </w:rPr>
      <w:t>Non-Emergency Patient Transport Regulations 2016</w:t>
    </w:r>
  </w:p>
  <w:p w:rsidR="00C365C5" w:rsidRPr="00DB680D" w:rsidRDefault="00DB680D" w:rsidP="00DB680D">
    <w:pPr>
      <w:pStyle w:val="ActTitleFrame"/>
      <w:framePr w:w="6236" w:h="1196" w:hRule="exact" w:wrap="around"/>
      <w:rPr>
        <w:i w:val="0"/>
        <w:sz w:val="20"/>
      </w:rPr>
    </w:pPr>
    <w:r>
      <w:rPr>
        <w:i w:val="0"/>
        <w:sz w:val="20"/>
      </w:rPr>
      <w:t>S.R. No. 28/2016</w:t>
    </w:r>
  </w:p>
  <w:bookmarkEnd w:id="107"/>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p w:rsidR="00C365C5" w:rsidRDefault="00C365C5">
    <w:pPr>
      <w:pStyle w:val="Header"/>
      <w:spacing w:before="0"/>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5C5" w:rsidRDefault="00C365C5">
    <w:pPr>
      <w:pStyle w:val="CopyDetails"/>
      <w:framePr w:hRule="auto" w:wrap="notBeside" w:y="1135" w:anchorLock="1"/>
    </w:pPr>
  </w:p>
  <w:p w:rsidR="00C365C5" w:rsidRDefault="00C365C5">
    <w:pPr>
      <w:framePr w:w="6237" w:h="567" w:hSpace="181" w:wrap="around" w:vAnchor="page" w:hAnchor="margin" w:xAlign="center" w:y="2518" w:anchorLock="1"/>
      <w:jc w:val="center"/>
      <w:rPr>
        <w:i/>
        <w:sz w:val="18"/>
      </w:rPr>
    </w:pPr>
  </w:p>
  <w:p w:rsidR="00C365C5" w:rsidRDefault="00C36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08A1BD8"/>
    <w:lvl w:ilvl="0">
      <w:start w:val="1"/>
      <w:numFmt w:val="decimal"/>
      <w:pStyle w:val="Heading1"/>
      <w:lvlText w:val="%1."/>
      <w:legacy w:legacy="1" w:legacySpace="113" w:legacyIndent="851"/>
      <w:lvlJc w:val="right"/>
      <w:pPr>
        <w:ind w:left="851" w:hanging="851"/>
      </w:pPr>
      <w:rPr>
        <w:rFonts w:ascii="Times New Roman" w:hAnsi="Times New Roman" w:hint="default"/>
        <w:b/>
        <w:i w:val="0"/>
        <w:sz w:val="24"/>
      </w:rPr>
    </w:lvl>
    <w:lvl w:ilvl="1">
      <w:start w:val="1"/>
      <w:numFmt w:val="decimal"/>
      <w:pStyle w:val="Heading2"/>
      <w:lvlText w:val="(%2)"/>
      <w:legacy w:legacy="1" w:legacySpace="113" w:legacyIndent="1361"/>
      <w:lvlJc w:val="right"/>
      <w:pPr>
        <w:ind w:left="1361" w:hanging="1361"/>
      </w:pPr>
    </w:lvl>
    <w:lvl w:ilvl="2">
      <w:start w:val="1"/>
      <w:numFmt w:val="lowerLetter"/>
      <w:pStyle w:val="Heading3"/>
      <w:lvlText w:val="(%3)"/>
      <w:legacy w:legacy="1" w:legacySpace="113" w:legacyIndent="1871"/>
      <w:lvlJc w:val="right"/>
      <w:pPr>
        <w:ind w:left="1871" w:hanging="1871"/>
      </w:pPr>
    </w:lvl>
    <w:lvl w:ilvl="3">
      <w:start w:val="1"/>
      <w:numFmt w:val="lowerRoman"/>
      <w:pStyle w:val="Heading4"/>
      <w:lvlText w:val="(%4)"/>
      <w:legacy w:legacy="1" w:legacySpace="113" w:legacyIndent="2381"/>
      <w:lvlJc w:val="right"/>
      <w:pPr>
        <w:ind w:left="2381" w:hanging="2381"/>
      </w:pPr>
    </w:lvl>
    <w:lvl w:ilvl="4">
      <w:start w:val="1"/>
      <w:numFmt w:val="upperLetter"/>
      <w:pStyle w:val="Heading5"/>
      <w:lvlText w:val="(%5)"/>
      <w:legacy w:legacy="1" w:legacySpace="113" w:legacyIndent="2892"/>
      <w:lvlJc w:val="right"/>
      <w:pPr>
        <w:ind w:left="2892" w:hanging="2892"/>
      </w:pPr>
    </w:lvl>
    <w:lvl w:ilvl="5">
      <w:start w:val="1"/>
      <w:numFmt w:val="lowerLetter"/>
      <w:pStyle w:val="Heading6"/>
      <w:lvlText w:val="(%6)"/>
      <w:legacy w:legacy="1" w:legacySpace="0" w:legacyIndent="708"/>
      <w:lvlJc w:val="left"/>
      <w:pPr>
        <w:ind w:left="10064" w:hanging="708"/>
      </w:pPr>
    </w:lvl>
    <w:lvl w:ilvl="6">
      <w:start w:val="1"/>
      <w:numFmt w:val="lowerRoman"/>
      <w:pStyle w:val="Heading7"/>
      <w:lvlText w:val="(%7)"/>
      <w:legacy w:legacy="1" w:legacySpace="0" w:legacyIndent="708"/>
      <w:lvlJc w:val="left"/>
      <w:pPr>
        <w:ind w:left="10772" w:hanging="708"/>
      </w:pPr>
    </w:lvl>
    <w:lvl w:ilvl="7">
      <w:start w:val="1"/>
      <w:numFmt w:val="lowerLetter"/>
      <w:pStyle w:val="Heading8"/>
      <w:lvlText w:val="(%8)"/>
      <w:legacy w:legacy="1" w:legacySpace="0" w:legacyIndent="708"/>
      <w:lvlJc w:val="left"/>
      <w:pPr>
        <w:ind w:left="11480" w:hanging="708"/>
      </w:pPr>
    </w:lvl>
    <w:lvl w:ilvl="8">
      <w:start w:val="1"/>
      <w:numFmt w:val="lowerRoman"/>
      <w:pStyle w:val="Heading9"/>
      <w:lvlText w:val="(%9)"/>
      <w:legacy w:legacy="1" w:legacySpace="0" w:legacyIndent="708"/>
      <w:lvlJc w:val="left"/>
      <w:pPr>
        <w:ind w:left="12188" w:hanging="708"/>
      </w:pPr>
    </w:lvl>
  </w:abstractNum>
  <w:abstractNum w:abstractNumId="1">
    <w:nsid w:val="021623D6"/>
    <w:multiLevelType w:val="singleLevel"/>
    <w:tmpl w:val="180CFF7A"/>
    <w:lvl w:ilvl="0">
      <w:start w:val="1"/>
      <w:numFmt w:val="none"/>
      <w:lvlText w:val="Penalty:"/>
      <w:legacy w:legacy="1" w:legacySpace="113" w:legacyIndent="1021"/>
      <w:lvlJc w:val="left"/>
      <w:pPr>
        <w:ind w:left="2382" w:hanging="1021"/>
      </w:pPr>
    </w:lvl>
  </w:abstractNum>
  <w:abstractNum w:abstractNumId="2">
    <w:nsid w:val="07016D05"/>
    <w:multiLevelType w:val="singleLevel"/>
    <w:tmpl w:val="180CFF7A"/>
    <w:lvl w:ilvl="0">
      <w:start w:val="1"/>
      <w:numFmt w:val="none"/>
      <w:lvlText w:val="Penalty:"/>
      <w:legacy w:legacy="1" w:legacySpace="113" w:legacyIndent="1021"/>
      <w:lvlJc w:val="left"/>
      <w:pPr>
        <w:ind w:left="2382" w:hanging="1021"/>
      </w:pPr>
    </w:lvl>
  </w:abstractNum>
  <w:abstractNum w:abstractNumId="3">
    <w:nsid w:val="09C03D8C"/>
    <w:multiLevelType w:val="singleLevel"/>
    <w:tmpl w:val="180CFF7A"/>
    <w:lvl w:ilvl="0">
      <w:start w:val="1"/>
      <w:numFmt w:val="none"/>
      <w:lvlText w:val="Penalty:"/>
      <w:legacy w:legacy="1" w:legacySpace="113" w:legacyIndent="1021"/>
      <w:lvlJc w:val="left"/>
      <w:pPr>
        <w:ind w:left="2382" w:hanging="1021"/>
      </w:pPr>
    </w:lvl>
  </w:abstractNum>
  <w:abstractNum w:abstractNumId="4">
    <w:nsid w:val="0AF05D2C"/>
    <w:multiLevelType w:val="hybridMultilevel"/>
    <w:tmpl w:val="67D6015A"/>
    <w:lvl w:ilvl="0" w:tplc="FF0874A2">
      <w:start w:val="1"/>
      <w:numFmt w:val="decimal"/>
      <w:pStyle w:val="MyStyle1"/>
      <w:lvlText w:val="%1."/>
      <w:lvlJc w:val="left"/>
      <w:pPr>
        <w:tabs>
          <w:tab w:val="num" w:pos="1287"/>
        </w:tabs>
        <w:ind w:left="1287" w:hanging="360"/>
      </w:pPr>
      <w:rPr>
        <w:rFonts w:hint="default"/>
      </w:rPr>
    </w:lvl>
    <w:lvl w:ilvl="1" w:tplc="E3CA7EE4" w:tentative="1">
      <w:start w:val="1"/>
      <w:numFmt w:val="lowerLetter"/>
      <w:lvlText w:val="%2."/>
      <w:lvlJc w:val="left"/>
      <w:pPr>
        <w:tabs>
          <w:tab w:val="num" w:pos="1440"/>
        </w:tabs>
        <w:ind w:left="1440" w:hanging="360"/>
      </w:pPr>
    </w:lvl>
    <w:lvl w:ilvl="2" w:tplc="8BC21E68" w:tentative="1">
      <w:start w:val="1"/>
      <w:numFmt w:val="lowerRoman"/>
      <w:lvlText w:val="%3."/>
      <w:lvlJc w:val="right"/>
      <w:pPr>
        <w:tabs>
          <w:tab w:val="num" w:pos="2160"/>
        </w:tabs>
        <w:ind w:left="2160" w:hanging="180"/>
      </w:pPr>
    </w:lvl>
    <w:lvl w:ilvl="3" w:tplc="D57A3D68" w:tentative="1">
      <w:start w:val="1"/>
      <w:numFmt w:val="decimal"/>
      <w:lvlText w:val="%4."/>
      <w:lvlJc w:val="left"/>
      <w:pPr>
        <w:tabs>
          <w:tab w:val="num" w:pos="2880"/>
        </w:tabs>
        <w:ind w:left="2880" w:hanging="360"/>
      </w:pPr>
    </w:lvl>
    <w:lvl w:ilvl="4" w:tplc="4A563BEC" w:tentative="1">
      <w:start w:val="1"/>
      <w:numFmt w:val="lowerLetter"/>
      <w:lvlText w:val="%5."/>
      <w:lvlJc w:val="left"/>
      <w:pPr>
        <w:tabs>
          <w:tab w:val="num" w:pos="3600"/>
        </w:tabs>
        <w:ind w:left="3600" w:hanging="360"/>
      </w:pPr>
    </w:lvl>
    <w:lvl w:ilvl="5" w:tplc="60AE79D2" w:tentative="1">
      <w:start w:val="1"/>
      <w:numFmt w:val="lowerRoman"/>
      <w:lvlText w:val="%6."/>
      <w:lvlJc w:val="right"/>
      <w:pPr>
        <w:tabs>
          <w:tab w:val="num" w:pos="4320"/>
        </w:tabs>
        <w:ind w:left="4320" w:hanging="180"/>
      </w:pPr>
    </w:lvl>
    <w:lvl w:ilvl="6" w:tplc="E8209B08" w:tentative="1">
      <w:start w:val="1"/>
      <w:numFmt w:val="decimal"/>
      <w:lvlText w:val="%7."/>
      <w:lvlJc w:val="left"/>
      <w:pPr>
        <w:tabs>
          <w:tab w:val="num" w:pos="5040"/>
        </w:tabs>
        <w:ind w:left="5040" w:hanging="360"/>
      </w:pPr>
    </w:lvl>
    <w:lvl w:ilvl="7" w:tplc="02F6FCF4" w:tentative="1">
      <w:start w:val="1"/>
      <w:numFmt w:val="lowerLetter"/>
      <w:lvlText w:val="%8."/>
      <w:lvlJc w:val="left"/>
      <w:pPr>
        <w:tabs>
          <w:tab w:val="num" w:pos="5760"/>
        </w:tabs>
        <w:ind w:left="5760" w:hanging="360"/>
      </w:pPr>
    </w:lvl>
    <w:lvl w:ilvl="8" w:tplc="B9F6AD72" w:tentative="1">
      <w:start w:val="1"/>
      <w:numFmt w:val="lowerRoman"/>
      <w:lvlText w:val="%9."/>
      <w:lvlJc w:val="right"/>
      <w:pPr>
        <w:tabs>
          <w:tab w:val="num" w:pos="6480"/>
        </w:tabs>
        <w:ind w:left="6480" w:hanging="180"/>
      </w:pPr>
    </w:lvl>
  </w:abstractNum>
  <w:abstractNum w:abstractNumId="5">
    <w:nsid w:val="0BE92076"/>
    <w:multiLevelType w:val="singleLevel"/>
    <w:tmpl w:val="180CFF7A"/>
    <w:lvl w:ilvl="0">
      <w:start w:val="1"/>
      <w:numFmt w:val="none"/>
      <w:lvlText w:val="Penalty:"/>
      <w:legacy w:legacy="1" w:legacySpace="113" w:legacyIndent="1021"/>
      <w:lvlJc w:val="left"/>
      <w:pPr>
        <w:ind w:left="2382" w:hanging="1021"/>
      </w:pPr>
    </w:lvl>
  </w:abstractNum>
  <w:abstractNum w:abstractNumId="6">
    <w:nsid w:val="0C3D4322"/>
    <w:multiLevelType w:val="singleLevel"/>
    <w:tmpl w:val="180CFF7A"/>
    <w:lvl w:ilvl="0">
      <w:start w:val="1"/>
      <w:numFmt w:val="none"/>
      <w:lvlText w:val="Penalty:"/>
      <w:legacy w:legacy="1" w:legacySpace="113" w:legacyIndent="1021"/>
      <w:lvlJc w:val="left"/>
      <w:pPr>
        <w:ind w:left="2382" w:hanging="1021"/>
      </w:pPr>
    </w:lvl>
  </w:abstractNum>
  <w:abstractNum w:abstractNumId="7">
    <w:nsid w:val="0C704773"/>
    <w:multiLevelType w:val="singleLevel"/>
    <w:tmpl w:val="180CFF7A"/>
    <w:lvl w:ilvl="0">
      <w:start w:val="1"/>
      <w:numFmt w:val="none"/>
      <w:lvlText w:val="Penalty:"/>
      <w:legacy w:legacy="1" w:legacySpace="113" w:legacyIndent="1021"/>
      <w:lvlJc w:val="left"/>
      <w:pPr>
        <w:ind w:left="2382" w:hanging="1021"/>
      </w:pPr>
    </w:lvl>
  </w:abstractNum>
  <w:abstractNum w:abstractNumId="8">
    <w:nsid w:val="114B1F08"/>
    <w:multiLevelType w:val="singleLevel"/>
    <w:tmpl w:val="180CFF7A"/>
    <w:lvl w:ilvl="0">
      <w:start w:val="1"/>
      <w:numFmt w:val="none"/>
      <w:lvlText w:val="Penalty:"/>
      <w:legacy w:legacy="1" w:legacySpace="113" w:legacyIndent="1021"/>
      <w:lvlJc w:val="left"/>
      <w:pPr>
        <w:ind w:left="2382" w:hanging="1021"/>
      </w:pPr>
    </w:lvl>
  </w:abstractNum>
  <w:abstractNum w:abstractNumId="9">
    <w:nsid w:val="1E1E1A68"/>
    <w:multiLevelType w:val="singleLevel"/>
    <w:tmpl w:val="180CFF7A"/>
    <w:lvl w:ilvl="0">
      <w:start w:val="1"/>
      <w:numFmt w:val="none"/>
      <w:lvlText w:val="Penalty:"/>
      <w:legacy w:legacy="1" w:legacySpace="113" w:legacyIndent="1021"/>
      <w:lvlJc w:val="left"/>
      <w:pPr>
        <w:ind w:left="2382" w:hanging="1021"/>
      </w:pPr>
    </w:lvl>
  </w:abstractNum>
  <w:abstractNum w:abstractNumId="10">
    <w:nsid w:val="1EA43877"/>
    <w:multiLevelType w:val="singleLevel"/>
    <w:tmpl w:val="180CFF7A"/>
    <w:lvl w:ilvl="0">
      <w:start w:val="1"/>
      <w:numFmt w:val="none"/>
      <w:lvlText w:val="Penalty:"/>
      <w:legacy w:legacy="1" w:legacySpace="113" w:legacyIndent="1021"/>
      <w:lvlJc w:val="left"/>
      <w:pPr>
        <w:ind w:left="2382" w:hanging="1021"/>
      </w:pPr>
    </w:lvl>
  </w:abstractNum>
  <w:abstractNum w:abstractNumId="11">
    <w:nsid w:val="20767DF6"/>
    <w:multiLevelType w:val="singleLevel"/>
    <w:tmpl w:val="180CFF7A"/>
    <w:lvl w:ilvl="0">
      <w:start w:val="1"/>
      <w:numFmt w:val="none"/>
      <w:lvlText w:val="Penalty:"/>
      <w:legacy w:legacy="1" w:legacySpace="113" w:legacyIndent="1021"/>
      <w:lvlJc w:val="left"/>
      <w:pPr>
        <w:ind w:left="2382" w:hanging="1021"/>
      </w:pPr>
    </w:lvl>
  </w:abstractNum>
  <w:abstractNum w:abstractNumId="12">
    <w:nsid w:val="22972E86"/>
    <w:multiLevelType w:val="singleLevel"/>
    <w:tmpl w:val="180CFF7A"/>
    <w:lvl w:ilvl="0">
      <w:start w:val="1"/>
      <w:numFmt w:val="none"/>
      <w:lvlText w:val="Penalty:"/>
      <w:legacy w:legacy="1" w:legacySpace="113" w:legacyIndent="1021"/>
      <w:lvlJc w:val="left"/>
      <w:pPr>
        <w:ind w:left="2382" w:hanging="1021"/>
      </w:pPr>
    </w:lvl>
  </w:abstractNum>
  <w:abstractNum w:abstractNumId="13">
    <w:nsid w:val="284F072D"/>
    <w:multiLevelType w:val="singleLevel"/>
    <w:tmpl w:val="180CFF7A"/>
    <w:lvl w:ilvl="0">
      <w:start w:val="1"/>
      <w:numFmt w:val="none"/>
      <w:lvlText w:val="Penalty:"/>
      <w:legacy w:legacy="1" w:legacySpace="113" w:legacyIndent="1021"/>
      <w:lvlJc w:val="left"/>
      <w:pPr>
        <w:ind w:left="2382" w:hanging="1021"/>
      </w:pPr>
    </w:lvl>
  </w:abstractNum>
  <w:abstractNum w:abstractNumId="14">
    <w:nsid w:val="2ADC656E"/>
    <w:multiLevelType w:val="hybridMultilevel"/>
    <w:tmpl w:val="FEB635A4"/>
    <w:lvl w:ilvl="0" w:tplc="FD14A278">
      <w:start w:val="1"/>
      <w:numFmt w:val="bullet"/>
      <w:lvlText w:val=""/>
      <w:lvlJc w:val="left"/>
      <w:pPr>
        <w:tabs>
          <w:tab w:val="num" w:pos="579"/>
        </w:tabs>
        <w:ind w:left="579" w:hanging="360"/>
      </w:pPr>
      <w:rPr>
        <w:rFonts w:ascii="Symbol" w:hAnsi="Symbol" w:hint="default"/>
      </w:rPr>
    </w:lvl>
    <w:lvl w:ilvl="1" w:tplc="04090003" w:tentative="1">
      <w:start w:val="1"/>
      <w:numFmt w:val="bullet"/>
      <w:lvlText w:val="o"/>
      <w:lvlJc w:val="left"/>
      <w:pPr>
        <w:tabs>
          <w:tab w:val="num" w:pos="1441"/>
        </w:tabs>
        <w:ind w:left="1441" w:hanging="360"/>
      </w:pPr>
      <w:rPr>
        <w:rFonts w:ascii="Courier New" w:hAnsi="Courier New" w:cs="Courier New" w:hint="default"/>
      </w:rPr>
    </w:lvl>
    <w:lvl w:ilvl="2" w:tplc="04090005" w:tentative="1">
      <w:start w:val="1"/>
      <w:numFmt w:val="bullet"/>
      <w:lvlText w:val=""/>
      <w:lvlJc w:val="left"/>
      <w:pPr>
        <w:tabs>
          <w:tab w:val="num" w:pos="2161"/>
        </w:tabs>
        <w:ind w:left="2161" w:hanging="360"/>
      </w:pPr>
      <w:rPr>
        <w:rFonts w:ascii="Wingdings" w:hAnsi="Wingdings" w:hint="default"/>
      </w:rPr>
    </w:lvl>
    <w:lvl w:ilvl="3" w:tplc="04090001" w:tentative="1">
      <w:start w:val="1"/>
      <w:numFmt w:val="bullet"/>
      <w:lvlText w:val=""/>
      <w:lvlJc w:val="left"/>
      <w:pPr>
        <w:tabs>
          <w:tab w:val="num" w:pos="2881"/>
        </w:tabs>
        <w:ind w:left="2881" w:hanging="360"/>
      </w:pPr>
      <w:rPr>
        <w:rFonts w:ascii="Symbol" w:hAnsi="Symbol" w:hint="default"/>
      </w:rPr>
    </w:lvl>
    <w:lvl w:ilvl="4" w:tplc="04090003" w:tentative="1">
      <w:start w:val="1"/>
      <w:numFmt w:val="bullet"/>
      <w:lvlText w:val="o"/>
      <w:lvlJc w:val="left"/>
      <w:pPr>
        <w:tabs>
          <w:tab w:val="num" w:pos="3601"/>
        </w:tabs>
        <w:ind w:left="3601" w:hanging="360"/>
      </w:pPr>
      <w:rPr>
        <w:rFonts w:ascii="Courier New" w:hAnsi="Courier New" w:cs="Courier New" w:hint="default"/>
      </w:rPr>
    </w:lvl>
    <w:lvl w:ilvl="5" w:tplc="04090005" w:tentative="1">
      <w:start w:val="1"/>
      <w:numFmt w:val="bullet"/>
      <w:lvlText w:val=""/>
      <w:lvlJc w:val="left"/>
      <w:pPr>
        <w:tabs>
          <w:tab w:val="num" w:pos="4321"/>
        </w:tabs>
        <w:ind w:left="4321" w:hanging="360"/>
      </w:pPr>
      <w:rPr>
        <w:rFonts w:ascii="Wingdings" w:hAnsi="Wingdings" w:hint="default"/>
      </w:rPr>
    </w:lvl>
    <w:lvl w:ilvl="6" w:tplc="04090001" w:tentative="1">
      <w:start w:val="1"/>
      <w:numFmt w:val="bullet"/>
      <w:lvlText w:val=""/>
      <w:lvlJc w:val="left"/>
      <w:pPr>
        <w:tabs>
          <w:tab w:val="num" w:pos="5041"/>
        </w:tabs>
        <w:ind w:left="5041" w:hanging="360"/>
      </w:pPr>
      <w:rPr>
        <w:rFonts w:ascii="Symbol" w:hAnsi="Symbol" w:hint="default"/>
      </w:rPr>
    </w:lvl>
    <w:lvl w:ilvl="7" w:tplc="04090003" w:tentative="1">
      <w:start w:val="1"/>
      <w:numFmt w:val="bullet"/>
      <w:lvlText w:val="o"/>
      <w:lvlJc w:val="left"/>
      <w:pPr>
        <w:tabs>
          <w:tab w:val="num" w:pos="5761"/>
        </w:tabs>
        <w:ind w:left="5761" w:hanging="360"/>
      </w:pPr>
      <w:rPr>
        <w:rFonts w:ascii="Courier New" w:hAnsi="Courier New" w:cs="Courier New" w:hint="default"/>
      </w:rPr>
    </w:lvl>
    <w:lvl w:ilvl="8" w:tplc="04090005" w:tentative="1">
      <w:start w:val="1"/>
      <w:numFmt w:val="bullet"/>
      <w:lvlText w:val=""/>
      <w:lvlJc w:val="left"/>
      <w:pPr>
        <w:tabs>
          <w:tab w:val="num" w:pos="6481"/>
        </w:tabs>
        <w:ind w:left="6481" w:hanging="360"/>
      </w:pPr>
      <w:rPr>
        <w:rFonts w:ascii="Wingdings" w:hAnsi="Wingdings" w:hint="default"/>
      </w:rPr>
    </w:lvl>
  </w:abstractNum>
  <w:abstractNum w:abstractNumId="15">
    <w:nsid w:val="2FA470CC"/>
    <w:multiLevelType w:val="singleLevel"/>
    <w:tmpl w:val="180CFF7A"/>
    <w:lvl w:ilvl="0">
      <w:start w:val="1"/>
      <w:numFmt w:val="none"/>
      <w:lvlText w:val="Penalty:"/>
      <w:legacy w:legacy="1" w:legacySpace="113" w:legacyIndent="1021"/>
      <w:lvlJc w:val="left"/>
      <w:pPr>
        <w:ind w:left="2382" w:hanging="1021"/>
      </w:pPr>
    </w:lvl>
  </w:abstractNum>
  <w:abstractNum w:abstractNumId="16">
    <w:nsid w:val="3355745C"/>
    <w:multiLevelType w:val="singleLevel"/>
    <w:tmpl w:val="180CFF7A"/>
    <w:lvl w:ilvl="0">
      <w:start w:val="1"/>
      <w:numFmt w:val="none"/>
      <w:lvlText w:val="Penalty:"/>
      <w:legacy w:legacy="1" w:legacySpace="113" w:legacyIndent="1021"/>
      <w:lvlJc w:val="left"/>
      <w:pPr>
        <w:ind w:left="2382" w:hanging="1021"/>
      </w:pPr>
    </w:lvl>
  </w:abstractNum>
  <w:abstractNum w:abstractNumId="17">
    <w:nsid w:val="335633BC"/>
    <w:multiLevelType w:val="singleLevel"/>
    <w:tmpl w:val="180CFF7A"/>
    <w:lvl w:ilvl="0">
      <w:start w:val="1"/>
      <w:numFmt w:val="none"/>
      <w:lvlText w:val="Penalty:"/>
      <w:legacy w:legacy="1" w:legacySpace="113" w:legacyIndent="1021"/>
      <w:lvlJc w:val="left"/>
      <w:pPr>
        <w:ind w:left="2382" w:hanging="1021"/>
      </w:pPr>
    </w:lvl>
  </w:abstractNum>
  <w:abstractNum w:abstractNumId="18">
    <w:nsid w:val="35E25D49"/>
    <w:multiLevelType w:val="singleLevel"/>
    <w:tmpl w:val="180CFF7A"/>
    <w:lvl w:ilvl="0">
      <w:start w:val="1"/>
      <w:numFmt w:val="none"/>
      <w:lvlText w:val="Penalty:"/>
      <w:legacy w:legacy="1" w:legacySpace="113" w:legacyIndent="1021"/>
      <w:lvlJc w:val="left"/>
      <w:pPr>
        <w:ind w:left="2382" w:hanging="1021"/>
      </w:pPr>
    </w:lvl>
  </w:abstractNum>
  <w:abstractNum w:abstractNumId="19">
    <w:nsid w:val="368C4E4F"/>
    <w:multiLevelType w:val="singleLevel"/>
    <w:tmpl w:val="180CFF7A"/>
    <w:lvl w:ilvl="0">
      <w:start w:val="1"/>
      <w:numFmt w:val="none"/>
      <w:lvlText w:val="Penalty:"/>
      <w:legacy w:legacy="1" w:legacySpace="113" w:legacyIndent="1021"/>
      <w:lvlJc w:val="left"/>
      <w:pPr>
        <w:ind w:left="2382" w:hanging="1021"/>
      </w:pPr>
    </w:lvl>
  </w:abstractNum>
  <w:abstractNum w:abstractNumId="20">
    <w:nsid w:val="3E1209B6"/>
    <w:multiLevelType w:val="singleLevel"/>
    <w:tmpl w:val="180CFF7A"/>
    <w:lvl w:ilvl="0">
      <w:start w:val="1"/>
      <w:numFmt w:val="none"/>
      <w:lvlText w:val="Penalty:"/>
      <w:legacy w:legacy="1" w:legacySpace="113" w:legacyIndent="1021"/>
      <w:lvlJc w:val="left"/>
      <w:pPr>
        <w:ind w:left="2382" w:hanging="1021"/>
      </w:pPr>
    </w:lvl>
  </w:abstractNum>
  <w:abstractNum w:abstractNumId="21">
    <w:nsid w:val="3E4F19CA"/>
    <w:multiLevelType w:val="singleLevel"/>
    <w:tmpl w:val="180CFF7A"/>
    <w:lvl w:ilvl="0">
      <w:start w:val="1"/>
      <w:numFmt w:val="none"/>
      <w:lvlText w:val="Penalty:"/>
      <w:legacy w:legacy="1" w:legacySpace="113" w:legacyIndent="1021"/>
      <w:lvlJc w:val="left"/>
      <w:pPr>
        <w:ind w:left="2382" w:hanging="1021"/>
      </w:pPr>
    </w:lvl>
  </w:abstractNum>
  <w:abstractNum w:abstractNumId="22">
    <w:nsid w:val="407E6D3B"/>
    <w:multiLevelType w:val="singleLevel"/>
    <w:tmpl w:val="8CBA4D5E"/>
    <w:lvl w:ilvl="0">
      <w:start w:val="1"/>
      <w:numFmt w:val="none"/>
      <w:lvlRestart w:val="0"/>
      <w:pStyle w:val="ListNumber2"/>
      <w:lvlText w:val="1."/>
      <w:lvlJc w:val="right"/>
      <w:pPr>
        <w:tabs>
          <w:tab w:val="num" w:pos="964"/>
        </w:tabs>
        <w:ind w:left="964" w:hanging="108"/>
      </w:pPr>
      <w:rPr>
        <w:i w:val="0"/>
      </w:rPr>
    </w:lvl>
  </w:abstractNum>
  <w:abstractNum w:abstractNumId="23">
    <w:nsid w:val="409856B1"/>
    <w:multiLevelType w:val="singleLevel"/>
    <w:tmpl w:val="180CFF7A"/>
    <w:lvl w:ilvl="0">
      <w:start w:val="1"/>
      <w:numFmt w:val="none"/>
      <w:lvlText w:val="Penalty:"/>
      <w:legacy w:legacy="1" w:legacySpace="113" w:legacyIndent="1021"/>
      <w:lvlJc w:val="left"/>
      <w:pPr>
        <w:ind w:left="2382" w:hanging="1021"/>
      </w:pPr>
    </w:lvl>
  </w:abstractNum>
  <w:abstractNum w:abstractNumId="24">
    <w:nsid w:val="425A45A7"/>
    <w:multiLevelType w:val="singleLevel"/>
    <w:tmpl w:val="180CFF7A"/>
    <w:lvl w:ilvl="0">
      <w:start w:val="1"/>
      <w:numFmt w:val="none"/>
      <w:lvlText w:val="Penalty:"/>
      <w:legacy w:legacy="1" w:legacySpace="113" w:legacyIndent="1021"/>
      <w:lvlJc w:val="left"/>
      <w:pPr>
        <w:ind w:left="2382" w:hanging="1021"/>
      </w:pPr>
    </w:lvl>
  </w:abstractNum>
  <w:abstractNum w:abstractNumId="25">
    <w:nsid w:val="44471DB1"/>
    <w:multiLevelType w:val="singleLevel"/>
    <w:tmpl w:val="180CFF7A"/>
    <w:lvl w:ilvl="0">
      <w:start w:val="1"/>
      <w:numFmt w:val="none"/>
      <w:lvlText w:val="Penalty:"/>
      <w:legacy w:legacy="1" w:legacySpace="113" w:legacyIndent="1021"/>
      <w:lvlJc w:val="left"/>
      <w:pPr>
        <w:ind w:left="2382" w:hanging="1021"/>
      </w:pPr>
    </w:lvl>
  </w:abstractNum>
  <w:abstractNum w:abstractNumId="26">
    <w:nsid w:val="467A0560"/>
    <w:multiLevelType w:val="singleLevel"/>
    <w:tmpl w:val="180CFF7A"/>
    <w:lvl w:ilvl="0">
      <w:start w:val="1"/>
      <w:numFmt w:val="none"/>
      <w:lvlText w:val="Penalty:"/>
      <w:legacy w:legacy="1" w:legacySpace="113" w:legacyIndent="1021"/>
      <w:lvlJc w:val="left"/>
      <w:pPr>
        <w:ind w:left="2382" w:hanging="1021"/>
      </w:pPr>
    </w:lvl>
  </w:abstractNum>
  <w:abstractNum w:abstractNumId="27">
    <w:nsid w:val="478F0783"/>
    <w:multiLevelType w:val="singleLevel"/>
    <w:tmpl w:val="180CFF7A"/>
    <w:lvl w:ilvl="0">
      <w:start w:val="1"/>
      <w:numFmt w:val="none"/>
      <w:lvlText w:val="Penalty:"/>
      <w:legacy w:legacy="1" w:legacySpace="113" w:legacyIndent="1021"/>
      <w:lvlJc w:val="left"/>
      <w:pPr>
        <w:ind w:left="2382" w:hanging="1021"/>
      </w:pPr>
    </w:lvl>
  </w:abstractNum>
  <w:abstractNum w:abstractNumId="28">
    <w:nsid w:val="4AAF6576"/>
    <w:multiLevelType w:val="singleLevel"/>
    <w:tmpl w:val="180CFF7A"/>
    <w:lvl w:ilvl="0">
      <w:start w:val="1"/>
      <w:numFmt w:val="none"/>
      <w:lvlText w:val="Penalty:"/>
      <w:legacy w:legacy="1" w:legacySpace="113" w:legacyIndent="1021"/>
      <w:lvlJc w:val="left"/>
      <w:pPr>
        <w:ind w:left="2382" w:hanging="1021"/>
      </w:pPr>
    </w:lvl>
  </w:abstractNum>
  <w:abstractNum w:abstractNumId="29">
    <w:nsid w:val="4E4C09A6"/>
    <w:multiLevelType w:val="hybridMultilevel"/>
    <w:tmpl w:val="B7105204"/>
    <w:lvl w:ilvl="0" w:tplc="FA540858">
      <w:start w:val="1"/>
      <w:numFmt w:val="low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FA540858">
      <w:start w:val="1"/>
      <w:numFmt w:val="lowerLetter"/>
      <w:lvlText w:val="(%5)"/>
      <w:lvlJc w:val="left"/>
      <w:pPr>
        <w:ind w:left="3597" w:hanging="360"/>
      </w:pPr>
      <w:rPr>
        <w:rFonts w:hint="default"/>
      </w:r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30">
    <w:nsid w:val="4EE15CF4"/>
    <w:multiLevelType w:val="singleLevel"/>
    <w:tmpl w:val="180CFF7A"/>
    <w:lvl w:ilvl="0">
      <w:start w:val="1"/>
      <w:numFmt w:val="none"/>
      <w:lvlText w:val="Penalty:"/>
      <w:legacy w:legacy="1" w:legacySpace="113" w:legacyIndent="1021"/>
      <w:lvlJc w:val="left"/>
      <w:pPr>
        <w:ind w:left="2382" w:hanging="1021"/>
      </w:pPr>
    </w:lvl>
  </w:abstractNum>
  <w:abstractNum w:abstractNumId="31">
    <w:nsid w:val="506910BA"/>
    <w:multiLevelType w:val="singleLevel"/>
    <w:tmpl w:val="F0EAD0AE"/>
    <w:lvl w:ilvl="0">
      <w:start w:val="1"/>
      <w:numFmt w:val="none"/>
      <w:lvlText w:val="Penalty:"/>
      <w:legacy w:legacy="1" w:legacySpace="113" w:legacyIndent="1021"/>
      <w:lvlJc w:val="left"/>
      <w:pPr>
        <w:ind w:left="2382" w:hanging="1021"/>
      </w:pPr>
      <w:rPr>
        <w:b w:val="0"/>
      </w:rPr>
    </w:lvl>
  </w:abstractNum>
  <w:abstractNum w:abstractNumId="32">
    <w:nsid w:val="532F7370"/>
    <w:multiLevelType w:val="singleLevel"/>
    <w:tmpl w:val="180CFF7A"/>
    <w:lvl w:ilvl="0">
      <w:start w:val="1"/>
      <w:numFmt w:val="none"/>
      <w:lvlText w:val="Penalty:"/>
      <w:legacy w:legacy="1" w:legacySpace="113" w:legacyIndent="1021"/>
      <w:lvlJc w:val="left"/>
      <w:pPr>
        <w:ind w:left="2382" w:hanging="1021"/>
      </w:pPr>
    </w:lvl>
  </w:abstractNum>
  <w:abstractNum w:abstractNumId="33">
    <w:nsid w:val="58CD7BCF"/>
    <w:multiLevelType w:val="singleLevel"/>
    <w:tmpl w:val="180CFF7A"/>
    <w:lvl w:ilvl="0">
      <w:start w:val="1"/>
      <w:numFmt w:val="none"/>
      <w:lvlText w:val="Penalty:"/>
      <w:legacy w:legacy="1" w:legacySpace="113" w:legacyIndent="1021"/>
      <w:lvlJc w:val="left"/>
      <w:pPr>
        <w:ind w:left="2382" w:hanging="1021"/>
      </w:pPr>
    </w:lvl>
  </w:abstractNum>
  <w:abstractNum w:abstractNumId="34">
    <w:nsid w:val="5C6C6E8E"/>
    <w:multiLevelType w:val="singleLevel"/>
    <w:tmpl w:val="180CFF7A"/>
    <w:lvl w:ilvl="0">
      <w:start w:val="1"/>
      <w:numFmt w:val="none"/>
      <w:lvlText w:val="Penalty:"/>
      <w:legacy w:legacy="1" w:legacySpace="113" w:legacyIndent="1021"/>
      <w:lvlJc w:val="left"/>
      <w:pPr>
        <w:ind w:left="2382" w:hanging="1021"/>
      </w:pPr>
    </w:lvl>
  </w:abstractNum>
  <w:abstractNum w:abstractNumId="35">
    <w:nsid w:val="5F8C431E"/>
    <w:multiLevelType w:val="singleLevel"/>
    <w:tmpl w:val="180CFF7A"/>
    <w:lvl w:ilvl="0">
      <w:start w:val="1"/>
      <w:numFmt w:val="none"/>
      <w:lvlText w:val="Penalty:"/>
      <w:legacy w:legacy="1" w:legacySpace="113" w:legacyIndent="1021"/>
      <w:lvlJc w:val="left"/>
      <w:pPr>
        <w:ind w:left="2382" w:hanging="1021"/>
      </w:pPr>
    </w:lvl>
  </w:abstractNum>
  <w:abstractNum w:abstractNumId="36">
    <w:nsid w:val="61681412"/>
    <w:multiLevelType w:val="singleLevel"/>
    <w:tmpl w:val="180CFF7A"/>
    <w:lvl w:ilvl="0">
      <w:start w:val="1"/>
      <w:numFmt w:val="none"/>
      <w:lvlText w:val="Penalty:"/>
      <w:legacy w:legacy="1" w:legacySpace="113" w:legacyIndent="1021"/>
      <w:lvlJc w:val="left"/>
      <w:pPr>
        <w:ind w:left="2382" w:hanging="1021"/>
      </w:pPr>
    </w:lvl>
  </w:abstractNum>
  <w:abstractNum w:abstractNumId="37">
    <w:nsid w:val="63B150D5"/>
    <w:multiLevelType w:val="singleLevel"/>
    <w:tmpl w:val="180CFF7A"/>
    <w:lvl w:ilvl="0">
      <w:start w:val="1"/>
      <w:numFmt w:val="none"/>
      <w:lvlText w:val="Penalty:"/>
      <w:legacy w:legacy="1" w:legacySpace="113" w:legacyIndent="1021"/>
      <w:lvlJc w:val="left"/>
      <w:pPr>
        <w:ind w:left="2382" w:hanging="1021"/>
      </w:pPr>
    </w:lvl>
  </w:abstractNum>
  <w:abstractNum w:abstractNumId="38">
    <w:nsid w:val="686C3C8A"/>
    <w:multiLevelType w:val="singleLevel"/>
    <w:tmpl w:val="8C4A5CFE"/>
    <w:lvl w:ilvl="0">
      <w:start w:val="1"/>
      <w:numFmt w:val="none"/>
      <w:lvlRestart w:val="0"/>
      <w:pStyle w:val="ListNumber4"/>
      <w:lvlText w:val="(a)"/>
      <w:lvlJc w:val="right"/>
      <w:pPr>
        <w:tabs>
          <w:tab w:val="num" w:pos="1984"/>
        </w:tabs>
        <w:ind w:left="1984" w:hanging="113"/>
      </w:pPr>
    </w:lvl>
  </w:abstractNum>
  <w:abstractNum w:abstractNumId="39">
    <w:nsid w:val="688D2ADE"/>
    <w:multiLevelType w:val="singleLevel"/>
    <w:tmpl w:val="180CFF7A"/>
    <w:lvl w:ilvl="0">
      <w:start w:val="1"/>
      <w:numFmt w:val="none"/>
      <w:lvlText w:val="Penalty:"/>
      <w:legacy w:legacy="1" w:legacySpace="113" w:legacyIndent="1021"/>
      <w:lvlJc w:val="left"/>
      <w:pPr>
        <w:ind w:left="2382" w:hanging="1021"/>
      </w:pPr>
    </w:lvl>
  </w:abstractNum>
  <w:abstractNum w:abstractNumId="40">
    <w:nsid w:val="69CC0908"/>
    <w:multiLevelType w:val="singleLevel"/>
    <w:tmpl w:val="180CFF7A"/>
    <w:lvl w:ilvl="0">
      <w:start w:val="1"/>
      <w:numFmt w:val="none"/>
      <w:pStyle w:val="ListNumber"/>
      <w:lvlText w:val="Penalty:"/>
      <w:legacy w:legacy="1" w:legacySpace="113" w:legacyIndent="1021"/>
      <w:lvlJc w:val="left"/>
      <w:pPr>
        <w:ind w:left="1985" w:hanging="1021"/>
      </w:pPr>
    </w:lvl>
  </w:abstractNum>
  <w:abstractNum w:abstractNumId="41">
    <w:nsid w:val="6D2270CE"/>
    <w:multiLevelType w:val="singleLevel"/>
    <w:tmpl w:val="180CFF7A"/>
    <w:lvl w:ilvl="0">
      <w:start w:val="1"/>
      <w:numFmt w:val="none"/>
      <w:lvlText w:val="Penalty:"/>
      <w:legacy w:legacy="1" w:legacySpace="113" w:legacyIndent="1021"/>
      <w:lvlJc w:val="left"/>
      <w:pPr>
        <w:ind w:left="2382" w:hanging="1021"/>
      </w:pPr>
    </w:lvl>
  </w:abstractNum>
  <w:abstractNum w:abstractNumId="42">
    <w:nsid w:val="6D3D1AA3"/>
    <w:multiLevelType w:val="singleLevel"/>
    <w:tmpl w:val="180CFF7A"/>
    <w:lvl w:ilvl="0">
      <w:start w:val="1"/>
      <w:numFmt w:val="none"/>
      <w:lvlText w:val="Penalty:"/>
      <w:legacy w:legacy="1" w:legacySpace="113" w:legacyIndent="1021"/>
      <w:lvlJc w:val="left"/>
      <w:pPr>
        <w:ind w:left="2382" w:hanging="1021"/>
      </w:pPr>
    </w:lvl>
  </w:abstractNum>
  <w:abstractNum w:abstractNumId="43">
    <w:nsid w:val="725E5A2A"/>
    <w:multiLevelType w:val="singleLevel"/>
    <w:tmpl w:val="180CFF7A"/>
    <w:lvl w:ilvl="0">
      <w:start w:val="1"/>
      <w:numFmt w:val="none"/>
      <w:lvlText w:val="Penalty:"/>
      <w:legacy w:legacy="1" w:legacySpace="113" w:legacyIndent="1021"/>
      <w:lvlJc w:val="left"/>
      <w:pPr>
        <w:ind w:left="2382" w:hanging="1021"/>
      </w:pPr>
    </w:lvl>
  </w:abstractNum>
  <w:abstractNum w:abstractNumId="44">
    <w:nsid w:val="73293903"/>
    <w:multiLevelType w:val="singleLevel"/>
    <w:tmpl w:val="180CFF7A"/>
    <w:lvl w:ilvl="0">
      <w:start w:val="1"/>
      <w:numFmt w:val="none"/>
      <w:lvlText w:val="Penalty:"/>
      <w:legacy w:legacy="1" w:legacySpace="113" w:legacyIndent="1021"/>
      <w:lvlJc w:val="left"/>
      <w:pPr>
        <w:ind w:left="2382" w:hanging="1021"/>
      </w:pPr>
    </w:lvl>
  </w:abstractNum>
  <w:abstractNum w:abstractNumId="45">
    <w:nsid w:val="73294B13"/>
    <w:multiLevelType w:val="singleLevel"/>
    <w:tmpl w:val="180CFF7A"/>
    <w:lvl w:ilvl="0">
      <w:start w:val="1"/>
      <w:numFmt w:val="none"/>
      <w:lvlText w:val="Penalty:"/>
      <w:legacy w:legacy="1" w:legacySpace="113" w:legacyIndent="1021"/>
      <w:lvlJc w:val="left"/>
      <w:pPr>
        <w:ind w:left="2382" w:hanging="1021"/>
      </w:pPr>
    </w:lvl>
  </w:abstractNum>
  <w:abstractNum w:abstractNumId="46">
    <w:nsid w:val="7D8F3340"/>
    <w:multiLevelType w:val="singleLevel"/>
    <w:tmpl w:val="180CFF7A"/>
    <w:lvl w:ilvl="0">
      <w:start w:val="1"/>
      <w:numFmt w:val="none"/>
      <w:lvlText w:val="Penalty:"/>
      <w:legacy w:legacy="1" w:legacySpace="113" w:legacyIndent="1021"/>
      <w:lvlJc w:val="left"/>
      <w:pPr>
        <w:ind w:left="2382" w:hanging="1021"/>
      </w:pPr>
    </w:lvl>
  </w:abstractNum>
  <w:num w:numId="1">
    <w:abstractNumId w:val="0"/>
  </w:num>
  <w:num w:numId="2">
    <w:abstractNumId w:val="40"/>
  </w:num>
  <w:num w:numId="3">
    <w:abstractNumId w:val="22"/>
  </w:num>
  <w:num w:numId="4">
    <w:abstractNumId w:val="38"/>
  </w:num>
  <w:num w:numId="5">
    <w:abstractNumId w:val="41"/>
  </w:num>
  <w:num w:numId="6">
    <w:abstractNumId w:val="33"/>
  </w:num>
  <w:num w:numId="7">
    <w:abstractNumId w:val="31"/>
  </w:num>
  <w:num w:numId="8">
    <w:abstractNumId w:val="37"/>
  </w:num>
  <w:num w:numId="9">
    <w:abstractNumId w:val="26"/>
  </w:num>
  <w:num w:numId="10">
    <w:abstractNumId w:val="19"/>
  </w:num>
  <w:num w:numId="11">
    <w:abstractNumId w:val="17"/>
  </w:num>
  <w:num w:numId="12">
    <w:abstractNumId w:val="6"/>
  </w:num>
  <w:num w:numId="13">
    <w:abstractNumId w:val="12"/>
  </w:num>
  <w:num w:numId="14">
    <w:abstractNumId w:val="23"/>
  </w:num>
  <w:num w:numId="15">
    <w:abstractNumId w:val="32"/>
  </w:num>
  <w:num w:numId="16">
    <w:abstractNumId w:val="9"/>
  </w:num>
  <w:num w:numId="17">
    <w:abstractNumId w:val="18"/>
  </w:num>
  <w:num w:numId="18">
    <w:abstractNumId w:val="44"/>
  </w:num>
  <w:num w:numId="19">
    <w:abstractNumId w:val="5"/>
  </w:num>
  <w:num w:numId="20">
    <w:abstractNumId w:val="27"/>
  </w:num>
  <w:num w:numId="21">
    <w:abstractNumId w:val="13"/>
  </w:num>
  <w:num w:numId="22">
    <w:abstractNumId w:val="3"/>
  </w:num>
  <w:num w:numId="23">
    <w:abstractNumId w:val="8"/>
  </w:num>
  <w:num w:numId="24">
    <w:abstractNumId w:val="7"/>
  </w:num>
  <w:num w:numId="25">
    <w:abstractNumId w:val="34"/>
  </w:num>
  <w:num w:numId="26">
    <w:abstractNumId w:val="11"/>
  </w:num>
  <w:num w:numId="27">
    <w:abstractNumId w:val="30"/>
  </w:num>
  <w:num w:numId="28">
    <w:abstractNumId w:val="16"/>
  </w:num>
  <w:num w:numId="29">
    <w:abstractNumId w:val="35"/>
  </w:num>
  <w:num w:numId="30">
    <w:abstractNumId w:val="45"/>
  </w:num>
  <w:num w:numId="31">
    <w:abstractNumId w:val="36"/>
  </w:num>
  <w:num w:numId="32">
    <w:abstractNumId w:val="28"/>
  </w:num>
  <w:num w:numId="33">
    <w:abstractNumId w:val="39"/>
  </w:num>
  <w:num w:numId="34">
    <w:abstractNumId w:val="21"/>
  </w:num>
  <w:num w:numId="35">
    <w:abstractNumId w:val="20"/>
  </w:num>
  <w:num w:numId="36">
    <w:abstractNumId w:val="24"/>
  </w:num>
  <w:num w:numId="37">
    <w:abstractNumId w:val="10"/>
  </w:num>
  <w:num w:numId="38">
    <w:abstractNumId w:val="25"/>
  </w:num>
  <w:num w:numId="39">
    <w:abstractNumId w:val="46"/>
  </w:num>
  <w:num w:numId="40">
    <w:abstractNumId w:val="42"/>
  </w:num>
  <w:num w:numId="41">
    <w:abstractNumId w:val="2"/>
  </w:num>
  <w:num w:numId="42">
    <w:abstractNumId w:val="15"/>
  </w:num>
  <w:num w:numId="43">
    <w:abstractNumId w:val="1"/>
  </w:num>
  <w:num w:numId="44">
    <w:abstractNumId w:val="14"/>
  </w:num>
  <w:num w:numId="45">
    <w:abstractNumId w:val="43"/>
  </w:num>
  <w:num w:numId="46">
    <w:abstractNumId w:val="4"/>
  </w:num>
  <w:num w:numId="47">
    <w:abstractNumId w:val="2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MacpUwd+YShixsWOiTa1yhyoiXw=" w:salt="Sbm0oYnrgd2luI6a/6suKg=="/>
  <w:defaultTabStop w:val="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Dir" w:val="C:\Templates2007\drafting"/>
    <w:docVar w:name="ScheduleNoHeading" w:val="1"/>
    <w:docVar w:name="vActno" w:val="28"/>
    <w:docVar w:name="vDelDocProperties" w:val="True"/>
    <w:docVar w:name="vDocumentID" w:val="15-162SR.S1"/>
    <w:docVar w:name="vDocumentType" w:val=".SR"/>
    <w:docVar w:name="vDraftVersion" w:val="19274 - Statutory Rule 28 of 2016"/>
    <w:docVar w:name="vEndNoteFixed" w:val="Y"/>
    <w:docVar w:name="vFileName" w:val="16-28sr.docx"/>
    <w:docVar w:name="vFileVersion" w:val="F"/>
    <w:docVar w:name="vFinalisePrevVer" w:val="True"/>
    <w:docVar w:name="vILDFilename" w:val="First Draft"/>
    <w:docVar w:name="vILDNum" w:val="19274"/>
    <w:docVar w:name="vIsBrandNewVersion" w:val="No"/>
    <w:docVar w:name="vIsNewDocument" w:val="False"/>
    <w:docVar w:name="vLenSectionNumber" w:val="2"/>
    <w:docVar w:name="vPrevFileName" w:val="16-28sr.docx"/>
    <w:docVar w:name="vPrintInfo" w:val="No"/>
    <w:docVar w:name="vRegNumber" w:val="28"/>
    <w:docVar w:name="vSavedToLocal" w:val="No"/>
    <w:docVar w:name="vSRYear" w:val="2016"/>
    <w:docVar w:name="vSRYearFirstDraft" w:val="2016"/>
    <w:docVar w:name="vStatement" w:val="No"/>
    <w:docVar w:name="vTRIMDocType" w:val="Statutory Rule"/>
    <w:docVar w:name="vTRIMFileName" w:val="19274 - Statutory Rule 28 of 2016"/>
    <w:docVar w:name="vTRIMRecordNumber" w:val="D16/7159[v3]"/>
    <w:docVar w:name="vVersionDate" w:val="18/4/2016"/>
    <w:docVar w:name="vVersionNo" w:val="1"/>
    <w:docVar w:name="vYear" w:val="2016"/>
  </w:docVars>
  <w:rsids>
    <w:rsidRoot w:val="001E4F37"/>
    <w:rsid w:val="00004014"/>
    <w:rsid w:val="00005030"/>
    <w:rsid w:val="00021DA4"/>
    <w:rsid w:val="00024E06"/>
    <w:rsid w:val="00035748"/>
    <w:rsid w:val="00041F1B"/>
    <w:rsid w:val="000504A2"/>
    <w:rsid w:val="000572A1"/>
    <w:rsid w:val="0006696B"/>
    <w:rsid w:val="00067A66"/>
    <w:rsid w:val="00074FE8"/>
    <w:rsid w:val="0008010F"/>
    <w:rsid w:val="0008720F"/>
    <w:rsid w:val="0009636F"/>
    <w:rsid w:val="000A1DDC"/>
    <w:rsid w:val="000B0832"/>
    <w:rsid w:val="000B22D2"/>
    <w:rsid w:val="000B2FFE"/>
    <w:rsid w:val="000B3A48"/>
    <w:rsid w:val="000B4CBE"/>
    <w:rsid w:val="000C147E"/>
    <w:rsid w:val="000D5813"/>
    <w:rsid w:val="000E2C67"/>
    <w:rsid w:val="000E4939"/>
    <w:rsid w:val="000F187B"/>
    <w:rsid w:val="000F31D2"/>
    <w:rsid w:val="000F42A7"/>
    <w:rsid w:val="00102244"/>
    <w:rsid w:val="00105298"/>
    <w:rsid w:val="00112DD3"/>
    <w:rsid w:val="001151C7"/>
    <w:rsid w:val="0013027C"/>
    <w:rsid w:val="00131F9C"/>
    <w:rsid w:val="001451A6"/>
    <w:rsid w:val="00146260"/>
    <w:rsid w:val="00153740"/>
    <w:rsid w:val="00155AA6"/>
    <w:rsid w:val="0016469F"/>
    <w:rsid w:val="001678E5"/>
    <w:rsid w:val="00180721"/>
    <w:rsid w:val="00185E8B"/>
    <w:rsid w:val="00192172"/>
    <w:rsid w:val="001A3DE0"/>
    <w:rsid w:val="001A4D5E"/>
    <w:rsid w:val="001C07C5"/>
    <w:rsid w:val="001C17BD"/>
    <w:rsid w:val="001E4F37"/>
    <w:rsid w:val="001E60A5"/>
    <w:rsid w:val="001F203F"/>
    <w:rsid w:val="00203461"/>
    <w:rsid w:val="0020416E"/>
    <w:rsid w:val="00204A8C"/>
    <w:rsid w:val="00214330"/>
    <w:rsid w:val="00217F38"/>
    <w:rsid w:val="00220C00"/>
    <w:rsid w:val="00226885"/>
    <w:rsid w:val="00233F10"/>
    <w:rsid w:val="002349EB"/>
    <w:rsid w:val="0023705E"/>
    <w:rsid w:val="002513E3"/>
    <w:rsid w:val="00260AEE"/>
    <w:rsid w:val="00274051"/>
    <w:rsid w:val="0027524E"/>
    <w:rsid w:val="002779F9"/>
    <w:rsid w:val="00292CE5"/>
    <w:rsid w:val="00296106"/>
    <w:rsid w:val="00297A0B"/>
    <w:rsid w:val="002A0124"/>
    <w:rsid w:val="002A7AA8"/>
    <w:rsid w:val="002B1EB8"/>
    <w:rsid w:val="002B2776"/>
    <w:rsid w:val="002B70DB"/>
    <w:rsid w:val="002D073B"/>
    <w:rsid w:val="002D5846"/>
    <w:rsid w:val="002D662E"/>
    <w:rsid w:val="002D6632"/>
    <w:rsid w:val="002D71C0"/>
    <w:rsid w:val="002D7E20"/>
    <w:rsid w:val="002E1680"/>
    <w:rsid w:val="002E23C4"/>
    <w:rsid w:val="002E5212"/>
    <w:rsid w:val="002F0381"/>
    <w:rsid w:val="00305E69"/>
    <w:rsid w:val="00317B34"/>
    <w:rsid w:val="00326669"/>
    <w:rsid w:val="00341BAE"/>
    <w:rsid w:val="003435B0"/>
    <w:rsid w:val="003522B8"/>
    <w:rsid w:val="0036011C"/>
    <w:rsid w:val="00397A95"/>
    <w:rsid w:val="003A7C79"/>
    <w:rsid w:val="003B1651"/>
    <w:rsid w:val="003B1FD4"/>
    <w:rsid w:val="003B559B"/>
    <w:rsid w:val="003C5F45"/>
    <w:rsid w:val="003C7D42"/>
    <w:rsid w:val="003F072E"/>
    <w:rsid w:val="003F459C"/>
    <w:rsid w:val="003F4F5D"/>
    <w:rsid w:val="003F73FB"/>
    <w:rsid w:val="00406365"/>
    <w:rsid w:val="00410008"/>
    <w:rsid w:val="0041553E"/>
    <w:rsid w:val="00417539"/>
    <w:rsid w:val="00440F9D"/>
    <w:rsid w:val="004644C3"/>
    <w:rsid w:val="00466776"/>
    <w:rsid w:val="0047351C"/>
    <w:rsid w:val="0047581A"/>
    <w:rsid w:val="00485177"/>
    <w:rsid w:val="0049168E"/>
    <w:rsid w:val="004924E6"/>
    <w:rsid w:val="004934CD"/>
    <w:rsid w:val="004956BF"/>
    <w:rsid w:val="004A00C8"/>
    <w:rsid w:val="004A6FB6"/>
    <w:rsid w:val="004B5D30"/>
    <w:rsid w:val="004C2F67"/>
    <w:rsid w:val="004C447E"/>
    <w:rsid w:val="004D130F"/>
    <w:rsid w:val="004D7EF4"/>
    <w:rsid w:val="004E115D"/>
    <w:rsid w:val="004E1721"/>
    <w:rsid w:val="004E1C90"/>
    <w:rsid w:val="004E24FC"/>
    <w:rsid w:val="004F3C36"/>
    <w:rsid w:val="004F4235"/>
    <w:rsid w:val="004F5546"/>
    <w:rsid w:val="004F56A8"/>
    <w:rsid w:val="004F5B4F"/>
    <w:rsid w:val="00501070"/>
    <w:rsid w:val="0050489C"/>
    <w:rsid w:val="00507DD4"/>
    <w:rsid w:val="005124C2"/>
    <w:rsid w:val="00534A90"/>
    <w:rsid w:val="00536FE9"/>
    <w:rsid w:val="00552506"/>
    <w:rsid w:val="00564C95"/>
    <w:rsid w:val="00565D87"/>
    <w:rsid w:val="005777E2"/>
    <w:rsid w:val="005856B8"/>
    <w:rsid w:val="005873FB"/>
    <w:rsid w:val="00591A68"/>
    <w:rsid w:val="0059516F"/>
    <w:rsid w:val="005B71B6"/>
    <w:rsid w:val="005C047E"/>
    <w:rsid w:val="006026EE"/>
    <w:rsid w:val="00605AC4"/>
    <w:rsid w:val="006133DF"/>
    <w:rsid w:val="006274B7"/>
    <w:rsid w:val="00640988"/>
    <w:rsid w:val="0064539C"/>
    <w:rsid w:val="006560E2"/>
    <w:rsid w:val="006643D9"/>
    <w:rsid w:val="006707D4"/>
    <w:rsid w:val="00671912"/>
    <w:rsid w:val="00676465"/>
    <w:rsid w:val="00682B7D"/>
    <w:rsid w:val="0069332A"/>
    <w:rsid w:val="00695864"/>
    <w:rsid w:val="00696382"/>
    <w:rsid w:val="006A1B30"/>
    <w:rsid w:val="006A67AA"/>
    <w:rsid w:val="006D1CE2"/>
    <w:rsid w:val="006D3458"/>
    <w:rsid w:val="006D3715"/>
    <w:rsid w:val="00706E7C"/>
    <w:rsid w:val="00707862"/>
    <w:rsid w:val="00707969"/>
    <w:rsid w:val="00707E1A"/>
    <w:rsid w:val="00710149"/>
    <w:rsid w:val="007346B8"/>
    <w:rsid w:val="00740F76"/>
    <w:rsid w:val="00741D77"/>
    <w:rsid w:val="0074252B"/>
    <w:rsid w:val="00751DF9"/>
    <w:rsid w:val="0076568B"/>
    <w:rsid w:val="00771C95"/>
    <w:rsid w:val="0077452D"/>
    <w:rsid w:val="007801D4"/>
    <w:rsid w:val="00784C3D"/>
    <w:rsid w:val="007866AD"/>
    <w:rsid w:val="00791BEE"/>
    <w:rsid w:val="007A1D80"/>
    <w:rsid w:val="007A345A"/>
    <w:rsid w:val="007A54FE"/>
    <w:rsid w:val="007B5826"/>
    <w:rsid w:val="007C1E85"/>
    <w:rsid w:val="007C2C28"/>
    <w:rsid w:val="007D3E21"/>
    <w:rsid w:val="007E0365"/>
    <w:rsid w:val="007E22E0"/>
    <w:rsid w:val="007F416F"/>
    <w:rsid w:val="00815530"/>
    <w:rsid w:val="00820ABC"/>
    <w:rsid w:val="008318E8"/>
    <w:rsid w:val="008344D0"/>
    <w:rsid w:val="008370C1"/>
    <w:rsid w:val="008400E1"/>
    <w:rsid w:val="008437CE"/>
    <w:rsid w:val="00845FF8"/>
    <w:rsid w:val="00846D58"/>
    <w:rsid w:val="00865095"/>
    <w:rsid w:val="00870F57"/>
    <w:rsid w:val="00875675"/>
    <w:rsid w:val="00881260"/>
    <w:rsid w:val="008A3F23"/>
    <w:rsid w:val="008A77A9"/>
    <w:rsid w:val="008B3BA8"/>
    <w:rsid w:val="008D292C"/>
    <w:rsid w:val="008E249E"/>
    <w:rsid w:val="008E2FC4"/>
    <w:rsid w:val="008F66A2"/>
    <w:rsid w:val="009033FE"/>
    <w:rsid w:val="00903A46"/>
    <w:rsid w:val="009169E4"/>
    <w:rsid w:val="00921B5C"/>
    <w:rsid w:val="00923B31"/>
    <w:rsid w:val="00927560"/>
    <w:rsid w:val="009476CA"/>
    <w:rsid w:val="009528A7"/>
    <w:rsid w:val="009529F5"/>
    <w:rsid w:val="009538FA"/>
    <w:rsid w:val="00955421"/>
    <w:rsid w:val="009652FB"/>
    <w:rsid w:val="00965A98"/>
    <w:rsid w:val="009723FA"/>
    <w:rsid w:val="009740C2"/>
    <w:rsid w:val="00977933"/>
    <w:rsid w:val="00981E3C"/>
    <w:rsid w:val="00997873"/>
    <w:rsid w:val="009A2B9C"/>
    <w:rsid w:val="009D0D7E"/>
    <w:rsid w:val="009D5511"/>
    <w:rsid w:val="009E14D1"/>
    <w:rsid w:val="009F0B73"/>
    <w:rsid w:val="009F1127"/>
    <w:rsid w:val="00A0335C"/>
    <w:rsid w:val="00A11E09"/>
    <w:rsid w:val="00A17352"/>
    <w:rsid w:val="00A22FA8"/>
    <w:rsid w:val="00A2328D"/>
    <w:rsid w:val="00A24096"/>
    <w:rsid w:val="00A375C9"/>
    <w:rsid w:val="00A5259E"/>
    <w:rsid w:val="00A563F0"/>
    <w:rsid w:val="00A74866"/>
    <w:rsid w:val="00A8596F"/>
    <w:rsid w:val="00A87A65"/>
    <w:rsid w:val="00A94FB6"/>
    <w:rsid w:val="00A962F1"/>
    <w:rsid w:val="00AB5EEF"/>
    <w:rsid w:val="00AC28E4"/>
    <w:rsid w:val="00AC513A"/>
    <w:rsid w:val="00AC6D4B"/>
    <w:rsid w:val="00AD0E2F"/>
    <w:rsid w:val="00AD1C13"/>
    <w:rsid w:val="00AE20D3"/>
    <w:rsid w:val="00B04F6F"/>
    <w:rsid w:val="00B067D3"/>
    <w:rsid w:val="00B176D5"/>
    <w:rsid w:val="00B24F6E"/>
    <w:rsid w:val="00B266C8"/>
    <w:rsid w:val="00B35FCC"/>
    <w:rsid w:val="00B37226"/>
    <w:rsid w:val="00B418A6"/>
    <w:rsid w:val="00B427FA"/>
    <w:rsid w:val="00B459DB"/>
    <w:rsid w:val="00B53ECC"/>
    <w:rsid w:val="00B55135"/>
    <w:rsid w:val="00B636B0"/>
    <w:rsid w:val="00B85A5D"/>
    <w:rsid w:val="00BB49DC"/>
    <w:rsid w:val="00BD1CFE"/>
    <w:rsid w:val="00BD586D"/>
    <w:rsid w:val="00BE5D30"/>
    <w:rsid w:val="00BE60AF"/>
    <w:rsid w:val="00BF6BDD"/>
    <w:rsid w:val="00C021B7"/>
    <w:rsid w:val="00C10052"/>
    <w:rsid w:val="00C3061F"/>
    <w:rsid w:val="00C30C99"/>
    <w:rsid w:val="00C362FC"/>
    <w:rsid w:val="00C365C5"/>
    <w:rsid w:val="00C41E5B"/>
    <w:rsid w:val="00C44E91"/>
    <w:rsid w:val="00C44ECA"/>
    <w:rsid w:val="00C4632D"/>
    <w:rsid w:val="00C52B1E"/>
    <w:rsid w:val="00C62EA2"/>
    <w:rsid w:val="00C646AE"/>
    <w:rsid w:val="00C745D2"/>
    <w:rsid w:val="00C86FCA"/>
    <w:rsid w:val="00C9164C"/>
    <w:rsid w:val="00CA595B"/>
    <w:rsid w:val="00CC1F7E"/>
    <w:rsid w:val="00CD63CE"/>
    <w:rsid w:val="00D07881"/>
    <w:rsid w:val="00D1169B"/>
    <w:rsid w:val="00D137FF"/>
    <w:rsid w:val="00D16DC1"/>
    <w:rsid w:val="00D30E62"/>
    <w:rsid w:val="00D3683D"/>
    <w:rsid w:val="00D40153"/>
    <w:rsid w:val="00D44A0D"/>
    <w:rsid w:val="00D55053"/>
    <w:rsid w:val="00D5608D"/>
    <w:rsid w:val="00D57617"/>
    <w:rsid w:val="00D601A3"/>
    <w:rsid w:val="00D613B2"/>
    <w:rsid w:val="00D66302"/>
    <w:rsid w:val="00D710E2"/>
    <w:rsid w:val="00D74339"/>
    <w:rsid w:val="00D754E8"/>
    <w:rsid w:val="00D83CB7"/>
    <w:rsid w:val="00D850B0"/>
    <w:rsid w:val="00D878B9"/>
    <w:rsid w:val="00DA0629"/>
    <w:rsid w:val="00DB0C39"/>
    <w:rsid w:val="00DB489C"/>
    <w:rsid w:val="00DB680D"/>
    <w:rsid w:val="00DC622E"/>
    <w:rsid w:val="00DE4F10"/>
    <w:rsid w:val="00DE77B5"/>
    <w:rsid w:val="00DF37F1"/>
    <w:rsid w:val="00DF6FB0"/>
    <w:rsid w:val="00E11041"/>
    <w:rsid w:val="00E12A66"/>
    <w:rsid w:val="00E20B98"/>
    <w:rsid w:val="00E366F1"/>
    <w:rsid w:val="00E4138E"/>
    <w:rsid w:val="00E41CD2"/>
    <w:rsid w:val="00E42C02"/>
    <w:rsid w:val="00E468CD"/>
    <w:rsid w:val="00E52A79"/>
    <w:rsid w:val="00E6312D"/>
    <w:rsid w:val="00E7308A"/>
    <w:rsid w:val="00E76C78"/>
    <w:rsid w:val="00E82558"/>
    <w:rsid w:val="00E852E8"/>
    <w:rsid w:val="00E948E2"/>
    <w:rsid w:val="00EB1430"/>
    <w:rsid w:val="00EB2C85"/>
    <w:rsid w:val="00EC5A33"/>
    <w:rsid w:val="00EC72D3"/>
    <w:rsid w:val="00ED2ED5"/>
    <w:rsid w:val="00EE0E5D"/>
    <w:rsid w:val="00EE7370"/>
    <w:rsid w:val="00EE7547"/>
    <w:rsid w:val="00EF4A32"/>
    <w:rsid w:val="00F01667"/>
    <w:rsid w:val="00F04871"/>
    <w:rsid w:val="00F04B10"/>
    <w:rsid w:val="00F050EB"/>
    <w:rsid w:val="00F10E52"/>
    <w:rsid w:val="00F13F5C"/>
    <w:rsid w:val="00F24EAA"/>
    <w:rsid w:val="00F322AB"/>
    <w:rsid w:val="00F414A9"/>
    <w:rsid w:val="00F41B8B"/>
    <w:rsid w:val="00F43B79"/>
    <w:rsid w:val="00F47DA3"/>
    <w:rsid w:val="00F50514"/>
    <w:rsid w:val="00F53A8E"/>
    <w:rsid w:val="00F54A37"/>
    <w:rsid w:val="00F60314"/>
    <w:rsid w:val="00F64A74"/>
    <w:rsid w:val="00F74859"/>
    <w:rsid w:val="00F74EF7"/>
    <w:rsid w:val="00F75ABE"/>
    <w:rsid w:val="00F820D1"/>
    <w:rsid w:val="00F958C2"/>
    <w:rsid w:val="00FA7C20"/>
    <w:rsid w:val="00FB4CC0"/>
    <w:rsid w:val="00FB5285"/>
    <w:rsid w:val="00FB604E"/>
    <w:rsid w:val="00FD7188"/>
    <w:rsid w:val="00FF0A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7" w:uiPriority="39"/>
    <w:lsdException w:name="caption" w:semiHidden="1" w:unhideWhenUsed="1" w:qFormat="1"/>
    <w:lsdException w:name="endnote reference" w:uiPriority="99"/>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332A"/>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69332A"/>
    <w:pPr>
      <w:keepNext/>
      <w:numPr>
        <w:numId w:val="1"/>
      </w:numPr>
      <w:overflowPunct w:val="0"/>
      <w:autoSpaceDE w:val="0"/>
      <w:autoSpaceDN w:val="0"/>
      <w:adjustRightInd w:val="0"/>
      <w:spacing w:before="240"/>
      <w:textAlignment w:val="baseline"/>
      <w:outlineLvl w:val="0"/>
    </w:pPr>
    <w:rPr>
      <w:b/>
      <w:i/>
      <w:kern w:val="28"/>
      <w:sz w:val="24"/>
      <w:lang w:eastAsia="en-US"/>
    </w:rPr>
  </w:style>
  <w:style w:type="paragraph" w:styleId="Heading2">
    <w:name w:val="heading 2"/>
    <w:next w:val="Normal"/>
    <w:qFormat/>
    <w:rsid w:val="0069332A"/>
    <w:pPr>
      <w:keepNext/>
      <w:numPr>
        <w:ilvl w:val="1"/>
        <w:numId w:val="1"/>
      </w:numPr>
      <w:overflowPunct w:val="0"/>
      <w:autoSpaceDE w:val="0"/>
      <w:autoSpaceDN w:val="0"/>
      <w:adjustRightInd w:val="0"/>
      <w:spacing w:before="120"/>
      <w:textAlignment w:val="baseline"/>
      <w:outlineLvl w:val="1"/>
    </w:pPr>
    <w:rPr>
      <w:sz w:val="24"/>
      <w:lang w:eastAsia="en-US"/>
    </w:rPr>
  </w:style>
  <w:style w:type="paragraph" w:styleId="Heading3">
    <w:name w:val="heading 3"/>
    <w:next w:val="Normal"/>
    <w:qFormat/>
    <w:rsid w:val="0069332A"/>
    <w:pPr>
      <w:keepNext/>
      <w:numPr>
        <w:ilvl w:val="2"/>
        <w:numId w:val="1"/>
      </w:numPr>
      <w:overflowPunct w:val="0"/>
      <w:autoSpaceDE w:val="0"/>
      <w:autoSpaceDN w:val="0"/>
      <w:adjustRightInd w:val="0"/>
      <w:spacing w:before="120"/>
      <w:textAlignment w:val="baseline"/>
      <w:outlineLvl w:val="2"/>
    </w:pPr>
    <w:rPr>
      <w:sz w:val="24"/>
      <w:lang w:eastAsia="en-US"/>
    </w:rPr>
  </w:style>
  <w:style w:type="paragraph" w:styleId="Heading4">
    <w:name w:val="heading 4"/>
    <w:next w:val="Normal"/>
    <w:qFormat/>
    <w:rsid w:val="0069332A"/>
    <w:pPr>
      <w:keepNext/>
      <w:numPr>
        <w:ilvl w:val="3"/>
        <w:numId w:val="1"/>
      </w:numPr>
      <w:overflowPunct w:val="0"/>
      <w:autoSpaceDE w:val="0"/>
      <w:autoSpaceDN w:val="0"/>
      <w:adjustRightInd w:val="0"/>
      <w:spacing w:before="120"/>
      <w:textAlignment w:val="baseline"/>
      <w:outlineLvl w:val="3"/>
    </w:pPr>
    <w:rPr>
      <w:sz w:val="24"/>
      <w:lang w:eastAsia="en-US"/>
    </w:rPr>
  </w:style>
  <w:style w:type="paragraph" w:styleId="Heading5">
    <w:name w:val="heading 5"/>
    <w:next w:val="Normal"/>
    <w:qFormat/>
    <w:rsid w:val="0069332A"/>
    <w:pPr>
      <w:numPr>
        <w:ilvl w:val="4"/>
        <w:numId w:val="1"/>
      </w:numPr>
      <w:overflowPunct w:val="0"/>
      <w:autoSpaceDE w:val="0"/>
      <w:autoSpaceDN w:val="0"/>
      <w:adjustRightInd w:val="0"/>
      <w:spacing w:before="120"/>
      <w:textAlignment w:val="baseline"/>
      <w:outlineLvl w:val="4"/>
    </w:pPr>
    <w:rPr>
      <w:sz w:val="24"/>
      <w:lang w:eastAsia="en-US"/>
    </w:rPr>
  </w:style>
  <w:style w:type="paragraph" w:styleId="Heading6">
    <w:name w:val="heading 6"/>
    <w:basedOn w:val="Normal"/>
    <w:next w:val="Normal"/>
    <w:qFormat/>
    <w:rsid w:val="0069332A"/>
    <w:pPr>
      <w:numPr>
        <w:ilvl w:val="5"/>
        <w:numId w:val="1"/>
      </w:numPr>
      <w:spacing w:before="240" w:after="60"/>
      <w:outlineLvl w:val="5"/>
    </w:pPr>
    <w:rPr>
      <w:rFonts w:ascii="Arial" w:hAnsi="Arial"/>
      <w:i/>
      <w:sz w:val="22"/>
    </w:rPr>
  </w:style>
  <w:style w:type="paragraph" w:styleId="Heading7">
    <w:name w:val="heading 7"/>
    <w:basedOn w:val="Normal"/>
    <w:next w:val="Normal"/>
    <w:qFormat/>
    <w:rsid w:val="0069332A"/>
    <w:pPr>
      <w:numPr>
        <w:ilvl w:val="6"/>
        <w:numId w:val="1"/>
      </w:numPr>
      <w:spacing w:before="240" w:after="60"/>
      <w:outlineLvl w:val="6"/>
    </w:pPr>
    <w:rPr>
      <w:rFonts w:ascii="Arial" w:hAnsi="Arial"/>
    </w:rPr>
  </w:style>
  <w:style w:type="paragraph" w:styleId="Heading8">
    <w:name w:val="heading 8"/>
    <w:basedOn w:val="Normal"/>
    <w:next w:val="Normal"/>
    <w:qFormat/>
    <w:rsid w:val="0069332A"/>
    <w:pPr>
      <w:numPr>
        <w:ilvl w:val="7"/>
        <w:numId w:val="1"/>
      </w:numPr>
      <w:spacing w:before="240" w:after="60"/>
      <w:outlineLvl w:val="7"/>
    </w:pPr>
    <w:rPr>
      <w:rFonts w:ascii="Arial" w:hAnsi="Arial"/>
      <w:i/>
    </w:rPr>
  </w:style>
  <w:style w:type="paragraph" w:styleId="Heading9">
    <w:name w:val="heading 9"/>
    <w:basedOn w:val="Normal"/>
    <w:next w:val="Normal"/>
    <w:qFormat/>
    <w:rsid w:val="0069332A"/>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332A"/>
    <w:pPr>
      <w:tabs>
        <w:tab w:val="center" w:pos="4153"/>
        <w:tab w:val="right" w:pos="8306"/>
      </w:tabs>
    </w:pPr>
  </w:style>
  <w:style w:type="paragraph" w:styleId="Footer">
    <w:name w:val="footer"/>
    <w:basedOn w:val="Normal"/>
    <w:rsid w:val="0069332A"/>
    <w:pPr>
      <w:tabs>
        <w:tab w:val="center" w:pos="4153"/>
        <w:tab w:val="right" w:pos="8306"/>
      </w:tabs>
    </w:pPr>
  </w:style>
  <w:style w:type="character" w:styleId="PageNumber">
    <w:name w:val="page number"/>
    <w:basedOn w:val="DefaultParagraphFont"/>
    <w:rsid w:val="0069332A"/>
  </w:style>
  <w:style w:type="paragraph" w:customStyle="1" w:styleId="AmendBody1">
    <w:name w:val="Amend. Body 1"/>
    <w:basedOn w:val="Normal-Draft"/>
    <w:next w:val="Normal"/>
    <w:rsid w:val="0069332A"/>
    <w:pPr>
      <w:ind w:left="1871"/>
    </w:pPr>
  </w:style>
  <w:style w:type="paragraph" w:customStyle="1" w:styleId="Normal-Draft">
    <w:name w:val="Normal - Draft"/>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jc w:val="center"/>
      <w:textAlignment w:val="baseline"/>
    </w:pPr>
    <w:rPr>
      <w:sz w:val="24"/>
      <w:lang w:eastAsia="en-US"/>
    </w:rPr>
  </w:style>
  <w:style w:type="paragraph" w:customStyle="1" w:styleId="AmendBody2">
    <w:name w:val="Amend. Body 2"/>
    <w:basedOn w:val="Normal-Draft"/>
    <w:next w:val="Normal"/>
    <w:rsid w:val="0069332A"/>
    <w:pPr>
      <w:ind w:left="2381"/>
    </w:pPr>
  </w:style>
  <w:style w:type="paragraph" w:customStyle="1" w:styleId="AmendBody3">
    <w:name w:val="Amend. Body 3"/>
    <w:basedOn w:val="Normal-Draft"/>
    <w:next w:val="Normal"/>
    <w:rsid w:val="0069332A"/>
    <w:pPr>
      <w:ind w:left="2892"/>
    </w:pPr>
  </w:style>
  <w:style w:type="paragraph" w:customStyle="1" w:styleId="AmendBody4">
    <w:name w:val="Amend. Body 4"/>
    <w:basedOn w:val="Normal-Draft"/>
    <w:next w:val="Normal"/>
    <w:rsid w:val="0069332A"/>
    <w:pPr>
      <w:ind w:left="3402"/>
    </w:pPr>
  </w:style>
  <w:style w:type="paragraph" w:customStyle="1" w:styleId="AmendBody5">
    <w:name w:val="Amend. Body 5"/>
    <w:basedOn w:val="Normal-Draft"/>
    <w:next w:val="Normal"/>
    <w:rsid w:val="0069332A"/>
    <w:pPr>
      <w:ind w:left="3912"/>
    </w:pPr>
  </w:style>
  <w:style w:type="paragraph" w:customStyle="1" w:styleId="AmendHeading-DIVISION">
    <w:name w:val="Amend. Heading - DIVISION"/>
    <w:basedOn w:val="Normal-Draft"/>
    <w:next w:val="Normal"/>
    <w:rsid w:val="0069332A"/>
    <w:pPr>
      <w:spacing w:before="240" w:after="120"/>
      <w:ind w:left="1361"/>
    </w:pPr>
    <w:rPr>
      <w:b/>
    </w:rPr>
  </w:style>
  <w:style w:type="paragraph" w:customStyle="1" w:styleId="AmendHeading-PART">
    <w:name w:val="Amend. Heading - PART"/>
    <w:basedOn w:val="Normal-Draft"/>
    <w:next w:val="Normal"/>
    <w:rsid w:val="0069332A"/>
    <w:pPr>
      <w:spacing w:before="240" w:after="120"/>
      <w:ind w:left="1361"/>
    </w:pPr>
    <w:rPr>
      <w:b/>
      <w:caps/>
      <w:sz w:val="22"/>
    </w:rPr>
  </w:style>
  <w:style w:type="paragraph" w:customStyle="1" w:styleId="AmendHeading-SCHEDULE">
    <w:name w:val="Amend. Heading - SCHEDULE"/>
    <w:basedOn w:val="Normal-Draft"/>
    <w:next w:val="Normal"/>
    <w:rsid w:val="0069332A"/>
    <w:pPr>
      <w:spacing w:before="240" w:after="120"/>
      <w:ind w:left="1361"/>
    </w:pPr>
    <w:rPr>
      <w:caps/>
      <w:sz w:val="22"/>
    </w:rPr>
  </w:style>
  <w:style w:type="paragraph" w:customStyle="1" w:styleId="AmendHeading1">
    <w:name w:val="Amend. Heading 1"/>
    <w:basedOn w:val="Normal"/>
    <w:next w:val="Normal"/>
    <w:rsid w:val="0069332A"/>
    <w:pPr>
      <w:suppressLineNumbers w:val="0"/>
    </w:pPr>
  </w:style>
  <w:style w:type="paragraph" w:customStyle="1" w:styleId="AmendHeading2">
    <w:name w:val="Amend. Heading 2"/>
    <w:basedOn w:val="Normal"/>
    <w:next w:val="Normal"/>
    <w:rsid w:val="0069332A"/>
    <w:pPr>
      <w:suppressLineNumbers w:val="0"/>
    </w:pPr>
  </w:style>
  <w:style w:type="paragraph" w:customStyle="1" w:styleId="AmendHeading3">
    <w:name w:val="Amend. Heading 3"/>
    <w:basedOn w:val="Normal"/>
    <w:next w:val="Normal"/>
    <w:rsid w:val="0069332A"/>
    <w:pPr>
      <w:suppressLineNumbers w:val="0"/>
    </w:pPr>
  </w:style>
  <w:style w:type="paragraph" w:customStyle="1" w:styleId="AmendHeading4">
    <w:name w:val="Amend. Heading 4"/>
    <w:basedOn w:val="Normal"/>
    <w:next w:val="Normal"/>
    <w:rsid w:val="0069332A"/>
    <w:pPr>
      <w:suppressLineNumbers w:val="0"/>
    </w:pPr>
  </w:style>
  <w:style w:type="paragraph" w:customStyle="1" w:styleId="AmendHeading5">
    <w:name w:val="Amend. Heading 5"/>
    <w:basedOn w:val="Normal"/>
    <w:next w:val="Normal"/>
    <w:rsid w:val="0069332A"/>
    <w:pPr>
      <w:suppressLineNumbers w:val="0"/>
    </w:pPr>
  </w:style>
  <w:style w:type="paragraph" w:customStyle="1" w:styleId="BodyParagraph">
    <w:name w:val="Body Paragraph"/>
    <w:next w:val="Normal"/>
    <w:rsid w:val="0069332A"/>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69332A"/>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69332A"/>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69332A"/>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link w:val="BodySectionSubChar"/>
    <w:rsid w:val="0069332A"/>
    <w:pPr>
      <w:overflowPunct w:val="0"/>
      <w:autoSpaceDE w:val="0"/>
      <w:autoSpaceDN w:val="0"/>
      <w:adjustRightInd w:val="0"/>
      <w:spacing w:before="120"/>
      <w:ind w:left="1361"/>
      <w:textAlignment w:val="baseline"/>
    </w:pPr>
    <w:rPr>
      <w:sz w:val="24"/>
      <w:lang w:eastAsia="en-US"/>
    </w:rPr>
  </w:style>
  <w:style w:type="character" w:customStyle="1" w:styleId="BodySectionSubChar">
    <w:name w:val="Body Section (Sub) Char"/>
    <w:link w:val="BodySectionSub"/>
    <w:rsid w:val="00F75ABE"/>
    <w:rPr>
      <w:sz w:val="24"/>
      <w:lang w:eastAsia="en-US"/>
    </w:rPr>
  </w:style>
  <w:style w:type="paragraph" w:customStyle="1" w:styleId="Defintion">
    <w:name w:val="Defintion"/>
    <w:next w:val="Normal"/>
    <w:rsid w:val="0069332A"/>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rsid w:val="0069332A"/>
    <w:pPr>
      <w:suppressLineNumbers w:val="0"/>
      <w:outlineLvl w:val="2"/>
    </w:pPr>
    <w:rPr>
      <w:b/>
      <w:szCs w:val="24"/>
    </w:rPr>
  </w:style>
  <w:style w:type="paragraph" w:customStyle="1" w:styleId="DraftHeading2">
    <w:name w:val="Draft Heading 2"/>
    <w:basedOn w:val="Normal"/>
    <w:next w:val="Normal"/>
    <w:rsid w:val="0069332A"/>
    <w:pPr>
      <w:suppressLineNumbers w:val="0"/>
    </w:pPr>
  </w:style>
  <w:style w:type="paragraph" w:customStyle="1" w:styleId="DraftHeading3">
    <w:name w:val="Draft Heading 3"/>
    <w:basedOn w:val="Normal"/>
    <w:next w:val="Normal"/>
    <w:rsid w:val="0069332A"/>
    <w:pPr>
      <w:suppressLineNumbers w:val="0"/>
    </w:pPr>
  </w:style>
  <w:style w:type="paragraph" w:customStyle="1" w:styleId="DraftHeading4">
    <w:name w:val="Draft Heading 4"/>
    <w:basedOn w:val="Normal"/>
    <w:next w:val="Normal"/>
    <w:rsid w:val="0069332A"/>
    <w:pPr>
      <w:suppressLineNumbers w:val="0"/>
    </w:pPr>
  </w:style>
  <w:style w:type="paragraph" w:customStyle="1" w:styleId="DraftHeading5">
    <w:name w:val="Draft Heading 5"/>
    <w:basedOn w:val="Normal"/>
    <w:next w:val="Normal"/>
    <w:rsid w:val="0069332A"/>
    <w:pPr>
      <w:suppressLineNumbers w:val="0"/>
    </w:pPr>
  </w:style>
  <w:style w:type="paragraph" w:customStyle="1" w:styleId="DraftTest">
    <w:name w:val="Draft Test"/>
    <w:basedOn w:val="Normal"/>
    <w:next w:val="Normal"/>
    <w:rsid w:val="0069332A"/>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customStyle="1" w:styleId="Heading-DIVISION">
    <w:name w:val="Heading - DIVISION"/>
    <w:next w:val="Normal"/>
    <w:rsid w:val="0069332A"/>
    <w:pPr>
      <w:overflowPunct w:val="0"/>
      <w:autoSpaceDE w:val="0"/>
      <w:autoSpaceDN w:val="0"/>
      <w:adjustRightInd w:val="0"/>
      <w:spacing w:before="240" w:after="120"/>
      <w:jc w:val="center"/>
      <w:textAlignment w:val="baseline"/>
      <w:outlineLvl w:val="3"/>
    </w:pPr>
    <w:rPr>
      <w:b/>
      <w:sz w:val="24"/>
      <w:lang w:eastAsia="en-US"/>
    </w:rPr>
  </w:style>
  <w:style w:type="paragraph" w:customStyle="1" w:styleId="Heading-PART">
    <w:name w:val="Heading - PART"/>
    <w:next w:val="Normal"/>
    <w:link w:val="Heading-PARTChar"/>
    <w:rsid w:val="0069332A"/>
    <w:pPr>
      <w:overflowPunct w:val="0"/>
      <w:autoSpaceDE w:val="0"/>
      <w:autoSpaceDN w:val="0"/>
      <w:adjustRightInd w:val="0"/>
      <w:spacing w:before="240" w:after="120"/>
      <w:jc w:val="center"/>
      <w:textAlignment w:val="baseline"/>
      <w:outlineLvl w:val="0"/>
    </w:pPr>
    <w:rPr>
      <w:b/>
      <w:caps/>
      <w:sz w:val="22"/>
      <w:lang w:eastAsia="en-US"/>
    </w:rPr>
  </w:style>
  <w:style w:type="character" w:customStyle="1" w:styleId="Heading-PARTChar">
    <w:name w:val="Heading - PART Char"/>
    <w:link w:val="Heading-PART"/>
    <w:rsid w:val="00F75ABE"/>
    <w:rPr>
      <w:b/>
      <w:caps/>
      <w:sz w:val="22"/>
      <w:lang w:eastAsia="en-US"/>
    </w:rPr>
  </w:style>
  <w:style w:type="paragraph" w:customStyle="1" w:styleId="Heading-SCHEDULE">
    <w:name w:val="Heading - SCHEDULE"/>
    <w:basedOn w:val="Heading-PART"/>
    <w:next w:val="Normal"/>
    <w:rsid w:val="0069332A"/>
    <w:rPr>
      <w:caps w:val="0"/>
    </w:rPr>
  </w:style>
  <w:style w:type="paragraph" w:customStyle="1" w:styleId="Heading1-Manual">
    <w:name w:val="Heading 1 - Manual"/>
    <w:next w:val="Normal"/>
    <w:rsid w:val="0069332A"/>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69332A"/>
    <w:rPr>
      <w:rFonts w:ascii="Monotype Corsiva" w:hAnsi="Monotype Corsiva"/>
      <w:i/>
      <w:sz w:val="24"/>
    </w:rPr>
  </w:style>
  <w:style w:type="paragraph" w:customStyle="1" w:styleId="Normal-Schedule">
    <w:name w:val="Normal - Schedule"/>
    <w:link w:val="Normal-ScheduleChar"/>
    <w:rsid w:val="0069332A"/>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character" w:customStyle="1" w:styleId="Normal-ScheduleChar">
    <w:name w:val="Normal - Schedule Char"/>
    <w:link w:val="Normal-Schedule"/>
    <w:rsid w:val="00F75ABE"/>
    <w:rPr>
      <w:lang w:eastAsia="en-US"/>
    </w:rPr>
  </w:style>
  <w:style w:type="paragraph" w:customStyle="1" w:styleId="NotesBody">
    <w:name w:val="Notes Body"/>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69332A"/>
    <w:pPr>
      <w:overflowPunct w:val="0"/>
      <w:autoSpaceDE w:val="0"/>
      <w:autoSpaceDN w:val="0"/>
      <w:adjustRightInd w:val="0"/>
      <w:ind w:left="283" w:hanging="283"/>
      <w:textAlignment w:val="baseline"/>
    </w:pPr>
    <w:rPr>
      <w:lang w:eastAsia="en-US"/>
    </w:rPr>
  </w:style>
  <w:style w:type="paragraph" w:customStyle="1" w:styleId="Penalty">
    <w:name w:val="Penalty"/>
    <w:next w:val="Normal"/>
    <w:rsid w:val="0069332A"/>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69332A"/>
    <w:rPr>
      <w:sz w:val="20"/>
    </w:rPr>
  </w:style>
  <w:style w:type="paragraph" w:customStyle="1" w:styleId="Schedule-PART">
    <w:name w:val="Schedule - PART"/>
    <w:basedOn w:val="Heading-PART"/>
    <w:next w:val="Normal"/>
    <w:rsid w:val="0069332A"/>
    <w:rPr>
      <w:sz w:val="18"/>
    </w:rPr>
  </w:style>
  <w:style w:type="paragraph" w:customStyle="1" w:styleId="ScheduleAutoHeading1">
    <w:name w:val="Schedule Auto Heading 1"/>
    <w:basedOn w:val="Normal-Schedule"/>
    <w:next w:val="Normal"/>
    <w:rsid w:val="0069332A"/>
    <w:rPr>
      <w:b/>
      <w:i/>
    </w:rPr>
  </w:style>
  <w:style w:type="paragraph" w:customStyle="1" w:styleId="ScheduleAutoHeading2">
    <w:name w:val="Schedule Auto Heading 2"/>
    <w:basedOn w:val="Normal-Schedule"/>
    <w:next w:val="Normal"/>
    <w:rsid w:val="0069332A"/>
  </w:style>
  <w:style w:type="paragraph" w:customStyle="1" w:styleId="ScheduleAutoHeading3">
    <w:name w:val="Schedule Auto Heading 3"/>
    <w:basedOn w:val="Normal-Schedule"/>
    <w:next w:val="Normal"/>
    <w:rsid w:val="0069332A"/>
  </w:style>
  <w:style w:type="paragraph" w:customStyle="1" w:styleId="ScheduleAutoHeading4">
    <w:name w:val="Schedule Auto Heading 4"/>
    <w:basedOn w:val="Normal-Schedule"/>
    <w:next w:val="Normal"/>
    <w:rsid w:val="0069332A"/>
  </w:style>
  <w:style w:type="paragraph" w:customStyle="1" w:styleId="ScheduleAutoHeading5">
    <w:name w:val="Schedule Auto Heading 5"/>
    <w:basedOn w:val="Normal-Schedule"/>
    <w:next w:val="Normal"/>
    <w:rsid w:val="0069332A"/>
  </w:style>
  <w:style w:type="paragraph" w:customStyle="1" w:styleId="ScheduleDefinition">
    <w:name w:val="Schedule Definition"/>
    <w:basedOn w:val="Normal"/>
    <w:next w:val="Normal"/>
    <w:rsid w:val="0069332A"/>
    <w:pPr>
      <w:ind w:left="1871" w:hanging="510"/>
    </w:pPr>
    <w:rPr>
      <w:sz w:val="20"/>
    </w:rPr>
  </w:style>
  <w:style w:type="paragraph" w:customStyle="1" w:styleId="ScheduleHeading1">
    <w:name w:val="Schedule Heading 1"/>
    <w:basedOn w:val="Normal"/>
    <w:next w:val="Normal"/>
    <w:rsid w:val="0069332A"/>
    <w:pPr>
      <w:suppressLineNumbers w:val="0"/>
    </w:pPr>
    <w:rPr>
      <w:b/>
      <w:sz w:val="20"/>
    </w:rPr>
  </w:style>
  <w:style w:type="paragraph" w:customStyle="1" w:styleId="ScheduleHeading2">
    <w:name w:val="Schedule Heading 2"/>
    <w:basedOn w:val="Normal"/>
    <w:next w:val="Normal"/>
    <w:rsid w:val="0069332A"/>
    <w:pPr>
      <w:suppressLineNumbers w:val="0"/>
    </w:pPr>
    <w:rPr>
      <w:sz w:val="20"/>
    </w:rPr>
  </w:style>
  <w:style w:type="paragraph" w:customStyle="1" w:styleId="ScheduleHeading3">
    <w:name w:val="Schedule Heading 3"/>
    <w:basedOn w:val="Normal"/>
    <w:next w:val="Normal"/>
    <w:rsid w:val="0069332A"/>
    <w:pPr>
      <w:suppressLineNumbers w:val="0"/>
    </w:pPr>
    <w:rPr>
      <w:sz w:val="20"/>
    </w:rPr>
  </w:style>
  <w:style w:type="paragraph" w:customStyle="1" w:styleId="ScheduleHeading4">
    <w:name w:val="Schedule Heading 4"/>
    <w:basedOn w:val="Normal"/>
    <w:next w:val="Normal"/>
    <w:rsid w:val="0069332A"/>
    <w:pPr>
      <w:suppressLineNumbers w:val="0"/>
    </w:pPr>
    <w:rPr>
      <w:sz w:val="20"/>
    </w:rPr>
  </w:style>
  <w:style w:type="paragraph" w:customStyle="1" w:styleId="ScheduleHeading5">
    <w:name w:val="Schedule Heading 5"/>
    <w:basedOn w:val="Normal"/>
    <w:next w:val="Normal"/>
    <w:rsid w:val="0069332A"/>
    <w:pPr>
      <w:suppressLineNumbers w:val="0"/>
    </w:pPr>
    <w:rPr>
      <w:sz w:val="20"/>
    </w:rPr>
  </w:style>
  <w:style w:type="paragraph" w:customStyle="1" w:styleId="ScheduleHeadingAuto">
    <w:name w:val="Schedule Heading Auto"/>
    <w:basedOn w:val="Normal-Schedule"/>
    <w:next w:val="Normal"/>
    <w:rsid w:val="0069332A"/>
  </w:style>
  <w:style w:type="paragraph" w:customStyle="1" w:styleId="ScheduleParagraph">
    <w:name w:val="Schedule Paragraph"/>
    <w:basedOn w:val="Normal"/>
    <w:next w:val="Normal"/>
    <w:rsid w:val="0069332A"/>
    <w:pPr>
      <w:ind w:left="1871"/>
    </w:pPr>
    <w:rPr>
      <w:sz w:val="20"/>
    </w:rPr>
  </w:style>
  <w:style w:type="paragraph" w:customStyle="1" w:styleId="ScheduleParagraphSub">
    <w:name w:val="Schedule Paragraph (Sub)"/>
    <w:basedOn w:val="Normal"/>
    <w:next w:val="Normal"/>
    <w:rsid w:val="0069332A"/>
    <w:pPr>
      <w:ind w:left="2381"/>
    </w:pPr>
    <w:rPr>
      <w:sz w:val="20"/>
    </w:rPr>
  </w:style>
  <w:style w:type="paragraph" w:customStyle="1" w:styleId="ScheduleParagraphSub-Sub">
    <w:name w:val="Schedule Paragraph (Sub-Sub)"/>
    <w:basedOn w:val="Normal"/>
    <w:next w:val="Normal"/>
    <w:rsid w:val="0069332A"/>
    <w:pPr>
      <w:ind w:left="2892"/>
    </w:pPr>
    <w:rPr>
      <w:sz w:val="20"/>
    </w:rPr>
  </w:style>
  <w:style w:type="paragraph" w:customStyle="1" w:styleId="SchedulePenaly">
    <w:name w:val="Schedule Penaly"/>
    <w:basedOn w:val="Penalty"/>
    <w:next w:val="Normal-Schedule"/>
    <w:rsid w:val="0069332A"/>
    <w:rPr>
      <w:sz w:val="20"/>
    </w:rPr>
  </w:style>
  <w:style w:type="paragraph" w:customStyle="1" w:styleId="ScheduleSection">
    <w:name w:val="Schedule Section"/>
    <w:basedOn w:val="Normal"/>
    <w:next w:val="Normal"/>
    <w:rsid w:val="0069332A"/>
    <w:pPr>
      <w:ind w:left="851"/>
    </w:pPr>
    <w:rPr>
      <w:b/>
      <w:i/>
      <w:sz w:val="20"/>
    </w:rPr>
  </w:style>
  <w:style w:type="paragraph" w:customStyle="1" w:styleId="ScheduleSectionSub">
    <w:name w:val="Schedule Section (Sub)"/>
    <w:basedOn w:val="Normal"/>
    <w:next w:val="Normal"/>
    <w:rsid w:val="0069332A"/>
    <w:pPr>
      <w:ind w:left="1361"/>
    </w:pPr>
    <w:rPr>
      <w:sz w:val="20"/>
    </w:rPr>
  </w:style>
  <w:style w:type="paragraph" w:customStyle="1" w:styleId="ShoulderReference">
    <w:name w:val="Shoulder Reference"/>
    <w:next w:val="Normal"/>
    <w:rsid w:val="0069332A"/>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69332A"/>
    <w:pPr>
      <w:framePr w:w="964" w:h="340" w:hSpace="284" w:wrap="around" w:vAnchor="text" w:hAnchor="page" w:xAlign="inside" w:y="1"/>
    </w:pPr>
    <w:rPr>
      <w:rFonts w:ascii="Arial" w:hAnsi="Arial"/>
      <w:b/>
      <w:spacing w:val="-10"/>
      <w:sz w:val="16"/>
    </w:rPr>
  </w:style>
  <w:style w:type="paragraph" w:styleId="TOC1">
    <w:name w:val="toc 1"/>
    <w:next w:val="Normal"/>
    <w:autoRedefine/>
    <w:uiPriority w:val="39"/>
    <w:rsid w:val="001F203F"/>
    <w:pPr>
      <w:tabs>
        <w:tab w:val="right" w:pos="6236"/>
      </w:tabs>
      <w:spacing w:before="120" w:after="120"/>
      <w:ind w:right="510"/>
    </w:pPr>
    <w:rPr>
      <w:b/>
      <w:szCs w:val="24"/>
      <w:lang w:eastAsia="en-US"/>
    </w:rPr>
  </w:style>
  <w:style w:type="paragraph" w:styleId="TOC2">
    <w:name w:val="toc 2"/>
    <w:next w:val="Normal"/>
    <w:autoRedefine/>
    <w:uiPriority w:val="39"/>
    <w:rsid w:val="00D601A3"/>
    <w:pPr>
      <w:tabs>
        <w:tab w:val="right" w:pos="6236"/>
      </w:tabs>
      <w:overflowPunct w:val="0"/>
      <w:autoSpaceDE w:val="0"/>
      <w:autoSpaceDN w:val="0"/>
      <w:adjustRightInd w:val="0"/>
      <w:spacing w:before="120" w:after="120"/>
      <w:ind w:right="510"/>
      <w:textAlignment w:val="baseline"/>
    </w:pPr>
    <w:rPr>
      <w:b/>
      <w:szCs w:val="24"/>
      <w:lang w:eastAsia="en-US"/>
    </w:rPr>
  </w:style>
  <w:style w:type="paragraph" w:styleId="TOC3">
    <w:name w:val="toc 3"/>
    <w:next w:val="Normal"/>
    <w:autoRedefine/>
    <w:uiPriority w:val="39"/>
    <w:rsid w:val="00D601A3"/>
    <w:pPr>
      <w:tabs>
        <w:tab w:val="right" w:pos="6236"/>
      </w:tabs>
      <w:overflowPunct w:val="0"/>
      <w:autoSpaceDE w:val="0"/>
      <w:autoSpaceDN w:val="0"/>
      <w:adjustRightInd w:val="0"/>
      <w:ind w:left="567" w:right="510" w:hanging="397"/>
      <w:textAlignment w:val="baseline"/>
    </w:pPr>
    <w:rPr>
      <w:lang w:eastAsia="en-US"/>
    </w:rPr>
  </w:style>
  <w:style w:type="paragraph" w:styleId="TOC4">
    <w:name w:val="toc 4"/>
    <w:next w:val="Normal"/>
    <w:autoRedefine/>
    <w:uiPriority w:val="39"/>
    <w:rsid w:val="00D601A3"/>
    <w:pPr>
      <w:tabs>
        <w:tab w:val="right" w:pos="6236"/>
      </w:tabs>
      <w:overflowPunct w:val="0"/>
      <w:autoSpaceDE w:val="0"/>
      <w:autoSpaceDN w:val="0"/>
      <w:adjustRightInd w:val="0"/>
      <w:spacing w:before="120" w:after="120"/>
      <w:ind w:right="510"/>
      <w:textAlignment w:val="baseline"/>
    </w:pPr>
    <w:rPr>
      <w:b/>
      <w:lang w:eastAsia="en-US"/>
    </w:rPr>
  </w:style>
  <w:style w:type="paragraph" w:styleId="TOC5">
    <w:name w:val="toc 5"/>
    <w:next w:val="Normal"/>
    <w:autoRedefine/>
    <w:semiHidden/>
    <w:rsid w:val="00D601A3"/>
    <w:pPr>
      <w:tabs>
        <w:tab w:val="left" w:pos="567"/>
        <w:tab w:val="right" w:pos="6236"/>
      </w:tabs>
      <w:overflowPunct w:val="0"/>
      <w:autoSpaceDE w:val="0"/>
      <w:autoSpaceDN w:val="0"/>
      <w:adjustRightInd w:val="0"/>
      <w:spacing w:after="120"/>
      <w:ind w:left="170" w:right="510"/>
      <w:textAlignment w:val="baseline"/>
    </w:pPr>
    <w:rPr>
      <w:lang w:eastAsia="en-US"/>
    </w:rPr>
  </w:style>
  <w:style w:type="paragraph" w:styleId="TOC6">
    <w:name w:val="toc 6"/>
    <w:next w:val="Normal"/>
    <w:semiHidden/>
    <w:rsid w:val="00D601A3"/>
    <w:pPr>
      <w:tabs>
        <w:tab w:val="righ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D601A3"/>
    <w:pPr>
      <w:overflowPunct w:val="0"/>
      <w:autoSpaceDE w:val="0"/>
      <w:autoSpaceDN w:val="0"/>
      <w:adjustRightInd w:val="0"/>
      <w:ind w:right="510"/>
      <w:jc w:val="center"/>
      <w:textAlignment w:val="baseline"/>
    </w:pPr>
    <w:rPr>
      <w:b/>
      <w:lang w:eastAsia="en-US"/>
    </w:rPr>
  </w:style>
  <w:style w:type="paragraph" w:styleId="TOC8">
    <w:name w:val="toc 8"/>
    <w:basedOn w:val="TOC2"/>
    <w:next w:val="Normal"/>
    <w:semiHidden/>
    <w:rsid w:val="00D3683D"/>
    <w:pPr>
      <w:ind w:right="0"/>
    </w:pPr>
    <w:rPr>
      <w:b w:val="0"/>
      <w:caps/>
    </w:rPr>
  </w:style>
  <w:style w:type="paragraph" w:styleId="TOC9">
    <w:name w:val="toc 9"/>
    <w:basedOn w:val="Normal"/>
    <w:next w:val="Normal"/>
    <w:semiHidden/>
    <w:rsid w:val="00D3683D"/>
    <w:pPr>
      <w:tabs>
        <w:tab w:val="right" w:pos="6237"/>
      </w:tabs>
      <w:spacing w:before="0"/>
      <w:ind w:left="1922" w:right="284"/>
    </w:pPr>
    <w:rPr>
      <w:sz w:val="20"/>
    </w:rPr>
  </w:style>
  <w:style w:type="paragraph" w:customStyle="1" w:styleId="AmendHeading1s">
    <w:name w:val="Amend. Heading 1s"/>
    <w:basedOn w:val="Normal"/>
    <w:next w:val="Normal"/>
    <w:rsid w:val="0069332A"/>
    <w:pPr>
      <w:suppressLineNumbers w:val="0"/>
    </w:pPr>
    <w:rPr>
      <w:b/>
    </w:rPr>
  </w:style>
  <w:style w:type="paragraph" w:customStyle="1" w:styleId="CopyDetails">
    <w:name w:val="Copy Details"/>
    <w:next w:val="Normal"/>
    <w:rsid w:val="00D3683D"/>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AmendHeading6">
    <w:name w:val="Amend. Heading 6"/>
    <w:basedOn w:val="Normal"/>
    <w:next w:val="Normal"/>
    <w:rsid w:val="0069332A"/>
    <w:pPr>
      <w:suppressLineNumbers w:val="0"/>
    </w:pPr>
  </w:style>
  <w:style w:type="paragraph" w:styleId="MacroText">
    <w:name w:val="macro"/>
    <w:semiHidden/>
    <w:rsid w:val="0069332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character" w:styleId="EndnoteReference">
    <w:name w:val="endnote reference"/>
    <w:basedOn w:val="DefaultParagraphFont"/>
    <w:uiPriority w:val="99"/>
    <w:rsid w:val="0069332A"/>
    <w:rPr>
      <w:vertAlign w:val="superscript"/>
    </w:rPr>
  </w:style>
  <w:style w:type="paragraph" w:styleId="EndnoteText">
    <w:name w:val="endnote text"/>
    <w:basedOn w:val="Normal"/>
    <w:link w:val="EndnoteTextChar"/>
    <w:rsid w:val="0069332A"/>
    <w:pPr>
      <w:tabs>
        <w:tab w:val="left" w:pos="284"/>
      </w:tabs>
      <w:ind w:left="284" w:hanging="284"/>
    </w:pPr>
    <w:rPr>
      <w:sz w:val="20"/>
    </w:rPr>
  </w:style>
  <w:style w:type="character" w:customStyle="1" w:styleId="EndnoteTextChar">
    <w:name w:val="Endnote Text Char"/>
    <w:link w:val="EndnoteText"/>
    <w:rsid w:val="00F75ABE"/>
    <w:rPr>
      <w:lang w:eastAsia="en-US"/>
    </w:rPr>
  </w:style>
  <w:style w:type="paragraph" w:customStyle="1" w:styleId="SchedulePenalty">
    <w:name w:val="Schedule Penalty"/>
    <w:basedOn w:val="Penalty"/>
    <w:next w:val="Normal"/>
    <w:rsid w:val="0069332A"/>
    <w:rPr>
      <w:sz w:val="20"/>
    </w:rPr>
  </w:style>
  <w:style w:type="paragraph" w:customStyle="1" w:styleId="DraftingNotes">
    <w:name w:val="Drafting Notes"/>
    <w:next w:val="Normal"/>
    <w:rsid w:val="0069332A"/>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ActTitleFrame">
    <w:name w:val="ActTitleFrame"/>
    <w:basedOn w:val="Normal"/>
    <w:rsid w:val="0069332A"/>
    <w:pPr>
      <w:framePr w:w="6237" w:h="1423" w:hRule="exact" w:hSpace="181" w:wrap="around" w:vAnchor="page" w:hAnchor="margin" w:xAlign="center" w:y="1192" w:anchorLock="1"/>
      <w:spacing w:before="0"/>
      <w:jc w:val="center"/>
    </w:pPr>
    <w:rPr>
      <w:i/>
    </w:rPr>
  </w:style>
  <w:style w:type="paragraph" w:customStyle="1" w:styleId="EndnoteBody">
    <w:name w:val="Endnote Body"/>
    <w:rsid w:val="0069332A"/>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69332A"/>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69332A"/>
    <w:pPr>
      <w:spacing w:after="120"/>
      <w:jc w:val="center"/>
      <w:outlineLvl w:val="6"/>
    </w:pPr>
  </w:style>
  <w:style w:type="paragraph" w:customStyle="1" w:styleId="ScheduleFormNo">
    <w:name w:val="Schedule Form No."/>
    <w:basedOn w:val="ScheduleNo"/>
    <w:next w:val="Normal"/>
    <w:rsid w:val="0069332A"/>
  </w:style>
  <w:style w:type="paragraph" w:customStyle="1" w:styleId="ScheduleNo">
    <w:name w:val="Schedule No."/>
    <w:basedOn w:val="Heading-PART"/>
    <w:next w:val="Normal"/>
    <w:link w:val="ScheduleNoChar"/>
    <w:rsid w:val="0069332A"/>
    <w:pPr>
      <w:outlineLvl w:val="1"/>
    </w:pPr>
    <w:rPr>
      <w:sz w:val="20"/>
    </w:rPr>
  </w:style>
  <w:style w:type="character" w:customStyle="1" w:styleId="ScheduleNoChar">
    <w:name w:val="Schedule No. Char"/>
    <w:basedOn w:val="Heading-PARTChar"/>
    <w:link w:val="ScheduleNo"/>
    <w:rsid w:val="00F75ABE"/>
    <w:rPr>
      <w:b/>
      <w:caps/>
      <w:sz w:val="22"/>
      <w:lang w:eastAsia="en-US"/>
    </w:rPr>
  </w:style>
  <w:style w:type="paragraph" w:customStyle="1" w:styleId="ScheduleTitle">
    <w:name w:val="Schedule Title"/>
    <w:basedOn w:val="Heading-DIVISION"/>
    <w:next w:val="Normal"/>
    <w:rsid w:val="0069332A"/>
    <w:pPr>
      <w:outlineLvl w:val="1"/>
    </w:pPr>
    <w:rPr>
      <w:caps/>
      <w:sz w:val="20"/>
    </w:rPr>
  </w:style>
  <w:style w:type="paragraph" w:customStyle="1" w:styleId="DefinitionSchedule">
    <w:name w:val="Definition (Schedule)"/>
    <w:basedOn w:val="Defintion"/>
    <w:next w:val="Normal"/>
    <w:rsid w:val="0069332A"/>
    <w:pPr>
      <w:spacing w:before="0"/>
    </w:pPr>
    <w:rPr>
      <w:sz w:val="20"/>
    </w:rPr>
  </w:style>
  <w:style w:type="paragraph" w:styleId="DocumentMap">
    <w:name w:val="Document Map"/>
    <w:basedOn w:val="Normal"/>
    <w:semiHidden/>
    <w:rsid w:val="0069332A"/>
    <w:pPr>
      <w:shd w:val="clear" w:color="auto" w:fill="000080"/>
    </w:pPr>
    <w:rPr>
      <w:rFonts w:ascii="Tahoma" w:hAnsi="Tahoma" w:cs="Tahoma"/>
    </w:rPr>
  </w:style>
  <w:style w:type="paragraph" w:customStyle="1" w:styleId="AmendDefinition1">
    <w:name w:val="Amend Definition 1"/>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69332A"/>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69332A"/>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69332A"/>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69332A"/>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69332A"/>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69332A"/>
    <w:pPr>
      <w:ind w:left="1872"/>
    </w:pPr>
  </w:style>
  <w:style w:type="paragraph" w:customStyle="1" w:styleId="DraftPenalty2">
    <w:name w:val="Draft Penalty 2"/>
    <w:basedOn w:val="Penalty"/>
    <w:next w:val="Normal"/>
    <w:rsid w:val="0069332A"/>
  </w:style>
  <w:style w:type="paragraph" w:customStyle="1" w:styleId="DraftPenalty3">
    <w:name w:val="Draft Penalty 3"/>
    <w:basedOn w:val="Penalty"/>
    <w:next w:val="Normal"/>
    <w:rsid w:val="0069332A"/>
    <w:pPr>
      <w:ind w:left="2892"/>
    </w:pPr>
  </w:style>
  <w:style w:type="paragraph" w:customStyle="1" w:styleId="DraftPenalty4">
    <w:name w:val="Draft Penalty 4"/>
    <w:basedOn w:val="Penalty"/>
    <w:next w:val="Normal"/>
    <w:rsid w:val="0069332A"/>
    <w:pPr>
      <w:ind w:left="3402"/>
    </w:pPr>
  </w:style>
  <w:style w:type="paragraph" w:customStyle="1" w:styleId="DraftPenalty5">
    <w:name w:val="Draft Penalty 5"/>
    <w:basedOn w:val="Penalty"/>
    <w:next w:val="Normal"/>
    <w:rsid w:val="0069332A"/>
    <w:pPr>
      <w:ind w:left="3913"/>
    </w:pPr>
  </w:style>
  <w:style w:type="paragraph" w:customStyle="1" w:styleId="Heading-ENDNOTES">
    <w:name w:val="Heading - ENDNOTES"/>
    <w:basedOn w:val="EndnoteText"/>
    <w:next w:val="EndnoteText"/>
    <w:rsid w:val="0069332A"/>
    <w:pPr>
      <w:ind w:left="-284" w:firstLine="0"/>
      <w:outlineLvl w:val="4"/>
    </w:pPr>
    <w:rPr>
      <w:b/>
      <w:sz w:val="22"/>
      <w:lang w:val="en-GB"/>
    </w:rPr>
  </w:style>
  <w:style w:type="paragraph" w:customStyle="1" w:styleId="ScheduleDefinition1">
    <w:name w:val="Schedule Definition 1"/>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69332A"/>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69332A"/>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customStyle="1" w:styleId="Schedule-Division0">
    <w:name w:val="Schedule-Division"/>
    <w:basedOn w:val="Normal"/>
    <w:next w:val="Normal"/>
    <w:rsid w:val="0069332A"/>
    <w:pPr>
      <w:spacing w:after="120"/>
      <w:jc w:val="center"/>
    </w:pPr>
    <w:rPr>
      <w:b/>
      <w:sz w:val="20"/>
    </w:rPr>
  </w:style>
  <w:style w:type="paragraph" w:customStyle="1" w:styleId="Schedule-Part0">
    <w:name w:val="Schedule-Part"/>
    <w:basedOn w:val="Normal"/>
    <w:next w:val="Normal"/>
    <w:rsid w:val="0069332A"/>
    <w:pPr>
      <w:spacing w:after="120"/>
      <w:jc w:val="center"/>
    </w:pPr>
    <w:rPr>
      <w:b/>
      <w:caps/>
      <w:sz w:val="22"/>
    </w:rPr>
  </w:style>
  <w:style w:type="paragraph" w:customStyle="1" w:styleId="AmndChptr">
    <w:name w:val="Amnd Chptr"/>
    <w:basedOn w:val="Normal"/>
    <w:next w:val="Normal"/>
    <w:rsid w:val="0069332A"/>
    <w:pPr>
      <w:suppressLineNumbers w:val="0"/>
      <w:spacing w:before="240" w:after="120"/>
      <w:ind w:left="1361"/>
    </w:pPr>
    <w:rPr>
      <w:b/>
      <w:caps/>
      <w:sz w:val="26"/>
    </w:rPr>
  </w:style>
  <w:style w:type="paragraph" w:customStyle="1" w:styleId="ChapterHeading">
    <w:name w:val="Chapter Heading"/>
    <w:basedOn w:val="Normal"/>
    <w:next w:val="Normal"/>
    <w:rsid w:val="0069332A"/>
    <w:pPr>
      <w:suppressLineNumbers w:val="0"/>
      <w:spacing w:before="240" w:after="120"/>
      <w:jc w:val="center"/>
      <w:outlineLvl w:val="0"/>
    </w:pPr>
    <w:rPr>
      <w:b/>
      <w:caps/>
      <w:sz w:val="26"/>
    </w:rPr>
  </w:style>
  <w:style w:type="paragraph" w:customStyle="1" w:styleId="AmndSectionEg">
    <w:name w:val="Amnd Section Eg"/>
    <w:next w:val="Normal"/>
    <w:rsid w:val="0069332A"/>
    <w:pPr>
      <w:spacing w:before="120"/>
      <w:ind w:left="1871"/>
    </w:pPr>
    <w:rPr>
      <w:lang w:eastAsia="en-US"/>
    </w:rPr>
  </w:style>
  <w:style w:type="paragraph" w:customStyle="1" w:styleId="AmndSub-sectionEg">
    <w:name w:val="Amnd Sub-section Eg"/>
    <w:next w:val="Normal"/>
    <w:rsid w:val="0069332A"/>
    <w:pPr>
      <w:spacing w:before="120"/>
      <w:ind w:left="2381"/>
    </w:pPr>
    <w:rPr>
      <w:lang w:eastAsia="en-US"/>
    </w:rPr>
  </w:style>
  <w:style w:type="paragraph" w:customStyle="1" w:styleId="DraftSectionEg">
    <w:name w:val="Draft Section Eg"/>
    <w:next w:val="Normal"/>
    <w:rsid w:val="0069332A"/>
    <w:pPr>
      <w:spacing w:before="120"/>
      <w:ind w:left="851"/>
    </w:pPr>
    <w:rPr>
      <w:lang w:eastAsia="en-US"/>
    </w:rPr>
  </w:style>
  <w:style w:type="paragraph" w:customStyle="1" w:styleId="DraftSub-sectionEg">
    <w:name w:val="Draft Sub-section Eg"/>
    <w:next w:val="Normal"/>
    <w:rsid w:val="0069332A"/>
    <w:pPr>
      <w:spacing w:before="120"/>
      <w:ind w:left="1361"/>
    </w:pPr>
    <w:rPr>
      <w:lang w:eastAsia="en-US"/>
    </w:rPr>
  </w:style>
  <w:style w:type="paragraph" w:customStyle="1" w:styleId="SchSectionEg">
    <w:name w:val="Sch Section Eg"/>
    <w:next w:val="Normal"/>
    <w:rsid w:val="0069332A"/>
    <w:pPr>
      <w:spacing w:before="120"/>
      <w:ind w:left="851"/>
    </w:pPr>
    <w:rPr>
      <w:lang w:eastAsia="en-US"/>
    </w:rPr>
  </w:style>
  <w:style w:type="paragraph" w:customStyle="1" w:styleId="SchSub-sectionEg">
    <w:name w:val="Sch Sub-section Eg"/>
    <w:next w:val="Normal"/>
    <w:rsid w:val="0069332A"/>
    <w:pPr>
      <w:spacing w:before="120"/>
      <w:ind w:left="1361"/>
    </w:pPr>
    <w:rPr>
      <w:lang w:eastAsia="en-US"/>
    </w:rPr>
  </w:style>
  <w:style w:type="paragraph" w:customStyle="1" w:styleId="DraftParaEg">
    <w:name w:val="Draft Para Eg"/>
    <w:next w:val="Normal"/>
    <w:rsid w:val="0069332A"/>
    <w:pPr>
      <w:spacing w:before="120"/>
      <w:ind w:left="1871"/>
    </w:pPr>
    <w:rPr>
      <w:lang w:eastAsia="en-US"/>
    </w:rPr>
  </w:style>
  <w:style w:type="paragraph" w:customStyle="1" w:styleId="AmndParaNote">
    <w:name w:val="Amnd Para Note"/>
    <w:next w:val="Normal"/>
    <w:rsid w:val="0069332A"/>
    <w:pPr>
      <w:spacing w:before="120"/>
    </w:pPr>
    <w:rPr>
      <w:lang w:eastAsia="en-US"/>
    </w:rPr>
  </w:style>
  <w:style w:type="paragraph" w:customStyle="1" w:styleId="AmndSectionNote">
    <w:name w:val="Amnd Section Note"/>
    <w:next w:val="Normal"/>
    <w:rsid w:val="0069332A"/>
    <w:pPr>
      <w:spacing w:before="120"/>
    </w:pPr>
    <w:rPr>
      <w:lang w:eastAsia="en-US"/>
    </w:rPr>
  </w:style>
  <w:style w:type="paragraph" w:customStyle="1" w:styleId="AmndSub-paraNote">
    <w:name w:val="Amnd Sub-para Note"/>
    <w:next w:val="Normal"/>
    <w:rsid w:val="0069332A"/>
    <w:pPr>
      <w:spacing w:before="120"/>
    </w:pPr>
    <w:rPr>
      <w:lang w:eastAsia="en-US"/>
    </w:rPr>
  </w:style>
  <w:style w:type="paragraph" w:customStyle="1" w:styleId="AmndSub-sectionNote">
    <w:name w:val="Amnd Sub-section Note"/>
    <w:next w:val="Normal"/>
    <w:rsid w:val="0069332A"/>
    <w:pPr>
      <w:spacing w:before="120"/>
    </w:pPr>
    <w:rPr>
      <w:lang w:eastAsia="en-US"/>
    </w:rPr>
  </w:style>
  <w:style w:type="paragraph" w:customStyle="1" w:styleId="DraftParaNote">
    <w:name w:val="Draft Para Note"/>
    <w:next w:val="Normal"/>
    <w:rsid w:val="0069332A"/>
    <w:pPr>
      <w:spacing w:before="120"/>
    </w:pPr>
    <w:rPr>
      <w:lang w:eastAsia="en-US"/>
    </w:rPr>
  </w:style>
  <w:style w:type="paragraph" w:customStyle="1" w:styleId="DraftSectionNote">
    <w:name w:val="Draft Section Note"/>
    <w:next w:val="Normal"/>
    <w:rsid w:val="0069332A"/>
    <w:pPr>
      <w:spacing w:before="120"/>
    </w:pPr>
    <w:rPr>
      <w:lang w:eastAsia="en-US"/>
    </w:rPr>
  </w:style>
  <w:style w:type="paragraph" w:customStyle="1" w:styleId="DraftSub-sectionNote">
    <w:name w:val="Draft Sub-section Note"/>
    <w:next w:val="Normal"/>
    <w:rsid w:val="0069332A"/>
    <w:pPr>
      <w:spacing w:before="120"/>
    </w:pPr>
    <w:rPr>
      <w:lang w:eastAsia="en-US"/>
    </w:rPr>
  </w:style>
  <w:style w:type="paragraph" w:customStyle="1" w:styleId="SchParaNote">
    <w:name w:val="Sch Para Note"/>
    <w:next w:val="Normal"/>
    <w:rsid w:val="0069332A"/>
    <w:pPr>
      <w:spacing w:before="120"/>
    </w:pPr>
    <w:rPr>
      <w:lang w:eastAsia="en-US"/>
    </w:rPr>
  </w:style>
  <w:style w:type="paragraph" w:customStyle="1" w:styleId="SchSectionNote">
    <w:name w:val="Sch Section Note"/>
    <w:next w:val="Normal"/>
    <w:rsid w:val="0069332A"/>
    <w:pPr>
      <w:spacing w:before="120"/>
    </w:pPr>
    <w:rPr>
      <w:lang w:eastAsia="en-US"/>
    </w:rPr>
  </w:style>
  <w:style w:type="paragraph" w:customStyle="1" w:styleId="SchSub-sectionNote">
    <w:name w:val="Sch Sub-section Note"/>
    <w:next w:val="Normal"/>
    <w:rsid w:val="0069332A"/>
    <w:pPr>
      <w:spacing w:before="120"/>
    </w:pPr>
    <w:rPr>
      <w:lang w:eastAsia="en-US"/>
    </w:rPr>
  </w:style>
  <w:style w:type="paragraph" w:styleId="BlockText">
    <w:name w:val="Block Text"/>
    <w:basedOn w:val="Normal"/>
    <w:rsid w:val="004956BF"/>
    <w:pPr>
      <w:ind w:left="851" w:right="851"/>
    </w:pPr>
    <w:rPr>
      <w:sz w:val="22"/>
    </w:rPr>
  </w:style>
  <w:style w:type="paragraph" w:styleId="BodyTextIndent">
    <w:name w:val="Body Text Indent"/>
    <w:basedOn w:val="Normal"/>
    <w:link w:val="BodyTextIndentChar"/>
    <w:rsid w:val="004956BF"/>
    <w:pPr>
      <w:tabs>
        <w:tab w:val="left" w:pos="510"/>
        <w:tab w:val="left" w:pos="1378"/>
      </w:tabs>
      <w:ind w:left="1361"/>
    </w:pPr>
    <w:rPr>
      <w:sz w:val="22"/>
    </w:rPr>
  </w:style>
  <w:style w:type="character" w:customStyle="1" w:styleId="BodyTextIndentChar">
    <w:name w:val="Body Text Indent Char"/>
    <w:basedOn w:val="DefaultParagraphFont"/>
    <w:link w:val="BodyTextIndent"/>
    <w:rsid w:val="004956BF"/>
    <w:rPr>
      <w:sz w:val="22"/>
      <w:lang w:eastAsia="en-US"/>
    </w:rPr>
  </w:style>
  <w:style w:type="paragraph" w:customStyle="1" w:styleId="ShoulderHeading">
    <w:name w:val="Shoulder Heading"/>
    <w:basedOn w:val="ShoulderReference"/>
    <w:next w:val="Normal"/>
    <w:rsid w:val="004956BF"/>
    <w:pPr>
      <w:framePr w:hSpace="181" w:vSpace="181" w:wrap="around" w:y="2212"/>
      <w:pBdr>
        <w:top w:val="single" w:sz="6" w:space="1" w:color="FFFFFF"/>
        <w:left w:val="single" w:sz="6" w:space="1" w:color="FFFFFF"/>
        <w:bottom w:val="single" w:sz="6" w:space="1" w:color="FFFFFF"/>
        <w:right w:val="single" w:sz="6" w:space="1" w:color="FFFFFF"/>
      </w:pBdr>
    </w:pPr>
  </w:style>
  <w:style w:type="paragraph" w:styleId="Title">
    <w:name w:val="Title"/>
    <w:basedOn w:val="Normal"/>
    <w:link w:val="TitleChar"/>
    <w:qFormat/>
    <w:rsid w:val="004956BF"/>
    <w:pPr>
      <w:jc w:val="center"/>
    </w:pPr>
    <w:rPr>
      <w:b/>
      <w:sz w:val="28"/>
    </w:rPr>
  </w:style>
  <w:style w:type="character" w:customStyle="1" w:styleId="TitleChar">
    <w:name w:val="Title Char"/>
    <w:basedOn w:val="DefaultParagraphFont"/>
    <w:link w:val="Title"/>
    <w:rsid w:val="004956BF"/>
    <w:rPr>
      <w:b/>
      <w:sz w:val="28"/>
      <w:lang w:eastAsia="en-US"/>
    </w:rPr>
  </w:style>
  <w:style w:type="paragraph" w:customStyle="1" w:styleId="NewFormHeading">
    <w:name w:val="New Form Heading"/>
    <w:next w:val="Normal"/>
    <w:autoRedefine/>
    <w:qFormat/>
    <w:rsid w:val="00326669"/>
    <w:pPr>
      <w:spacing w:before="240" w:after="120"/>
      <w:jc w:val="center"/>
    </w:pPr>
    <w:rPr>
      <w:rFonts w:eastAsiaTheme="minorEastAsia" w:cstheme="minorBidi"/>
      <w:b/>
      <w:caps/>
      <w:sz w:val="22"/>
      <w:szCs w:val="22"/>
      <w:lang w:eastAsia="en-US"/>
    </w:rPr>
  </w:style>
  <w:style w:type="character" w:styleId="Hyperlink">
    <w:name w:val="Hyperlink"/>
    <w:basedOn w:val="DefaultParagraphFont"/>
    <w:rsid w:val="00C362FC"/>
    <w:rPr>
      <w:color w:val="000000" w:themeColor="text1"/>
      <w:u w:val="single"/>
    </w:rPr>
  </w:style>
  <w:style w:type="character" w:styleId="FollowedHyperlink">
    <w:name w:val="FollowedHyperlink"/>
    <w:basedOn w:val="DefaultParagraphFont"/>
    <w:rsid w:val="00C362FC"/>
    <w:rPr>
      <w:color w:val="000000" w:themeColor="text1"/>
      <w:u w:val="single"/>
    </w:rPr>
  </w:style>
  <w:style w:type="paragraph" w:styleId="ListBullet">
    <w:name w:val="List Bullet"/>
    <w:basedOn w:val="Normal"/>
    <w:autoRedefine/>
    <w:rsid w:val="00F75ABE"/>
    <w:pPr>
      <w:ind w:left="851" w:hanging="851"/>
    </w:pPr>
  </w:style>
  <w:style w:type="paragraph" w:styleId="ListBullet2">
    <w:name w:val="List Bullet 2"/>
    <w:basedOn w:val="Normal"/>
    <w:autoRedefine/>
    <w:rsid w:val="00F75ABE"/>
    <w:pPr>
      <w:tabs>
        <w:tab w:val="num" w:pos="643"/>
      </w:tabs>
      <w:ind w:left="643" w:hanging="360"/>
    </w:pPr>
  </w:style>
  <w:style w:type="paragraph" w:styleId="ListBullet3">
    <w:name w:val="List Bullet 3"/>
    <w:basedOn w:val="Normal"/>
    <w:autoRedefine/>
    <w:rsid w:val="00F75ABE"/>
    <w:pPr>
      <w:tabs>
        <w:tab w:val="num" w:pos="926"/>
      </w:tabs>
      <w:ind w:left="926" w:hanging="360"/>
    </w:pPr>
  </w:style>
  <w:style w:type="paragraph" w:styleId="ListBullet4">
    <w:name w:val="List Bullet 4"/>
    <w:basedOn w:val="Normal"/>
    <w:autoRedefine/>
    <w:rsid w:val="00F75ABE"/>
    <w:pPr>
      <w:tabs>
        <w:tab w:val="num" w:pos="1209"/>
      </w:tabs>
      <w:ind w:left="1209" w:hanging="360"/>
    </w:pPr>
  </w:style>
  <w:style w:type="paragraph" w:styleId="ListBullet5">
    <w:name w:val="List Bullet 5"/>
    <w:basedOn w:val="Normal"/>
    <w:autoRedefine/>
    <w:rsid w:val="00F75ABE"/>
    <w:pPr>
      <w:tabs>
        <w:tab w:val="num" w:pos="1492"/>
      </w:tabs>
      <w:ind w:left="1492" w:hanging="360"/>
    </w:pPr>
  </w:style>
  <w:style w:type="paragraph" w:styleId="ListNumber">
    <w:name w:val="List Number"/>
    <w:basedOn w:val="Normal"/>
    <w:rsid w:val="00F75ABE"/>
    <w:pPr>
      <w:numPr>
        <w:numId w:val="2"/>
      </w:numPr>
    </w:pPr>
  </w:style>
  <w:style w:type="paragraph" w:styleId="ListNumber2">
    <w:name w:val="List Number 2"/>
    <w:basedOn w:val="Normal"/>
    <w:rsid w:val="00F75ABE"/>
    <w:pPr>
      <w:numPr>
        <w:numId w:val="3"/>
      </w:numPr>
    </w:pPr>
  </w:style>
  <w:style w:type="paragraph" w:styleId="ListNumber3">
    <w:name w:val="List Number 3"/>
    <w:basedOn w:val="Normal"/>
    <w:rsid w:val="00F75ABE"/>
    <w:pPr>
      <w:tabs>
        <w:tab w:val="num" w:pos="926"/>
      </w:tabs>
      <w:ind w:left="926" w:hanging="360"/>
    </w:pPr>
  </w:style>
  <w:style w:type="paragraph" w:styleId="ListNumber4">
    <w:name w:val="List Number 4"/>
    <w:basedOn w:val="Normal"/>
    <w:rsid w:val="00F75ABE"/>
    <w:pPr>
      <w:numPr>
        <w:numId w:val="4"/>
      </w:numPr>
    </w:pPr>
  </w:style>
  <w:style w:type="paragraph" w:styleId="ListNumber5">
    <w:name w:val="List Number 5"/>
    <w:basedOn w:val="Normal"/>
    <w:rsid w:val="00F75ABE"/>
    <w:pPr>
      <w:tabs>
        <w:tab w:val="num" w:pos="1492"/>
      </w:tabs>
      <w:ind w:left="1492" w:hanging="360"/>
    </w:pPr>
  </w:style>
  <w:style w:type="paragraph" w:customStyle="1" w:styleId="ReprintIndexsubtopic">
    <w:name w:val="Reprint Index subtopic"/>
    <w:basedOn w:val="ReprintIndexSubject"/>
    <w:rsid w:val="00F75ABE"/>
    <w:pPr>
      <w:tabs>
        <w:tab w:val="left" w:pos="425"/>
        <w:tab w:val="left" w:pos="709"/>
      </w:tabs>
      <w:spacing w:before="0" w:line="216" w:lineRule="auto"/>
      <w:ind w:hanging="4253"/>
    </w:pPr>
    <w:rPr>
      <w:b w:val="0"/>
    </w:rPr>
  </w:style>
  <w:style w:type="paragraph" w:customStyle="1" w:styleId="ReprintIndexSubject">
    <w:name w:val="Reprint Index Subject"/>
    <w:basedOn w:val="Normal"/>
    <w:next w:val="ReprintIndexsubtopic"/>
    <w:rsid w:val="00F75ABE"/>
    <w:pPr>
      <w:ind w:left="4678" w:hanging="4678"/>
    </w:pPr>
    <w:rPr>
      <w:b/>
      <w:sz w:val="20"/>
    </w:rPr>
  </w:style>
  <w:style w:type="paragraph" w:styleId="BodyTextIndent2">
    <w:name w:val="Body Text Indent 2"/>
    <w:basedOn w:val="Normal"/>
    <w:link w:val="BodyTextIndent2Char"/>
    <w:rsid w:val="00F75ABE"/>
    <w:pPr>
      <w:suppressLineNumbers w:val="0"/>
      <w:overflowPunct/>
      <w:autoSpaceDE/>
      <w:autoSpaceDN/>
      <w:adjustRightInd/>
      <w:spacing w:before="0"/>
      <w:ind w:left="1440"/>
      <w:textAlignment w:val="auto"/>
    </w:pPr>
    <w:rPr>
      <w:szCs w:val="24"/>
    </w:rPr>
  </w:style>
  <w:style w:type="character" w:customStyle="1" w:styleId="BodyTextIndent2Char">
    <w:name w:val="Body Text Indent 2 Char"/>
    <w:basedOn w:val="DefaultParagraphFont"/>
    <w:link w:val="BodyTextIndent2"/>
    <w:rsid w:val="00F75ABE"/>
    <w:rPr>
      <w:sz w:val="24"/>
      <w:szCs w:val="24"/>
      <w:lang w:eastAsia="en-US"/>
    </w:rPr>
  </w:style>
  <w:style w:type="paragraph" w:styleId="BodyTextIndent3">
    <w:name w:val="Body Text Indent 3"/>
    <w:basedOn w:val="Normal"/>
    <w:link w:val="BodyTextIndent3Char"/>
    <w:rsid w:val="00F75ABE"/>
    <w:pPr>
      <w:suppressLineNumbers w:val="0"/>
      <w:overflowPunct/>
      <w:autoSpaceDE/>
      <w:autoSpaceDN/>
      <w:adjustRightInd/>
      <w:spacing w:before="0"/>
      <w:ind w:left="1620" w:hanging="900"/>
      <w:textAlignment w:val="auto"/>
    </w:pPr>
    <w:rPr>
      <w:szCs w:val="24"/>
    </w:rPr>
  </w:style>
  <w:style w:type="character" w:customStyle="1" w:styleId="BodyTextIndent3Char">
    <w:name w:val="Body Text Indent 3 Char"/>
    <w:basedOn w:val="DefaultParagraphFont"/>
    <w:link w:val="BodyTextIndent3"/>
    <w:rsid w:val="00F75ABE"/>
    <w:rPr>
      <w:sz w:val="24"/>
      <w:szCs w:val="24"/>
      <w:lang w:eastAsia="en-US"/>
    </w:rPr>
  </w:style>
  <w:style w:type="paragraph" w:styleId="BodyText">
    <w:name w:val="Body Text"/>
    <w:basedOn w:val="Normal"/>
    <w:link w:val="BodyTextChar"/>
    <w:rsid w:val="00F75ABE"/>
    <w:pPr>
      <w:suppressLineNumbers w:val="0"/>
      <w:overflowPunct/>
      <w:autoSpaceDE/>
      <w:autoSpaceDN/>
      <w:adjustRightInd/>
      <w:spacing w:before="0"/>
      <w:ind w:right="-360"/>
      <w:textAlignment w:val="auto"/>
    </w:pPr>
    <w:rPr>
      <w:szCs w:val="24"/>
    </w:rPr>
  </w:style>
  <w:style w:type="character" w:customStyle="1" w:styleId="BodyTextChar">
    <w:name w:val="Body Text Char"/>
    <w:basedOn w:val="DefaultParagraphFont"/>
    <w:link w:val="BodyText"/>
    <w:rsid w:val="00F75ABE"/>
    <w:rPr>
      <w:sz w:val="24"/>
      <w:szCs w:val="24"/>
      <w:lang w:eastAsia="en-US"/>
    </w:rPr>
  </w:style>
  <w:style w:type="paragraph" w:styleId="BodyText2">
    <w:name w:val="Body Text 2"/>
    <w:basedOn w:val="Normal"/>
    <w:link w:val="BodyText2Char"/>
    <w:rsid w:val="00F75ABE"/>
    <w:pPr>
      <w:suppressLineNumbers w:val="0"/>
      <w:overflowPunct/>
      <w:spacing w:before="0"/>
      <w:textAlignment w:val="auto"/>
    </w:pPr>
    <w:rPr>
      <w:rFonts w:ascii="TimesNewRoman,Bold" w:hAnsi="TimesNewRoman,Bold"/>
      <w:b/>
      <w:bCs/>
      <w:color w:val="000000"/>
      <w:sz w:val="22"/>
      <w:szCs w:val="24"/>
      <w:lang w:val="en-US"/>
    </w:rPr>
  </w:style>
  <w:style w:type="character" w:customStyle="1" w:styleId="BodyText2Char">
    <w:name w:val="Body Text 2 Char"/>
    <w:basedOn w:val="DefaultParagraphFont"/>
    <w:link w:val="BodyText2"/>
    <w:rsid w:val="00F75ABE"/>
    <w:rPr>
      <w:rFonts w:ascii="TimesNewRoman,Bold" w:hAnsi="TimesNewRoman,Bold"/>
      <w:b/>
      <w:bCs/>
      <w:color w:val="000000"/>
      <w:sz w:val="22"/>
      <w:szCs w:val="24"/>
      <w:lang w:val="en-US" w:eastAsia="en-US"/>
    </w:rPr>
  </w:style>
  <w:style w:type="paragraph" w:styleId="BodyText3">
    <w:name w:val="Body Text 3"/>
    <w:basedOn w:val="Normal"/>
    <w:link w:val="BodyText3Char"/>
    <w:rsid w:val="00F75ABE"/>
    <w:pPr>
      <w:suppressLineNumbers w:val="0"/>
      <w:overflowPunct/>
      <w:autoSpaceDE/>
      <w:autoSpaceDN/>
      <w:adjustRightInd/>
      <w:spacing w:before="0" w:after="120"/>
      <w:jc w:val="center"/>
      <w:textAlignment w:val="auto"/>
    </w:pPr>
    <w:rPr>
      <w:b/>
      <w:sz w:val="32"/>
      <w:szCs w:val="24"/>
    </w:rPr>
  </w:style>
  <w:style w:type="character" w:customStyle="1" w:styleId="BodyText3Char">
    <w:name w:val="Body Text 3 Char"/>
    <w:basedOn w:val="DefaultParagraphFont"/>
    <w:link w:val="BodyText3"/>
    <w:rsid w:val="00F75ABE"/>
    <w:rPr>
      <w:b/>
      <w:sz w:val="32"/>
      <w:szCs w:val="24"/>
      <w:lang w:eastAsia="en-US"/>
    </w:rPr>
  </w:style>
  <w:style w:type="paragraph" w:styleId="NormalWeb">
    <w:name w:val="Normal (Web)"/>
    <w:basedOn w:val="Normal"/>
    <w:rsid w:val="00F75ABE"/>
    <w:pPr>
      <w:suppressLineNumbers w:val="0"/>
      <w:overflowPunct/>
      <w:autoSpaceDE/>
      <w:autoSpaceDN/>
      <w:adjustRightInd/>
      <w:spacing w:before="100" w:beforeAutospacing="1" w:after="100" w:afterAutospacing="1"/>
      <w:textAlignment w:val="auto"/>
    </w:pPr>
    <w:rPr>
      <w:rFonts w:ascii="Arial Unicode MS" w:eastAsia="Arial Unicode MS" w:hAnsi="Arial Unicode MS" w:cs="Arial Unicode MS"/>
      <w:szCs w:val="24"/>
    </w:rPr>
  </w:style>
  <w:style w:type="character" w:styleId="Strong">
    <w:name w:val="Strong"/>
    <w:qFormat/>
    <w:rsid w:val="00F75ABE"/>
    <w:rPr>
      <w:b/>
      <w:bCs/>
    </w:rPr>
  </w:style>
  <w:style w:type="paragraph" w:customStyle="1" w:styleId="BulletSchSub-section">
    <w:name w:val="Bullet Sch Sub-section"/>
    <w:next w:val="Normal"/>
    <w:rsid w:val="00F75ABE"/>
    <w:pPr>
      <w:spacing w:before="120"/>
    </w:pPr>
    <w:rPr>
      <w:color w:val="000000"/>
      <w:lang w:val="en-US" w:eastAsia="en-US"/>
    </w:rPr>
  </w:style>
  <w:style w:type="paragraph" w:customStyle="1" w:styleId="BulletSchParagraph">
    <w:name w:val="Bullet Sch Paragraph"/>
    <w:next w:val="Normal"/>
    <w:rsid w:val="00F75ABE"/>
    <w:pPr>
      <w:spacing w:before="120"/>
    </w:pPr>
    <w:rPr>
      <w:color w:val="000000"/>
      <w:lang w:val="en-US" w:eastAsia="en-US"/>
    </w:rPr>
  </w:style>
  <w:style w:type="paragraph" w:customStyle="1" w:styleId="ScheduleFlushLeft">
    <w:name w:val="Schedule Flush Left"/>
    <w:next w:val="Normal"/>
    <w:rsid w:val="00F75ABE"/>
    <w:pPr>
      <w:spacing w:before="120"/>
    </w:pPr>
    <w:rPr>
      <w:lang w:eastAsia="en-US"/>
    </w:rPr>
  </w:style>
  <w:style w:type="paragraph" w:customStyle="1" w:styleId="Stars">
    <w:name w:val="Stars"/>
    <w:basedOn w:val="BodySection"/>
    <w:next w:val="Normal"/>
    <w:rsid w:val="00F75ABE"/>
    <w:pPr>
      <w:tabs>
        <w:tab w:val="right" w:pos="1418"/>
        <w:tab w:val="right" w:pos="2552"/>
        <w:tab w:val="right" w:pos="3686"/>
        <w:tab w:val="right" w:pos="4820"/>
        <w:tab w:val="right" w:pos="5954"/>
      </w:tabs>
      <w:ind w:left="851"/>
    </w:pPr>
  </w:style>
  <w:style w:type="paragraph" w:customStyle="1" w:styleId="ActTitleTable1">
    <w:name w:val="Act Title (Table 1)"/>
    <w:next w:val="Normal"/>
    <w:rsid w:val="00F75ABE"/>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F75ABE"/>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F75ABE"/>
    <w:pPr>
      <w:ind w:left="284"/>
    </w:pPr>
  </w:style>
  <w:style w:type="paragraph" w:customStyle="1" w:styleId="ByAuthority">
    <w:name w:val="ByAuthority"/>
    <w:basedOn w:val="Normal-Draft"/>
    <w:next w:val="Normal-Draft"/>
    <w:rsid w:val="00F75ABE"/>
    <w:rPr>
      <w:sz w:val="22"/>
    </w:rPr>
  </w:style>
  <w:style w:type="paragraph" w:styleId="Caption">
    <w:name w:val="caption"/>
    <w:basedOn w:val="Normal"/>
    <w:next w:val="Normal"/>
    <w:qFormat/>
    <w:rsid w:val="00F75ABE"/>
    <w:pPr>
      <w:spacing w:after="120"/>
    </w:pPr>
    <w:rPr>
      <w:b/>
    </w:rPr>
  </w:style>
  <w:style w:type="paragraph" w:customStyle="1" w:styleId="SRT1Autotext1">
    <w:name w:val="SR T1 Autotext1"/>
    <w:basedOn w:val="Normal"/>
    <w:rsid w:val="00F75ABE"/>
    <w:pPr>
      <w:keepNext/>
      <w:spacing w:before="0"/>
    </w:pPr>
    <w:rPr>
      <w:spacing w:val="-4"/>
      <w:sz w:val="18"/>
    </w:rPr>
  </w:style>
  <w:style w:type="paragraph" w:customStyle="1" w:styleId="Reprint-AutoText">
    <w:name w:val="Reprint - AutoText"/>
    <w:basedOn w:val="Normal"/>
    <w:rsid w:val="00F75ABE"/>
    <w:pPr>
      <w:spacing w:before="0"/>
    </w:pPr>
  </w:style>
  <w:style w:type="paragraph" w:customStyle="1" w:styleId="SRT1Autotext3">
    <w:name w:val="SR T1 Autotext3"/>
    <w:basedOn w:val="Normal"/>
    <w:rsid w:val="00F75ABE"/>
    <w:pPr>
      <w:keepNext/>
      <w:spacing w:before="0"/>
    </w:pPr>
    <w:rPr>
      <w:i/>
      <w:sz w:val="18"/>
    </w:rPr>
  </w:style>
  <w:style w:type="paragraph" w:customStyle="1" w:styleId="TOAAutotext">
    <w:name w:val="TOA Autotext"/>
    <w:basedOn w:val="SRT1Autotext3"/>
    <w:rsid w:val="00F75ABE"/>
  </w:style>
  <w:style w:type="paragraph" w:customStyle="1" w:styleId="ReprintIndexLine1">
    <w:name w:val="Reprint Index Line1"/>
    <w:basedOn w:val="ReprintIndexLine"/>
    <w:rsid w:val="00F75ABE"/>
  </w:style>
  <w:style w:type="paragraph" w:customStyle="1" w:styleId="ReprintIndexLine">
    <w:name w:val="Reprint Index Line"/>
    <w:basedOn w:val="Normal"/>
    <w:rsid w:val="00F75ABE"/>
    <w:pPr>
      <w:tabs>
        <w:tab w:val="left" w:pos="4678"/>
      </w:tabs>
      <w:spacing w:before="0" w:line="156" w:lineRule="auto"/>
    </w:pPr>
    <w:rPr>
      <w:i/>
      <w:sz w:val="20"/>
    </w:rPr>
  </w:style>
  <w:style w:type="paragraph" w:customStyle="1" w:styleId="ReprintIndexHeading">
    <w:name w:val="Reprint Index Heading"/>
    <w:basedOn w:val="Normal"/>
    <w:next w:val="Normal"/>
    <w:rsid w:val="00F75ABE"/>
    <w:pPr>
      <w:spacing w:before="240" w:line="192" w:lineRule="auto"/>
      <w:jc w:val="center"/>
    </w:pPr>
    <w:rPr>
      <w:b/>
    </w:rPr>
  </w:style>
  <w:style w:type="paragraph" w:customStyle="1" w:styleId="ReprintIndexLine2">
    <w:name w:val="Reprint Index Line2"/>
    <w:basedOn w:val="ReprintIndexLine"/>
    <w:next w:val="ReprintIndexsubtopic"/>
    <w:rsid w:val="00F75ABE"/>
  </w:style>
  <w:style w:type="paragraph" w:customStyle="1" w:styleId="n">
    <w:name w:val="n"/>
    <w:basedOn w:val="Heading-ENDNOTES"/>
    <w:rsid w:val="00F75ABE"/>
    <w:pPr>
      <w:ind w:left="0" w:hanging="284"/>
      <w:outlineLvl w:val="1"/>
    </w:pPr>
  </w:style>
  <w:style w:type="paragraph" w:styleId="TOAHeading">
    <w:name w:val="toa heading"/>
    <w:basedOn w:val="Normal"/>
    <w:next w:val="Normal"/>
    <w:rsid w:val="00F75ABE"/>
    <w:rPr>
      <w:rFonts w:ascii="Arial" w:hAnsi="Arial"/>
      <w:b/>
    </w:rPr>
  </w:style>
  <w:style w:type="paragraph" w:customStyle="1" w:styleId="GovernorAssent">
    <w:name w:val="Governor Assent"/>
    <w:basedOn w:val="Normal"/>
    <w:rsid w:val="00F75ABE"/>
    <w:pPr>
      <w:spacing w:before="0"/>
    </w:pPr>
    <w:rPr>
      <w:sz w:val="20"/>
      <w:lang w:val="en-GB"/>
    </w:rPr>
  </w:style>
  <w:style w:type="paragraph" w:customStyle="1" w:styleId="PART">
    <w:name w:val="PART"/>
    <w:basedOn w:val="Normal"/>
    <w:next w:val="Normal"/>
    <w:rsid w:val="00F75ABE"/>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styleId="BodyTextFirstIndent">
    <w:name w:val="Body Text First Indent"/>
    <w:basedOn w:val="BodyText"/>
    <w:link w:val="BodyTextFirstIndentChar"/>
    <w:rsid w:val="00F75ABE"/>
    <w:pPr>
      <w:suppressLineNumbers/>
      <w:overflowPunct w:val="0"/>
      <w:autoSpaceDE w:val="0"/>
      <w:autoSpaceDN w:val="0"/>
      <w:adjustRightInd w:val="0"/>
      <w:spacing w:before="120" w:after="120"/>
      <w:ind w:right="0" w:firstLine="210"/>
      <w:textAlignment w:val="baseline"/>
    </w:pPr>
    <w:rPr>
      <w:szCs w:val="20"/>
    </w:rPr>
  </w:style>
  <w:style w:type="character" w:customStyle="1" w:styleId="BodyTextFirstIndentChar">
    <w:name w:val="Body Text First Indent Char"/>
    <w:basedOn w:val="BodyTextChar"/>
    <w:link w:val="BodyTextFirstIndent"/>
    <w:rsid w:val="00F75ABE"/>
    <w:rPr>
      <w:sz w:val="24"/>
      <w:szCs w:val="24"/>
      <w:lang w:eastAsia="en-US"/>
    </w:rPr>
  </w:style>
  <w:style w:type="paragraph" w:styleId="BodyTextFirstIndent2">
    <w:name w:val="Body Text First Indent 2"/>
    <w:basedOn w:val="BodyTextIndent"/>
    <w:link w:val="BodyTextFirstIndent2Char"/>
    <w:rsid w:val="00F75ABE"/>
    <w:pPr>
      <w:tabs>
        <w:tab w:val="clear" w:pos="510"/>
        <w:tab w:val="clear" w:pos="1378"/>
      </w:tabs>
      <w:spacing w:after="120"/>
      <w:ind w:left="283" w:firstLine="210"/>
    </w:pPr>
    <w:rPr>
      <w:sz w:val="24"/>
    </w:rPr>
  </w:style>
  <w:style w:type="character" w:customStyle="1" w:styleId="BodyTextFirstIndent2Char">
    <w:name w:val="Body Text First Indent 2 Char"/>
    <w:basedOn w:val="BodyTextIndentChar"/>
    <w:link w:val="BodyTextFirstIndent2"/>
    <w:rsid w:val="00F75ABE"/>
    <w:rPr>
      <w:sz w:val="24"/>
      <w:lang w:eastAsia="en-US"/>
    </w:rPr>
  </w:style>
  <w:style w:type="paragraph" w:styleId="Closing">
    <w:name w:val="Closing"/>
    <w:basedOn w:val="Normal"/>
    <w:link w:val="ClosingChar"/>
    <w:rsid w:val="00F75ABE"/>
    <w:pPr>
      <w:ind w:left="4252"/>
    </w:pPr>
  </w:style>
  <w:style w:type="character" w:customStyle="1" w:styleId="ClosingChar">
    <w:name w:val="Closing Char"/>
    <w:basedOn w:val="DefaultParagraphFont"/>
    <w:link w:val="Closing"/>
    <w:rsid w:val="00F75ABE"/>
    <w:rPr>
      <w:sz w:val="24"/>
      <w:lang w:eastAsia="en-US"/>
    </w:rPr>
  </w:style>
  <w:style w:type="character" w:styleId="CommentReference">
    <w:name w:val="annotation reference"/>
    <w:rsid w:val="00F75ABE"/>
    <w:rPr>
      <w:sz w:val="16"/>
      <w:szCs w:val="16"/>
    </w:rPr>
  </w:style>
  <w:style w:type="paragraph" w:styleId="CommentText">
    <w:name w:val="annotation text"/>
    <w:basedOn w:val="Normal"/>
    <w:link w:val="CommentTextChar"/>
    <w:rsid w:val="00F75ABE"/>
    <w:rPr>
      <w:sz w:val="20"/>
    </w:rPr>
  </w:style>
  <w:style w:type="character" w:customStyle="1" w:styleId="CommentTextChar">
    <w:name w:val="Comment Text Char"/>
    <w:basedOn w:val="DefaultParagraphFont"/>
    <w:link w:val="CommentText"/>
    <w:rsid w:val="00F75ABE"/>
    <w:rPr>
      <w:lang w:eastAsia="en-US"/>
    </w:rPr>
  </w:style>
  <w:style w:type="paragraph" w:styleId="Date">
    <w:name w:val="Date"/>
    <w:basedOn w:val="Normal"/>
    <w:next w:val="Normal"/>
    <w:link w:val="DateChar"/>
    <w:rsid w:val="00F75ABE"/>
  </w:style>
  <w:style w:type="character" w:customStyle="1" w:styleId="DateChar">
    <w:name w:val="Date Char"/>
    <w:basedOn w:val="DefaultParagraphFont"/>
    <w:link w:val="Date"/>
    <w:rsid w:val="00F75ABE"/>
    <w:rPr>
      <w:sz w:val="24"/>
      <w:lang w:eastAsia="en-US"/>
    </w:rPr>
  </w:style>
  <w:style w:type="paragraph" w:styleId="E-mailSignature">
    <w:name w:val="E-mail Signature"/>
    <w:basedOn w:val="Normal"/>
    <w:link w:val="E-mailSignatureChar"/>
    <w:rsid w:val="00F75ABE"/>
  </w:style>
  <w:style w:type="character" w:customStyle="1" w:styleId="E-mailSignatureChar">
    <w:name w:val="E-mail Signature Char"/>
    <w:basedOn w:val="DefaultParagraphFont"/>
    <w:link w:val="E-mailSignature"/>
    <w:rsid w:val="00F75ABE"/>
    <w:rPr>
      <w:sz w:val="24"/>
      <w:lang w:eastAsia="en-US"/>
    </w:rPr>
  </w:style>
  <w:style w:type="character" w:styleId="Emphasis">
    <w:name w:val="Emphasis"/>
    <w:qFormat/>
    <w:rsid w:val="00F75ABE"/>
    <w:rPr>
      <w:i/>
      <w:iCs/>
    </w:rPr>
  </w:style>
  <w:style w:type="paragraph" w:styleId="EnvelopeAddress">
    <w:name w:val="envelope address"/>
    <w:basedOn w:val="Normal"/>
    <w:rsid w:val="00F75AB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F75ABE"/>
    <w:rPr>
      <w:rFonts w:ascii="Arial" w:hAnsi="Arial" w:cs="Arial"/>
      <w:sz w:val="20"/>
    </w:rPr>
  </w:style>
  <w:style w:type="character" w:styleId="FootnoteReference">
    <w:name w:val="footnote reference"/>
    <w:rsid w:val="00F75ABE"/>
    <w:rPr>
      <w:vertAlign w:val="superscript"/>
    </w:rPr>
  </w:style>
  <w:style w:type="paragraph" w:styleId="FootnoteText">
    <w:name w:val="footnote text"/>
    <w:basedOn w:val="Normal"/>
    <w:link w:val="FootnoteTextChar"/>
    <w:rsid w:val="00F75ABE"/>
    <w:rPr>
      <w:sz w:val="20"/>
    </w:rPr>
  </w:style>
  <w:style w:type="character" w:customStyle="1" w:styleId="FootnoteTextChar">
    <w:name w:val="Footnote Text Char"/>
    <w:basedOn w:val="DefaultParagraphFont"/>
    <w:link w:val="FootnoteText"/>
    <w:rsid w:val="00F75ABE"/>
    <w:rPr>
      <w:lang w:eastAsia="en-US"/>
    </w:rPr>
  </w:style>
  <w:style w:type="character" w:styleId="HTMLAcronym">
    <w:name w:val="HTML Acronym"/>
    <w:rsid w:val="00F75ABE"/>
  </w:style>
  <w:style w:type="paragraph" w:styleId="HTMLAddress">
    <w:name w:val="HTML Address"/>
    <w:basedOn w:val="Normal"/>
    <w:link w:val="HTMLAddressChar"/>
    <w:rsid w:val="00F75ABE"/>
    <w:rPr>
      <w:i/>
      <w:iCs/>
    </w:rPr>
  </w:style>
  <w:style w:type="character" w:customStyle="1" w:styleId="HTMLAddressChar">
    <w:name w:val="HTML Address Char"/>
    <w:basedOn w:val="DefaultParagraphFont"/>
    <w:link w:val="HTMLAddress"/>
    <w:rsid w:val="00F75ABE"/>
    <w:rPr>
      <w:i/>
      <w:iCs/>
      <w:sz w:val="24"/>
      <w:lang w:eastAsia="en-US"/>
    </w:rPr>
  </w:style>
  <w:style w:type="character" w:styleId="HTMLCite">
    <w:name w:val="HTML Cite"/>
    <w:rsid w:val="00F75ABE"/>
    <w:rPr>
      <w:i/>
      <w:iCs/>
    </w:rPr>
  </w:style>
  <w:style w:type="character" w:styleId="HTMLCode">
    <w:name w:val="HTML Code"/>
    <w:rsid w:val="00F75ABE"/>
    <w:rPr>
      <w:rFonts w:ascii="Courier New" w:hAnsi="Courier New"/>
      <w:sz w:val="20"/>
      <w:szCs w:val="20"/>
    </w:rPr>
  </w:style>
  <w:style w:type="character" w:styleId="HTMLDefinition">
    <w:name w:val="HTML Definition"/>
    <w:rsid w:val="00F75ABE"/>
    <w:rPr>
      <w:i/>
      <w:iCs/>
    </w:rPr>
  </w:style>
  <w:style w:type="character" w:styleId="HTMLKeyboard">
    <w:name w:val="HTML Keyboard"/>
    <w:rsid w:val="00F75ABE"/>
    <w:rPr>
      <w:rFonts w:ascii="Courier New" w:hAnsi="Courier New"/>
      <w:sz w:val="20"/>
      <w:szCs w:val="20"/>
    </w:rPr>
  </w:style>
  <w:style w:type="paragraph" w:styleId="HTMLPreformatted">
    <w:name w:val="HTML Preformatted"/>
    <w:basedOn w:val="Normal"/>
    <w:link w:val="HTMLPreformattedChar"/>
    <w:rsid w:val="00F75ABE"/>
    <w:rPr>
      <w:rFonts w:ascii="Courier New" w:hAnsi="Courier New" w:cs="Courier New"/>
      <w:sz w:val="20"/>
    </w:rPr>
  </w:style>
  <w:style w:type="character" w:customStyle="1" w:styleId="HTMLPreformattedChar">
    <w:name w:val="HTML Preformatted Char"/>
    <w:basedOn w:val="DefaultParagraphFont"/>
    <w:link w:val="HTMLPreformatted"/>
    <w:rsid w:val="00F75ABE"/>
    <w:rPr>
      <w:rFonts w:ascii="Courier New" w:hAnsi="Courier New" w:cs="Courier New"/>
      <w:lang w:eastAsia="en-US"/>
    </w:rPr>
  </w:style>
  <w:style w:type="character" w:styleId="HTMLSample">
    <w:name w:val="HTML Sample"/>
    <w:rsid w:val="00F75ABE"/>
    <w:rPr>
      <w:rFonts w:ascii="Courier New" w:hAnsi="Courier New"/>
    </w:rPr>
  </w:style>
  <w:style w:type="character" w:styleId="HTMLTypewriter">
    <w:name w:val="HTML Typewriter"/>
    <w:rsid w:val="00F75ABE"/>
    <w:rPr>
      <w:rFonts w:ascii="Courier New" w:hAnsi="Courier New"/>
      <w:sz w:val="20"/>
      <w:szCs w:val="20"/>
    </w:rPr>
  </w:style>
  <w:style w:type="character" w:styleId="HTMLVariable">
    <w:name w:val="HTML Variable"/>
    <w:rsid w:val="00F75ABE"/>
    <w:rPr>
      <w:i/>
      <w:iCs/>
    </w:rPr>
  </w:style>
  <w:style w:type="paragraph" w:styleId="Index1">
    <w:name w:val="index 1"/>
    <w:basedOn w:val="Normal"/>
    <w:next w:val="Normal"/>
    <w:autoRedefine/>
    <w:rsid w:val="00F75ABE"/>
    <w:pPr>
      <w:ind w:left="240" w:hanging="240"/>
    </w:pPr>
  </w:style>
  <w:style w:type="paragraph" w:styleId="Index2">
    <w:name w:val="index 2"/>
    <w:basedOn w:val="Normal"/>
    <w:next w:val="Normal"/>
    <w:autoRedefine/>
    <w:rsid w:val="00F75ABE"/>
    <w:pPr>
      <w:ind w:left="480" w:hanging="240"/>
    </w:pPr>
  </w:style>
  <w:style w:type="paragraph" w:styleId="Index3">
    <w:name w:val="index 3"/>
    <w:basedOn w:val="Normal"/>
    <w:next w:val="Normal"/>
    <w:autoRedefine/>
    <w:rsid w:val="00F75ABE"/>
    <w:pPr>
      <w:ind w:left="720" w:hanging="240"/>
    </w:pPr>
  </w:style>
  <w:style w:type="paragraph" w:styleId="Index4">
    <w:name w:val="index 4"/>
    <w:basedOn w:val="Normal"/>
    <w:next w:val="Normal"/>
    <w:autoRedefine/>
    <w:rsid w:val="00F75ABE"/>
    <w:pPr>
      <w:ind w:left="960" w:hanging="240"/>
    </w:pPr>
  </w:style>
  <w:style w:type="paragraph" w:styleId="Index5">
    <w:name w:val="index 5"/>
    <w:basedOn w:val="Normal"/>
    <w:next w:val="Normal"/>
    <w:autoRedefine/>
    <w:rsid w:val="00F75ABE"/>
    <w:pPr>
      <w:ind w:left="1200" w:hanging="240"/>
    </w:pPr>
  </w:style>
  <w:style w:type="paragraph" w:styleId="Index6">
    <w:name w:val="index 6"/>
    <w:basedOn w:val="Normal"/>
    <w:next w:val="Normal"/>
    <w:autoRedefine/>
    <w:rsid w:val="00F75ABE"/>
    <w:pPr>
      <w:ind w:left="1440" w:hanging="240"/>
    </w:pPr>
  </w:style>
  <w:style w:type="paragraph" w:styleId="Index7">
    <w:name w:val="index 7"/>
    <w:basedOn w:val="Normal"/>
    <w:next w:val="Normal"/>
    <w:autoRedefine/>
    <w:rsid w:val="00F75ABE"/>
    <w:pPr>
      <w:ind w:left="1680" w:hanging="240"/>
    </w:pPr>
  </w:style>
  <w:style w:type="paragraph" w:styleId="Index8">
    <w:name w:val="index 8"/>
    <w:basedOn w:val="Normal"/>
    <w:next w:val="Normal"/>
    <w:autoRedefine/>
    <w:rsid w:val="00F75ABE"/>
    <w:pPr>
      <w:ind w:left="1920" w:hanging="240"/>
    </w:pPr>
  </w:style>
  <w:style w:type="paragraph" w:styleId="Index9">
    <w:name w:val="index 9"/>
    <w:basedOn w:val="Normal"/>
    <w:next w:val="Normal"/>
    <w:autoRedefine/>
    <w:rsid w:val="00F75ABE"/>
    <w:pPr>
      <w:ind w:left="2160" w:hanging="240"/>
    </w:pPr>
  </w:style>
  <w:style w:type="paragraph" w:styleId="IndexHeading">
    <w:name w:val="index heading"/>
    <w:basedOn w:val="Normal"/>
    <w:next w:val="Index1"/>
    <w:rsid w:val="00F75ABE"/>
    <w:rPr>
      <w:rFonts w:ascii="Arial" w:hAnsi="Arial" w:cs="Arial"/>
      <w:b/>
      <w:bCs/>
    </w:rPr>
  </w:style>
  <w:style w:type="paragraph" w:styleId="List">
    <w:name w:val="List"/>
    <w:basedOn w:val="Normal"/>
    <w:rsid w:val="00F75ABE"/>
    <w:pPr>
      <w:ind w:left="283" w:hanging="283"/>
    </w:pPr>
  </w:style>
  <w:style w:type="paragraph" w:styleId="List2">
    <w:name w:val="List 2"/>
    <w:basedOn w:val="Normal"/>
    <w:rsid w:val="00F75ABE"/>
    <w:pPr>
      <w:ind w:left="566" w:hanging="283"/>
    </w:pPr>
  </w:style>
  <w:style w:type="paragraph" w:styleId="List3">
    <w:name w:val="List 3"/>
    <w:basedOn w:val="Normal"/>
    <w:rsid w:val="00F75ABE"/>
    <w:pPr>
      <w:ind w:left="849" w:hanging="283"/>
    </w:pPr>
  </w:style>
  <w:style w:type="paragraph" w:styleId="List4">
    <w:name w:val="List 4"/>
    <w:basedOn w:val="Normal"/>
    <w:rsid w:val="00F75ABE"/>
    <w:pPr>
      <w:ind w:left="1132" w:hanging="283"/>
    </w:pPr>
  </w:style>
  <w:style w:type="paragraph" w:styleId="List5">
    <w:name w:val="List 5"/>
    <w:basedOn w:val="Normal"/>
    <w:rsid w:val="00F75ABE"/>
    <w:pPr>
      <w:ind w:left="1415" w:hanging="283"/>
    </w:pPr>
  </w:style>
  <w:style w:type="paragraph" w:styleId="ListContinue">
    <w:name w:val="List Continue"/>
    <w:basedOn w:val="Normal"/>
    <w:rsid w:val="00F75ABE"/>
    <w:pPr>
      <w:spacing w:after="120"/>
      <w:ind w:left="283"/>
    </w:pPr>
  </w:style>
  <w:style w:type="paragraph" w:styleId="ListContinue2">
    <w:name w:val="List Continue 2"/>
    <w:basedOn w:val="Normal"/>
    <w:rsid w:val="00F75ABE"/>
    <w:pPr>
      <w:spacing w:after="120"/>
      <w:ind w:left="566"/>
    </w:pPr>
  </w:style>
  <w:style w:type="paragraph" w:styleId="ListContinue3">
    <w:name w:val="List Continue 3"/>
    <w:basedOn w:val="Normal"/>
    <w:rsid w:val="00F75ABE"/>
    <w:pPr>
      <w:spacing w:after="120"/>
      <w:ind w:left="849"/>
    </w:pPr>
  </w:style>
  <w:style w:type="paragraph" w:styleId="ListContinue4">
    <w:name w:val="List Continue 4"/>
    <w:basedOn w:val="Normal"/>
    <w:rsid w:val="00F75ABE"/>
    <w:pPr>
      <w:spacing w:after="120"/>
      <w:ind w:left="1132"/>
    </w:pPr>
  </w:style>
  <w:style w:type="paragraph" w:styleId="ListContinue5">
    <w:name w:val="List Continue 5"/>
    <w:basedOn w:val="Normal"/>
    <w:rsid w:val="00F75ABE"/>
    <w:pPr>
      <w:spacing w:after="120"/>
      <w:ind w:left="1415"/>
    </w:pPr>
  </w:style>
  <w:style w:type="paragraph" w:styleId="MessageHeader">
    <w:name w:val="Message Header"/>
    <w:basedOn w:val="Normal"/>
    <w:link w:val="MessageHeaderChar"/>
    <w:rsid w:val="00F75AB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basedOn w:val="DefaultParagraphFont"/>
    <w:link w:val="MessageHeader"/>
    <w:rsid w:val="00F75ABE"/>
    <w:rPr>
      <w:rFonts w:ascii="Arial" w:hAnsi="Arial" w:cs="Arial"/>
      <w:sz w:val="24"/>
      <w:szCs w:val="24"/>
      <w:shd w:val="pct20" w:color="auto" w:fill="auto"/>
      <w:lang w:eastAsia="en-US"/>
    </w:rPr>
  </w:style>
  <w:style w:type="paragraph" w:customStyle="1" w:styleId="MyStyle1">
    <w:name w:val="MyStyle 1"/>
    <w:basedOn w:val="Normal"/>
    <w:next w:val="Normal"/>
    <w:rsid w:val="00F75ABE"/>
    <w:pPr>
      <w:numPr>
        <w:numId w:val="46"/>
      </w:numPr>
    </w:pPr>
  </w:style>
  <w:style w:type="paragraph" w:styleId="NormalIndent">
    <w:name w:val="Normal Indent"/>
    <w:basedOn w:val="Normal"/>
    <w:rsid w:val="00F75ABE"/>
    <w:pPr>
      <w:ind w:left="720"/>
    </w:pPr>
  </w:style>
  <w:style w:type="paragraph" w:styleId="NoteHeading">
    <w:name w:val="Note Heading"/>
    <w:basedOn w:val="Normal"/>
    <w:next w:val="Normal"/>
    <w:link w:val="NoteHeadingChar"/>
    <w:rsid w:val="00F75ABE"/>
  </w:style>
  <w:style w:type="character" w:customStyle="1" w:styleId="NoteHeadingChar">
    <w:name w:val="Note Heading Char"/>
    <w:basedOn w:val="DefaultParagraphFont"/>
    <w:link w:val="NoteHeading"/>
    <w:rsid w:val="00F75ABE"/>
    <w:rPr>
      <w:sz w:val="24"/>
      <w:lang w:eastAsia="en-US"/>
    </w:rPr>
  </w:style>
  <w:style w:type="paragraph" w:styleId="PlainText">
    <w:name w:val="Plain Text"/>
    <w:basedOn w:val="Normal"/>
    <w:link w:val="PlainTextChar"/>
    <w:rsid w:val="00F75ABE"/>
    <w:rPr>
      <w:rFonts w:ascii="Courier New" w:hAnsi="Courier New" w:cs="Courier New"/>
      <w:sz w:val="20"/>
    </w:rPr>
  </w:style>
  <w:style w:type="character" w:customStyle="1" w:styleId="PlainTextChar">
    <w:name w:val="Plain Text Char"/>
    <w:basedOn w:val="DefaultParagraphFont"/>
    <w:link w:val="PlainText"/>
    <w:rsid w:val="00F75ABE"/>
    <w:rPr>
      <w:rFonts w:ascii="Courier New" w:hAnsi="Courier New" w:cs="Courier New"/>
      <w:lang w:eastAsia="en-US"/>
    </w:rPr>
  </w:style>
  <w:style w:type="paragraph" w:styleId="Salutation">
    <w:name w:val="Salutation"/>
    <w:basedOn w:val="Normal"/>
    <w:next w:val="Normal"/>
    <w:link w:val="SalutationChar"/>
    <w:rsid w:val="00F75ABE"/>
  </w:style>
  <w:style w:type="character" w:customStyle="1" w:styleId="SalutationChar">
    <w:name w:val="Salutation Char"/>
    <w:basedOn w:val="DefaultParagraphFont"/>
    <w:link w:val="Salutation"/>
    <w:rsid w:val="00F75ABE"/>
    <w:rPr>
      <w:sz w:val="24"/>
      <w:lang w:eastAsia="en-US"/>
    </w:rPr>
  </w:style>
  <w:style w:type="paragraph" w:styleId="BalloonText">
    <w:name w:val="Balloon Text"/>
    <w:basedOn w:val="Normal"/>
    <w:link w:val="BalloonTextChar"/>
    <w:rsid w:val="00F75ABE"/>
    <w:rPr>
      <w:rFonts w:ascii="Tahoma" w:hAnsi="Tahoma" w:cs="Tahoma"/>
      <w:sz w:val="16"/>
      <w:szCs w:val="16"/>
    </w:rPr>
  </w:style>
  <w:style w:type="character" w:customStyle="1" w:styleId="BalloonTextChar">
    <w:name w:val="Balloon Text Char"/>
    <w:basedOn w:val="DefaultParagraphFont"/>
    <w:link w:val="BalloonText"/>
    <w:rsid w:val="00F75ABE"/>
    <w:rPr>
      <w:rFonts w:ascii="Tahoma" w:hAnsi="Tahoma" w:cs="Tahoma"/>
      <w:sz w:val="16"/>
      <w:szCs w:val="16"/>
      <w:lang w:eastAsia="en-US"/>
    </w:rPr>
  </w:style>
  <w:style w:type="paragraph" w:styleId="ListParagraph">
    <w:name w:val="List Paragraph"/>
    <w:basedOn w:val="Normal"/>
    <w:uiPriority w:val="34"/>
    <w:qFormat/>
    <w:rsid w:val="00F75ABE"/>
    <w:pPr>
      <w:suppressLineNumbers w:val="0"/>
      <w:overflowPunct/>
      <w:autoSpaceDE/>
      <w:autoSpaceDN/>
      <w:adjustRightInd/>
      <w:spacing w:before="0" w:after="200" w:line="276" w:lineRule="auto"/>
      <w:ind w:left="720"/>
      <w:contextualSpacing/>
      <w:textAlignment w:val="auto"/>
    </w:pPr>
    <w:rPr>
      <w:rFonts w:ascii="Calibri" w:eastAsia="Calibri" w:hAnsi="Calibri"/>
      <w:sz w:val="22"/>
      <w:szCs w:val="22"/>
    </w:rPr>
  </w:style>
  <w:style w:type="paragraph" w:styleId="CommentSubject">
    <w:name w:val="annotation subject"/>
    <w:basedOn w:val="CommentText"/>
    <w:next w:val="CommentText"/>
    <w:link w:val="CommentSubjectChar"/>
    <w:rsid w:val="00F75ABE"/>
    <w:rPr>
      <w:b/>
      <w:bCs/>
    </w:rPr>
  </w:style>
  <w:style w:type="character" w:customStyle="1" w:styleId="CommentSubjectChar">
    <w:name w:val="Comment Subject Char"/>
    <w:basedOn w:val="CommentTextChar"/>
    <w:link w:val="CommentSubject"/>
    <w:rsid w:val="00F75ABE"/>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7" w:uiPriority="39"/>
    <w:lsdException w:name="caption" w:semiHidden="1" w:unhideWhenUsed="1" w:qFormat="1"/>
    <w:lsdException w:name="endnote reference" w:uiPriority="99"/>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332A"/>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69332A"/>
    <w:pPr>
      <w:keepNext/>
      <w:numPr>
        <w:numId w:val="1"/>
      </w:numPr>
      <w:overflowPunct w:val="0"/>
      <w:autoSpaceDE w:val="0"/>
      <w:autoSpaceDN w:val="0"/>
      <w:adjustRightInd w:val="0"/>
      <w:spacing w:before="240"/>
      <w:textAlignment w:val="baseline"/>
      <w:outlineLvl w:val="0"/>
    </w:pPr>
    <w:rPr>
      <w:b/>
      <w:i/>
      <w:kern w:val="28"/>
      <w:sz w:val="24"/>
      <w:lang w:eastAsia="en-US"/>
    </w:rPr>
  </w:style>
  <w:style w:type="paragraph" w:styleId="Heading2">
    <w:name w:val="heading 2"/>
    <w:next w:val="Normal"/>
    <w:qFormat/>
    <w:rsid w:val="0069332A"/>
    <w:pPr>
      <w:keepNext/>
      <w:numPr>
        <w:ilvl w:val="1"/>
        <w:numId w:val="1"/>
      </w:numPr>
      <w:overflowPunct w:val="0"/>
      <w:autoSpaceDE w:val="0"/>
      <w:autoSpaceDN w:val="0"/>
      <w:adjustRightInd w:val="0"/>
      <w:spacing w:before="120"/>
      <w:textAlignment w:val="baseline"/>
      <w:outlineLvl w:val="1"/>
    </w:pPr>
    <w:rPr>
      <w:sz w:val="24"/>
      <w:lang w:eastAsia="en-US"/>
    </w:rPr>
  </w:style>
  <w:style w:type="paragraph" w:styleId="Heading3">
    <w:name w:val="heading 3"/>
    <w:next w:val="Normal"/>
    <w:qFormat/>
    <w:rsid w:val="0069332A"/>
    <w:pPr>
      <w:keepNext/>
      <w:numPr>
        <w:ilvl w:val="2"/>
        <w:numId w:val="1"/>
      </w:numPr>
      <w:overflowPunct w:val="0"/>
      <w:autoSpaceDE w:val="0"/>
      <w:autoSpaceDN w:val="0"/>
      <w:adjustRightInd w:val="0"/>
      <w:spacing w:before="120"/>
      <w:textAlignment w:val="baseline"/>
      <w:outlineLvl w:val="2"/>
    </w:pPr>
    <w:rPr>
      <w:sz w:val="24"/>
      <w:lang w:eastAsia="en-US"/>
    </w:rPr>
  </w:style>
  <w:style w:type="paragraph" w:styleId="Heading4">
    <w:name w:val="heading 4"/>
    <w:next w:val="Normal"/>
    <w:qFormat/>
    <w:rsid w:val="0069332A"/>
    <w:pPr>
      <w:keepNext/>
      <w:numPr>
        <w:ilvl w:val="3"/>
        <w:numId w:val="1"/>
      </w:numPr>
      <w:overflowPunct w:val="0"/>
      <w:autoSpaceDE w:val="0"/>
      <w:autoSpaceDN w:val="0"/>
      <w:adjustRightInd w:val="0"/>
      <w:spacing w:before="120"/>
      <w:textAlignment w:val="baseline"/>
      <w:outlineLvl w:val="3"/>
    </w:pPr>
    <w:rPr>
      <w:sz w:val="24"/>
      <w:lang w:eastAsia="en-US"/>
    </w:rPr>
  </w:style>
  <w:style w:type="paragraph" w:styleId="Heading5">
    <w:name w:val="heading 5"/>
    <w:next w:val="Normal"/>
    <w:qFormat/>
    <w:rsid w:val="0069332A"/>
    <w:pPr>
      <w:numPr>
        <w:ilvl w:val="4"/>
        <w:numId w:val="1"/>
      </w:numPr>
      <w:overflowPunct w:val="0"/>
      <w:autoSpaceDE w:val="0"/>
      <w:autoSpaceDN w:val="0"/>
      <w:adjustRightInd w:val="0"/>
      <w:spacing w:before="120"/>
      <w:textAlignment w:val="baseline"/>
      <w:outlineLvl w:val="4"/>
    </w:pPr>
    <w:rPr>
      <w:sz w:val="24"/>
      <w:lang w:eastAsia="en-US"/>
    </w:rPr>
  </w:style>
  <w:style w:type="paragraph" w:styleId="Heading6">
    <w:name w:val="heading 6"/>
    <w:basedOn w:val="Normal"/>
    <w:next w:val="Normal"/>
    <w:qFormat/>
    <w:rsid w:val="0069332A"/>
    <w:pPr>
      <w:numPr>
        <w:ilvl w:val="5"/>
        <w:numId w:val="1"/>
      </w:numPr>
      <w:spacing w:before="240" w:after="60"/>
      <w:outlineLvl w:val="5"/>
    </w:pPr>
    <w:rPr>
      <w:rFonts w:ascii="Arial" w:hAnsi="Arial"/>
      <w:i/>
      <w:sz w:val="22"/>
    </w:rPr>
  </w:style>
  <w:style w:type="paragraph" w:styleId="Heading7">
    <w:name w:val="heading 7"/>
    <w:basedOn w:val="Normal"/>
    <w:next w:val="Normal"/>
    <w:qFormat/>
    <w:rsid w:val="0069332A"/>
    <w:pPr>
      <w:numPr>
        <w:ilvl w:val="6"/>
        <w:numId w:val="1"/>
      </w:numPr>
      <w:spacing w:before="240" w:after="60"/>
      <w:outlineLvl w:val="6"/>
    </w:pPr>
    <w:rPr>
      <w:rFonts w:ascii="Arial" w:hAnsi="Arial"/>
    </w:rPr>
  </w:style>
  <w:style w:type="paragraph" w:styleId="Heading8">
    <w:name w:val="heading 8"/>
    <w:basedOn w:val="Normal"/>
    <w:next w:val="Normal"/>
    <w:qFormat/>
    <w:rsid w:val="0069332A"/>
    <w:pPr>
      <w:numPr>
        <w:ilvl w:val="7"/>
        <w:numId w:val="1"/>
      </w:numPr>
      <w:spacing w:before="240" w:after="60"/>
      <w:outlineLvl w:val="7"/>
    </w:pPr>
    <w:rPr>
      <w:rFonts w:ascii="Arial" w:hAnsi="Arial"/>
      <w:i/>
    </w:rPr>
  </w:style>
  <w:style w:type="paragraph" w:styleId="Heading9">
    <w:name w:val="heading 9"/>
    <w:basedOn w:val="Normal"/>
    <w:next w:val="Normal"/>
    <w:qFormat/>
    <w:rsid w:val="0069332A"/>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332A"/>
    <w:pPr>
      <w:tabs>
        <w:tab w:val="center" w:pos="4153"/>
        <w:tab w:val="right" w:pos="8306"/>
      </w:tabs>
    </w:pPr>
  </w:style>
  <w:style w:type="paragraph" w:styleId="Footer">
    <w:name w:val="footer"/>
    <w:basedOn w:val="Normal"/>
    <w:rsid w:val="0069332A"/>
    <w:pPr>
      <w:tabs>
        <w:tab w:val="center" w:pos="4153"/>
        <w:tab w:val="right" w:pos="8306"/>
      </w:tabs>
    </w:pPr>
  </w:style>
  <w:style w:type="character" w:styleId="PageNumber">
    <w:name w:val="page number"/>
    <w:basedOn w:val="DefaultParagraphFont"/>
    <w:rsid w:val="0069332A"/>
  </w:style>
  <w:style w:type="paragraph" w:customStyle="1" w:styleId="AmendBody1">
    <w:name w:val="Amend. Body 1"/>
    <w:basedOn w:val="Normal-Draft"/>
    <w:next w:val="Normal"/>
    <w:rsid w:val="0069332A"/>
    <w:pPr>
      <w:ind w:left="1871"/>
    </w:pPr>
  </w:style>
  <w:style w:type="paragraph" w:customStyle="1" w:styleId="Normal-Draft">
    <w:name w:val="Normal - Draft"/>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jc w:val="center"/>
      <w:textAlignment w:val="baseline"/>
    </w:pPr>
    <w:rPr>
      <w:sz w:val="24"/>
      <w:lang w:eastAsia="en-US"/>
    </w:rPr>
  </w:style>
  <w:style w:type="paragraph" w:customStyle="1" w:styleId="AmendBody2">
    <w:name w:val="Amend. Body 2"/>
    <w:basedOn w:val="Normal-Draft"/>
    <w:next w:val="Normal"/>
    <w:rsid w:val="0069332A"/>
    <w:pPr>
      <w:ind w:left="2381"/>
    </w:pPr>
  </w:style>
  <w:style w:type="paragraph" w:customStyle="1" w:styleId="AmendBody3">
    <w:name w:val="Amend. Body 3"/>
    <w:basedOn w:val="Normal-Draft"/>
    <w:next w:val="Normal"/>
    <w:rsid w:val="0069332A"/>
    <w:pPr>
      <w:ind w:left="2892"/>
    </w:pPr>
  </w:style>
  <w:style w:type="paragraph" w:customStyle="1" w:styleId="AmendBody4">
    <w:name w:val="Amend. Body 4"/>
    <w:basedOn w:val="Normal-Draft"/>
    <w:next w:val="Normal"/>
    <w:rsid w:val="0069332A"/>
    <w:pPr>
      <w:ind w:left="3402"/>
    </w:pPr>
  </w:style>
  <w:style w:type="paragraph" w:customStyle="1" w:styleId="AmendBody5">
    <w:name w:val="Amend. Body 5"/>
    <w:basedOn w:val="Normal-Draft"/>
    <w:next w:val="Normal"/>
    <w:rsid w:val="0069332A"/>
    <w:pPr>
      <w:ind w:left="3912"/>
    </w:pPr>
  </w:style>
  <w:style w:type="paragraph" w:customStyle="1" w:styleId="AmendHeading-DIVISION">
    <w:name w:val="Amend. Heading - DIVISION"/>
    <w:basedOn w:val="Normal-Draft"/>
    <w:next w:val="Normal"/>
    <w:rsid w:val="0069332A"/>
    <w:pPr>
      <w:spacing w:before="240" w:after="120"/>
      <w:ind w:left="1361"/>
    </w:pPr>
    <w:rPr>
      <w:b/>
    </w:rPr>
  </w:style>
  <w:style w:type="paragraph" w:customStyle="1" w:styleId="AmendHeading-PART">
    <w:name w:val="Amend. Heading - PART"/>
    <w:basedOn w:val="Normal-Draft"/>
    <w:next w:val="Normal"/>
    <w:rsid w:val="0069332A"/>
    <w:pPr>
      <w:spacing w:before="240" w:after="120"/>
      <w:ind w:left="1361"/>
    </w:pPr>
    <w:rPr>
      <w:b/>
      <w:caps/>
      <w:sz w:val="22"/>
    </w:rPr>
  </w:style>
  <w:style w:type="paragraph" w:customStyle="1" w:styleId="AmendHeading-SCHEDULE">
    <w:name w:val="Amend. Heading - SCHEDULE"/>
    <w:basedOn w:val="Normal-Draft"/>
    <w:next w:val="Normal"/>
    <w:rsid w:val="0069332A"/>
    <w:pPr>
      <w:spacing w:before="240" w:after="120"/>
      <w:ind w:left="1361"/>
    </w:pPr>
    <w:rPr>
      <w:caps/>
      <w:sz w:val="22"/>
    </w:rPr>
  </w:style>
  <w:style w:type="paragraph" w:customStyle="1" w:styleId="AmendHeading1">
    <w:name w:val="Amend. Heading 1"/>
    <w:basedOn w:val="Normal"/>
    <w:next w:val="Normal"/>
    <w:rsid w:val="0069332A"/>
    <w:pPr>
      <w:suppressLineNumbers w:val="0"/>
    </w:pPr>
  </w:style>
  <w:style w:type="paragraph" w:customStyle="1" w:styleId="AmendHeading2">
    <w:name w:val="Amend. Heading 2"/>
    <w:basedOn w:val="Normal"/>
    <w:next w:val="Normal"/>
    <w:rsid w:val="0069332A"/>
    <w:pPr>
      <w:suppressLineNumbers w:val="0"/>
    </w:pPr>
  </w:style>
  <w:style w:type="paragraph" w:customStyle="1" w:styleId="AmendHeading3">
    <w:name w:val="Amend. Heading 3"/>
    <w:basedOn w:val="Normal"/>
    <w:next w:val="Normal"/>
    <w:rsid w:val="0069332A"/>
    <w:pPr>
      <w:suppressLineNumbers w:val="0"/>
    </w:pPr>
  </w:style>
  <w:style w:type="paragraph" w:customStyle="1" w:styleId="AmendHeading4">
    <w:name w:val="Amend. Heading 4"/>
    <w:basedOn w:val="Normal"/>
    <w:next w:val="Normal"/>
    <w:rsid w:val="0069332A"/>
    <w:pPr>
      <w:suppressLineNumbers w:val="0"/>
    </w:pPr>
  </w:style>
  <w:style w:type="paragraph" w:customStyle="1" w:styleId="AmendHeading5">
    <w:name w:val="Amend. Heading 5"/>
    <w:basedOn w:val="Normal"/>
    <w:next w:val="Normal"/>
    <w:rsid w:val="0069332A"/>
    <w:pPr>
      <w:suppressLineNumbers w:val="0"/>
    </w:pPr>
  </w:style>
  <w:style w:type="paragraph" w:customStyle="1" w:styleId="BodyParagraph">
    <w:name w:val="Body Paragraph"/>
    <w:next w:val="Normal"/>
    <w:rsid w:val="0069332A"/>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69332A"/>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69332A"/>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69332A"/>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link w:val="BodySectionSubChar"/>
    <w:rsid w:val="0069332A"/>
    <w:pPr>
      <w:overflowPunct w:val="0"/>
      <w:autoSpaceDE w:val="0"/>
      <w:autoSpaceDN w:val="0"/>
      <w:adjustRightInd w:val="0"/>
      <w:spacing w:before="120"/>
      <w:ind w:left="1361"/>
      <w:textAlignment w:val="baseline"/>
    </w:pPr>
    <w:rPr>
      <w:sz w:val="24"/>
      <w:lang w:eastAsia="en-US"/>
    </w:rPr>
  </w:style>
  <w:style w:type="character" w:customStyle="1" w:styleId="BodySectionSubChar">
    <w:name w:val="Body Section (Sub) Char"/>
    <w:link w:val="BodySectionSub"/>
    <w:rsid w:val="00F75ABE"/>
    <w:rPr>
      <w:sz w:val="24"/>
      <w:lang w:eastAsia="en-US"/>
    </w:rPr>
  </w:style>
  <w:style w:type="paragraph" w:customStyle="1" w:styleId="Defintion">
    <w:name w:val="Defintion"/>
    <w:next w:val="Normal"/>
    <w:rsid w:val="0069332A"/>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rsid w:val="0069332A"/>
    <w:pPr>
      <w:suppressLineNumbers w:val="0"/>
      <w:outlineLvl w:val="2"/>
    </w:pPr>
    <w:rPr>
      <w:b/>
      <w:szCs w:val="24"/>
    </w:rPr>
  </w:style>
  <w:style w:type="paragraph" w:customStyle="1" w:styleId="DraftHeading2">
    <w:name w:val="Draft Heading 2"/>
    <w:basedOn w:val="Normal"/>
    <w:next w:val="Normal"/>
    <w:rsid w:val="0069332A"/>
    <w:pPr>
      <w:suppressLineNumbers w:val="0"/>
    </w:pPr>
  </w:style>
  <w:style w:type="paragraph" w:customStyle="1" w:styleId="DraftHeading3">
    <w:name w:val="Draft Heading 3"/>
    <w:basedOn w:val="Normal"/>
    <w:next w:val="Normal"/>
    <w:rsid w:val="0069332A"/>
    <w:pPr>
      <w:suppressLineNumbers w:val="0"/>
    </w:pPr>
  </w:style>
  <w:style w:type="paragraph" w:customStyle="1" w:styleId="DraftHeading4">
    <w:name w:val="Draft Heading 4"/>
    <w:basedOn w:val="Normal"/>
    <w:next w:val="Normal"/>
    <w:rsid w:val="0069332A"/>
    <w:pPr>
      <w:suppressLineNumbers w:val="0"/>
    </w:pPr>
  </w:style>
  <w:style w:type="paragraph" w:customStyle="1" w:styleId="DraftHeading5">
    <w:name w:val="Draft Heading 5"/>
    <w:basedOn w:val="Normal"/>
    <w:next w:val="Normal"/>
    <w:rsid w:val="0069332A"/>
    <w:pPr>
      <w:suppressLineNumbers w:val="0"/>
    </w:pPr>
  </w:style>
  <w:style w:type="paragraph" w:customStyle="1" w:styleId="DraftTest">
    <w:name w:val="Draft Test"/>
    <w:basedOn w:val="Normal"/>
    <w:next w:val="Normal"/>
    <w:rsid w:val="0069332A"/>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customStyle="1" w:styleId="Heading-DIVISION">
    <w:name w:val="Heading - DIVISION"/>
    <w:next w:val="Normal"/>
    <w:rsid w:val="0069332A"/>
    <w:pPr>
      <w:overflowPunct w:val="0"/>
      <w:autoSpaceDE w:val="0"/>
      <w:autoSpaceDN w:val="0"/>
      <w:adjustRightInd w:val="0"/>
      <w:spacing w:before="240" w:after="120"/>
      <w:jc w:val="center"/>
      <w:textAlignment w:val="baseline"/>
      <w:outlineLvl w:val="3"/>
    </w:pPr>
    <w:rPr>
      <w:b/>
      <w:sz w:val="24"/>
      <w:lang w:eastAsia="en-US"/>
    </w:rPr>
  </w:style>
  <w:style w:type="paragraph" w:customStyle="1" w:styleId="Heading-PART">
    <w:name w:val="Heading - PART"/>
    <w:next w:val="Normal"/>
    <w:link w:val="Heading-PARTChar"/>
    <w:rsid w:val="0069332A"/>
    <w:pPr>
      <w:overflowPunct w:val="0"/>
      <w:autoSpaceDE w:val="0"/>
      <w:autoSpaceDN w:val="0"/>
      <w:adjustRightInd w:val="0"/>
      <w:spacing w:before="240" w:after="120"/>
      <w:jc w:val="center"/>
      <w:textAlignment w:val="baseline"/>
      <w:outlineLvl w:val="0"/>
    </w:pPr>
    <w:rPr>
      <w:b/>
      <w:caps/>
      <w:sz w:val="22"/>
      <w:lang w:eastAsia="en-US"/>
    </w:rPr>
  </w:style>
  <w:style w:type="character" w:customStyle="1" w:styleId="Heading-PARTChar">
    <w:name w:val="Heading - PART Char"/>
    <w:link w:val="Heading-PART"/>
    <w:rsid w:val="00F75ABE"/>
    <w:rPr>
      <w:b/>
      <w:caps/>
      <w:sz w:val="22"/>
      <w:lang w:eastAsia="en-US"/>
    </w:rPr>
  </w:style>
  <w:style w:type="paragraph" w:customStyle="1" w:styleId="Heading-SCHEDULE">
    <w:name w:val="Heading - SCHEDULE"/>
    <w:basedOn w:val="Heading-PART"/>
    <w:next w:val="Normal"/>
    <w:rsid w:val="0069332A"/>
    <w:rPr>
      <w:caps w:val="0"/>
    </w:rPr>
  </w:style>
  <w:style w:type="paragraph" w:customStyle="1" w:styleId="Heading1-Manual">
    <w:name w:val="Heading 1 - Manual"/>
    <w:next w:val="Normal"/>
    <w:rsid w:val="0069332A"/>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69332A"/>
    <w:rPr>
      <w:rFonts w:ascii="Monotype Corsiva" w:hAnsi="Monotype Corsiva"/>
      <w:i/>
      <w:sz w:val="24"/>
    </w:rPr>
  </w:style>
  <w:style w:type="paragraph" w:customStyle="1" w:styleId="Normal-Schedule">
    <w:name w:val="Normal - Schedule"/>
    <w:link w:val="Normal-ScheduleChar"/>
    <w:rsid w:val="0069332A"/>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character" w:customStyle="1" w:styleId="Normal-ScheduleChar">
    <w:name w:val="Normal - Schedule Char"/>
    <w:link w:val="Normal-Schedule"/>
    <w:rsid w:val="00F75ABE"/>
    <w:rPr>
      <w:lang w:eastAsia="en-US"/>
    </w:rPr>
  </w:style>
  <w:style w:type="paragraph" w:customStyle="1" w:styleId="NotesBody">
    <w:name w:val="Notes Body"/>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69332A"/>
    <w:pPr>
      <w:overflowPunct w:val="0"/>
      <w:autoSpaceDE w:val="0"/>
      <w:autoSpaceDN w:val="0"/>
      <w:adjustRightInd w:val="0"/>
      <w:ind w:left="283" w:hanging="283"/>
      <w:textAlignment w:val="baseline"/>
    </w:pPr>
    <w:rPr>
      <w:lang w:eastAsia="en-US"/>
    </w:rPr>
  </w:style>
  <w:style w:type="paragraph" w:customStyle="1" w:styleId="Penalty">
    <w:name w:val="Penalty"/>
    <w:next w:val="Normal"/>
    <w:rsid w:val="0069332A"/>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69332A"/>
    <w:rPr>
      <w:sz w:val="20"/>
    </w:rPr>
  </w:style>
  <w:style w:type="paragraph" w:customStyle="1" w:styleId="Schedule-PART">
    <w:name w:val="Schedule - PART"/>
    <w:basedOn w:val="Heading-PART"/>
    <w:next w:val="Normal"/>
    <w:rsid w:val="0069332A"/>
    <w:rPr>
      <w:sz w:val="18"/>
    </w:rPr>
  </w:style>
  <w:style w:type="paragraph" w:customStyle="1" w:styleId="ScheduleAutoHeading1">
    <w:name w:val="Schedule Auto Heading 1"/>
    <w:basedOn w:val="Normal-Schedule"/>
    <w:next w:val="Normal"/>
    <w:rsid w:val="0069332A"/>
    <w:rPr>
      <w:b/>
      <w:i/>
    </w:rPr>
  </w:style>
  <w:style w:type="paragraph" w:customStyle="1" w:styleId="ScheduleAutoHeading2">
    <w:name w:val="Schedule Auto Heading 2"/>
    <w:basedOn w:val="Normal-Schedule"/>
    <w:next w:val="Normal"/>
    <w:rsid w:val="0069332A"/>
  </w:style>
  <w:style w:type="paragraph" w:customStyle="1" w:styleId="ScheduleAutoHeading3">
    <w:name w:val="Schedule Auto Heading 3"/>
    <w:basedOn w:val="Normal-Schedule"/>
    <w:next w:val="Normal"/>
    <w:rsid w:val="0069332A"/>
  </w:style>
  <w:style w:type="paragraph" w:customStyle="1" w:styleId="ScheduleAutoHeading4">
    <w:name w:val="Schedule Auto Heading 4"/>
    <w:basedOn w:val="Normal-Schedule"/>
    <w:next w:val="Normal"/>
    <w:rsid w:val="0069332A"/>
  </w:style>
  <w:style w:type="paragraph" w:customStyle="1" w:styleId="ScheduleAutoHeading5">
    <w:name w:val="Schedule Auto Heading 5"/>
    <w:basedOn w:val="Normal-Schedule"/>
    <w:next w:val="Normal"/>
    <w:rsid w:val="0069332A"/>
  </w:style>
  <w:style w:type="paragraph" w:customStyle="1" w:styleId="ScheduleDefinition">
    <w:name w:val="Schedule Definition"/>
    <w:basedOn w:val="Normal"/>
    <w:next w:val="Normal"/>
    <w:rsid w:val="0069332A"/>
    <w:pPr>
      <w:ind w:left="1871" w:hanging="510"/>
    </w:pPr>
    <w:rPr>
      <w:sz w:val="20"/>
    </w:rPr>
  </w:style>
  <w:style w:type="paragraph" w:customStyle="1" w:styleId="ScheduleHeading1">
    <w:name w:val="Schedule Heading 1"/>
    <w:basedOn w:val="Normal"/>
    <w:next w:val="Normal"/>
    <w:rsid w:val="0069332A"/>
    <w:pPr>
      <w:suppressLineNumbers w:val="0"/>
    </w:pPr>
    <w:rPr>
      <w:b/>
      <w:sz w:val="20"/>
    </w:rPr>
  </w:style>
  <w:style w:type="paragraph" w:customStyle="1" w:styleId="ScheduleHeading2">
    <w:name w:val="Schedule Heading 2"/>
    <w:basedOn w:val="Normal"/>
    <w:next w:val="Normal"/>
    <w:rsid w:val="0069332A"/>
    <w:pPr>
      <w:suppressLineNumbers w:val="0"/>
    </w:pPr>
    <w:rPr>
      <w:sz w:val="20"/>
    </w:rPr>
  </w:style>
  <w:style w:type="paragraph" w:customStyle="1" w:styleId="ScheduleHeading3">
    <w:name w:val="Schedule Heading 3"/>
    <w:basedOn w:val="Normal"/>
    <w:next w:val="Normal"/>
    <w:rsid w:val="0069332A"/>
    <w:pPr>
      <w:suppressLineNumbers w:val="0"/>
    </w:pPr>
    <w:rPr>
      <w:sz w:val="20"/>
    </w:rPr>
  </w:style>
  <w:style w:type="paragraph" w:customStyle="1" w:styleId="ScheduleHeading4">
    <w:name w:val="Schedule Heading 4"/>
    <w:basedOn w:val="Normal"/>
    <w:next w:val="Normal"/>
    <w:rsid w:val="0069332A"/>
    <w:pPr>
      <w:suppressLineNumbers w:val="0"/>
    </w:pPr>
    <w:rPr>
      <w:sz w:val="20"/>
    </w:rPr>
  </w:style>
  <w:style w:type="paragraph" w:customStyle="1" w:styleId="ScheduleHeading5">
    <w:name w:val="Schedule Heading 5"/>
    <w:basedOn w:val="Normal"/>
    <w:next w:val="Normal"/>
    <w:rsid w:val="0069332A"/>
    <w:pPr>
      <w:suppressLineNumbers w:val="0"/>
    </w:pPr>
    <w:rPr>
      <w:sz w:val="20"/>
    </w:rPr>
  </w:style>
  <w:style w:type="paragraph" w:customStyle="1" w:styleId="ScheduleHeadingAuto">
    <w:name w:val="Schedule Heading Auto"/>
    <w:basedOn w:val="Normal-Schedule"/>
    <w:next w:val="Normal"/>
    <w:rsid w:val="0069332A"/>
  </w:style>
  <w:style w:type="paragraph" w:customStyle="1" w:styleId="ScheduleParagraph">
    <w:name w:val="Schedule Paragraph"/>
    <w:basedOn w:val="Normal"/>
    <w:next w:val="Normal"/>
    <w:rsid w:val="0069332A"/>
    <w:pPr>
      <w:ind w:left="1871"/>
    </w:pPr>
    <w:rPr>
      <w:sz w:val="20"/>
    </w:rPr>
  </w:style>
  <w:style w:type="paragraph" w:customStyle="1" w:styleId="ScheduleParagraphSub">
    <w:name w:val="Schedule Paragraph (Sub)"/>
    <w:basedOn w:val="Normal"/>
    <w:next w:val="Normal"/>
    <w:rsid w:val="0069332A"/>
    <w:pPr>
      <w:ind w:left="2381"/>
    </w:pPr>
    <w:rPr>
      <w:sz w:val="20"/>
    </w:rPr>
  </w:style>
  <w:style w:type="paragraph" w:customStyle="1" w:styleId="ScheduleParagraphSub-Sub">
    <w:name w:val="Schedule Paragraph (Sub-Sub)"/>
    <w:basedOn w:val="Normal"/>
    <w:next w:val="Normal"/>
    <w:rsid w:val="0069332A"/>
    <w:pPr>
      <w:ind w:left="2892"/>
    </w:pPr>
    <w:rPr>
      <w:sz w:val="20"/>
    </w:rPr>
  </w:style>
  <w:style w:type="paragraph" w:customStyle="1" w:styleId="SchedulePenaly">
    <w:name w:val="Schedule Penaly"/>
    <w:basedOn w:val="Penalty"/>
    <w:next w:val="Normal-Schedule"/>
    <w:rsid w:val="0069332A"/>
    <w:rPr>
      <w:sz w:val="20"/>
    </w:rPr>
  </w:style>
  <w:style w:type="paragraph" w:customStyle="1" w:styleId="ScheduleSection">
    <w:name w:val="Schedule Section"/>
    <w:basedOn w:val="Normal"/>
    <w:next w:val="Normal"/>
    <w:rsid w:val="0069332A"/>
    <w:pPr>
      <w:ind w:left="851"/>
    </w:pPr>
    <w:rPr>
      <w:b/>
      <w:i/>
      <w:sz w:val="20"/>
    </w:rPr>
  </w:style>
  <w:style w:type="paragraph" w:customStyle="1" w:styleId="ScheduleSectionSub">
    <w:name w:val="Schedule Section (Sub)"/>
    <w:basedOn w:val="Normal"/>
    <w:next w:val="Normal"/>
    <w:rsid w:val="0069332A"/>
    <w:pPr>
      <w:ind w:left="1361"/>
    </w:pPr>
    <w:rPr>
      <w:sz w:val="20"/>
    </w:rPr>
  </w:style>
  <w:style w:type="paragraph" w:customStyle="1" w:styleId="ShoulderReference">
    <w:name w:val="Shoulder Reference"/>
    <w:next w:val="Normal"/>
    <w:rsid w:val="0069332A"/>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69332A"/>
    <w:pPr>
      <w:framePr w:w="964" w:h="340" w:hSpace="284" w:wrap="around" w:vAnchor="text" w:hAnchor="page" w:xAlign="inside" w:y="1"/>
    </w:pPr>
    <w:rPr>
      <w:rFonts w:ascii="Arial" w:hAnsi="Arial"/>
      <w:b/>
      <w:spacing w:val="-10"/>
      <w:sz w:val="16"/>
    </w:rPr>
  </w:style>
  <w:style w:type="paragraph" w:styleId="TOC1">
    <w:name w:val="toc 1"/>
    <w:next w:val="Normal"/>
    <w:autoRedefine/>
    <w:uiPriority w:val="39"/>
    <w:rsid w:val="001F203F"/>
    <w:pPr>
      <w:tabs>
        <w:tab w:val="right" w:pos="6236"/>
      </w:tabs>
      <w:spacing w:before="120" w:after="120"/>
      <w:ind w:right="510"/>
    </w:pPr>
    <w:rPr>
      <w:b/>
      <w:szCs w:val="24"/>
      <w:lang w:eastAsia="en-US"/>
    </w:rPr>
  </w:style>
  <w:style w:type="paragraph" w:styleId="TOC2">
    <w:name w:val="toc 2"/>
    <w:next w:val="Normal"/>
    <w:autoRedefine/>
    <w:uiPriority w:val="39"/>
    <w:rsid w:val="00D601A3"/>
    <w:pPr>
      <w:tabs>
        <w:tab w:val="right" w:pos="6236"/>
      </w:tabs>
      <w:overflowPunct w:val="0"/>
      <w:autoSpaceDE w:val="0"/>
      <w:autoSpaceDN w:val="0"/>
      <w:adjustRightInd w:val="0"/>
      <w:spacing w:before="120" w:after="120"/>
      <w:ind w:right="510"/>
      <w:textAlignment w:val="baseline"/>
    </w:pPr>
    <w:rPr>
      <w:b/>
      <w:szCs w:val="24"/>
      <w:lang w:eastAsia="en-US"/>
    </w:rPr>
  </w:style>
  <w:style w:type="paragraph" w:styleId="TOC3">
    <w:name w:val="toc 3"/>
    <w:next w:val="Normal"/>
    <w:autoRedefine/>
    <w:uiPriority w:val="39"/>
    <w:rsid w:val="00D601A3"/>
    <w:pPr>
      <w:tabs>
        <w:tab w:val="right" w:pos="6236"/>
      </w:tabs>
      <w:overflowPunct w:val="0"/>
      <w:autoSpaceDE w:val="0"/>
      <w:autoSpaceDN w:val="0"/>
      <w:adjustRightInd w:val="0"/>
      <w:ind w:left="567" w:right="510" w:hanging="397"/>
      <w:textAlignment w:val="baseline"/>
    </w:pPr>
    <w:rPr>
      <w:lang w:eastAsia="en-US"/>
    </w:rPr>
  </w:style>
  <w:style w:type="paragraph" w:styleId="TOC4">
    <w:name w:val="toc 4"/>
    <w:next w:val="Normal"/>
    <w:autoRedefine/>
    <w:uiPriority w:val="39"/>
    <w:rsid w:val="00D601A3"/>
    <w:pPr>
      <w:tabs>
        <w:tab w:val="right" w:pos="6236"/>
      </w:tabs>
      <w:overflowPunct w:val="0"/>
      <w:autoSpaceDE w:val="0"/>
      <w:autoSpaceDN w:val="0"/>
      <w:adjustRightInd w:val="0"/>
      <w:spacing w:before="120" w:after="120"/>
      <w:ind w:right="510"/>
      <w:textAlignment w:val="baseline"/>
    </w:pPr>
    <w:rPr>
      <w:b/>
      <w:lang w:eastAsia="en-US"/>
    </w:rPr>
  </w:style>
  <w:style w:type="paragraph" w:styleId="TOC5">
    <w:name w:val="toc 5"/>
    <w:next w:val="Normal"/>
    <w:autoRedefine/>
    <w:semiHidden/>
    <w:rsid w:val="00D601A3"/>
    <w:pPr>
      <w:tabs>
        <w:tab w:val="left" w:pos="567"/>
        <w:tab w:val="right" w:pos="6236"/>
      </w:tabs>
      <w:overflowPunct w:val="0"/>
      <w:autoSpaceDE w:val="0"/>
      <w:autoSpaceDN w:val="0"/>
      <w:adjustRightInd w:val="0"/>
      <w:spacing w:after="120"/>
      <w:ind w:left="170" w:right="510"/>
      <w:textAlignment w:val="baseline"/>
    </w:pPr>
    <w:rPr>
      <w:lang w:eastAsia="en-US"/>
    </w:rPr>
  </w:style>
  <w:style w:type="paragraph" w:styleId="TOC6">
    <w:name w:val="toc 6"/>
    <w:next w:val="Normal"/>
    <w:semiHidden/>
    <w:rsid w:val="00D601A3"/>
    <w:pPr>
      <w:tabs>
        <w:tab w:val="righ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D601A3"/>
    <w:pPr>
      <w:overflowPunct w:val="0"/>
      <w:autoSpaceDE w:val="0"/>
      <w:autoSpaceDN w:val="0"/>
      <w:adjustRightInd w:val="0"/>
      <w:ind w:right="510"/>
      <w:jc w:val="center"/>
      <w:textAlignment w:val="baseline"/>
    </w:pPr>
    <w:rPr>
      <w:b/>
      <w:lang w:eastAsia="en-US"/>
    </w:rPr>
  </w:style>
  <w:style w:type="paragraph" w:styleId="TOC8">
    <w:name w:val="toc 8"/>
    <w:basedOn w:val="TOC2"/>
    <w:next w:val="Normal"/>
    <w:semiHidden/>
    <w:rsid w:val="00D3683D"/>
    <w:pPr>
      <w:ind w:right="0"/>
    </w:pPr>
    <w:rPr>
      <w:b w:val="0"/>
      <w:caps/>
    </w:rPr>
  </w:style>
  <w:style w:type="paragraph" w:styleId="TOC9">
    <w:name w:val="toc 9"/>
    <w:basedOn w:val="Normal"/>
    <w:next w:val="Normal"/>
    <w:semiHidden/>
    <w:rsid w:val="00D3683D"/>
    <w:pPr>
      <w:tabs>
        <w:tab w:val="right" w:pos="6237"/>
      </w:tabs>
      <w:spacing w:before="0"/>
      <w:ind w:left="1922" w:right="284"/>
    </w:pPr>
    <w:rPr>
      <w:sz w:val="20"/>
    </w:rPr>
  </w:style>
  <w:style w:type="paragraph" w:customStyle="1" w:styleId="AmendHeading1s">
    <w:name w:val="Amend. Heading 1s"/>
    <w:basedOn w:val="Normal"/>
    <w:next w:val="Normal"/>
    <w:rsid w:val="0069332A"/>
    <w:pPr>
      <w:suppressLineNumbers w:val="0"/>
    </w:pPr>
    <w:rPr>
      <w:b/>
    </w:rPr>
  </w:style>
  <w:style w:type="paragraph" w:customStyle="1" w:styleId="CopyDetails">
    <w:name w:val="Copy Details"/>
    <w:next w:val="Normal"/>
    <w:rsid w:val="00D3683D"/>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AmendHeading6">
    <w:name w:val="Amend. Heading 6"/>
    <w:basedOn w:val="Normal"/>
    <w:next w:val="Normal"/>
    <w:rsid w:val="0069332A"/>
    <w:pPr>
      <w:suppressLineNumbers w:val="0"/>
    </w:pPr>
  </w:style>
  <w:style w:type="paragraph" w:styleId="MacroText">
    <w:name w:val="macro"/>
    <w:semiHidden/>
    <w:rsid w:val="0069332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character" w:styleId="EndnoteReference">
    <w:name w:val="endnote reference"/>
    <w:basedOn w:val="DefaultParagraphFont"/>
    <w:uiPriority w:val="99"/>
    <w:rsid w:val="0069332A"/>
    <w:rPr>
      <w:vertAlign w:val="superscript"/>
    </w:rPr>
  </w:style>
  <w:style w:type="paragraph" w:styleId="EndnoteText">
    <w:name w:val="endnote text"/>
    <w:basedOn w:val="Normal"/>
    <w:link w:val="EndnoteTextChar"/>
    <w:rsid w:val="0069332A"/>
    <w:pPr>
      <w:tabs>
        <w:tab w:val="left" w:pos="284"/>
      </w:tabs>
      <w:ind w:left="284" w:hanging="284"/>
    </w:pPr>
    <w:rPr>
      <w:sz w:val="20"/>
    </w:rPr>
  </w:style>
  <w:style w:type="character" w:customStyle="1" w:styleId="EndnoteTextChar">
    <w:name w:val="Endnote Text Char"/>
    <w:link w:val="EndnoteText"/>
    <w:rsid w:val="00F75ABE"/>
    <w:rPr>
      <w:lang w:eastAsia="en-US"/>
    </w:rPr>
  </w:style>
  <w:style w:type="paragraph" w:customStyle="1" w:styleId="SchedulePenalty">
    <w:name w:val="Schedule Penalty"/>
    <w:basedOn w:val="Penalty"/>
    <w:next w:val="Normal"/>
    <w:rsid w:val="0069332A"/>
    <w:rPr>
      <w:sz w:val="20"/>
    </w:rPr>
  </w:style>
  <w:style w:type="paragraph" w:customStyle="1" w:styleId="DraftingNotes">
    <w:name w:val="Drafting Notes"/>
    <w:next w:val="Normal"/>
    <w:rsid w:val="0069332A"/>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ActTitleFrame">
    <w:name w:val="ActTitleFrame"/>
    <w:basedOn w:val="Normal"/>
    <w:rsid w:val="0069332A"/>
    <w:pPr>
      <w:framePr w:w="6237" w:h="1423" w:hRule="exact" w:hSpace="181" w:wrap="around" w:vAnchor="page" w:hAnchor="margin" w:xAlign="center" w:y="1192" w:anchorLock="1"/>
      <w:spacing w:before="0"/>
      <w:jc w:val="center"/>
    </w:pPr>
    <w:rPr>
      <w:i/>
    </w:rPr>
  </w:style>
  <w:style w:type="paragraph" w:customStyle="1" w:styleId="EndnoteBody">
    <w:name w:val="Endnote Body"/>
    <w:rsid w:val="0069332A"/>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69332A"/>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69332A"/>
    <w:pPr>
      <w:spacing w:after="120"/>
      <w:jc w:val="center"/>
      <w:outlineLvl w:val="6"/>
    </w:pPr>
  </w:style>
  <w:style w:type="paragraph" w:customStyle="1" w:styleId="ScheduleFormNo">
    <w:name w:val="Schedule Form No."/>
    <w:basedOn w:val="ScheduleNo"/>
    <w:next w:val="Normal"/>
    <w:rsid w:val="0069332A"/>
  </w:style>
  <w:style w:type="paragraph" w:customStyle="1" w:styleId="ScheduleNo">
    <w:name w:val="Schedule No."/>
    <w:basedOn w:val="Heading-PART"/>
    <w:next w:val="Normal"/>
    <w:link w:val="ScheduleNoChar"/>
    <w:rsid w:val="0069332A"/>
    <w:pPr>
      <w:outlineLvl w:val="1"/>
    </w:pPr>
    <w:rPr>
      <w:sz w:val="20"/>
    </w:rPr>
  </w:style>
  <w:style w:type="character" w:customStyle="1" w:styleId="ScheduleNoChar">
    <w:name w:val="Schedule No. Char"/>
    <w:basedOn w:val="Heading-PARTChar"/>
    <w:link w:val="ScheduleNo"/>
    <w:rsid w:val="00F75ABE"/>
    <w:rPr>
      <w:b/>
      <w:caps/>
      <w:sz w:val="22"/>
      <w:lang w:eastAsia="en-US"/>
    </w:rPr>
  </w:style>
  <w:style w:type="paragraph" w:customStyle="1" w:styleId="ScheduleTitle">
    <w:name w:val="Schedule Title"/>
    <w:basedOn w:val="Heading-DIVISION"/>
    <w:next w:val="Normal"/>
    <w:rsid w:val="0069332A"/>
    <w:pPr>
      <w:outlineLvl w:val="1"/>
    </w:pPr>
    <w:rPr>
      <w:caps/>
      <w:sz w:val="20"/>
    </w:rPr>
  </w:style>
  <w:style w:type="paragraph" w:customStyle="1" w:styleId="DefinitionSchedule">
    <w:name w:val="Definition (Schedule)"/>
    <w:basedOn w:val="Defintion"/>
    <w:next w:val="Normal"/>
    <w:rsid w:val="0069332A"/>
    <w:pPr>
      <w:spacing w:before="0"/>
    </w:pPr>
    <w:rPr>
      <w:sz w:val="20"/>
    </w:rPr>
  </w:style>
  <w:style w:type="paragraph" w:styleId="DocumentMap">
    <w:name w:val="Document Map"/>
    <w:basedOn w:val="Normal"/>
    <w:semiHidden/>
    <w:rsid w:val="0069332A"/>
    <w:pPr>
      <w:shd w:val="clear" w:color="auto" w:fill="000080"/>
    </w:pPr>
    <w:rPr>
      <w:rFonts w:ascii="Tahoma" w:hAnsi="Tahoma" w:cs="Tahoma"/>
    </w:rPr>
  </w:style>
  <w:style w:type="paragraph" w:customStyle="1" w:styleId="AmendDefinition1">
    <w:name w:val="Amend Definition 1"/>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69332A"/>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69332A"/>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69332A"/>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69332A"/>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69332A"/>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69332A"/>
    <w:pPr>
      <w:ind w:left="1872"/>
    </w:pPr>
  </w:style>
  <w:style w:type="paragraph" w:customStyle="1" w:styleId="DraftPenalty2">
    <w:name w:val="Draft Penalty 2"/>
    <w:basedOn w:val="Penalty"/>
    <w:next w:val="Normal"/>
    <w:rsid w:val="0069332A"/>
  </w:style>
  <w:style w:type="paragraph" w:customStyle="1" w:styleId="DraftPenalty3">
    <w:name w:val="Draft Penalty 3"/>
    <w:basedOn w:val="Penalty"/>
    <w:next w:val="Normal"/>
    <w:rsid w:val="0069332A"/>
    <w:pPr>
      <w:ind w:left="2892"/>
    </w:pPr>
  </w:style>
  <w:style w:type="paragraph" w:customStyle="1" w:styleId="DraftPenalty4">
    <w:name w:val="Draft Penalty 4"/>
    <w:basedOn w:val="Penalty"/>
    <w:next w:val="Normal"/>
    <w:rsid w:val="0069332A"/>
    <w:pPr>
      <w:ind w:left="3402"/>
    </w:pPr>
  </w:style>
  <w:style w:type="paragraph" w:customStyle="1" w:styleId="DraftPenalty5">
    <w:name w:val="Draft Penalty 5"/>
    <w:basedOn w:val="Penalty"/>
    <w:next w:val="Normal"/>
    <w:rsid w:val="0069332A"/>
    <w:pPr>
      <w:ind w:left="3913"/>
    </w:pPr>
  </w:style>
  <w:style w:type="paragraph" w:customStyle="1" w:styleId="Heading-ENDNOTES">
    <w:name w:val="Heading - ENDNOTES"/>
    <w:basedOn w:val="EndnoteText"/>
    <w:next w:val="EndnoteText"/>
    <w:rsid w:val="0069332A"/>
    <w:pPr>
      <w:ind w:left="-284" w:firstLine="0"/>
      <w:outlineLvl w:val="4"/>
    </w:pPr>
    <w:rPr>
      <w:b/>
      <w:sz w:val="22"/>
      <w:lang w:val="en-GB"/>
    </w:rPr>
  </w:style>
  <w:style w:type="paragraph" w:customStyle="1" w:styleId="ScheduleDefinition1">
    <w:name w:val="Schedule Definition 1"/>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69332A"/>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69332A"/>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customStyle="1" w:styleId="Schedule-Division0">
    <w:name w:val="Schedule-Division"/>
    <w:basedOn w:val="Normal"/>
    <w:next w:val="Normal"/>
    <w:rsid w:val="0069332A"/>
    <w:pPr>
      <w:spacing w:after="120"/>
      <w:jc w:val="center"/>
    </w:pPr>
    <w:rPr>
      <w:b/>
      <w:sz w:val="20"/>
    </w:rPr>
  </w:style>
  <w:style w:type="paragraph" w:customStyle="1" w:styleId="Schedule-Part0">
    <w:name w:val="Schedule-Part"/>
    <w:basedOn w:val="Normal"/>
    <w:next w:val="Normal"/>
    <w:rsid w:val="0069332A"/>
    <w:pPr>
      <w:spacing w:after="120"/>
      <w:jc w:val="center"/>
    </w:pPr>
    <w:rPr>
      <w:b/>
      <w:caps/>
      <w:sz w:val="22"/>
    </w:rPr>
  </w:style>
  <w:style w:type="paragraph" w:customStyle="1" w:styleId="AmndChptr">
    <w:name w:val="Amnd Chptr"/>
    <w:basedOn w:val="Normal"/>
    <w:next w:val="Normal"/>
    <w:rsid w:val="0069332A"/>
    <w:pPr>
      <w:suppressLineNumbers w:val="0"/>
      <w:spacing w:before="240" w:after="120"/>
      <w:ind w:left="1361"/>
    </w:pPr>
    <w:rPr>
      <w:b/>
      <w:caps/>
      <w:sz w:val="26"/>
    </w:rPr>
  </w:style>
  <w:style w:type="paragraph" w:customStyle="1" w:styleId="ChapterHeading">
    <w:name w:val="Chapter Heading"/>
    <w:basedOn w:val="Normal"/>
    <w:next w:val="Normal"/>
    <w:rsid w:val="0069332A"/>
    <w:pPr>
      <w:suppressLineNumbers w:val="0"/>
      <w:spacing w:before="240" w:after="120"/>
      <w:jc w:val="center"/>
      <w:outlineLvl w:val="0"/>
    </w:pPr>
    <w:rPr>
      <w:b/>
      <w:caps/>
      <w:sz w:val="26"/>
    </w:rPr>
  </w:style>
  <w:style w:type="paragraph" w:customStyle="1" w:styleId="AmndSectionEg">
    <w:name w:val="Amnd Section Eg"/>
    <w:next w:val="Normal"/>
    <w:rsid w:val="0069332A"/>
    <w:pPr>
      <w:spacing w:before="120"/>
      <w:ind w:left="1871"/>
    </w:pPr>
    <w:rPr>
      <w:lang w:eastAsia="en-US"/>
    </w:rPr>
  </w:style>
  <w:style w:type="paragraph" w:customStyle="1" w:styleId="AmndSub-sectionEg">
    <w:name w:val="Amnd Sub-section Eg"/>
    <w:next w:val="Normal"/>
    <w:rsid w:val="0069332A"/>
    <w:pPr>
      <w:spacing w:before="120"/>
      <w:ind w:left="2381"/>
    </w:pPr>
    <w:rPr>
      <w:lang w:eastAsia="en-US"/>
    </w:rPr>
  </w:style>
  <w:style w:type="paragraph" w:customStyle="1" w:styleId="DraftSectionEg">
    <w:name w:val="Draft Section Eg"/>
    <w:next w:val="Normal"/>
    <w:rsid w:val="0069332A"/>
    <w:pPr>
      <w:spacing w:before="120"/>
      <w:ind w:left="851"/>
    </w:pPr>
    <w:rPr>
      <w:lang w:eastAsia="en-US"/>
    </w:rPr>
  </w:style>
  <w:style w:type="paragraph" w:customStyle="1" w:styleId="DraftSub-sectionEg">
    <w:name w:val="Draft Sub-section Eg"/>
    <w:next w:val="Normal"/>
    <w:rsid w:val="0069332A"/>
    <w:pPr>
      <w:spacing w:before="120"/>
      <w:ind w:left="1361"/>
    </w:pPr>
    <w:rPr>
      <w:lang w:eastAsia="en-US"/>
    </w:rPr>
  </w:style>
  <w:style w:type="paragraph" w:customStyle="1" w:styleId="SchSectionEg">
    <w:name w:val="Sch Section Eg"/>
    <w:next w:val="Normal"/>
    <w:rsid w:val="0069332A"/>
    <w:pPr>
      <w:spacing w:before="120"/>
      <w:ind w:left="851"/>
    </w:pPr>
    <w:rPr>
      <w:lang w:eastAsia="en-US"/>
    </w:rPr>
  </w:style>
  <w:style w:type="paragraph" w:customStyle="1" w:styleId="SchSub-sectionEg">
    <w:name w:val="Sch Sub-section Eg"/>
    <w:next w:val="Normal"/>
    <w:rsid w:val="0069332A"/>
    <w:pPr>
      <w:spacing w:before="120"/>
      <w:ind w:left="1361"/>
    </w:pPr>
    <w:rPr>
      <w:lang w:eastAsia="en-US"/>
    </w:rPr>
  </w:style>
  <w:style w:type="paragraph" w:customStyle="1" w:styleId="DraftParaEg">
    <w:name w:val="Draft Para Eg"/>
    <w:next w:val="Normal"/>
    <w:rsid w:val="0069332A"/>
    <w:pPr>
      <w:spacing w:before="120"/>
      <w:ind w:left="1871"/>
    </w:pPr>
    <w:rPr>
      <w:lang w:eastAsia="en-US"/>
    </w:rPr>
  </w:style>
  <w:style w:type="paragraph" w:customStyle="1" w:styleId="AmndParaNote">
    <w:name w:val="Amnd Para Note"/>
    <w:next w:val="Normal"/>
    <w:rsid w:val="0069332A"/>
    <w:pPr>
      <w:spacing w:before="120"/>
    </w:pPr>
    <w:rPr>
      <w:lang w:eastAsia="en-US"/>
    </w:rPr>
  </w:style>
  <w:style w:type="paragraph" w:customStyle="1" w:styleId="AmndSectionNote">
    <w:name w:val="Amnd Section Note"/>
    <w:next w:val="Normal"/>
    <w:rsid w:val="0069332A"/>
    <w:pPr>
      <w:spacing w:before="120"/>
    </w:pPr>
    <w:rPr>
      <w:lang w:eastAsia="en-US"/>
    </w:rPr>
  </w:style>
  <w:style w:type="paragraph" w:customStyle="1" w:styleId="AmndSub-paraNote">
    <w:name w:val="Amnd Sub-para Note"/>
    <w:next w:val="Normal"/>
    <w:rsid w:val="0069332A"/>
    <w:pPr>
      <w:spacing w:before="120"/>
    </w:pPr>
    <w:rPr>
      <w:lang w:eastAsia="en-US"/>
    </w:rPr>
  </w:style>
  <w:style w:type="paragraph" w:customStyle="1" w:styleId="AmndSub-sectionNote">
    <w:name w:val="Amnd Sub-section Note"/>
    <w:next w:val="Normal"/>
    <w:rsid w:val="0069332A"/>
    <w:pPr>
      <w:spacing w:before="120"/>
    </w:pPr>
    <w:rPr>
      <w:lang w:eastAsia="en-US"/>
    </w:rPr>
  </w:style>
  <w:style w:type="paragraph" w:customStyle="1" w:styleId="DraftParaNote">
    <w:name w:val="Draft Para Note"/>
    <w:next w:val="Normal"/>
    <w:rsid w:val="0069332A"/>
    <w:pPr>
      <w:spacing w:before="120"/>
    </w:pPr>
    <w:rPr>
      <w:lang w:eastAsia="en-US"/>
    </w:rPr>
  </w:style>
  <w:style w:type="paragraph" w:customStyle="1" w:styleId="DraftSectionNote">
    <w:name w:val="Draft Section Note"/>
    <w:next w:val="Normal"/>
    <w:rsid w:val="0069332A"/>
    <w:pPr>
      <w:spacing w:before="120"/>
    </w:pPr>
    <w:rPr>
      <w:lang w:eastAsia="en-US"/>
    </w:rPr>
  </w:style>
  <w:style w:type="paragraph" w:customStyle="1" w:styleId="DraftSub-sectionNote">
    <w:name w:val="Draft Sub-section Note"/>
    <w:next w:val="Normal"/>
    <w:rsid w:val="0069332A"/>
    <w:pPr>
      <w:spacing w:before="120"/>
    </w:pPr>
    <w:rPr>
      <w:lang w:eastAsia="en-US"/>
    </w:rPr>
  </w:style>
  <w:style w:type="paragraph" w:customStyle="1" w:styleId="SchParaNote">
    <w:name w:val="Sch Para Note"/>
    <w:next w:val="Normal"/>
    <w:rsid w:val="0069332A"/>
    <w:pPr>
      <w:spacing w:before="120"/>
    </w:pPr>
    <w:rPr>
      <w:lang w:eastAsia="en-US"/>
    </w:rPr>
  </w:style>
  <w:style w:type="paragraph" w:customStyle="1" w:styleId="SchSectionNote">
    <w:name w:val="Sch Section Note"/>
    <w:next w:val="Normal"/>
    <w:rsid w:val="0069332A"/>
    <w:pPr>
      <w:spacing w:before="120"/>
    </w:pPr>
    <w:rPr>
      <w:lang w:eastAsia="en-US"/>
    </w:rPr>
  </w:style>
  <w:style w:type="paragraph" w:customStyle="1" w:styleId="SchSub-sectionNote">
    <w:name w:val="Sch Sub-section Note"/>
    <w:next w:val="Normal"/>
    <w:rsid w:val="0069332A"/>
    <w:pPr>
      <w:spacing w:before="120"/>
    </w:pPr>
    <w:rPr>
      <w:lang w:eastAsia="en-US"/>
    </w:rPr>
  </w:style>
  <w:style w:type="paragraph" w:styleId="BlockText">
    <w:name w:val="Block Text"/>
    <w:basedOn w:val="Normal"/>
    <w:rsid w:val="004956BF"/>
    <w:pPr>
      <w:ind w:left="851" w:right="851"/>
    </w:pPr>
    <w:rPr>
      <w:sz w:val="22"/>
    </w:rPr>
  </w:style>
  <w:style w:type="paragraph" w:styleId="BodyTextIndent">
    <w:name w:val="Body Text Indent"/>
    <w:basedOn w:val="Normal"/>
    <w:link w:val="BodyTextIndentChar"/>
    <w:rsid w:val="004956BF"/>
    <w:pPr>
      <w:tabs>
        <w:tab w:val="left" w:pos="510"/>
        <w:tab w:val="left" w:pos="1378"/>
      </w:tabs>
      <w:ind w:left="1361"/>
    </w:pPr>
    <w:rPr>
      <w:sz w:val="22"/>
    </w:rPr>
  </w:style>
  <w:style w:type="character" w:customStyle="1" w:styleId="BodyTextIndentChar">
    <w:name w:val="Body Text Indent Char"/>
    <w:basedOn w:val="DefaultParagraphFont"/>
    <w:link w:val="BodyTextIndent"/>
    <w:rsid w:val="004956BF"/>
    <w:rPr>
      <w:sz w:val="22"/>
      <w:lang w:eastAsia="en-US"/>
    </w:rPr>
  </w:style>
  <w:style w:type="paragraph" w:customStyle="1" w:styleId="ShoulderHeading">
    <w:name w:val="Shoulder Heading"/>
    <w:basedOn w:val="ShoulderReference"/>
    <w:next w:val="Normal"/>
    <w:rsid w:val="004956BF"/>
    <w:pPr>
      <w:framePr w:hSpace="181" w:vSpace="181" w:wrap="around" w:y="2212"/>
      <w:pBdr>
        <w:top w:val="single" w:sz="6" w:space="1" w:color="FFFFFF"/>
        <w:left w:val="single" w:sz="6" w:space="1" w:color="FFFFFF"/>
        <w:bottom w:val="single" w:sz="6" w:space="1" w:color="FFFFFF"/>
        <w:right w:val="single" w:sz="6" w:space="1" w:color="FFFFFF"/>
      </w:pBdr>
    </w:pPr>
  </w:style>
  <w:style w:type="paragraph" w:styleId="Title">
    <w:name w:val="Title"/>
    <w:basedOn w:val="Normal"/>
    <w:link w:val="TitleChar"/>
    <w:qFormat/>
    <w:rsid w:val="004956BF"/>
    <w:pPr>
      <w:jc w:val="center"/>
    </w:pPr>
    <w:rPr>
      <w:b/>
      <w:sz w:val="28"/>
    </w:rPr>
  </w:style>
  <w:style w:type="character" w:customStyle="1" w:styleId="TitleChar">
    <w:name w:val="Title Char"/>
    <w:basedOn w:val="DefaultParagraphFont"/>
    <w:link w:val="Title"/>
    <w:rsid w:val="004956BF"/>
    <w:rPr>
      <w:b/>
      <w:sz w:val="28"/>
      <w:lang w:eastAsia="en-US"/>
    </w:rPr>
  </w:style>
  <w:style w:type="paragraph" w:customStyle="1" w:styleId="NewFormHeading">
    <w:name w:val="New Form Heading"/>
    <w:next w:val="Normal"/>
    <w:autoRedefine/>
    <w:qFormat/>
    <w:rsid w:val="00326669"/>
    <w:pPr>
      <w:spacing w:before="240" w:after="120"/>
      <w:jc w:val="center"/>
    </w:pPr>
    <w:rPr>
      <w:rFonts w:eastAsiaTheme="minorEastAsia" w:cstheme="minorBidi"/>
      <w:b/>
      <w:caps/>
      <w:sz w:val="22"/>
      <w:szCs w:val="22"/>
      <w:lang w:eastAsia="en-US"/>
    </w:rPr>
  </w:style>
  <w:style w:type="character" w:styleId="Hyperlink">
    <w:name w:val="Hyperlink"/>
    <w:basedOn w:val="DefaultParagraphFont"/>
    <w:rsid w:val="00C362FC"/>
    <w:rPr>
      <w:color w:val="000000" w:themeColor="text1"/>
      <w:u w:val="single"/>
    </w:rPr>
  </w:style>
  <w:style w:type="character" w:styleId="FollowedHyperlink">
    <w:name w:val="FollowedHyperlink"/>
    <w:basedOn w:val="DefaultParagraphFont"/>
    <w:rsid w:val="00C362FC"/>
    <w:rPr>
      <w:color w:val="000000" w:themeColor="text1"/>
      <w:u w:val="single"/>
    </w:rPr>
  </w:style>
  <w:style w:type="paragraph" w:styleId="ListBullet">
    <w:name w:val="List Bullet"/>
    <w:basedOn w:val="Normal"/>
    <w:autoRedefine/>
    <w:rsid w:val="00F75ABE"/>
    <w:pPr>
      <w:ind w:left="851" w:hanging="851"/>
    </w:pPr>
  </w:style>
  <w:style w:type="paragraph" w:styleId="ListBullet2">
    <w:name w:val="List Bullet 2"/>
    <w:basedOn w:val="Normal"/>
    <w:autoRedefine/>
    <w:rsid w:val="00F75ABE"/>
    <w:pPr>
      <w:tabs>
        <w:tab w:val="num" w:pos="643"/>
      </w:tabs>
      <w:ind w:left="643" w:hanging="360"/>
    </w:pPr>
  </w:style>
  <w:style w:type="paragraph" w:styleId="ListBullet3">
    <w:name w:val="List Bullet 3"/>
    <w:basedOn w:val="Normal"/>
    <w:autoRedefine/>
    <w:rsid w:val="00F75ABE"/>
    <w:pPr>
      <w:tabs>
        <w:tab w:val="num" w:pos="926"/>
      </w:tabs>
      <w:ind w:left="926" w:hanging="360"/>
    </w:pPr>
  </w:style>
  <w:style w:type="paragraph" w:styleId="ListBullet4">
    <w:name w:val="List Bullet 4"/>
    <w:basedOn w:val="Normal"/>
    <w:autoRedefine/>
    <w:rsid w:val="00F75ABE"/>
    <w:pPr>
      <w:tabs>
        <w:tab w:val="num" w:pos="1209"/>
      </w:tabs>
      <w:ind w:left="1209" w:hanging="360"/>
    </w:pPr>
  </w:style>
  <w:style w:type="paragraph" w:styleId="ListBullet5">
    <w:name w:val="List Bullet 5"/>
    <w:basedOn w:val="Normal"/>
    <w:autoRedefine/>
    <w:rsid w:val="00F75ABE"/>
    <w:pPr>
      <w:tabs>
        <w:tab w:val="num" w:pos="1492"/>
      </w:tabs>
      <w:ind w:left="1492" w:hanging="360"/>
    </w:pPr>
  </w:style>
  <w:style w:type="paragraph" w:styleId="ListNumber">
    <w:name w:val="List Number"/>
    <w:basedOn w:val="Normal"/>
    <w:rsid w:val="00F75ABE"/>
    <w:pPr>
      <w:numPr>
        <w:numId w:val="2"/>
      </w:numPr>
    </w:pPr>
  </w:style>
  <w:style w:type="paragraph" w:styleId="ListNumber2">
    <w:name w:val="List Number 2"/>
    <w:basedOn w:val="Normal"/>
    <w:rsid w:val="00F75ABE"/>
    <w:pPr>
      <w:numPr>
        <w:numId w:val="3"/>
      </w:numPr>
    </w:pPr>
  </w:style>
  <w:style w:type="paragraph" w:styleId="ListNumber3">
    <w:name w:val="List Number 3"/>
    <w:basedOn w:val="Normal"/>
    <w:rsid w:val="00F75ABE"/>
    <w:pPr>
      <w:tabs>
        <w:tab w:val="num" w:pos="926"/>
      </w:tabs>
      <w:ind w:left="926" w:hanging="360"/>
    </w:pPr>
  </w:style>
  <w:style w:type="paragraph" w:styleId="ListNumber4">
    <w:name w:val="List Number 4"/>
    <w:basedOn w:val="Normal"/>
    <w:rsid w:val="00F75ABE"/>
    <w:pPr>
      <w:numPr>
        <w:numId w:val="4"/>
      </w:numPr>
    </w:pPr>
  </w:style>
  <w:style w:type="paragraph" w:styleId="ListNumber5">
    <w:name w:val="List Number 5"/>
    <w:basedOn w:val="Normal"/>
    <w:rsid w:val="00F75ABE"/>
    <w:pPr>
      <w:tabs>
        <w:tab w:val="num" w:pos="1492"/>
      </w:tabs>
      <w:ind w:left="1492" w:hanging="360"/>
    </w:pPr>
  </w:style>
  <w:style w:type="paragraph" w:customStyle="1" w:styleId="ReprintIndexsubtopic">
    <w:name w:val="Reprint Index subtopic"/>
    <w:basedOn w:val="ReprintIndexSubject"/>
    <w:rsid w:val="00F75ABE"/>
    <w:pPr>
      <w:tabs>
        <w:tab w:val="left" w:pos="425"/>
        <w:tab w:val="left" w:pos="709"/>
      </w:tabs>
      <w:spacing w:before="0" w:line="216" w:lineRule="auto"/>
      <w:ind w:hanging="4253"/>
    </w:pPr>
    <w:rPr>
      <w:b w:val="0"/>
    </w:rPr>
  </w:style>
  <w:style w:type="paragraph" w:customStyle="1" w:styleId="ReprintIndexSubject">
    <w:name w:val="Reprint Index Subject"/>
    <w:basedOn w:val="Normal"/>
    <w:next w:val="ReprintIndexsubtopic"/>
    <w:rsid w:val="00F75ABE"/>
    <w:pPr>
      <w:ind w:left="4678" w:hanging="4678"/>
    </w:pPr>
    <w:rPr>
      <w:b/>
      <w:sz w:val="20"/>
    </w:rPr>
  </w:style>
  <w:style w:type="paragraph" w:styleId="BodyTextIndent2">
    <w:name w:val="Body Text Indent 2"/>
    <w:basedOn w:val="Normal"/>
    <w:link w:val="BodyTextIndent2Char"/>
    <w:rsid w:val="00F75ABE"/>
    <w:pPr>
      <w:suppressLineNumbers w:val="0"/>
      <w:overflowPunct/>
      <w:autoSpaceDE/>
      <w:autoSpaceDN/>
      <w:adjustRightInd/>
      <w:spacing w:before="0"/>
      <w:ind w:left="1440"/>
      <w:textAlignment w:val="auto"/>
    </w:pPr>
    <w:rPr>
      <w:szCs w:val="24"/>
    </w:rPr>
  </w:style>
  <w:style w:type="character" w:customStyle="1" w:styleId="BodyTextIndent2Char">
    <w:name w:val="Body Text Indent 2 Char"/>
    <w:basedOn w:val="DefaultParagraphFont"/>
    <w:link w:val="BodyTextIndent2"/>
    <w:rsid w:val="00F75ABE"/>
    <w:rPr>
      <w:sz w:val="24"/>
      <w:szCs w:val="24"/>
      <w:lang w:eastAsia="en-US"/>
    </w:rPr>
  </w:style>
  <w:style w:type="paragraph" w:styleId="BodyTextIndent3">
    <w:name w:val="Body Text Indent 3"/>
    <w:basedOn w:val="Normal"/>
    <w:link w:val="BodyTextIndent3Char"/>
    <w:rsid w:val="00F75ABE"/>
    <w:pPr>
      <w:suppressLineNumbers w:val="0"/>
      <w:overflowPunct/>
      <w:autoSpaceDE/>
      <w:autoSpaceDN/>
      <w:adjustRightInd/>
      <w:spacing w:before="0"/>
      <w:ind w:left="1620" w:hanging="900"/>
      <w:textAlignment w:val="auto"/>
    </w:pPr>
    <w:rPr>
      <w:szCs w:val="24"/>
    </w:rPr>
  </w:style>
  <w:style w:type="character" w:customStyle="1" w:styleId="BodyTextIndent3Char">
    <w:name w:val="Body Text Indent 3 Char"/>
    <w:basedOn w:val="DefaultParagraphFont"/>
    <w:link w:val="BodyTextIndent3"/>
    <w:rsid w:val="00F75ABE"/>
    <w:rPr>
      <w:sz w:val="24"/>
      <w:szCs w:val="24"/>
      <w:lang w:eastAsia="en-US"/>
    </w:rPr>
  </w:style>
  <w:style w:type="paragraph" w:styleId="BodyText">
    <w:name w:val="Body Text"/>
    <w:basedOn w:val="Normal"/>
    <w:link w:val="BodyTextChar"/>
    <w:rsid w:val="00F75ABE"/>
    <w:pPr>
      <w:suppressLineNumbers w:val="0"/>
      <w:overflowPunct/>
      <w:autoSpaceDE/>
      <w:autoSpaceDN/>
      <w:adjustRightInd/>
      <w:spacing w:before="0"/>
      <w:ind w:right="-360"/>
      <w:textAlignment w:val="auto"/>
    </w:pPr>
    <w:rPr>
      <w:szCs w:val="24"/>
    </w:rPr>
  </w:style>
  <w:style w:type="character" w:customStyle="1" w:styleId="BodyTextChar">
    <w:name w:val="Body Text Char"/>
    <w:basedOn w:val="DefaultParagraphFont"/>
    <w:link w:val="BodyText"/>
    <w:rsid w:val="00F75ABE"/>
    <w:rPr>
      <w:sz w:val="24"/>
      <w:szCs w:val="24"/>
      <w:lang w:eastAsia="en-US"/>
    </w:rPr>
  </w:style>
  <w:style w:type="paragraph" w:styleId="BodyText2">
    <w:name w:val="Body Text 2"/>
    <w:basedOn w:val="Normal"/>
    <w:link w:val="BodyText2Char"/>
    <w:rsid w:val="00F75ABE"/>
    <w:pPr>
      <w:suppressLineNumbers w:val="0"/>
      <w:overflowPunct/>
      <w:spacing w:before="0"/>
      <w:textAlignment w:val="auto"/>
    </w:pPr>
    <w:rPr>
      <w:rFonts w:ascii="TimesNewRoman,Bold" w:hAnsi="TimesNewRoman,Bold"/>
      <w:b/>
      <w:bCs/>
      <w:color w:val="000000"/>
      <w:sz w:val="22"/>
      <w:szCs w:val="24"/>
      <w:lang w:val="en-US"/>
    </w:rPr>
  </w:style>
  <w:style w:type="character" w:customStyle="1" w:styleId="BodyText2Char">
    <w:name w:val="Body Text 2 Char"/>
    <w:basedOn w:val="DefaultParagraphFont"/>
    <w:link w:val="BodyText2"/>
    <w:rsid w:val="00F75ABE"/>
    <w:rPr>
      <w:rFonts w:ascii="TimesNewRoman,Bold" w:hAnsi="TimesNewRoman,Bold"/>
      <w:b/>
      <w:bCs/>
      <w:color w:val="000000"/>
      <w:sz w:val="22"/>
      <w:szCs w:val="24"/>
      <w:lang w:val="en-US" w:eastAsia="en-US"/>
    </w:rPr>
  </w:style>
  <w:style w:type="paragraph" w:styleId="BodyText3">
    <w:name w:val="Body Text 3"/>
    <w:basedOn w:val="Normal"/>
    <w:link w:val="BodyText3Char"/>
    <w:rsid w:val="00F75ABE"/>
    <w:pPr>
      <w:suppressLineNumbers w:val="0"/>
      <w:overflowPunct/>
      <w:autoSpaceDE/>
      <w:autoSpaceDN/>
      <w:adjustRightInd/>
      <w:spacing w:before="0" w:after="120"/>
      <w:jc w:val="center"/>
      <w:textAlignment w:val="auto"/>
    </w:pPr>
    <w:rPr>
      <w:b/>
      <w:sz w:val="32"/>
      <w:szCs w:val="24"/>
    </w:rPr>
  </w:style>
  <w:style w:type="character" w:customStyle="1" w:styleId="BodyText3Char">
    <w:name w:val="Body Text 3 Char"/>
    <w:basedOn w:val="DefaultParagraphFont"/>
    <w:link w:val="BodyText3"/>
    <w:rsid w:val="00F75ABE"/>
    <w:rPr>
      <w:b/>
      <w:sz w:val="32"/>
      <w:szCs w:val="24"/>
      <w:lang w:eastAsia="en-US"/>
    </w:rPr>
  </w:style>
  <w:style w:type="paragraph" w:styleId="NormalWeb">
    <w:name w:val="Normal (Web)"/>
    <w:basedOn w:val="Normal"/>
    <w:rsid w:val="00F75ABE"/>
    <w:pPr>
      <w:suppressLineNumbers w:val="0"/>
      <w:overflowPunct/>
      <w:autoSpaceDE/>
      <w:autoSpaceDN/>
      <w:adjustRightInd/>
      <w:spacing w:before="100" w:beforeAutospacing="1" w:after="100" w:afterAutospacing="1"/>
      <w:textAlignment w:val="auto"/>
    </w:pPr>
    <w:rPr>
      <w:rFonts w:ascii="Arial Unicode MS" w:eastAsia="Arial Unicode MS" w:hAnsi="Arial Unicode MS" w:cs="Arial Unicode MS"/>
      <w:szCs w:val="24"/>
    </w:rPr>
  </w:style>
  <w:style w:type="character" w:styleId="Strong">
    <w:name w:val="Strong"/>
    <w:qFormat/>
    <w:rsid w:val="00F75ABE"/>
    <w:rPr>
      <w:b/>
      <w:bCs/>
    </w:rPr>
  </w:style>
  <w:style w:type="paragraph" w:customStyle="1" w:styleId="BulletSchSub-section">
    <w:name w:val="Bullet Sch Sub-section"/>
    <w:next w:val="Normal"/>
    <w:rsid w:val="00F75ABE"/>
    <w:pPr>
      <w:spacing w:before="120"/>
    </w:pPr>
    <w:rPr>
      <w:color w:val="000000"/>
      <w:lang w:val="en-US" w:eastAsia="en-US"/>
    </w:rPr>
  </w:style>
  <w:style w:type="paragraph" w:customStyle="1" w:styleId="BulletSchParagraph">
    <w:name w:val="Bullet Sch Paragraph"/>
    <w:next w:val="Normal"/>
    <w:rsid w:val="00F75ABE"/>
    <w:pPr>
      <w:spacing w:before="120"/>
    </w:pPr>
    <w:rPr>
      <w:color w:val="000000"/>
      <w:lang w:val="en-US" w:eastAsia="en-US"/>
    </w:rPr>
  </w:style>
  <w:style w:type="paragraph" w:customStyle="1" w:styleId="ScheduleFlushLeft">
    <w:name w:val="Schedule Flush Left"/>
    <w:next w:val="Normal"/>
    <w:rsid w:val="00F75ABE"/>
    <w:pPr>
      <w:spacing w:before="120"/>
    </w:pPr>
    <w:rPr>
      <w:lang w:eastAsia="en-US"/>
    </w:rPr>
  </w:style>
  <w:style w:type="paragraph" w:customStyle="1" w:styleId="Stars">
    <w:name w:val="Stars"/>
    <w:basedOn w:val="BodySection"/>
    <w:next w:val="Normal"/>
    <w:rsid w:val="00F75ABE"/>
    <w:pPr>
      <w:tabs>
        <w:tab w:val="right" w:pos="1418"/>
        <w:tab w:val="right" w:pos="2552"/>
        <w:tab w:val="right" w:pos="3686"/>
        <w:tab w:val="right" w:pos="4820"/>
        <w:tab w:val="right" w:pos="5954"/>
      </w:tabs>
      <w:ind w:left="851"/>
    </w:pPr>
  </w:style>
  <w:style w:type="paragraph" w:customStyle="1" w:styleId="ActTitleTable1">
    <w:name w:val="Act Title (Table 1)"/>
    <w:next w:val="Normal"/>
    <w:rsid w:val="00F75ABE"/>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F75ABE"/>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F75ABE"/>
    <w:pPr>
      <w:ind w:left="284"/>
    </w:pPr>
  </w:style>
  <w:style w:type="paragraph" w:customStyle="1" w:styleId="ByAuthority">
    <w:name w:val="ByAuthority"/>
    <w:basedOn w:val="Normal-Draft"/>
    <w:next w:val="Normal-Draft"/>
    <w:rsid w:val="00F75ABE"/>
    <w:rPr>
      <w:sz w:val="22"/>
    </w:rPr>
  </w:style>
  <w:style w:type="paragraph" w:styleId="Caption">
    <w:name w:val="caption"/>
    <w:basedOn w:val="Normal"/>
    <w:next w:val="Normal"/>
    <w:qFormat/>
    <w:rsid w:val="00F75ABE"/>
    <w:pPr>
      <w:spacing w:after="120"/>
    </w:pPr>
    <w:rPr>
      <w:b/>
    </w:rPr>
  </w:style>
  <w:style w:type="paragraph" w:customStyle="1" w:styleId="SRT1Autotext1">
    <w:name w:val="SR T1 Autotext1"/>
    <w:basedOn w:val="Normal"/>
    <w:rsid w:val="00F75ABE"/>
    <w:pPr>
      <w:keepNext/>
      <w:spacing w:before="0"/>
    </w:pPr>
    <w:rPr>
      <w:spacing w:val="-4"/>
      <w:sz w:val="18"/>
    </w:rPr>
  </w:style>
  <w:style w:type="paragraph" w:customStyle="1" w:styleId="Reprint-AutoText">
    <w:name w:val="Reprint - AutoText"/>
    <w:basedOn w:val="Normal"/>
    <w:rsid w:val="00F75ABE"/>
    <w:pPr>
      <w:spacing w:before="0"/>
    </w:pPr>
  </w:style>
  <w:style w:type="paragraph" w:customStyle="1" w:styleId="SRT1Autotext3">
    <w:name w:val="SR T1 Autotext3"/>
    <w:basedOn w:val="Normal"/>
    <w:rsid w:val="00F75ABE"/>
    <w:pPr>
      <w:keepNext/>
      <w:spacing w:before="0"/>
    </w:pPr>
    <w:rPr>
      <w:i/>
      <w:sz w:val="18"/>
    </w:rPr>
  </w:style>
  <w:style w:type="paragraph" w:customStyle="1" w:styleId="TOAAutotext">
    <w:name w:val="TOA Autotext"/>
    <w:basedOn w:val="SRT1Autotext3"/>
    <w:rsid w:val="00F75ABE"/>
  </w:style>
  <w:style w:type="paragraph" w:customStyle="1" w:styleId="ReprintIndexLine1">
    <w:name w:val="Reprint Index Line1"/>
    <w:basedOn w:val="ReprintIndexLine"/>
    <w:rsid w:val="00F75ABE"/>
  </w:style>
  <w:style w:type="paragraph" w:customStyle="1" w:styleId="ReprintIndexLine">
    <w:name w:val="Reprint Index Line"/>
    <w:basedOn w:val="Normal"/>
    <w:rsid w:val="00F75ABE"/>
    <w:pPr>
      <w:tabs>
        <w:tab w:val="left" w:pos="4678"/>
      </w:tabs>
      <w:spacing w:before="0" w:line="156" w:lineRule="auto"/>
    </w:pPr>
    <w:rPr>
      <w:i/>
      <w:sz w:val="20"/>
    </w:rPr>
  </w:style>
  <w:style w:type="paragraph" w:customStyle="1" w:styleId="ReprintIndexHeading">
    <w:name w:val="Reprint Index Heading"/>
    <w:basedOn w:val="Normal"/>
    <w:next w:val="Normal"/>
    <w:rsid w:val="00F75ABE"/>
    <w:pPr>
      <w:spacing w:before="240" w:line="192" w:lineRule="auto"/>
      <w:jc w:val="center"/>
    </w:pPr>
    <w:rPr>
      <w:b/>
    </w:rPr>
  </w:style>
  <w:style w:type="paragraph" w:customStyle="1" w:styleId="ReprintIndexLine2">
    <w:name w:val="Reprint Index Line2"/>
    <w:basedOn w:val="ReprintIndexLine"/>
    <w:next w:val="ReprintIndexsubtopic"/>
    <w:rsid w:val="00F75ABE"/>
  </w:style>
  <w:style w:type="paragraph" w:customStyle="1" w:styleId="n">
    <w:name w:val="n"/>
    <w:basedOn w:val="Heading-ENDNOTES"/>
    <w:rsid w:val="00F75ABE"/>
    <w:pPr>
      <w:ind w:left="0" w:hanging="284"/>
      <w:outlineLvl w:val="1"/>
    </w:pPr>
  </w:style>
  <w:style w:type="paragraph" w:styleId="TOAHeading">
    <w:name w:val="toa heading"/>
    <w:basedOn w:val="Normal"/>
    <w:next w:val="Normal"/>
    <w:rsid w:val="00F75ABE"/>
    <w:rPr>
      <w:rFonts w:ascii="Arial" w:hAnsi="Arial"/>
      <w:b/>
    </w:rPr>
  </w:style>
  <w:style w:type="paragraph" w:customStyle="1" w:styleId="GovernorAssent">
    <w:name w:val="Governor Assent"/>
    <w:basedOn w:val="Normal"/>
    <w:rsid w:val="00F75ABE"/>
    <w:pPr>
      <w:spacing w:before="0"/>
    </w:pPr>
    <w:rPr>
      <w:sz w:val="20"/>
      <w:lang w:val="en-GB"/>
    </w:rPr>
  </w:style>
  <w:style w:type="paragraph" w:customStyle="1" w:styleId="PART">
    <w:name w:val="PART"/>
    <w:basedOn w:val="Normal"/>
    <w:next w:val="Normal"/>
    <w:rsid w:val="00F75ABE"/>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styleId="BodyTextFirstIndent">
    <w:name w:val="Body Text First Indent"/>
    <w:basedOn w:val="BodyText"/>
    <w:link w:val="BodyTextFirstIndentChar"/>
    <w:rsid w:val="00F75ABE"/>
    <w:pPr>
      <w:suppressLineNumbers/>
      <w:overflowPunct w:val="0"/>
      <w:autoSpaceDE w:val="0"/>
      <w:autoSpaceDN w:val="0"/>
      <w:adjustRightInd w:val="0"/>
      <w:spacing w:before="120" w:after="120"/>
      <w:ind w:right="0" w:firstLine="210"/>
      <w:textAlignment w:val="baseline"/>
    </w:pPr>
    <w:rPr>
      <w:szCs w:val="20"/>
    </w:rPr>
  </w:style>
  <w:style w:type="character" w:customStyle="1" w:styleId="BodyTextFirstIndentChar">
    <w:name w:val="Body Text First Indent Char"/>
    <w:basedOn w:val="BodyTextChar"/>
    <w:link w:val="BodyTextFirstIndent"/>
    <w:rsid w:val="00F75ABE"/>
    <w:rPr>
      <w:sz w:val="24"/>
      <w:szCs w:val="24"/>
      <w:lang w:eastAsia="en-US"/>
    </w:rPr>
  </w:style>
  <w:style w:type="paragraph" w:styleId="BodyTextFirstIndent2">
    <w:name w:val="Body Text First Indent 2"/>
    <w:basedOn w:val="BodyTextIndent"/>
    <w:link w:val="BodyTextFirstIndent2Char"/>
    <w:rsid w:val="00F75ABE"/>
    <w:pPr>
      <w:tabs>
        <w:tab w:val="clear" w:pos="510"/>
        <w:tab w:val="clear" w:pos="1378"/>
      </w:tabs>
      <w:spacing w:after="120"/>
      <w:ind w:left="283" w:firstLine="210"/>
    </w:pPr>
    <w:rPr>
      <w:sz w:val="24"/>
    </w:rPr>
  </w:style>
  <w:style w:type="character" w:customStyle="1" w:styleId="BodyTextFirstIndent2Char">
    <w:name w:val="Body Text First Indent 2 Char"/>
    <w:basedOn w:val="BodyTextIndentChar"/>
    <w:link w:val="BodyTextFirstIndent2"/>
    <w:rsid w:val="00F75ABE"/>
    <w:rPr>
      <w:sz w:val="24"/>
      <w:lang w:eastAsia="en-US"/>
    </w:rPr>
  </w:style>
  <w:style w:type="paragraph" w:styleId="Closing">
    <w:name w:val="Closing"/>
    <w:basedOn w:val="Normal"/>
    <w:link w:val="ClosingChar"/>
    <w:rsid w:val="00F75ABE"/>
    <w:pPr>
      <w:ind w:left="4252"/>
    </w:pPr>
  </w:style>
  <w:style w:type="character" w:customStyle="1" w:styleId="ClosingChar">
    <w:name w:val="Closing Char"/>
    <w:basedOn w:val="DefaultParagraphFont"/>
    <w:link w:val="Closing"/>
    <w:rsid w:val="00F75ABE"/>
    <w:rPr>
      <w:sz w:val="24"/>
      <w:lang w:eastAsia="en-US"/>
    </w:rPr>
  </w:style>
  <w:style w:type="character" w:styleId="CommentReference">
    <w:name w:val="annotation reference"/>
    <w:rsid w:val="00F75ABE"/>
    <w:rPr>
      <w:sz w:val="16"/>
      <w:szCs w:val="16"/>
    </w:rPr>
  </w:style>
  <w:style w:type="paragraph" w:styleId="CommentText">
    <w:name w:val="annotation text"/>
    <w:basedOn w:val="Normal"/>
    <w:link w:val="CommentTextChar"/>
    <w:rsid w:val="00F75ABE"/>
    <w:rPr>
      <w:sz w:val="20"/>
    </w:rPr>
  </w:style>
  <w:style w:type="character" w:customStyle="1" w:styleId="CommentTextChar">
    <w:name w:val="Comment Text Char"/>
    <w:basedOn w:val="DefaultParagraphFont"/>
    <w:link w:val="CommentText"/>
    <w:rsid w:val="00F75ABE"/>
    <w:rPr>
      <w:lang w:eastAsia="en-US"/>
    </w:rPr>
  </w:style>
  <w:style w:type="paragraph" w:styleId="Date">
    <w:name w:val="Date"/>
    <w:basedOn w:val="Normal"/>
    <w:next w:val="Normal"/>
    <w:link w:val="DateChar"/>
    <w:rsid w:val="00F75ABE"/>
  </w:style>
  <w:style w:type="character" w:customStyle="1" w:styleId="DateChar">
    <w:name w:val="Date Char"/>
    <w:basedOn w:val="DefaultParagraphFont"/>
    <w:link w:val="Date"/>
    <w:rsid w:val="00F75ABE"/>
    <w:rPr>
      <w:sz w:val="24"/>
      <w:lang w:eastAsia="en-US"/>
    </w:rPr>
  </w:style>
  <w:style w:type="paragraph" w:styleId="E-mailSignature">
    <w:name w:val="E-mail Signature"/>
    <w:basedOn w:val="Normal"/>
    <w:link w:val="E-mailSignatureChar"/>
    <w:rsid w:val="00F75ABE"/>
  </w:style>
  <w:style w:type="character" w:customStyle="1" w:styleId="E-mailSignatureChar">
    <w:name w:val="E-mail Signature Char"/>
    <w:basedOn w:val="DefaultParagraphFont"/>
    <w:link w:val="E-mailSignature"/>
    <w:rsid w:val="00F75ABE"/>
    <w:rPr>
      <w:sz w:val="24"/>
      <w:lang w:eastAsia="en-US"/>
    </w:rPr>
  </w:style>
  <w:style w:type="character" w:styleId="Emphasis">
    <w:name w:val="Emphasis"/>
    <w:qFormat/>
    <w:rsid w:val="00F75ABE"/>
    <w:rPr>
      <w:i/>
      <w:iCs/>
    </w:rPr>
  </w:style>
  <w:style w:type="paragraph" w:styleId="EnvelopeAddress">
    <w:name w:val="envelope address"/>
    <w:basedOn w:val="Normal"/>
    <w:rsid w:val="00F75AB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F75ABE"/>
    <w:rPr>
      <w:rFonts w:ascii="Arial" w:hAnsi="Arial" w:cs="Arial"/>
      <w:sz w:val="20"/>
    </w:rPr>
  </w:style>
  <w:style w:type="character" w:styleId="FootnoteReference">
    <w:name w:val="footnote reference"/>
    <w:rsid w:val="00F75ABE"/>
    <w:rPr>
      <w:vertAlign w:val="superscript"/>
    </w:rPr>
  </w:style>
  <w:style w:type="paragraph" w:styleId="FootnoteText">
    <w:name w:val="footnote text"/>
    <w:basedOn w:val="Normal"/>
    <w:link w:val="FootnoteTextChar"/>
    <w:rsid w:val="00F75ABE"/>
    <w:rPr>
      <w:sz w:val="20"/>
    </w:rPr>
  </w:style>
  <w:style w:type="character" w:customStyle="1" w:styleId="FootnoteTextChar">
    <w:name w:val="Footnote Text Char"/>
    <w:basedOn w:val="DefaultParagraphFont"/>
    <w:link w:val="FootnoteText"/>
    <w:rsid w:val="00F75ABE"/>
    <w:rPr>
      <w:lang w:eastAsia="en-US"/>
    </w:rPr>
  </w:style>
  <w:style w:type="character" w:styleId="HTMLAcronym">
    <w:name w:val="HTML Acronym"/>
    <w:rsid w:val="00F75ABE"/>
  </w:style>
  <w:style w:type="paragraph" w:styleId="HTMLAddress">
    <w:name w:val="HTML Address"/>
    <w:basedOn w:val="Normal"/>
    <w:link w:val="HTMLAddressChar"/>
    <w:rsid w:val="00F75ABE"/>
    <w:rPr>
      <w:i/>
      <w:iCs/>
    </w:rPr>
  </w:style>
  <w:style w:type="character" w:customStyle="1" w:styleId="HTMLAddressChar">
    <w:name w:val="HTML Address Char"/>
    <w:basedOn w:val="DefaultParagraphFont"/>
    <w:link w:val="HTMLAddress"/>
    <w:rsid w:val="00F75ABE"/>
    <w:rPr>
      <w:i/>
      <w:iCs/>
      <w:sz w:val="24"/>
      <w:lang w:eastAsia="en-US"/>
    </w:rPr>
  </w:style>
  <w:style w:type="character" w:styleId="HTMLCite">
    <w:name w:val="HTML Cite"/>
    <w:rsid w:val="00F75ABE"/>
    <w:rPr>
      <w:i/>
      <w:iCs/>
    </w:rPr>
  </w:style>
  <w:style w:type="character" w:styleId="HTMLCode">
    <w:name w:val="HTML Code"/>
    <w:rsid w:val="00F75ABE"/>
    <w:rPr>
      <w:rFonts w:ascii="Courier New" w:hAnsi="Courier New"/>
      <w:sz w:val="20"/>
      <w:szCs w:val="20"/>
    </w:rPr>
  </w:style>
  <w:style w:type="character" w:styleId="HTMLDefinition">
    <w:name w:val="HTML Definition"/>
    <w:rsid w:val="00F75ABE"/>
    <w:rPr>
      <w:i/>
      <w:iCs/>
    </w:rPr>
  </w:style>
  <w:style w:type="character" w:styleId="HTMLKeyboard">
    <w:name w:val="HTML Keyboard"/>
    <w:rsid w:val="00F75ABE"/>
    <w:rPr>
      <w:rFonts w:ascii="Courier New" w:hAnsi="Courier New"/>
      <w:sz w:val="20"/>
      <w:szCs w:val="20"/>
    </w:rPr>
  </w:style>
  <w:style w:type="paragraph" w:styleId="HTMLPreformatted">
    <w:name w:val="HTML Preformatted"/>
    <w:basedOn w:val="Normal"/>
    <w:link w:val="HTMLPreformattedChar"/>
    <w:rsid w:val="00F75ABE"/>
    <w:rPr>
      <w:rFonts w:ascii="Courier New" w:hAnsi="Courier New" w:cs="Courier New"/>
      <w:sz w:val="20"/>
    </w:rPr>
  </w:style>
  <w:style w:type="character" w:customStyle="1" w:styleId="HTMLPreformattedChar">
    <w:name w:val="HTML Preformatted Char"/>
    <w:basedOn w:val="DefaultParagraphFont"/>
    <w:link w:val="HTMLPreformatted"/>
    <w:rsid w:val="00F75ABE"/>
    <w:rPr>
      <w:rFonts w:ascii="Courier New" w:hAnsi="Courier New" w:cs="Courier New"/>
      <w:lang w:eastAsia="en-US"/>
    </w:rPr>
  </w:style>
  <w:style w:type="character" w:styleId="HTMLSample">
    <w:name w:val="HTML Sample"/>
    <w:rsid w:val="00F75ABE"/>
    <w:rPr>
      <w:rFonts w:ascii="Courier New" w:hAnsi="Courier New"/>
    </w:rPr>
  </w:style>
  <w:style w:type="character" w:styleId="HTMLTypewriter">
    <w:name w:val="HTML Typewriter"/>
    <w:rsid w:val="00F75ABE"/>
    <w:rPr>
      <w:rFonts w:ascii="Courier New" w:hAnsi="Courier New"/>
      <w:sz w:val="20"/>
      <w:szCs w:val="20"/>
    </w:rPr>
  </w:style>
  <w:style w:type="character" w:styleId="HTMLVariable">
    <w:name w:val="HTML Variable"/>
    <w:rsid w:val="00F75ABE"/>
    <w:rPr>
      <w:i/>
      <w:iCs/>
    </w:rPr>
  </w:style>
  <w:style w:type="paragraph" w:styleId="Index1">
    <w:name w:val="index 1"/>
    <w:basedOn w:val="Normal"/>
    <w:next w:val="Normal"/>
    <w:autoRedefine/>
    <w:rsid w:val="00F75ABE"/>
    <w:pPr>
      <w:ind w:left="240" w:hanging="240"/>
    </w:pPr>
  </w:style>
  <w:style w:type="paragraph" w:styleId="Index2">
    <w:name w:val="index 2"/>
    <w:basedOn w:val="Normal"/>
    <w:next w:val="Normal"/>
    <w:autoRedefine/>
    <w:rsid w:val="00F75ABE"/>
    <w:pPr>
      <w:ind w:left="480" w:hanging="240"/>
    </w:pPr>
  </w:style>
  <w:style w:type="paragraph" w:styleId="Index3">
    <w:name w:val="index 3"/>
    <w:basedOn w:val="Normal"/>
    <w:next w:val="Normal"/>
    <w:autoRedefine/>
    <w:rsid w:val="00F75ABE"/>
    <w:pPr>
      <w:ind w:left="720" w:hanging="240"/>
    </w:pPr>
  </w:style>
  <w:style w:type="paragraph" w:styleId="Index4">
    <w:name w:val="index 4"/>
    <w:basedOn w:val="Normal"/>
    <w:next w:val="Normal"/>
    <w:autoRedefine/>
    <w:rsid w:val="00F75ABE"/>
    <w:pPr>
      <w:ind w:left="960" w:hanging="240"/>
    </w:pPr>
  </w:style>
  <w:style w:type="paragraph" w:styleId="Index5">
    <w:name w:val="index 5"/>
    <w:basedOn w:val="Normal"/>
    <w:next w:val="Normal"/>
    <w:autoRedefine/>
    <w:rsid w:val="00F75ABE"/>
    <w:pPr>
      <w:ind w:left="1200" w:hanging="240"/>
    </w:pPr>
  </w:style>
  <w:style w:type="paragraph" w:styleId="Index6">
    <w:name w:val="index 6"/>
    <w:basedOn w:val="Normal"/>
    <w:next w:val="Normal"/>
    <w:autoRedefine/>
    <w:rsid w:val="00F75ABE"/>
    <w:pPr>
      <w:ind w:left="1440" w:hanging="240"/>
    </w:pPr>
  </w:style>
  <w:style w:type="paragraph" w:styleId="Index7">
    <w:name w:val="index 7"/>
    <w:basedOn w:val="Normal"/>
    <w:next w:val="Normal"/>
    <w:autoRedefine/>
    <w:rsid w:val="00F75ABE"/>
    <w:pPr>
      <w:ind w:left="1680" w:hanging="240"/>
    </w:pPr>
  </w:style>
  <w:style w:type="paragraph" w:styleId="Index8">
    <w:name w:val="index 8"/>
    <w:basedOn w:val="Normal"/>
    <w:next w:val="Normal"/>
    <w:autoRedefine/>
    <w:rsid w:val="00F75ABE"/>
    <w:pPr>
      <w:ind w:left="1920" w:hanging="240"/>
    </w:pPr>
  </w:style>
  <w:style w:type="paragraph" w:styleId="Index9">
    <w:name w:val="index 9"/>
    <w:basedOn w:val="Normal"/>
    <w:next w:val="Normal"/>
    <w:autoRedefine/>
    <w:rsid w:val="00F75ABE"/>
    <w:pPr>
      <w:ind w:left="2160" w:hanging="240"/>
    </w:pPr>
  </w:style>
  <w:style w:type="paragraph" w:styleId="IndexHeading">
    <w:name w:val="index heading"/>
    <w:basedOn w:val="Normal"/>
    <w:next w:val="Index1"/>
    <w:rsid w:val="00F75ABE"/>
    <w:rPr>
      <w:rFonts w:ascii="Arial" w:hAnsi="Arial" w:cs="Arial"/>
      <w:b/>
      <w:bCs/>
    </w:rPr>
  </w:style>
  <w:style w:type="paragraph" w:styleId="List">
    <w:name w:val="List"/>
    <w:basedOn w:val="Normal"/>
    <w:rsid w:val="00F75ABE"/>
    <w:pPr>
      <w:ind w:left="283" w:hanging="283"/>
    </w:pPr>
  </w:style>
  <w:style w:type="paragraph" w:styleId="List2">
    <w:name w:val="List 2"/>
    <w:basedOn w:val="Normal"/>
    <w:rsid w:val="00F75ABE"/>
    <w:pPr>
      <w:ind w:left="566" w:hanging="283"/>
    </w:pPr>
  </w:style>
  <w:style w:type="paragraph" w:styleId="List3">
    <w:name w:val="List 3"/>
    <w:basedOn w:val="Normal"/>
    <w:rsid w:val="00F75ABE"/>
    <w:pPr>
      <w:ind w:left="849" w:hanging="283"/>
    </w:pPr>
  </w:style>
  <w:style w:type="paragraph" w:styleId="List4">
    <w:name w:val="List 4"/>
    <w:basedOn w:val="Normal"/>
    <w:rsid w:val="00F75ABE"/>
    <w:pPr>
      <w:ind w:left="1132" w:hanging="283"/>
    </w:pPr>
  </w:style>
  <w:style w:type="paragraph" w:styleId="List5">
    <w:name w:val="List 5"/>
    <w:basedOn w:val="Normal"/>
    <w:rsid w:val="00F75ABE"/>
    <w:pPr>
      <w:ind w:left="1415" w:hanging="283"/>
    </w:pPr>
  </w:style>
  <w:style w:type="paragraph" w:styleId="ListContinue">
    <w:name w:val="List Continue"/>
    <w:basedOn w:val="Normal"/>
    <w:rsid w:val="00F75ABE"/>
    <w:pPr>
      <w:spacing w:after="120"/>
      <w:ind w:left="283"/>
    </w:pPr>
  </w:style>
  <w:style w:type="paragraph" w:styleId="ListContinue2">
    <w:name w:val="List Continue 2"/>
    <w:basedOn w:val="Normal"/>
    <w:rsid w:val="00F75ABE"/>
    <w:pPr>
      <w:spacing w:after="120"/>
      <w:ind w:left="566"/>
    </w:pPr>
  </w:style>
  <w:style w:type="paragraph" w:styleId="ListContinue3">
    <w:name w:val="List Continue 3"/>
    <w:basedOn w:val="Normal"/>
    <w:rsid w:val="00F75ABE"/>
    <w:pPr>
      <w:spacing w:after="120"/>
      <w:ind w:left="849"/>
    </w:pPr>
  </w:style>
  <w:style w:type="paragraph" w:styleId="ListContinue4">
    <w:name w:val="List Continue 4"/>
    <w:basedOn w:val="Normal"/>
    <w:rsid w:val="00F75ABE"/>
    <w:pPr>
      <w:spacing w:after="120"/>
      <w:ind w:left="1132"/>
    </w:pPr>
  </w:style>
  <w:style w:type="paragraph" w:styleId="ListContinue5">
    <w:name w:val="List Continue 5"/>
    <w:basedOn w:val="Normal"/>
    <w:rsid w:val="00F75ABE"/>
    <w:pPr>
      <w:spacing w:after="120"/>
      <w:ind w:left="1415"/>
    </w:pPr>
  </w:style>
  <w:style w:type="paragraph" w:styleId="MessageHeader">
    <w:name w:val="Message Header"/>
    <w:basedOn w:val="Normal"/>
    <w:link w:val="MessageHeaderChar"/>
    <w:rsid w:val="00F75AB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basedOn w:val="DefaultParagraphFont"/>
    <w:link w:val="MessageHeader"/>
    <w:rsid w:val="00F75ABE"/>
    <w:rPr>
      <w:rFonts w:ascii="Arial" w:hAnsi="Arial" w:cs="Arial"/>
      <w:sz w:val="24"/>
      <w:szCs w:val="24"/>
      <w:shd w:val="pct20" w:color="auto" w:fill="auto"/>
      <w:lang w:eastAsia="en-US"/>
    </w:rPr>
  </w:style>
  <w:style w:type="paragraph" w:customStyle="1" w:styleId="MyStyle1">
    <w:name w:val="MyStyle 1"/>
    <w:basedOn w:val="Normal"/>
    <w:next w:val="Normal"/>
    <w:rsid w:val="00F75ABE"/>
    <w:pPr>
      <w:numPr>
        <w:numId w:val="46"/>
      </w:numPr>
    </w:pPr>
  </w:style>
  <w:style w:type="paragraph" w:styleId="NormalIndent">
    <w:name w:val="Normal Indent"/>
    <w:basedOn w:val="Normal"/>
    <w:rsid w:val="00F75ABE"/>
    <w:pPr>
      <w:ind w:left="720"/>
    </w:pPr>
  </w:style>
  <w:style w:type="paragraph" w:styleId="NoteHeading">
    <w:name w:val="Note Heading"/>
    <w:basedOn w:val="Normal"/>
    <w:next w:val="Normal"/>
    <w:link w:val="NoteHeadingChar"/>
    <w:rsid w:val="00F75ABE"/>
  </w:style>
  <w:style w:type="character" w:customStyle="1" w:styleId="NoteHeadingChar">
    <w:name w:val="Note Heading Char"/>
    <w:basedOn w:val="DefaultParagraphFont"/>
    <w:link w:val="NoteHeading"/>
    <w:rsid w:val="00F75ABE"/>
    <w:rPr>
      <w:sz w:val="24"/>
      <w:lang w:eastAsia="en-US"/>
    </w:rPr>
  </w:style>
  <w:style w:type="paragraph" w:styleId="PlainText">
    <w:name w:val="Plain Text"/>
    <w:basedOn w:val="Normal"/>
    <w:link w:val="PlainTextChar"/>
    <w:rsid w:val="00F75ABE"/>
    <w:rPr>
      <w:rFonts w:ascii="Courier New" w:hAnsi="Courier New" w:cs="Courier New"/>
      <w:sz w:val="20"/>
    </w:rPr>
  </w:style>
  <w:style w:type="character" w:customStyle="1" w:styleId="PlainTextChar">
    <w:name w:val="Plain Text Char"/>
    <w:basedOn w:val="DefaultParagraphFont"/>
    <w:link w:val="PlainText"/>
    <w:rsid w:val="00F75ABE"/>
    <w:rPr>
      <w:rFonts w:ascii="Courier New" w:hAnsi="Courier New" w:cs="Courier New"/>
      <w:lang w:eastAsia="en-US"/>
    </w:rPr>
  </w:style>
  <w:style w:type="paragraph" w:styleId="Salutation">
    <w:name w:val="Salutation"/>
    <w:basedOn w:val="Normal"/>
    <w:next w:val="Normal"/>
    <w:link w:val="SalutationChar"/>
    <w:rsid w:val="00F75ABE"/>
  </w:style>
  <w:style w:type="character" w:customStyle="1" w:styleId="SalutationChar">
    <w:name w:val="Salutation Char"/>
    <w:basedOn w:val="DefaultParagraphFont"/>
    <w:link w:val="Salutation"/>
    <w:rsid w:val="00F75ABE"/>
    <w:rPr>
      <w:sz w:val="24"/>
      <w:lang w:eastAsia="en-US"/>
    </w:rPr>
  </w:style>
  <w:style w:type="paragraph" w:styleId="BalloonText">
    <w:name w:val="Balloon Text"/>
    <w:basedOn w:val="Normal"/>
    <w:link w:val="BalloonTextChar"/>
    <w:rsid w:val="00F75ABE"/>
    <w:rPr>
      <w:rFonts w:ascii="Tahoma" w:hAnsi="Tahoma" w:cs="Tahoma"/>
      <w:sz w:val="16"/>
      <w:szCs w:val="16"/>
    </w:rPr>
  </w:style>
  <w:style w:type="character" w:customStyle="1" w:styleId="BalloonTextChar">
    <w:name w:val="Balloon Text Char"/>
    <w:basedOn w:val="DefaultParagraphFont"/>
    <w:link w:val="BalloonText"/>
    <w:rsid w:val="00F75ABE"/>
    <w:rPr>
      <w:rFonts w:ascii="Tahoma" w:hAnsi="Tahoma" w:cs="Tahoma"/>
      <w:sz w:val="16"/>
      <w:szCs w:val="16"/>
      <w:lang w:eastAsia="en-US"/>
    </w:rPr>
  </w:style>
  <w:style w:type="paragraph" w:styleId="ListParagraph">
    <w:name w:val="List Paragraph"/>
    <w:basedOn w:val="Normal"/>
    <w:uiPriority w:val="34"/>
    <w:qFormat/>
    <w:rsid w:val="00F75ABE"/>
    <w:pPr>
      <w:suppressLineNumbers w:val="0"/>
      <w:overflowPunct/>
      <w:autoSpaceDE/>
      <w:autoSpaceDN/>
      <w:adjustRightInd/>
      <w:spacing w:before="0" w:after="200" w:line="276" w:lineRule="auto"/>
      <w:ind w:left="720"/>
      <w:contextualSpacing/>
      <w:textAlignment w:val="auto"/>
    </w:pPr>
    <w:rPr>
      <w:rFonts w:ascii="Calibri" w:eastAsia="Calibri" w:hAnsi="Calibri"/>
      <w:sz w:val="22"/>
      <w:szCs w:val="22"/>
    </w:rPr>
  </w:style>
  <w:style w:type="paragraph" w:styleId="CommentSubject">
    <w:name w:val="annotation subject"/>
    <w:basedOn w:val="CommentText"/>
    <w:next w:val="CommentText"/>
    <w:link w:val="CommentSubjectChar"/>
    <w:rsid w:val="00F75ABE"/>
    <w:rPr>
      <w:b/>
      <w:bCs/>
    </w:rPr>
  </w:style>
  <w:style w:type="character" w:customStyle="1" w:styleId="CommentSubjectChar">
    <w:name w:val="Comment Subject Char"/>
    <w:basedOn w:val="CommentTextChar"/>
    <w:link w:val="CommentSubject"/>
    <w:rsid w:val="00F75AB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2D3DF-032D-458F-8A69-B7B700365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8098</Words>
  <Characters>45016</Characters>
  <Application>Microsoft Office Word</Application>
  <DocSecurity>8</DocSecurity>
  <Lines>375</Lines>
  <Paragraphs>106</Paragraphs>
  <ScaleCrop>false</ScaleCrop>
  <HeadingPairs>
    <vt:vector size="2" baseType="variant">
      <vt:variant>
        <vt:lpstr>Title</vt:lpstr>
      </vt:variant>
      <vt:variant>
        <vt:i4>1</vt:i4>
      </vt:variant>
    </vt:vector>
  </HeadingPairs>
  <TitlesOfParts>
    <vt:vector size="1" baseType="lpstr">
      <vt:lpstr>Non-Emergency Patient Transport Regulations 2016</vt:lpstr>
    </vt:vector>
  </TitlesOfParts>
  <LinksUpToDate>false</LinksUpToDate>
  <CharactersWithSpaces>53008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Non-Emergency Patient Transport Regulations 2016</dc:title>
  <dc:subject>Statutory Rule</dc:subject>
  <dc:creator/>
  <cp:keywords>Drafting, SR, Regulation,Statutory Rule, Rule, Precedent</cp:keywords>
  <dc:description>OCPC-VIC, Word 2007, Template Release 15/02/2016 (PROD)</dc:description>
  <cp:lastModifiedBy/>
  <cp:revision>1</cp:revision>
  <cp:lastPrinted>2016-04-18T03:45:00Z</cp:lastPrinted>
  <dcterms:created xsi:type="dcterms:W3CDTF">2016-05-12T03:20:00Z</dcterms:created>
  <dcterms:modified xsi:type="dcterms:W3CDTF">2016-05-12T05:14:00Z</dcterms:modified>
  <cp:category>Drafting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FolderURI">
    <vt:i4>213766</vt:i4>
  </property>
  <property fmtid="{D5CDD505-2E9C-101B-9397-08002B2CF9AE}" pid="3" name="DocSubFolderNumber">
    <vt:lpwstr>S15/3722</vt:lpwstr>
  </property>
  <property fmtid="{D5CDD505-2E9C-101B-9397-08002B2CF9AE}" pid="4" name="TitusGUID">
    <vt:lpwstr>71916fb8-9c31-460b-95ca-e9a1fe2d5eeb</vt:lpwstr>
  </property>
  <property fmtid="{D5CDD505-2E9C-101B-9397-08002B2CF9AE}" pid="5" name="PSPFClassification">
    <vt:lpwstr>Do Not Mark</vt:lpwstr>
  </property>
</Properties>
</file>