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260" w:rsidRPr="000E4314" w:rsidRDefault="000E4314">
      <w:pPr>
        <w:jc w:val="center"/>
        <w:rPr>
          <w:b/>
          <w:sz w:val="28"/>
        </w:rPr>
      </w:pPr>
      <w:bookmarkStart w:id="0" w:name="tpActTitle"/>
      <w:bookmarkStart w:id="1" w:name="_GoBack"/>
      <w:bookmarkEnd w:id="1"/>
      <w:r w:rsidRPr="000E4314">
        <w:rPr>
          <w:b/>
          <w:sz w:val="28"/>
        </w:rPr>
        <w:t>Planning and Environment (Fees) Regulations 201</w:t>
      </w:r>
      <w:r w:rsidR="006A1B85">
        <w:rPr>
          <w:b/>
          <w:sz w:val="28"/>
        </w:rPr>
        <w:t>6</w:t>
      </w:r>
    </w:p>
    <w:p w:rsidR="00146260" w:rsidRDefault="0043057B">
      <w:pPr>
        <w:jc w:val="center"/>
        <w:rPr>
          <w:b/>
        </w:rPr>
      </w:pPr>
      <w:bookmarkStart w:id="2" w:name="tpActNo"/>
      <w:bookmarkEnd w:id="0"/>
      <w:r>
        <w:rPr>
          <w:b/>
        </w:rPr>
        <w:t>S.R. No. /2016</w:t>
      </w:r>
    </w:p>
    <w:bookmarkEnd w:id="2"/>
    <w:p w:rsidR="00146260" w:rsidRDefault="00146260">
      <w:pPr>
        <w:jc w:val="center"/>
      </w:pPr>
    </w:p>
    <w:p w:rsidR="00146260" w:rsidRDefault="00146260" w:rsidP="000E4314">
      <w:pPr>
        <w:spacing w:before="240" w:after="120"/>
        <w:jc w:val="center"/>
        <w:rPr>
          <w:b/>
          <w:caps/>
        </w:rPr>
      </w:pPr>
      <w:r>
        <w:rPr>
          <w:b/>
          <w:caps/>
        </w:rPr>
        <w:t>table of provisions</w:t>
      </w:r>
    </w:p>
    <w:p w:rsidR="00146260" w:rsidRDefault="00146260" w:rsidP="000E4314">
      <w:pPr>
        <w:tabs>
          <w:tab w:val="right" w:pos="6237"/>
        </w:tabs>
        <w:spacing w:after="240"/>
        <w:rPr>
          <w:i/>
          <w:sz w:val="20"/>
        </w:rPr>
      </w:pPr>
      <w:bookmarkStart w:id="3" w:name="tpSectionClause"/>
      <w:r>
        <w:rPr>
          <w:i/>
          <w:sz w:val="20"/>
        </w:rPr>
        <w:t>Regulation</w:t>
      </w:r>
      <w:r>
        <w:rPr>
          <w:i/>
          <w:sz w:val="20"/>
        </w:rPr>
        <w:tab/>
        <w:t xml:space="preserve">Page </w:t>
      </w:r>
      <w:bookmarkEnd w:id="3"/>
    </w:p>
    <w:p w:rsidR="00146260" w:rsidRDefault="00146260" w:rsidP="003873DB">
      <w:pPr>
        <w:rPr>
          <w:sz w:val="16"/>
        </w:rPr>
        <w:sectPr w:rsidR="0014626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type w:val="continuous"/>
          <w:pgSz w:w="11907" w:h="16840" w:code="9"/>
          <w:pgMar w:top="3170" w:right="2835" w:bottom="2773" w:left="2835" w:header="1332" w:footer="2325" w:gutter="0"/>
          <w:pgNumType w:fmt="lowerRoman" w:start="1"/>
          <w:cols w:space="720"/>
          <w:titlePg/>
        </w:sectPr>
      </w:pPr>
    </w:p>
    <w:p w:rsidR="006B29CB" w:rsidRDefault="005C675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lastRenderedPageBreak/>
        <w:fldChar w:fldCharType="begin"/>
      </w:r>
      <w:r w:rsidR="00DD5CE5">
        <w:instrText xml:space="preserve"> TOC \o "1-9" \z \u </w:instrText>
      </w:r>
      <w:r>
        <w:fldChar w:fldCharType="separate"/>
      </w:r>
      <w:r w:rsidR="006B29CB">
        <w:rPr>
          <w:noProof/>
        </w:rPr>
        <w:t>1</w:t>
      </w:r>
      <w:r w:rsidR="006B29CB"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 w:rsidR="006B29CB">
        <w:rPr>
          <w:noProof/>
        </w:rPr>
        <w:t>Objectives</w:t>
      </w:r>
      <w:r w:rsidR="006B29CB">
        <w:rPr>
          <w:noProof/>
          <w:webHidden/>
        </w:rPr>
        <w:tab/>
      </w:r>
      <w:r w:rsidR="006B29CB">
        <w:rPr>
          <w:noProof/>
          <w:webHidden/>
        </w:rPr>
        <w:fldChar w:fldCharType="begin"/>
      </w:r>
      <w:r w:rsidR="006B29CB">
        <w:rPr>
          <w:noProof/>
          <w:webHidden/>
        </w:rPr>
        <w:instrText xml:space="preserve"> PAGEREF _Toc448244898 \h </w:instrText>
      </w:r>
      <w:r w:rsidR="006B29CB">
        <w:rPr>
          <w:noProof/>
          <w:webHidden/>
        </w:rPr>
      </w:r>
      <w:r w:rsidR="006B29CB">
        <w:rPr>
          <w:noProof/>
          <w:webHidden/>
        </w:rPr>
        <w:fldChar w:fldCharType="separate"/>
      </w:r>
      <w:r w:rsidR="006B29CB">
        <w:rPr>
          <w:noProof/>
          <w:webHidden/>
        </w:rPr>
        <w:t>1</w:t>
      </w:r>
      <w:r w:rsidR="006B29CB">
        <w:rPr>
          <w:noProof/>
          <w:webHidden/>
        </w:rPr>
        <w:fldChar w:fldCharType="end"/>
      </w:r>
    </w:p>
    <w:p w:rsidR="006B29CB" w:rsidRDefault="006B29C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Authorising provision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_Toc448244899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</w:p>
    <w:p w:rsidR="006B29CB" w:rsidRDefault="006B29C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Commencement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_Toc448244900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</w:p>
    <w:p w:rsidR="006B29CB" w:rsidRDefault="006B29C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Revocation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_Toc448244901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</w:p>
    <w:p w:rsidR="006B29CB" w:rsidRDefault="006B29C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Definition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_Toc448244902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</w:p>
    <w:p w:rsidR="006B29CB" w:rsidRDefault="006B29C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Fees for stages of amendments to planning schemes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_Toc448244903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</w:p>
    <w:p w:rsidR="006B29CB" w:rsidRDefault="006B29C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Fee for requesting the Minister to prepare amendment to planning scheme exempted from certain requirements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_Toc448244904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</w:p>
    <w:p w:rsidR="006B29CB" w:rsidRDefault="006B29C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Fee for requesting the Minister to prepare an amendment to a planning scheme prescribed under section 20A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_Toc448244905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</w:p>
    <w:p w:rsidR="006B29CB" w:rsidRDefault="006B29C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Fees for applications for permits under section 47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_Toc448244906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9</w:t>
      </w:r>
      <w:r>
        <w:rPr>
          <w:noProof/>
          <w:webHidden/>
        </w:rPr>
        <w:fldChar w:fldCharType="end"/>
      </w:r>
    </w:p>
    <w:p w:rsidR="006B29CB" w:rsidRDefault="006B29C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Composite fee for combined permit applications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_Toc448244907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14</w:t>
      </w:r>
      <w:r>
        <w:rPr>
          <w:noProof/>
          <w:webHidden/>
        </w:rPr>
        <w:fldChar w:fldCharType="end"/>
      </w:r>
    </w:p>
    <w:p w:rsidR="006B29CB" w:rsidRDefault="006B29C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Fees for applications to amend permits under section 72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_Toc448244908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15</w:t>
      </w:r>
      <w:r>
        <w:rPr>
          <w:noProof/>
          <w:webHidden/>
        </w:rPr>
        <w:fldChar w:fldCharType="end"/>
      </w:r>
    </w:p>
    <w:p w:rsidR="006B29CB" w:rsidRDefault="006B29C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Fee for request to amend an application for a permit or an application for an amendment to a permit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_Toc448244909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15</w:t>
      </w:r>
      <w:r>
        <w:rPr>
          <w:noProof/>
          <w:webHidden/>
        </w:rPr>
        <w:fldChar w:fldCharType="end"/>
      </w:r>
    </w:p>
    <w:p w:rsidR="006B29CB" w:rsidRDefault="006B29C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Composite fee for combined application to amend permit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_Toc448244910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15</w:t>
      </w:r>
      <w:r>
        <w:rPr>
          <w:noProof/>
          <w:webHidden/>
        </w:rPr>
        <w:fldChar w:fldCharType="end"/>
      </w:r>
    </w:p>
    <w:p w:rsidR="006B29CB" w:rsidRDefault="006B29C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Fee for application for permit when planning scheme amendment requested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_Toc448244911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</w:p>
    <w:p w:rsidR="006B29CB" w:rsidRDefault="006B29C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Fee for application for certificate of compliance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_Toc448244912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</w:p>
    <w:p w:rsidR="006B29CB" w:rsidRDefault="006B29C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Fee for application for agreement to a proposal to amend or end an agreement under section 173 of the Act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_Toc448244913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</w:p>
    <w:p w:rsidR="006B29CB" w:rsidRDefault="006B29C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Fee for application for planning certificate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_Toc448244914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17</w:t>
      </w:r>
      <w:r>
        <w:rPr>
          <w:noProof/>
          <w:webHidden/>
        </w:rPr>
        <w:fldChar w:fldCharType="end"/>
      </w:r>
    </w:p>
    <w:p w:rsidR="006B29CB" w:rsidRDefault="006B29C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Fee for determining whether anything has been done to the satisfaction of a person or body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_Toc448244915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17</w:t>
      </w:r>
      <w:r>
        <w:rPr>
          <w:noProof/>
          <w:webHidden/>
        </w:rPr>
        <w:fldChar w:fldCharType="end"/>
      </w:r>
    </w:p>
    <w:p w:rsidR="006B29CB" w:rsidRDefault="006B29C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Power to waive or rebate fee relating to amendment of a planning scheme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_Toc448244916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17</w:t>
      </w:r>
      <w:r>
        <w:rPr>
          <w:noProof/>
          <w:webHidden/>
        </w:rPr>
        <w:fldChar w:fldCharType="end"/>
      </w:r>
    </w:p>
    <w:p w:rsidR="006B29CB" w:rsidRDefault="006B29C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20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Power to waive or rebate fee that does not relate to an amendment to a planning scheme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_Toc448244917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19</w:t>
      </w:r>
      <w:r>
        <w:rPr>
          <w:noProof/>
          <w:webHidden/>
        </w:rPr>
        <w:fldChar w:fldCharType="end"/>
      </w:r>
    </w:p>
    <w:p w:rsidR="006B29CB" w:rsidRDefault="006B29C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21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Reasons for waiver or rebate of fee to be recorded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_Toc448244918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20</w:t>
      </w:r>
      <w:r>
        <w:rPr>
          <w:noProof/>
          <w:webHidden/>
        </w:rPr>
        <w:fldChar w:fldCharType="end"/>
      </w:r>
    </w:p>
    <w:p w:rsidR="006B29CB" w:rsidRDefault="006B29CB">
      <w:pPr>
        <w:pStyle w:val="TOC7"/>
        <w:tabs>
          <w:tab w:val="right" w:pos="62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AU"/>
        </w:rPr>
      </w:pPr>
      <w:r w:rsidRPr="0024181E">
        <w:rPr>
          <w:rFonts w:ascii="Courier New" w:hAnsi="Courier New" w:cs="Courier New"/>
          <w:noProof/>
        </w:rPr>
        <w:t>═══════════════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_Toc448244919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20</w:t>
      </w:r>
      <w:r>
        <w:rPr>
          <w:noProof/>
          <w:webHidden/>
        </w:rPr>
        <w:fldChar w:fldCharType="end"/>
      </w:r>
    </w:p>
    <w:p w:rsidR="006B29CB" w:rsidRDefault="006B29C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AU"/>
        </w:rPr>
      </w:pPr>
      <w:r w:rsidRPr="0024181E">
        <w:rPr>
          <w:noProof/>
        </w:rPr>
        <w:t>Endnotes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_Toc448244920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21</w:t>
      </w:r>
      <w:r>
        <w:rPr>
          <w:noProof/>
          <w:webHidden/>
        </w:rPr>
        <w:fldChar w:fldCharType="end"/>
      </w:r>
    </w:p>
    <w:p w:rsidR="00146260" w:rsidRDefault="005C675D">
      <w:r>
        <w:fldChar w:fldCharType="end"/>
      </w:r>
    </w:p>
    <w:p w:rsidR="00146260" w:rsidRDefault="00146260"/>
    <w:p w:rsidR="00146260" w:rsidRDefault="00146260">
      <w:pPr>
        <w:sectPr w:rsidR="00146260">
          <w:headerReference w:type="default" r:id="rId15"/>
          <w:footerReference w:type="default" r:id="rId16"/>
          <w:endnotePr>
            <w:numFmt w:val="decimal"/>
          </w:endnotePr>
          <w:type w:val="continuous"/>
          <w:pgSz w:w="11907" w:h="16840" w:code="9"/>
          <w:pgMar w:top="3170" w:right="2835" w:bottom="2773" w:left="2835" w:header="1332" w:footer="2325" w:gutter="0"/>
          <w:pgNumType w:fmt="lowerRoman"/>
          <w:cols w:space="720"/>
          <w:formProt w:val="0"/>
        </w:sectPr>
      </w:pPr>
    </w:p>
    <w:p w:rsidR="00146260" w:rsidRDefault="00146260" w:rsidP="000E4314">
      <w:pPr>
        <w:jc w:val="center"/>
        <w:rPr>
          <w:caps/>
        </w:rPr>
      </w:pPr>
      <w:r>
        <w:rPr>
          <w:caps/>
        </w:rPr>
        <w:lastRenderedPageBreak/>
        <w:t xml:space="preserve">statutory rules </w:t>
      </w:r>
      <w:bookmarkStart w:id="10" w:name="srYear"/>
      <w:r w:rsidR="000E4314">
        <w:rPr>
          <w:caps/>
        </w:rPr>
        <w:t>201</w:t>
      </w:r>
      <w:r w:rsidR="00035378">
        <w:rPr>
          <w:caps/>
        </w:rPr>
        <w:t>6</w:t>
      </w:r>
    </w:p>
    <w:p w:rsidR="00146260" w:rsidRDefault="000E4314">
      <w:pPr>
        <w:jc w:val="center"/>
        <w:rPr>
          <w:b/>
          <w:i/>
        </w:rPr>
      </w:pPr>
      <w:bookmarkStart w:id="11" w:name="cpDraftNo"/>
      <w:bookmarkEnd w:id="10"/>
      <w:r>
        <w:rPr>
          <w:b/>
          <w:i/>
        </w:rPr>
        <w:t xml:space="preserve"> </w:t>
      </w:r>
    </w:p>
    <w:bookmarkEnd w:id="11"/>
    <w:p w:rsidR="00146260" w:rsidRDefault="00146260" w:rsidP="000E4314">
      <w:pPr>
        <w:spacing w:after="120"/>
        <w:jc w:val="center"/>
      </w:pPr>
      <w:r>
        <w:t xml:space="preserve">S.R. No. </w:t>
      </w:r>
      <w:bookmarkStart w:id="12" w:name="srStatRuleNo"/>
      <w:r w:rsidR="000E4314">
        <w:t>/201</w:t>
      </w:r>
      <w:r w:rsidR="00035378">
        <w:t>6</w:t>
      </w:r>
    </w:p>
    <w:bookmarkEnd w:id="12"/>
    <w:p w:rsidR="00146260" w:rsidRDefault="00146260">
      <w:pPr>
        <w:spacing w:before="0" w:line="20" w:lineRule="exact"/>
      </w:pPr>
    </w:p>
    <w:p w:rsidR="00146260" w:rsidRDefault="00146260">
      <w:pPr>
        <w:spacing w:before="0" w:after="120" w:line="20" w:lineRule="exact"/>
        <w:sectPr w:rsidR="00146260">
          <w:headerReference w:type="default" r:id="rId17"/>
          <w:footerReference w:type="default" r:id="rId18"/>
          <w:footerReference w:type="first" r:id="rId19"/>
          <w:endnotePr>
            <w:numFmt w:val="decimal"/>
          </w:endnotePr>
          <w:pgSz w:w="11907" w:h="16840" w:code="9"/>
          <w:pgMar w:top="3170" w:right="2835" w:bottom="2773" w:left="2835" w:header="1332" w:footer="2325" w:gutter="0"/>
          <w:pgNumType w:start="1"/>
          <w:cols w:space="720"/>
          <w:titlePg/>
        </w:sectPr>
      </w:pPr>
    </w:p>
    <w:p w:rsidR="00146260" w:rsidRDefault="00374865">
      <w:pPr>
        <w:spacing w:before="0"/>
        <w:jc w:val="center"/>
        <w:rPr>
          <w:b/>
          <w:i/>
        </w:rPr>
      </w:pPr>
      <w:r>
        <w:rPr>
          <w:b/>
          <w:i/>
        </w:rPr>
        <w:lastRenderedPageBreak/>
        <w:t>Planning and Environment Act 1987</w:t>
      </w:r>
    </w:p>
    <w:p w:rsidR="00146260" w:rsidRDefault="00146260">
      <w:pPr>
        <w:spacing w:before="0" w:line="20" w:lineRule="exact"/>
      </w:pPr>
    </w:p>
    <w:p w:rsidR="00146260" w:rsidRDefault="00146260">
      <w:pPr>
        <w:spacing w:before="0" w:line="20" w:lineRule="exact"/>
        <w:jc w:val="center"/>
        <w:rPr>
          <w:b/>
          <w:i/>
        </w:rPr>
        <w:sectPr w:rsidR="00146260">
          <w:endnotePr>
            <w:numFmt w:val="decimal"/>
          </w:endnotePr>
          <w:type w:val="continuous"/>
          <w:pgSz w:w="11907" w:h="16840" w:code="9"/>
          <w:pgMar w:top="3170" w:right="2835" w:bottom="2773" w:left="2835" w:header="1332" w:footer="2325" w:gutter="0"/>
          <w:pgNumType w:start="1"/>
          <w:cols w:space="720"/>
          <w:titlePg/>
        </w:sectPr>
      </w:pPr>
    </w:p>
    <w:p w:rsidR="00146260" w:rsidRDefault="000E4314">
      <w:pPr>
        <w:spacing w:before="240" w:after="120"/>
        <w:jc w:val="center"/>
        <w:rPr>
          <w:b/>
          <w:sz w:val="28"/>
        </w:rPr>
      </w:pPr>
      <w:bookmarkStart w:id="17" w:name="srStatRule"/>
      <w:r>
        <w:rPr>
          <w:b/>
          <w:sz w:val="28"/>
        </w:rPr>
        <w:lastRenderedPageBreak/>
        <w:t>Planning and Environment (Fees) Regulations 201</w:t>
      </w:r>
      <w:r w:rsidR="00035378">
        <w:rPr>
          <w:b/>
          <w:sz w:val="28"/>
        </w:rPr>
        <w:t>6</w:t>
      </w:r>
    </w:p>
    <w:bookmarkEnd w:id="17"/>
    <w:p w:rsidR="00146260" w:rsidRDefault="00146260">
      <w:pPr>
        <w:spacing w:before="0" w:line="20" w:lineRule="exact"/>
      </w:pPr>
    </w:p>
    <w:p w:rsidR="00146260" w:rsidRDefault="00146260">
      <w:pPr>
        <w:spacing w:before="0" w:line="20" w:lineRule="exact"/>
        <w:jc w:val="center"/>
        <w:rPr>
          <w:b/>
          <w:sz w:val="28"/>
        </w:rPr>
        <w:sectPr w:rsidR="00146260">
          <w:endnotePr>
            <w:numFmt w:val="decimal"/>
          </w:endnotePr>
          <w:type w:val="continuous"/>
          <w:pgSz w:w="11907" w:h="16840" w:code="9"/>
          <w:pgMar w:top="3170" w:right="2835" w:bottom="2773" w:left="2835" w:header="1332" w:footer="2325" w:gutter="0"/>
          <w:pgNumType w:start="1"/>
          <w:cols w:space="720"/>
          <w:titlePg/>
        </w:sectPr>
      </w:pPr>
    </w:p>
    <w:p w:rsidR="002067C1" w:rsidRDefault="002067C1" w:rsidP="002067C1">
      <w:pPr>
        <w:ind w:left="284"/>
      </w:pPr>
      <w:r>
        <w:lastRenderedPageBreak/>
        <w:t xml:space="preserve">The Governor </w:t>
      </w:r>
      <w:r w:rsidR="006A1B85">
        <w:t>in</w:t>
      </w:r>
      <w:r>
        <w:t xml:space="preserve"> Council makes the following Regulations:</w:t>
      </w:r>
    </w:p>
    <w:p w:rsidR="00146260" w:rsidRDefault="00146260">
      <w:pPr>
        <w:ind w:left="284"/>
      </w:pPr>
      <w:r>
        <w:t xml:space="preserve">Dated: </w:t>
      </w:r>
    </w:p>
    <w:p w:rsidR="00146260" w:rsidRDefault="00146260">
      <w:pPr>
        <w:spacing w:after="120"/>
        <w:ind w:left="284"/>
      </w:pPr>
      <w:r>
        <w:t>Responsible Minister:</w:t>
      </w:r>
    </w:p>
    <w:p w:rsidR="00374865" w:rsidRDefault="00374865">
      <w:pPr>
        <w:spacing w:before="0"/>
        <w:ind w:left="567"/>
      </w:pPr>
      <w:r>
        <w:t>RICHARD WYNNE</w:t>
      </w:r>
    </w:p>
    <w:p w:rsidR="00146260" w:rsidRDefault="00374865">
      <w:pPr>
        <w:spacing w:before="0"/>
        <w:ind w:left="567"/>
      </w:pPr>
      <w:r>
        <w:t>Minister for Planning</w:t>
      </w:r>
    </w:p>
    <w:p w:rsidR="00146260" w:rsidRDefault="00146260">
      <w:pPr>
        <w:spacing w:before="360"/>
        <w:ind w:left="567"/>
        <w:jc w:val="right"/>
        <w:rPr>
          <w:caps/>
        </w:rPr>
      </w:pPr>
    </w:p>
    <w:p w:rsidR="00146260" w:rsidRDefault="00146260" w:rsidP="000E4314">
      <w:pPr>
        <w:spacing w:before="0"/>
        <w:jc w:val="right"/>
      </w:pPr>
      <w:r>
        <w:t>Clerk of the Executive Council</w:t>
      </w:r>
    </w:p>
    <w:p w:rsidR="00146260" w:rsidRDefault="006120D2" w:rsidP="006120D2">
      <w:pPr>
        <w:pStyle w:val="DraftHeading1"/>
        <w:tabs>
          <w:tab w:val="right" w:pos="680"/>
        </w:tabs>
        <w:ind w:left="850" w:hanging="850"/>
      </w:pPr>
      <w:r>
        <w:tab/>
      </w:r>
      <w:bookmarkStart w:id="18" w:name="_Toc448244898"/>
      <w:r w:rsidR="00146260" w:rsidRPr="006120D2">
        <w:t>1</w:t>
      </w:r>
      <w:r w:rsidR="00146260">
        <w:tab/>
        <w:t>Objectives</w:t>
      </w:r>
      <w:bookmarkEnd w:id="18"/>
    </w:p>
    <w:p w:rsidR="00215B2E" w:rsidRDefault="00215B2E" w:rsidP="006120D2">
      <w:pPr>
        <w:pStyle w:val="BodySectionSub"/>
      </w:pPr>
      <w:r>
        <w:t>The objectives of these Regulations are—</w:t>
      </w:r>
    </w:p>
    <w:p w:rsidR="00215B2E" w:rsidRDefault="006120D2" w:rsidP="006120D2">
      <w:pPr>
        <w:pStyle w:val="DraftHeading3"/>
        <w:tabs>
          <w:tab w:val="right" w:pos="1757"/>
        </w:tabs>
        <w:ind w:left="1871" w:hanging="1871"/>
      </w:pPr>
      <w:r>
        <w:tab/>
      </w:r>
      <w:r w:rsidR="00215B2E" w:rsidRPr="006120D2">
        <w:t>(a)</w:t>
      </w:r>
      <w:r w:rsidR="00215B2E">
        <w:tab/>
        <w:t xml:space="preserve">to prescribe fees for </w:t>
      </w:r>
      <w:r w:rsidR="006A1B85">
        <w:t xml:space="preserve">the stages of </w:t>
      </w:r>
      <w:r w:rsidR="00215B2E">
        <w:t>amendments to planning schemes; and</w:t>
      </w:r>
    </w:p>
    <w:p w:rsidR="00215B2E" w:rsidRDefault="006120D2" w:rsidP="006120D2">
      <w:pPr>
        <w:pStyle w:val="DraftHeading3"/>
        <w:tabs>
          <w:tab w:val="right" w:pos="1757"/>
        </w:tabs>
        <w:ind w:left="1871" w:hanging="1871"/>
      </w:pPr>
      <w:r>
        <w:tab/>
      </w:r>
      <w:r w:rsidR="00215B2E" w:rsidRPr="006120D2">
        <w:t>(b)</w:t>
      </w:r>
      <w:r w:rsidR="00215B2E">
        <w:tab/>
        <w:t>to prescribe fees for considering applications for permits</w:t>
      </w:r>
      <w:r w:rsidR="00215B2E" w:rsidRPr="00C26F4C">
        <w:t xml:space="preserve"> </w:t>
      </w:r>
      <w:r w:rsidR="00215B2E" w:rsidRPr="002A768A">
        <w:t>and applications for amendments to permits</w:t>
      </w:r>
      <w:r w:rsidR="00215B2E">
        <w:t>; and</w:t>
      </w:r>
    </w:p>
    <w:p w:rsidR="00215B2E" w:rsidRDefault="006120D2" w:rsidP="006120D2">
      <w:pPr>
        <w:pStyle w:val="DraftHeading3"/>
        <w:tabs>
          <w:tab w:val="right" w:pos="1757"/>
        </w:tabs>
        <w:ind w:left="1871" w:hanging="1871"/>
      </w:pPr>
      <w:r>
        <w:tab/>
      </w:r>
      <w:r w:rsidR="00215B2E" w:rsidRPr="006120D2">
        <w:t>(c)</w:t>
      </w:r>
      <w:r w:rsidR="00215B2E">
        <w:tab/>
        <w:t>to prescribe fees for considering combined permit applications</w:t>
      </w:r>
      <w:r w:rsidR="00215B2E" w:rsidRPr="00C26F4C">
        <w:t xml:space="preserve"> </w:t>
      </w:r>
      <w:r w:rsidR="00215B2E">
        <w:t>or</w:t>
      </w:r>
      <w:r w:rsidR="00215B2E" w:rsidRPr="002A768A">
        <w:t xml:space="preserve"> combined amendment to permit applications</w:t>
      </w:r>
      <w:r w:rsidR="00215B2E">
        <w:t>; and</w:t>
      </w:r>
    </w:p>
    <w:p w:rsidR="00215B2E" w:rsidRPr="002A768A" w:rsidRDefault="006120D2" w:rsidP="006120D2">
      <w:pPr>
        <w:pStyle w:val="DraftHeading3"/>
        <w:tabs>
          <w:tab w:val="right" w:pos="1757"/>
        </w:tabs>
        <w:ind w:left="1871" w:hanging="1871"/>
      </w:pPr>
      <w:r>
        <w:tab/>
      </w:r>
      <w:r w:rsidR="00215B2E" w:rsidRPr="006120D2">
        <w:t>(d)</w:t>
      </w:r>
      <w:r w:rsidR="00215B2E" w:rsidRPr="002A768A">
        <w:tab/>
        <w:t xml:space="preserve">to prescribe </w:t>
      </w:r>
      <w:r w:rsidR="00215B2E">
        <w:t xml:space="preserve">the </w:t>
      </w:r>
      <w:r w:rsidR="00215B2E" w:rsidRPr="002A768A">
        <w:t xml:space="preserve">fee for considering </w:t>
      </w:r>
      <w:r w:rsidR="00215B2E">
        <w:t xml:space="preserve">a </w:t>
      </w:r>
      <w:r w:rsidR="00215B2E" w:rsidRPr="002A768A">
        <w:t>request to amend</w:t>
      </w:r>
      <w:r w:rsidR="00215B2E">
        <w:t xml:space="preserve"> an application for</w:t>
      </w:r>
      <w:r w:rsidR="00215B2E" w:rsidRPr="002A768A">
        <w:t>—</w:t>
      </w:r>
    </w:p>
    <w:p w:rsidR="00215B2E" w:rsidRDefault="006120D2" w:rsidP="006120D2">
      <w:pPr>
        <w:pStyle w:val="DraftHeading4"/>
        <w:tabs>
          <w:tab w:val="right" w:pos="2268"/>
        </w:tabs>
        <w:ind w:left="2381" w:hanging="2381"/>
      </w:pPr>
      <w:r>
        <w:tab/>
      </w:r>
      <w:r w:rsidR="00215B2E" w:rsidRPr="006120D2">
        <w:t>(i)</w:t>
      </w:r>
      <w:r w:rsidR="00215B2E" w:rsidRPr="002A768A">
        <w:tab/>
      </w:r>
      <w:r w:rsidR="00215B2E">
        <w:t xml:space="preserve">a </w:t>
      </w:r>
      <w:r w:rsidR="00215B2E" w:rsidRPr="002A768A">
        <w:t xml:space="preserve">permit; </w:t>
      </w:r>
      <w:r w:rsidR="00215B2E">
        <w:t>or</w:t>
      </w:r>
    </w:p>
    <w:p w:rsidR="00215B2E" w:rsidRPr="002A768A" w:rsidRDefault="006120D2" w:rsidP="006120D2">
      <w:pPr>
        <w:pStyle w:val="DraftHeading4"/>
        <w:tabs>
          <w:tab w:val="right" w:pos="2268"/>
        </w:tabs>
        <w:ind w:left="2381" w:hanging="2381"/>
      </w:pPr>
      <w:r>
        <w:tab/>
      </w:r>
      <w:r w:rsidR="00215B2E" w:rsidRPr="006120D2">
        <w:t>(ii)</w:t>
      </w:r>
      <w:r w:rsidR="00215B2E" w:rsidRPr="002A768A">
        <w:tab/>
      </w:r>
      <w:r w:rsidR="00215B2E">
        <w:t xml:space="preserve">an </w:t>
      </w:r>
      <w:r w:rsidR="00215B2E" w:rsidRPr="002A768A">
        <w:t xml:space="preserve">amendment to </w:t>
      </w:r>
      <w:r w:rsidR="00215B2E">
        <w:t xml:space="preserve">a </w:t>
      </w:r>
      <w:r w:rsidR="00215B2E" w:rsidRPr="002A768A">
        <w:t>permit—</w:t>
      </w:r>
    </w:p>
    <w:p w:rsidR="00215B2E" w:rsidRDefault="00215B2E" w:rsidP="006120D2">
      <w:pPr>
        <w:pStyle w:val="BodyParagraph"/>
      </w:pPr>
      <w:r w:rsidRPr="002A768A">
        <w:t>after notice of an application has be</w:t>
      </w:r>
      <w:r>
        <w:t>en given under section 52 of the Act; and</w:t>
      </w:r>
    </w:p>
    <w:p w:rsidR="00215B2E" w:rsidRDefault="006120D2" w:rsidP="006120D2">
      <w:pPr>
        <w:pStyle w:val="DraftHeading3"/>
        <w:tabs>
          <w:tab w:val="right" w:pos="1757"/>
        </w:tabs>
        <w:ind w:left="1871" w:hanging="1871"/>
      </w:pPr>
      <w:r>
        <w:lastRenderedPageBreak/>
        <w:tab/>
      </w:r>
      <w:r w:rsidR="00215B2E" w:rsidRPr="006120D2">
        <w:t>(e)</w:t>
      </w:r>
      <w:r w:rsidR="00215B2E">
        <w:tab/>
        <w:t xml:space="preserve">to prescribe </w:t>
      </w:r>
      <w:r w:rsidR="00900D67">
        <w:t xml:space="preserve">the </w:t>
      </w:r>
      <w:r w:rsidR="00215B2E">
        <w:t>fee for considering a combined amendment to a planning scheme and a permit application; and</w:t>
      </w:r>
    </w:p>
    <w:p w:rsidR="00215B2E" w:rsidRDefault="006120D2" w:rsidP="006120D2">
      <w:pPr>
        <w:pStyle w:val="DraftHeading3"/>
        <w:tabs>
          <w:tab w:val="right" w:pos="1757"/>
        </w:tabs>
        <w:ind w:left="1871" w:hanging="1871"/>
      </w:pPr>
      <w:r>
        <w:tab/>
      </w:r>
      <w:r w:rsidR="00215B2E" w:rsidRPr="006120D2">
        <w:t>(f)</w:t>
      </w:r>
      <w:r w:rsidR="00215B2E">
        <w:tab/>
        <w:t>to prescribe the fee for considering an application for a certificate of compliance; and</w:t>
      </w:r>
    </w:p>
    <w:p w:rsidR="006A1B85" w:rsidRPr="006A1B85" w:rsidRDefault="006A1B85" w:rsidP="006A1B85">
      <w:pPr>
        <w:tabs>
          <w:tab w:val="left" w:pos="1418"/>
        </w:tabs>
        <w:ind w:left="1843" w:hanging="1843"/>
      </w:pPr>
      <w:r>
        <w:tab/>
        <w:t>(g)</w:t>
      </w:r>
      <w:r>
        <w:tab/>
        <w:t>to prescribe the fee for considering an application for agreement to a proposal to amend or end an agreement under section 173 of the Act; and</w:t>
      </w:r>
    </w:p>
    <w:p w:rsidR="00215B2E" w:rsidRDefault="006120D2" w:rsidP="006120D2">
      <w:pPr>
        <w:pStyle w:val="DraftHeading3"/>
        <w:tabs>
          <w:tab w:val="right" w:pos="1757"/>
        </w:tabs>
        <w:ind w:left="1871" w:hanging="1871"/>
      </w:pPr>
      <w:r>
        <w:tab/>
      </w:r>
      <w:r w:rsidR="00215B2E" w:rsidRPr="006120D2">
        <w:t>(</w:t>
      </w:r>
      <w:r w:rsidR="006A1B85">
        <w:t>h</w:t>
      </w:r>
      <w:r w:rsidR="00215B2E" w:rsidRPr="006120D2">
        <w:t>)</w:t>
      </w:r>
      <w:r w:rsidR="00215B2E">
        <w:tab/>
        <w:t>to prescribe the fee for considering an application for a planning certificate; and</w:t>
      </w:r>
    </w:p>
    <w:p w:rsidR="00215B2E" w:rsidRDefault="006120D2" w:rsidP="006120D2">
      <w:pPr>
        <w:pStyle w:val="DraftHeading3"/>
        <w:tabs>
          <w:tab w:val="right" w:pos="1757"/>
        </w:tabs>
        <w:ind w:left="1871" w:hanging="1871"/>
      </w:pPr>
      <w:r>
        <w:tab/>
      </w:r>
      <w:r w:rsidR="00215B2E" w:rsidRPr="006120D2">
        <w:t>(</w:t>
      </w:r>
      <w:r w:rsidR="006A1B85">
        <w:t>i</w:t>
      </w:r>
      <w:r w:rsidR="00215B2E" w:rsidRPr="006120D2">
        <w:t>)</w:t>
      </w:r>
      <w:r w:rsidR="00215B2E">
        <w:tab/>
        <w:t xml:space="preserve">to prescribe </w:t>
      </w:r>
      <w:r w:rsidR="00900D67">
        <w:t xml:space="preserve">the </w:t>
      </w:r>
      <w:r w:rsidR="00215B2E">
        <w:t>fee for determining whether anything has been done to the satisfaction of a responsible authority, Minister, public authority, municipal council or a referral authority; and</w:t>
      </w:r>
    </w:p>
    <w:p w:rsidR="00215B2E" w:rsidRDefault="006120D2" w:rsidP="006120D2">
      <w:pPr>
        <w:pStyle w:val="DraftHeading3"/>
        <w:tabs>
          <w:tab w:val="right" w:pos="1757"/>
        </w:tabs>
        <w:ind w:left="1871" w:hanging="1871"/>
      </w:pPr>
      <w:r>
        <w:tab/>
      </w:r>
      <w:r w:rsidR="00215B2E" w:rsidRPr="006120D2">
        <w:t>(</w:t>
      </w:r>
      <w:r w:rsidR="006A1B85">
        <w:t>j</w:t>
      </w:r>
      <w:r w:rsidR="00215B2E" w:rsidRPr="006120D2">
        <w:t>)</w:t>
      </w:r>
      <w:r w:rsidR="00215B2E">
        <w:tab/>
        <w:t>to empower a responsible authority, a planning authority or the Minister to waive or rebate the payment of a fee in specified circumstances.</w:t>
      </w:r>
    </w:p>
    <w:p w:rsidR="00215B2E" w:rsidRDefault="006120D2" w:rsidP="006120D2">
      <w:pPr>
        <w:pStyle w:val="DraftHeading1"/>
        <w:tabs>
          <w:tab w:val="right" w:pos="680"/>
        </w:tabs>
        <w:ind w:left="850" w:hanging="850"/>
      </w:pPr>
      <w:r>
        <w:tab/>
      </w:r>
      <w:bookmarkStart w:id="19" w:name="_Toc448244899"/>
      <w:r w:rsidR="00215B2E" w:rsidRPr="006120D2">
        <w:t>2</w:t>
      </w:r>
      <w:r w:rsidR="00215B2E">
        <w:tab/>
        <w:t>Authorising provision</w:t>
      </w:r>
      <w:bookmarkEnd w:id="19"/>
    </w:p>
    <w:p w:rsidR="00215B2E" w:rsidRDefault="00215B2E" w:rsidP="006120D2">
      <w:pPr>
        <w:pStyle w:val="BodySectionSub"/>
      </w:pPr>
      <w:r>
        <w:t xml:space="preserve">These Regulations are made under section 203 of the </w:t>
      </w:r>
      <w:r>
        <w:rPr>
          <w:b/>
        </w:rPr>
        <w:t>Planning and Environment Act 1987</w:t>
      </w:r>
      <w:r>
        <w:t>.</w:t>
      </w:r>
    </w:p>
    <w:p w:rsidR="00215B2E" w:rsidRDefault="006120D2" w:rsidP="006120D2">
      <w:pPr>
        <w:pStyle w:val="DraftHeading1"/>
        <w:tabs>
          <w:tab w:val="right" w:pos="680"/>
        </w:tabs>
        <w:ind w:left="850" w:hanging="850"/>
      </w:pPr>
      <w:r>
        <w:tab/>
      </w:r>
      <w:bookmarkStart w:id="20" w:name="_Toc448244900"/>
      <w:r w:rsidR="00215B2E" w:rsidRPr="006120D2">
        <w:t>3</w:t>
      </w:r>
      <w:r w:rsidR="00215B2E">
        <w:tab/>
        <w:t>Commencement</w:t>
      </w:r>
      <w:bookmarkEnd w:id="20"/>
    </w:p>
    <w:p w:rsidR="00215B2E" w:rsidRDefault="00215B2E" w:rsidP="006120D2">
      <w:pPr>
        <w:pStyle w:val="BodySectionSub"/>
      </w:pPr>
      <w:r>
        <w:t>These Regulations come into operation on</w:t>
      </w:r>
      <w:r w:rsidR="006A1B85">
        <w:t xml:space="preserve"> 1</w:t>
      </w:r>
      <w:r w:rsidR="00DF2092">
        <w:t>3</w:t>
      </w:r>
      <w:r w:rsidR="006A1B85">
        <w:t xml:space="preserve"> October 2016</w:t>
      </w:r>
      <w:r>
        <w:t>.</w:t>
      </w:r>
    </w:p>
    <w:p w:rsidR="00215B2E" w:rsidRDefault="006120D2" w:rsidP="006120D2">
      <w:pPr>
        <w:pStyle w:val="DraftHeading1"/>
        <w:tabs>
          <w:tab w:val="right" w:pos="680"/>
        </w:tabs>
        <w:ind w:left="850" w:hanging="850"/>
      </w:pPr>
      <w:r>
        <w:tab/>
      </w:r>
      <w:bookmarkStart w:id="21" w:name="_Toc448244901"/>
      <w:r w:rsidR="00215B2E" w:rsidRPr="006120D2">
        <w:t>4</w:t>
      </w:r>
      <w:r w:rsidR="00215B2E">
        <w:tab/>
        <w:t>Revocation</w:t>
      </w:r>
      <w:bookmarkEnd w:id="21"/>
    </w:p>
    <w:p w:rsidR="00215B2E" w:rsidRPr="005B5F48" w:rsidRDefault="00215B2E" w:rsidP="006120D2">
      <w:pPr>
        <w:pStyle w:val="BodySectionSub"/>
      </w:pPr>
      <w:r>
        <w:t>The Planning and Environment (Fees) Interim Regulations 201</w:t>
      </w:r>
      <w:r w:rsidR="00035378">
        <w:t>5</w:t>
      </w:r>
      <w:r>
        <w:rPr>
          <w:rStyle w:val="EndnoteReference"/>
        </w:rPr>
        <w:endnoteReference w:id="2"/>
      </w:r>
      <w:r>
        <w:t xml:space="preserve"> are </w:t>
      </w:r>
      <w:r>
        <w:rPr>
          <w:b/>
        </w:rPr>
        <w:t>revoked</w:t>
      </w:r>
      <w:r>
        <w:t>.</w:t>
      </w:r>
    </w:p>
    <w:p w:rsidR="00215B2E" w:rsidRDefault="006120D2" w:rsidP="006120D2">
      <w:pPr>
        <w:pStyle w:val="DraftHeading1"/>
        <w:tabs>
          <w:tab w:val="right" w:pos="680"/>
        </w:tabs>
        <w:ind w:left="850" w:hanging="850"/>
      </w:pPr>
      <w:r>
        <w:tab/>
      </w:r>
      <w:bookmarkStart w:id="22" w:name="_Toc448244902"/>
      <w:r w:rsidR="00215B2E" w:rsidRPr="006120D2">
        <w:t>5</w:t>
      </w:r>
      <w:r w:rsidR="00215B2E">
        <w:tab/>
        <w:t>Definition</w:t>
      </w:r>
      <w:bookmarkEnd w:id="22"/>
    </w:p>
    <w:p w:rsidR="006A1B85" w:rsidRDefault="00215B2E" w:rsidP="006120D2">
      <w:pPr>
        <w:pStyle w:val="BodySectionSub"/>
      </w:pPr>
      <w:r>
        <w:t>In these Regulations</w:t>
      </w:r>
      <w:r w:rsidR="006A1B85">
        <w:t>—</w:t>
      </w:r>
    </w:p>
    <w:p w:rsidR="00016FBF" w:rsidRDefault="00016FBF" w:rsidP="005377AA">
      <w:pPr>
        <w:pStyle w:val="BodySectionSub"/>
        <w:ind w:left="1843" w:hanging="482"/>
        <w:rPr>
          <w:b/>
          <w:i/>
        </w:rPr>
      </w:pPr>
    </w:p>
    <w:p w:rsidR="00016FBF" w:rsidRPr="00762A5F" w:rsidRDefault="00016FBF" w:rsidP="005377AA">
      <w:pPr>
        <w:pStyle w:val="BodySectionSub"/>
        <w:ind w:left="1843" w:hanging="482"/>
        <w:rPr>
          <w:i/>
        </w:rPr>
      </w:pPr>
      <w:r>
        <w:rPr>
          <w:b/>
          <w:i/>
        </w:rPr>
        <w:t>Table</w:t>
      </w:r>
      <w:r w:rsidR="00762A5F">
        <w:rPr>
          <w:b/>
          <w:i/>
        </w:rPr>
        <w:t xml:space="preserve"> </w:t>
      </w:r>
      <w:r w:rsidR="00762A5F" w:rsidRPr="00762A5F">
        <w:rPr>
          <w:i/>
        </w:rPr>
        <w:t>in regulations 10, 11, 12 and 14</w:t>
      </w:r>
      <w:r>
        <w:rPr>
          <w:b/>
          <w:i/>
        </w:rPr>
        <w:t xml:space="preserve"> </w:t>
      </w:r>
      <w:r>
        <w:rPr>
          <w:i/>
        </w:rPr>
        <w:t>means the Table at the foot of regulation 9;</w:t>
      </w:r>
    </w:p>
    <w:p w:rsidR="00215B2E" w:rsidRDefault="00215B2E" w:rsidP="005377AA">
      <w:pPr>
        <w:pStyle w:val="BodySectionSub"/>
        <w:ind w:left="1843" w:hanging="482"/>
      </w:pPr>
      <w:r w:rsidRPr="003873DB">
        <w:rPr>
          <w:b/>
          <w:i/>
        </w:rPr>
        <w:t>the Act</w:t>
      </w:r>
      <w:r>
        <w:t xml:space="preserve"> means the </w:t>
      </w:r>
      <w:r w:rsidRPr="003873DB">
        <w:rPr>
          <w:b/>
        </w:rPr>
        <w:t>Planning and Environment Act 1987</w:t>
      </w:r>
      <w:r w:rsidR="005377AA">
        <w:t>;</w:t>
      </w:r>
    </w:p>
    <w:p w:rsidR="005377AA" w:rsidRDefault="005377AA" w:rsidP="005377AA">
      <w:pPr>
        <w:pStyle w:val="BodySectionSub"/>
        <w:ind w:left="1843" w:hanging="567"/>
      </w:pPr>
      <w:r>
        <w:rPr>
          <w:b/>
          <w:i/>
        </w:rPr>
        <w:t xml:space="preserve">VicSmart application </w:t>
      </w:r>
      <w:r w:rsidRPr="005377AA">
        <w:t xml:space="preserve">means an application for a permit to which the VicSmart planning assessment process applies in accordance with any applicable planning scheme. </w:t>
      </w:r>
    </w:p>
    <w:p w:rsidR="00215B2E" w:rsidRPr="002E2E47" w:rsidRDefault="006120D2" w:rsidP="006120D2">
      <w:pPr>
        <w:pStyle w:val="DraftHeading1"/>
        <w:tabs>
          <w:tab w:val="right" w:pos="680"/>
        </w:tabs>
        <w:ind w:left="850" w:hanging="850"/>
      </w:pPr>
      <w:r>
        <w:tab/>
      </w:r>
      <w:bookmarkStart w:id="23" w:name="_Toc448244903"/>
      <w:r w:rsidR="00215B2E" w:rsidRPr="002E2E47">
        <w:t>6</w:t>
      </w:r>
      <w:r w:rsidR="00215B2E" w:rsidRPr="002E2E47">
        <w:tab/>
        <w:t xml:space="preserve">Fees for </w:t>
      </w:r>
      <w:r w:rsidR="00844363" w:rsidRPr="002E2E47">
        <w:t xml:space="preserve">stages of </w:t>
      </w:r>
      <w:r w:rsidR="00215B2E" w:rsidRPr="002E2E47">
        <w:t>amendments to planning schemes</w:t>
      </w:r>
      <w:bookmarkEnd w:id="23"/>
    </w:p>
    <w:p w:rsidR="00215B2E" w:rsidRPr="002E2E47" w:rsidRDefault="006120D2" w:rsidP="00844363">
      <w:pPr>
        <w:pStyle w:val="DraftHeading2"/>
        <w:tabs>
          <w:tab w:val="right" w:pos="1247"/>
        </w:tabs>
        <w:ind w:left="1361" w:hanging="1361"/>
      </w:pPr>
      <w:r w:rsidRPr="002E2E47">
        <w:tab/>
      </w:r>
      <w:r w:rsidR="00215B2E" w:rsidRPr="002E2E47">
        <w:t>(1)</w:t>
      </w:r>
      <w:r w:rsidR="00215B2E" w:rsidRPr="002E2E47">
        <w:tab/>
      </w:r>
      <w:r w:rsidR="00900D67">
        <w:t>T</w:t>
      </w:r>
      <w:r w:rsidR="00E83EC5" w:rsidRPr="002E2E47">
        <w:t xml:space="preserve">he fee for the whole or any part of a stage of the process for amending a planning scheme </w:t>
      </w:r>
      <w:r w:rsidR="00883A83">
        <w:t xml:space="preserve">specified in Column 1 of the Table at the foot of this regulation </w:t>
      </w:r>
      <w:r w:rsidR="00E83EC5" w:rsidRPr="002E2E47">
        <w:t xml:space="preserve">is the fee specified in Column 2 of </w:t>
      </w:r>
      <w:r w:rsidR="00B74E0A" w:rsidRPr="002E2E47">
        <w:t>th</w:t>
      </w:r>
      <w:r w:rsidR="00B74E0A">
        <w:t>at</w:t>
      </w:r>
      <w:r w:rsidR="00B74E0A" w:rsidRPr="002E2E47">
        <w:t xml:space="preserve"> </w:t>
      </w:r>
      <w:r w:rsidR="006B29CB">
        <w:t xml:space="preserve">Table </w:t>
      </w:r>
      <w:r w:rsidR="00E83EC5" w:rsidRPr="002E2E47">
        <w:t xml:space="preserve">corresponding to </w:t>
      </w:r>
      <w:r w:rsidR="00B74E0A" w:rsidRPr="002E2E47">
        <w:t>th</w:t>
      </w:r>
      <w:r w:rsidR="00B74E0A">
        <w:t>at</w:t>
      </w:r>
      <w:r w:rsidR="00B74E0A" w:rsidRPr="002E2E47">
        <w:t xml:space="preserve"> </w:t>
      </w:r>
      <w:r w:rsidR="00E83EC5" w:rsidRPr="002E2E47">
        <w:t>stage.</w:t>
      </w:r>
    </w:p>
    <w:p w:rsidR="00215B2E" w:rsidRPr="002E2E47" w:rsidRDefault="006120D2" w:rsidP="00E83EC5">
      <w:pPr>
        <w:pStyle w:val="DraftHeading3"/>
        <w:tabs>
          <w:tab w:val="right" w:pos="1276"/>
        </w:tabs>
        <w:ind w:left="1418" w:hanging="1418"/>
      </w:pPr>
      <w:r w:rsidRPr="002E2E47">
        <w:tab/>
      </w:r>
      <w:r w:rsidR="00215B2E" w:rsidRPr="002E2E47">
        <w:t>(2)</w:t>
      </w:r>
      <w:r w:rsidR="00215B2E" w:rsidRPr="002E2E47">
        <w:tab/>
      </w:r>
      <w:r w:rsidR="006B29CB">
        <w:t>Despite subregulation (1) n</w:t>
      </w:r>
      <w:r w:rsidR="00883A83">
        <w:t xml:space="preserve">o fee is payable for </w:t>
      </w:r>
      <w:r w:rsidR="00844363" w:rsidRPr="002E2E47">
        <w:t>an amendment to a planning scheme prepared by the Minister</w:t>
      </w:r>
      <w:r w:rsidR="00215B2E" w:rsidRPr="002E2E47">
        <w:t>—</w:t>
      </w:r>
    </w:p>
    <w:p w:rsidR="00215B2E" w:rsidRPr="002E2E47" w:rsidRDefault="006120D2" w:rsidP="006120D2">
      <w:pPr>
        <w:pStyle w:val="DraftHeading3"/>
        <w:tabs>
          <w:tab w:val="right" w:pos="1757"/>
        </w:tabs>
        <w:ind w:left="1871" w:hanging="1871"/>
      </w:pPr>
      <w:r w:rsidRPr="002E2E47">
        <w:tab/>
      </w:r>
      <w:r w:rsidR="00215B2E" w:rsidRPr="002E2E47">
        <w:t>(a)</w:t>
      </w:r>
      <w:r w:rsidR="00215B2E" w:rsidRPr="002E2E47">
        <w:tab/>
      </w:r>
      <w:r w:rsidR="00844363" w:rsidRPr="002E2E47">
        <w:t>in respect of which the Minister has exempted himself or herself from the requirements referred to in section 20(4) of the Act</w:t>
      </w:r>
      <w:r w:rsidR="00215B2E" w:rsidRPr="002E2E47">
        <w:t xml:space="preserve">; </w:t>
      </w:r>
      <w:r w:rsidR="00844363" w:rsidRPr="002E2E47">
        <w:t>or</w:t>
      </w:r>
    </w:p>
    <w:p w:rsidR="00215B2E" w:rsidRPr="002E2E47" w:rsidRDefault="006120D2" w:rsidP="006120D2">
      <w:pPr>
        <w:pStyle w:val="DraftHeading3"/>
        <w:tabs>
          <w:tab w:val="right" w:pos="1757"/>
        </w:tabs>
        <w:ind w:left="1871" w:hanging="1871"/>
      </w:pPr>
      <w:r w:rsidRPr="002E2E47">
        <w:tab/>
      </w:r>
      <w:r w:rsidR="00215B2E" w:rsidRPr="002E2E47">
        <w:t>(b)</w:t>
      </w:r>
      <w:r w:rsidR="00215B2E" w:rsidRPr="002E2E47">
        <w:tab/>
      </w:r>
      <w:r w:rsidR="001F29BC" w:rsidRPr="002E2E47">
        <w:t>that is an amendment to a planning scheme of a class of amendment prescribed for the purposes of section 20A(1) of the Act.</w:t>
      </w:r>
    </w:p>
    <w:p w:rsidR="00215B2E" w:rsidRPr="002E2E47" w:rsidRDefault="006120D2" w:rsidP="001F29BC">
      <w:pPr>
        <w:pStyle w:val="DraftHeading3"/>
        <w:tabs>
          <w:tab w:val="right" w:pos="1276"/>
        </w:tabs>
        <w:ind w:left="1418" w:hanging="1418"/>
      </w:pPr>
      <w:r w:rsidRPr="002E2E47">
        <w:tab/>
      </w:r>
      <w:r w:rsidR="00215B2E" w:rsidRPr="002E2E47">
        <w:t>(3)</w:t>
      </w:r>
      <w:r w:rsidR="00215B2E" w:rsidRPr="002E2E47">
        <w:tab/>
      </w:r>
      <w:r w:rsidR="001F29BC" w:rsidRPr="002E2E47">
        <w:t xml:space="preserve">Despite subregulation (1), for one year </w:t>
      </w:r>
      <w:r w:rsidR="00B74E0A">
        <w:t>after</w:t>
      </w:r>
      <w:r w:rsidR="00B74E0A" w:rsidRPr="002E2E47">
        <w:t xml:space="preserve"> </w:t>
      </w:r>
      <w:r w:rsidR="001F29BC" w:rsidRPr="002E2E47">
        <w:t xml:space="preserve">the commencement of these Regulations the prescribed fee for </w:t>
      </w:r>
      <w:r w:rsidR="001348BC">
        <w:t xml:space="preserve">the whole or any part of </w:t>
      </w:r>
      <w:r w:rsidR="001F29BC" w:rsidRPr="002E2E47">
        <w:t xml:space="preserve">a stage of the process for amending a planning scheme is 50% of the fee </w:t>
      </w:r>
      <w:r w:rsidR="001348BC">
        <w:t>prescribed under subregulation (1) for that stage</w:t>
      </w:r>
      <w:r w:rsidR="001F29BC" w:rsidRPr="002E2E47">
        <w:t>.</w:t>
      </w:r>
    </w:p>
    <w:p w:rsidR="00215B2E" w:rsidRPr="002E2E47" w:rsidRDefault="006120D2" w:rsidP="001F29BC">
      <w:pPr>
        <w:pStyle w:val="DraftHeading3"/>
        <w:tabs>
          <w:tab w:val="right" w:pos="1276"/>
        </w:tabs>
        <w:ind w:left="1418" w:hanging="1418"/>
      </w:pPr>
      <w:r w:rsidRPr="002E2E47">
        <w:tab/>
      </w:r>
      <w:r w:rsidR="00215B2E" w:rsidRPr="002E2E47">
        <w:t>(4)</w:t>
      </w:r>
      <w:r w:rsidR="00215B2E" w:rsidRPr="002E2E47">
        <w:tab/>
      </w:r>
      <w:r w:rsidR="001F29BC" w:rsidRPr="002E2E47">
        <w:t xml:space="preserve">A fee prescribed in subregulation (1) </w:t>
      </w:r>
      <w:r w:rsidR="001348BC">
        <w:t>or</w:t>
      </w:r>
      <w:r w:rsidR="001348BC" w:rsidRPr="002E2E47">
        <w:t xml:space="preserve"> </w:t>
      </w:r>
      <w:r w:rsidR="001F29BC" w:rsidRPr="002E2E47">
        <w:t xml:space="preserve">(3) </w:t>
      </w:r>
      <w:r w:rsidR="001348BC">
        <w:t xml:space="preserve">relating to a stage of the process of amending a planning scheme </w:t>
      </w:r>
      <w:r w:rsidR="001F29BC" w:rsidRPr="002E2E47">
        <w:t>is to be paid</w:t>
      </w:r>
      <w:r w:rsidR="00215B2E" w:rsidRPr="002E2E47">
        <w:t>—</w:t>
      </w:r>
    </w:p>
    <w:p w:rsidR="00215B2E" w:rsidRPr="002E2E47" w:rsidRDefault="006120D2" w:rsidP="006120D2">
      <w:pPr>
        <w:pStyle w:val="DraftHeading3"/>
        <w:tabs>
          <w:tab w:val="right" w:pos="1757"/>
        </w:tabs>
        <w:ind w:left="1871" w:hanging="1871"/>
      </w:pPr>
      <w:r w:rsidRPr="002E2E47">
        <w:tab/>
      </w:r>
      <w:r w:rsidR="00215B2E" w:rsidRPr="002E2E47">
        <w:t>(a)</w:t>
      </w:r>
      <w:r w:rsidR="00215B2E" w:rsidRPr="002E2E47">
        <w:tab/>
      </w:r>
      <w:r w:rsidR="00CB47BA" w:rsidRPr="002E2E47">
        <w:t xml:space="preserve">by the person who requested the amendment to the person specified in Column 3 of the Table </w:t>
      </w:r>
      <w:r w:rsidR="001348BC">
        <w:t>at the foot of this regulation</w:t>
      </w:r>
      <w:r w:rsidR="001348BC" w:rsidRPr="002E2E47">
        <w:t xml:space="preserve"> </w:t>
      </w:r>
      <w:r w:rsidR="00CB47BA" w:rsidRPr="002E2E47">
        <w:t xml:space="preserve">corresponding to that </w:t>
      </w:r>
      <w:r w:rsidR="001348BC">
        <w:t>stage</w:t>
      </w:r>
      <w:r w:rsidR="00215B2E" w:rsidRPr="002E2E47">
        <w:t>; and</w:t>
      </w:r>
    </w:p>
    <w:p w:rsidR="00215B2E" w:rsidRPr="002E2E47" w:rsidRDefault="006120D2" w:rsidP="006120D2">
      <w:pPr>
        <w:pStyle w:val="DraftHeading3"/>
        <w:tabs>
          <w:tab w:val="right" w:pos="1757"/>
        </w:tabs>
        <w:ind w:left="1871" w:hanging="1871"/>
      </w:pPr>
      <w:r w:rsidRPr="002E2E47">
        <w:tab/>
      </w:r>
      <w:r w:rsidR="00215B2E" w:rsidRPr="002E2E47">
        <w:t>(b)</w:t>
      </w:r>
      <w:r w:rsidR="00215B2E" w:rsidRPr="002E2E47">
        <w:tab/>
      </w:r>
      <w:r w:rsidR="00CB47BA" w:rsidRPr="002E2E47">
        <w:t xml:space="preserve">at the time specified in Column 4 of that Table corresponding to that </w:t>
      </w:r>
      <w:r w:rsidR="001348BC">
        <w:t>stage</w:t>
      </w:r>
      <w:r w:rsidR="00CB47BA" w:rsidRPr="002E2E47">
        <w:t>.</w:t>
      </w:r>
    </w:p>
    <w:p w:rsidR="00215B2E" w:rsidRPr="002E2E47" w:rsidRDefault="00215B2E" w:rsidP="006120D2">
      <w:pPr>
        <w:pStyle w:val="BodySectionSub"/>
      </w:pPr>
    </w:p>
    <w:p w:rsidR="00511EAA" w:rsidRPr="005377AA" w:rsidRDefault="00511EAA" w:rsidP="00511EAA">
      <w:pPr>
        <w:pStyle w:val="Normal-Schedule"/>
        <w:spacing w:after="60"/>
        <w:ind w:left="1361"/>
        <w:jc w:val="center"/>
        <w:rPr>
          <w:b/>
          <w:caps/>
        </w:rPr>
      </w:pPr>
      <w:r w:rsidRPr="005377AA">
        <w:rPr>
          <w:b/>
          <w:caps/>
        </w:rPr>
        <w:t>Table</w:t>
      </w:r>
    </w:p>
    <w:tbl>
      <w:tblPr>
        <w:tblStyle w:val="TableGrid"/>
        <w:tblW w:w="0" w:type="auto"/>
        <w:tblInd w:w="1361" w:type="dxa"/>
        <w:tblLook w:val="04A0" w:firstRow="1" w:lastRow="0" w:firstColumn="1" w:lastColumn="0" w:noHBand="0" w:noVBand="1"/>
      </w:tblPr>
      <w:tblGrid>
        <w:gridCol w:w="1647"/>
        <w:gridCol w:w="994"/>
        <w:gridCol w:w="1112"/>
        <w:gridCol w:w="1339"/>
      </w:tblGrid>
      <w:tr w:rsidR="002805B9" w:rsidRPr="005377AA" w:rsidTr="00737B1F">
        <w:trPr>
          <w:tblHeader/>
        </w:trPr>
        <w:tc>
          <w:tcPr>
            <w:tcW w:w="1687" w:type="dxa"/>
            <w:tcBorders>
              <w:left w:val="nil"/>
              <w:right w:val="nil"/>
            </w:tcBorders>
          </w:tcPr>
          <w:p w:rsidR="00CB47BA" w:rsidRPr="00883A83" w:rsidRDefault="00996291" w:rsidP="00CB47BA">
            <w:pPr>
              <w:pStyle w:val="DraftHeading2"/>
              <w:tabs>
                <w:tab w:val="right" w:pos="1247"/>
              </w:tabs>
              <w:rPr>
                <w:i/>
                <w:sz w:val="20"/>
              </w:rPr>
            </w:pPr>
            <w:r w:rsidRPr="00883A83">
              <w:rPr>
                <w:i/>
                <w:sz w:val="20"/>
              </w:rPr>
              <w:t>Column 1</w:t>
            </w:r>
          </w:p>
          <w:p w:rsidR="002805B9" w:rsidRPr="00883A83" w:rsidRDefault="002805B9" w:rsidP="002805B9">
            <w:pPr>
              <w:rPr>
                <w:i/>
                <w:sz w:val="20"/>
              </w:rPr>
            </w:pPr>
            <w:r w:rsidRPr="00883A83">
              <w:rPr>
                <w:i/>
                <w:sz w:val="20"/>
              </w:rPr>
              <w:t>Stage in the process for amending a planning scheme</w:t>
            </w:r>
          </w:p>
        </w:tc>
        <w:tc>
          <w:tcPr>
            <w:tcW w:w="861" w:type="dxa"/>
            <w:tcBorders>
              <w:left w:val="nil"/>
              <w:right w:val="nil"/>
            </w:tcBorders>
          </w:tcPr>
          <w:p w:rsidR="00CB47BA" w:rsidRPr="00883A83" w:rsidRDefault="002805B9" w:rsidP="00CB47BA">
            <w:pPr>
              <w:pStyle w:val="DraftHeading2"/>
              <w:tabs>
                <w:tab w:val="right" w:pos="1247"/>
              </w:tabs>
              <w:rPr>
                <w:i/>
                <w:sz w:val="20"/>
              </w:rPr>
            </w:pPr>
            <w:r w:rsidRPr="00883A83">
              <w:rPr>
                <w:i/>
                <w:sz w:val="20"/>
              </w:rPr>
              <w:t>Column 2</w:t>
            </w:r>
          </w:p>
          <w:p w:rsidR="002805B9" w:rsidRPr="00883A83" w:rsidRDefault="002805B9" w:rsidP="002805B9">
            <w:pPr>
              <w:spacing w:before="960"/>
              <w:rPr>
                <w:i/>
                <w:sz w:val="20"/>
              </w:rPr>
            </w:pPr>
            <w:r w:rsidRPr="00883A83">
              <w:rPr>
                <w:i/>
                <w:sz w:val="20"/>
              </w:rPr>
              <w:t>Fee</w:t>
            </w:r>
          </w:p>
        </w:tc>
        <w:tc>
          <w:tcPr>
            <w:tcW w:w="1172" w:type="dxa"/>
            <w:tcBorders>
              <w:left w:val="nil"/>
              <w:right w:val="nil"/>
            </w:tcBorders>
          </w:tcPr>
          <w:p w:rsidR="00CB47BA" w:rsidRPr="00883A83" w:rsidRDefault="002805B9" w:rsidP="00CB47BA">
            <w:pPr>
              <w:pStyle w:val="DraftHeading2"/>
              <w:tabs>
                <w:tab w:val="right" w:pos="1247"/>
              </w:tabs>
              <w:rPr>
                <w:i/>
                <w:sz w:val="20"/>
              </w:rPr>
            </w:pPr>
            <w:r w:rsidRPr="00883A83">
              <w:rPr>
                <w:i/>
                <w:sz w:val="20"/>
              </w:rPr>
              <w:t>Column 3</w:t>
            </w:r>
          </w:p>
          <w:p w:rsidR="002805B9" w:rsidRPr="00883A83" w:rsidRDefault="002805B9" w:rsidP="002805B9">
            <w:pPr>
              <w:spacing w:before="480"/>
              <w:rPr>
                <w:i/>
                <w:sz w:val="20"/>
              </w:rPr>
            </w:pPr>
            <w:r w:rsidRPr="00883A83">
              <w:rPr>
                <w:i/>
                <w:sz w:val="20"/>
              </w:rPr>
              <w:t>Person to whom fee is paid</w:t>
            </w:r>
          </w:p>
        </w:tc>
        <w:tc>
          <w:tcPr>
            <w:tcW w:w="1372" w:type="dxa"/>
            <w:tcBorders>
              <w:left w:val="nil"/>
              <w:right w:val="nil"/>
            </w:tcBorders>
          </w:tcPr>
          <w:p w:rsidR="00CB47BA" w:rsidRPr="00883A83" w:rsidRDefault="002805B9" w:rsidP="00CB47BA">
            <w:pPr>
              <w:pStyle w:val="DraftHeading2"/>
              <w:tabs>
                <w:tab w:val="right" w:pos="1247"/>
              </w:tabs>
              <w:rPr>
                <w:i/>
                <w:sz w:val="20"/>
              </w:rPr>
            </w:pPr>
            <w:r w:rsidRPr="00883A83">
              <w:rPr>
                <w:i/>
                <w:sz w:val="20"/>
              </w:rPr>
              <w:t>Colum 4</w:t>
            </w:r>
          </w:p>
          <w:p w:rsidR="002805B9" w:rsidRPr="00883A83" w:rsidRDefault="002805B9" w:rsidP="002805B9">
            <w:pPr>
              <w:spacing w:before="360"/>
              <w:rPr>
                <w:i/>
                <w:sz w:val="20"/>
              </w:rPr>
            </w:pPr>
            <w:r w:rsidRPr="00883A83">
              <w:rPr>
                <w:i/>
                <w:sz w:val="20"/>
              </w:rPr>
              <w:t>Time at which fee must be paid</w:t>
            </w:r>
            <w:r w:rsidR="002E2E47" w:rsidRPr="00883A83">
              <w:rPr>
                <w:i/>
                <w:sz w:val="20"/>
              </w:rPr>
              <w:t>.</w:t>
            </w:r>
          </w:p>
        </w:tc>
      </w:tr>
      <w:tr w:rsidR="002805B9" w:rsidRPr="005377AA" w:rsidTr="00CC18C2">
        <w:tc>
          <w:tcPr>
            <w:tcW w:w="1687" w:type="dxa"/>
            <w:tcBorders>
              <w:left w:val="nil"/>
              <w:right w:val="nil"/>
            </w:tcBorders>
          </w:tcPr>
          <w:p w:rsidR="00CB47BA" w:rsidRPr="005377AA" w:rsidRDefault="002805B9" w:rsidP="00CB47BA">
            <w:pPr>
              <w:pStyle w:val="DraftHeading2"/>
              <w:tabs>
                <w:tab w:val="right" w:pos="1247"/>
              </w:tabs>
              <w:rPr>
                <w:sz w:val="20"/>
              </w:rPr>
            </w:pPr>
            <w:r w:rsidRPr="005377AA">
              <w:rPr>
                <w:sz w:val="20"/>
              </w:rPr>
              <w:t>Stage 1:</w:t>
            </w:r>
          </w:p>
          <w:p w:rsidR="002620E7" w:rsidRPr="005377AA" w:rsidRDefault="002620E7" w:rsidP="002620E7">
            <w:pPr>
              <w:numPr>
                <w:ilvl w:val="0"/>
                <w:numId w:val="31"/>
              </w:numPr>
              <w:ind w:left="319" w:hanging="404"/>
              <w:rPr>
                <w:sz w:val="20"/>
              </w:rPr>
            </w:pPr>
            <w:r w:rsidRPr="005377AA">
              <w:rPr>
                <w:sz w:val="20"/>
              </w:rPr>
              <w:tab/>
            </w:r>
            <w:r w:rsidR="002805B9" w:rsidRPr="005377AA">
              <w:rPr>
                <w:sz w:val="20"/>
              </w:rPr>
              <w:t>Considering a request to amend a planning scheme.</w:t>
            </w:r>
            <w:r w:rsidRPr="005377AA">
              <w:rPr>
                <w:sz w:val="20"/>
              </w:rPr>
              <w:t xml:space="preserve"> </w:t>
            </w:r>
          </w:p>
          <w:p w:rsidR="002620E7" w:rsidRPr="005377AA" w:rsidRDefault="00E622A9" w:rsidP="002620E7">
            <w:pPr>
              <w:numPr>
                <w:ilvl w:val="0"/>
                <w:numId w:val="31"/>
              </w:numPr>
              <w:ind w:left="319" w:hanging="404"/>
              <w:rPr>
                <w:sz w:val="20"/>
              </w:rPr>
            </w:pPr>
            <w:r w:rsidRPr="005377AA">
              <w:rPr>
                <w:sz w:val="20"/>
              </w:rPr>
              <w:tab/>
            </w:r>
            <w:r w:rsidR="002620E7" w:rsidRPr="005377AA">
              <w:rPr>
                <w:sz w:val="20"/>
              </w:rPr>
              <w:t>Taking action required by Division 1 of Part 3 of the Act; and</w:t>
            </w:r>
          </w:p>
          <w:p w:rsidR="002620E7" w:rsidRPr="005377AA" w:rsidRDefault="002620E7" w:rsidP="002620E7">
            <w:pPr>
              <w:numPr>
                <w:ilvl w:val="0"/>
                <w:numId w:val="31"/>
              </w:numPr>
              <w:ind w:left="319" w:hanging="404"/>
              <w:rPr>
                <w:sz w:val="20"/>
              </w:rPr>
            </w:pPr>
            <w:r w:rsidRPr="005377AA">
              <w:rPr>
                <w:sz w:val="20"/>
              </w:rPr>
              <w:tab/>
              <w:t xml:space="preserve">considering any submissions which do not seek a change to the amendment; and </w:t>
            </w:r>
          </w:p>
          <w:p w:rsidR="002805B9" w:rsidRDefault="002620E7" w:rsidP="002620E7">
            <w:pPr>
              <w:numPr>
                <w:ilvl w:val="0"/>
                <w:numId w:val="31"/>
              </w:numPr>
              <w:ind w:left="319" w:hanging="404"/>
              <w:rPr>
                <w:sz w:val="20"/>
              </w:rPr>
            </w:pPr>
            <w:r w:rsidRPr="005377AA">
              <w:rPr>
                <w:sz w:val="20"/>
              </w:rPr>
              <w:tab/>
              <w:t xml:space="preserve">if applicable, abandoning the amendment </w:t>
            </w:r>
          </w:p>
          <w:p w:rsidR="00737B1F" w:rsidRPr="005377AA" w:rsidRDefault="00737B1F" w:rsidP="00737B1F">
            <w:pPr>
              <w:ind w:left="-85"/>
              <w:rPr>
                <w:sz w:val="20"/>
              </w:rPr>
            </w:pPr>
          </w:p>
        </w:tc>
        <w:tc>
          <w:tcPr>
            <w:tcW w:w="861" w:type="dxa"/>
            <w:tcBorders>
              <w:left w:val="nil"/>
              <w:right w:val="nil"/>
            </w:tcBorders>
          </w:tcPr>
          <w:p w:rsidR="00CB47BA" w:rsidRPr="005377AA" w:rsidRDefault="002620E7" w:rsidP="00BF5485">
            <w:pPr>
              <w:pStyle w:val="DraftHeading2"/>
              <w:tabs>
                <w:tab w:val="right" w:pos="1247"/>
              </w:tabs>
              <w:rPr>
                <w:sz w:val="20"/>
              </w:rPr>
            </w:pPr>
            <w:r>
              <w:rPr>
                <w:sz w:val="20"/>
              </w:rPr>
              <w:t>20</w:t>
            </w:r>
            <w:r w:rsidR="00BF5485">
              <w:rPr>
                <w:sz w:val="20"/>
              </w:rPr>
              <w:t>6</w:t>
            </w:r>
            <w:r>
              <w:rPr>
                <w:sz w:val="20"/>
              </w:rPr>
              <w:t xml:space="preserve"> fee units</w:t>
            </w:r>
          </w:p>
        </w:tc>
        <w:tc>
          <w:tcPr>
            <w:tcW w:w="1172" w:type="dxa"/>
            <w:tcBorders>
              <w:left w:val="nil"/>
              <w:right w:val="nil"/>
            </w:tcBorders>
          </w:tcPr>
          <w:p w:rsidR="00CB47BA" w:rsidRPr="005377AA" w:rsidRDefault="002805B9" w:rsidP="00CB47BA">
            <w:pPr>
              <w:pStyle w:val="DraftHeading2"/>
              <w:tabs>
                <w:tab w:val="right" w:pos="1247"/>
              </w:tabs>
              <w:rPr>
                <w:sz w:val="20"/>
              </w:rPr>
            </w:pPr>
            <w:r w:rsidRPr="005377AA">
              <w:rPr>
                <w:sz w:val="20"/>
              </w:rPr>
              <w:t>The planning authority</w:t>
            </w:r>
          </w:p>
        </w:tc>
        <w:tc>
          <w:tcPr>
            <w:tcW w:w="1372" w:type="dxa"/>
            <w:tcBorders>
              <w:left w:val="nil"/>
              <w:right w:val="nil"/>
            </w:tcBorders>
          </w:tcPr>
          <w:p w:rsidR="00CB47BA" w:rsidRPr="005377AA" w:rsidRDefault="002805B9" w:rsidP="002805B9">
            <w:pPr>
              <w:pStyle w:val="DraftHeading2"/>
              <w:tabs>
                <w:tab w:val="right" w:pos="1247"/>
              </w:tabs>
              <w:rPr>
                <w:sz w:val="20"/>
              </w:rPr>
            </w:pPr>
            <w:r w:rsidRPr="005377AA">
              <w:rPr>
                <w:sz w:val="20"/>
              </w:rPr>
              <w:t>The time at which the amendment is requested.</w:t>
            </w:r>
          </w:p>
        </w:tc>
      </w:tr>
      <w:tr w:rsidR="002805B9" w:rsidRPr="005377AA" w:rsidTr="00E622A9">
        <w:tc>
          <w:tcPr>
            <w:tcW w:w="1687" w:type="dxa"/>
            <w:tcBorders>
              <w:left w:val="nil"/>
              <w:right w:val="nil"/>
            </w:tcBorders>
          </w:tcPr>
          <w:p w:rsidR="00CB47BA" w:rsidRPr="005377AA" w:rsidRDefault="002E2E47" w:rsidP="00CB47BA">
            <w:pPr>
              <w:pStyle w:val="DraftHeading2"/>
              <w:tabs>
                <w:tab w:val="right" w:pos="1247"/>
              </w:tabs>
              <w:rPr>
                <w:sz w:val="20"/>
              </w:rPr>
            </w:pPr>
            <w:r w:rsidRPr="005377AA">
              <w:rPr>
                <w:sz w:val="20"/>
              </w:rPr>
              <w:t xml:space="preserve">Stage </w:t>
            </w:r>
            <w:r w:rsidR="00E622A9">
              <w:rPr>
                <w:sz w:val="20"/>
              </w:rPr>
              <w:t>2</w:t>
            </w:r>
          </w:p>
          <w:p w:rsidR="008F7449" w:rsidRDefault="008F7449" w:rsidP="008F7449">
            <w:pPr>
              <w:numPr>
                <w:ilvl w:val="0"/>
                <w:numId w:val="32"/>
              </w:numPr>
              <w:ind w:left="340" w:hanging="425"/>
              <w:rPr>
                <w:sz w:val="20"/>
              </w:rPr>
            </w:pPr>
            <w:r w:rsidRPr="005377AA">
              <w:rPr>
                <w:sz w:val="20"/>
              </w:rPr>
              <w:tab/>
              <w:t xml:space="preserve">Considering up to </w:t>
            </w:r>
            <w:r w:rsidR="00E622A9">
              <w:rPr>
                <w:sz w:val="20"/>
              </w:rPr>
              <w:t>10</w:t>
            </w:r>
            <w:r w:rsidRPr="005377AA">
              <w:rPr>
                <w:sz w:val="20"/>
              </w:rPr>
              <w:t xml:space="preserve"> submissions which seek a change to an amendment, and where necessary referring the submissions to a panel; </w:t>
            </w:r>
            <w:r w:rsidR="00575D5D" w:rsidRPr="005377AA">
              <w:rPr>
                <w:sz w:val="20"/>
              </w:rPr>
              <w:t>or</w:t>
            </w:r>
          </w:p>
          <w:p w:rsidR="00E622A9" w:rsidRPr="005377AA" w:rsidRDefault="00874093" w:rsidP="008F7449">
            <w:pPr>
              <w:numPr>
                <w:ilvl w:val="0"/>
                <w:numId w:val="32"/>
              </w:numPr>
              <w:ind w:left="340" w:hanging="425"/>
              <w:rPr>
                <w:sz w:val="20"/>
              </w:rPr>
            </w:pPr>
            <w:r w:rsidRPr="005377AA">
              <w:rPr>
                <w:sz w:val="20"/>
              </w:rPr>
              <w:tab/>
            </w:r>
            <w:r w:rsidR="00E622A9" w:rsidRPr="005377AA">
              <w:rPr>
                <w:sz w:val="20"/>
              </w:rPr>
              <w:t xml:space="preserve">Considering up to </w:t>
            </w:r>
            <w:r w:rsidR="00E622A9">
              <w:rPr>
                <w:sz w:val="20"/>
              </w:rPr>
              <w:t>20</w:t>
            </w:r>
            <w:r w:rsidR="00E622A9" w:rsidRPr="005377AA">
              <w:rPr>
                <w:sz w:val="20"/>
              </w:rPr>
              <w:t xml:space="preserve"> submissions which seek a change to an amendment, and where necessary referring the submissions to a panel; or</w:t>
            </w:r>
          </w:p>
          <w:p w:rsidR="00575D5D" w:rsidRPr="005377AA" w:rsidRDefault="00575D5D" w:rsidP="008F7449">
            <w:pPr>
              <w:numPr>
                <w:ilvl w:val="0"/>
                <w:numId w:val="32"/>
              </w:numPr>
              <w:ind w:left="340" w:hanging="425"/>
              <w:rPr>
                <w:sz w:val="20"/>
              </w:rPr>
            </w:pPr>
            <w:r w:rsidRPr="005377AA">
              <w:rPr>
                <w:sz w:val="20"/>
              </w:rPr>
              <w:tab/>
            </w:r>
            <w:r w:rsidR="002D46F2" w:rsidRPr="005377AA">
              <w:rPr>
                <w:sz w:val="20"/>
              </w:rPr>
              <w:t>c</w:t>
            </w:r>
            <w:r w:rsidR="00FE3E73" w:rsidRPr="005377AA">
              <w:rPr>
                <w:sz w:val="20"/>
              </w:rPr>
              <w:t xml:space="preserve">onsidering </w:t>
            </w:r>
            <w:r w:rsidR="00732BD1" w:rsidRPr="005377AA">
              <w:rPr>
                <w:sz w:val="20"/>
              </w:rPr>
              <w:t xml:space="preserve">submissions that exceed </w:t>
            </w:r>
            <w:r w:rsidR="00C94B9D" w:rsidRPr="005377AA">
              <w:rPr>
                <w:sz w:val="20"/>
              </w:rPr>
              <w:t xml:space="preserve"> </w:t>
            </w:r>
            <w:r w:rsidR="00E622A9">
              <w:rPr>
                <w:sz w:val="20"/>
              </w:rPr>
              <w:t>20</w:t>
            </w:r>
            <w:r w:rsidR="00C94B9D" w:rsidRPr="005377AA">
              <w:rPr>
                <w:sz w:val="20"/>
              </w:rPr>
              <w:t xml:space="preserve"> submissions which seek to change an amendment, and where necessary referring the submissions to a panel;  and</w:t>
            </w:r>
          </w:p>
          <w:p w:rsidR="008F7449" w:rsidRPr="005377AA" w:rsidRDefault="008F7449" w:rsidP="008F7449">
            <w:pPr>
              <w:numPr>
                <w:ilvl w:val="0"/>
                <w:numId w:val="32"/>
              </w:numPr>
              <w:ind w:left="340" w:hanging="425"/>
              <w:rPr>
                <w:sz w:val="20"/>
              </w:rPr>
            </w:pPr>
            <w:r w:rsidRPr="005377AA">
              <w:rPr>
                <w:sz w:val="20"/>
              </w:rPr>
              <w:tab/>
            </w:r>
            <w:r w:rsidR="002D46F2" w:rsidRPr="005377AA">
              <w:rPr>
                <w:sz w:val="20"/>
              </w:rPr>
              <w:t>p</w:t>
            </w:r>
            <w:r w:rsidRPr="005377AA">
              <w:rPr>
                <w:sz w:val="20"/>
              </w:rPr>
              <w:t>roviding assistance to a panel in accordanc</w:t>
            </w:r>
            <w:r w:rsidR="00B966F5" w:rsidRPr="005377AA">
              <w:rPr>
                <w:sz w:val="20"/>
              </w:rPr>
              <w:t>e with section 158 of the Act; and</w:t>
            </w:r>
          </w:p>
          <w:p w:rsidR="00B966F5" w:rsidRPr="005377AA" w:rsidRDefault="00B966F5" w:rsidP="008F7449">
            <w:pPr>
              <w:numPr>
                <w:ilvl w:val="0"/>
                <w:numId w:val="32"/>
              </w:numPr>
              <w:ind w:left="340" w:hanging="425"/>
              <w:rPr>
                <w:sz w:val="20"/>
              </w:rPr>
            </w:pPr>
            <w:r w:rsidRPr="005377AA">
              <w:rPr>
                <w:sz w:val="20"/>
              </w:rPr>
              <w:tab/>
            </w:r>
            <w:r w:rsidR="002D46F2" w:rsidRPr="005377AA">
              <w:rPr>
                <w:sz w:val="20"/>
              </w:rPr>
              <w:t>m</w:t>
            </w:r>
            <w:r w:rsidRPr="005377AA">
              <w:rPr>
                <w:sz w:val="20"/>
              </w:rPr>
              <w:t xml:space="preserve">aking a submission </w:t>
            </w:r>
            <w:r w:rsidR="00EF32B6">
              <w:rPr>
                <w:sz w:val="20"/>
              </w:rPr>
              <w:t>to a panel appointed under Part 8 of the Act at a hearing referred to in</w:t>
            </w:r>
            <w:r w:rsidRPr="005377AA">
              <w:rPr>
                <w:sz w:val="20"/>
              </w:rPr>
              <w:t xml:space="preserve"> section 24(b) of the Act; and</w:t>
            </w:r>
          </w:p>
          <w:p w:rsidR="00B966F5" w:rsidRPr="005377AA" w:rsidRDefault="00B966F5" w:rsidP="008F7449">
            <w:pPr>
              <w:numPr>
                <w:ilvl w:val="0"/>
                <w:numId w:val="32"/>
              </w:numPr>
              <w:ind w:left="340" w:hanging="425"/>
              <w:rPr>
                <w:sz w:val="20"/>
              </w:rPr>
            </w:pPr>
            <w:r w:rsidRPr="005377AA">
              <w:rPr>
                <w:sz w:val="20"/>
              </w:rPr>
              <w:tab/>
            </w:r>
            <w:r w:rsidR="002D46F2" w:rsidRPr="005377AA">
              <w:rPr>
                <w:sz w:val="20"/>
              </w:rPr>
              <w:t>c</w:t>
            </w:r>
            <w:r w:rsidRPr="005377AA">
              <w:rPr>
                <w:sz w:val="20"/>
              </w:rPr>
              <w:t>onsidering the panel’s report in accordance with section 27 of the Act; and</w:t>
            </w:r>
          </w:p>
          <w:p w:rsidR="00575D5D" w:rsidRDefault="00B966F5" w:rsidP="002D46F2">
            <w:pPr>
              <w:numPr>
                <w:ilvl w:val="0"/>
                <w:numId w:val="32"/>
              </w:numPr>
              <w:ind w:left="340" w:hanging="425"/>
              <w:rPr>
                <w:sz w:val="20"/>
              </w:rPr>
            </w:pPr>
            <w:r w:rsidRPr="005377AA">
              <w:rPr>
                <w:sz w:val="20"/>
              </w:rPr>
              <w:tab/>
            </w:r>
            <w:r w:rsidR="002D46F2" w:rsidRPr="005377AA">
              <w:rPr>
                <w:sz w:val="20"/>
              </w:rPr>
              <w:t>a</w:t>
            </w:r>
            <w:r w:rsidRPr="005377AA">
              <w:rPr>
                <w:sz w:val="20"/>
              </w:rPr>
              <w:t>fter considering submissions and the panel</w:t>
            </w:r>
            <w:r w:rsidR="00883A83">
              <w:rPr>
                <w:sz w:val="20"/>
              </w:rPr>
              <w:t>’s</w:t>
            </w:r>
            <w:r w:rsidRPr="005377AA">
              <w:rPr>
                <w:sz w:val="20"/>
              </w:rPr>
              <w:t xml:space="preserve"> report, abandoning the amendment </w:t>
            </w:r>
          </w:p>
          <w:p w:rsidR="00737B1F" w:rsidRPr="005377AA" w:rsidRDefault="00737B1F" w:rsidP="00737B1F">
            <w:pPr>
              <w:ind w:left="-85"/>
              <w:rPr>
                <w:sz w:val="20"/>
              </w:rPr>
            </w:pPr>
          </w:p>
        </w:tc>
        <w:tc>
          <w:tcPr>
            <w:tcW w:w="861" w:type="dxa"/>
            <w:tcBorders>
              <w:left w:val="nil"/>
              <w:right w:val="nil"/>
            </w:tcBorders>
          </w:tcPr>
          <w:p w:rsidR="00CB47BA" w:rsidRDefault="00CB47BA" w:rsidP="00CB47BA">
            <w:pPr>
              <w:pStyle w:val="DraftHeading2"/>
              <w:tabs>
                <w:tab w:val="right" w:pos="1247"/>
              </w:tabs>
              <w:rPr>
                <w:sz w:val="20"/>
              </w:rPr>
            </w:pPr>
          </w:p>
          <w:p w:rsidR="00DA48F9" w:rsidRPr="004F0C85" w:rsidRDefault="00874093" w:rsidP="00DA48F9">
            <w:pPr>
              <w:rPr>
                <w:sz w:val="20"/>
              </w:rPr>
            </w:pPr>
            <w:r w:rsidRPr="004F0C85">
              <w:rPr>
                <w:sz w:val="20"/>
              </w:rPr>
              <w:t>102</w:t>
            </w:r>
            <w:r w:rsidR="00BF5485" w:rsidRPr="004F0C85">
              <w:rPr>
                <w:sz w:val="20"/>
              </w:rPr>
              <w:t>1</w:t>
            </w:r>
            <w:r w:rsidRPr="004F0C85">
              <w:rPr>
                <w:sz w:val="20"/>
              </w:rPr>
              <w:t xml:space="preserve"> fee units; or</w:t>
            </w:r>
          </w:p>
          <w:p w:rsidR="00874093" w:rsidRPr="004F0C85" w:rsidRDefault="00874093" w:rsidP="00DA48F9">
            <w:pPr>
              <w:rPr>
                <w:sz w:val="20"/>
              </w:rPr>
            </w:pPr>
          </w:p>
          <w:p w:rsidR="00874093" w:rsidRPr="004F0C85" w:rsidRDefault="00874093" w:rsidP="00DA48F9">
            <w:pPr>
              <w:rPr>
                <w:sz w:val="20"/>
              </w:rPr>
            </w:pPr>
          </w:p>
          <w:p w:rsidR="00874093" w:rsidRPr="004F0C85" w:rsidRDefault="00874093" w:rsidP="00DA48F9">
            <w:pPr>
              <w:rPr>
                <w:sz w:val="20"/>
              </w:rPr>
            </w:pPr>
          </w:p>
          <w:p w:rsidR="00874093" w:rsidRDefault="00874093" w:rsidP="00DA48F9">
            <w:pPr>
              <w:rPr>
                <w:sz w:val="20"/>
              </w:rPr>
            </w:pPr>
          </w:p>
          <w:p w:rsidR="00883A83" w:rsidRDefault="00883A83" w:rsidP="00DA48F9">
            <w:pPr>
              <w:rPr>
                <w:sz w:val="20"/>
              </w:rPr>
            </w:pPr>
          </w:p>
          <w:p w:rsidR="004F0C85" w:rsidRPr="004F0C85" w:rsidRDefault="004F0C85" w:rsidP="00DA48F9">
            <w:pPr>
              <w:rPr>
                <w:sz w:val="20"/>
              </w:rPr>
            </w:pPr>
          </w:p>
          <w:p w:rsidR="00874093" w:rsidRPr="004F0C85" w:rsidRDefault="00874093" w:rsidP="00DA48F9">
            <w:pPr>
              <w:rPr>
                <w:sz w:val="20"/>
              </w:rPr>
            </w:pPr>
            <w:r w:rsidRPr="004F0C85">
              <w:rPr>
                <w:sz w:val="20"/>
              </w:rPr>
              <w:t>20</w:t>
            </w:r>
            <w:r w:rsidR="00BF5485" w:rsidRPr="004F0C85">
              <w:rPr>
                <w:sz w:val="20"/>
              </w:rPr>
              <w:t>40</w:t>
            </w:r>
            <w:r w:rsidRPr="004F0C85">
              <w:rPr>
                <w:sz w:val="20"/>
              </w:rPr>
              <w:t xml:space="preserve"> fee units, or</w:t>
            </w:r>
          </w:p>
          <w:p w:rsidR="00874093" w:rsidRPr="004F0C85" w:rsidRDefault="00874093" w:rsidP="00DA48F9">
            <w:pPr>
              <w:rPr>
                <w:sz w:val="20"/>
              </w:rPr>
            </w:pPr>
          </w:p>
          <w:p w:rsidR="00874093" w:rsidRPr="004F0C85" w:rsidRDefault="00874093" w:rsidP="00DA48F9">
            <w:pPr>
              <w:rPr>
                <w:sz w:val="20"/>
              </w:rPr>
            </w:pPr>
          </w:p>
          <w:p w:rsidR="00874093" w:rsidRDefault="00874093" w:rsidP="00DA48F9">
            <w:pPr>
              <w:rPr>
                <w:sz w:val="20"/>
              </w:rPr>
            </w:pPr>
          </w:p>
          <w:p w:rsidR="00883A83" w:rsidRDefault="00883A83" w:rsidP="00DA48F9">
            <w:pPr>
              <w:rPr>
                <w:sz w:val="20"/>
              </w:rPr>
            </w:pPr>
          </w:p>
          <w:p w:rsidR="004F0C85" w:rsidRDefault="004F0C85" w:rsidP="00DA48F9">
            <w:pPr>
              <w:rPr>
                <w:sz w:val="20"/>
              </w:rPr>
            </w:pPr>
          </w:p>
          <w:p w:rsidR="00883A83" w:rsidRDefault="00883A83" w:rsidP="00DA48F9">
            <w:pPr>
              <w:rPr>
                <w:sz w:val="20"/>
              </w:rPr>
            </w:pPr>
          </w:p>
          <w:p w:rsidR="00874093" w:rsidRPr="004F0C85" w:rsidRDefault="00874093" w:rsidP="00BF5485">
            <w:pPr>
              <w:rPr>
                <w:sz w:val="20"/>
              </w:rPr>
            </w:pPr>
            <w:r w:rsidRPr="004F0C85">
              <w:rPr>
                <w:sz w:val="20"/>
              </w:rPr>
              <w:t>272</w:t>
            </w:r>
            <w:r w:rsidR="00BF5485" w:rsidRPr="004F0C85">
              <w:rPr>
                <w:sz w:val="20"/>
              </w:rPr>
              <w:t>7</w:t>
            </w:r>
            <w:r w:rsidRPr="004F0C85">
              <w:rPr>
                <w:sz w:val="20"/>
              </w:rPr>
              <w:t xml:space="preserve"> fee units</w:t>
            </w:r>
          </w:p>
        </w:tc>
        <w:tc>
          <w:tcPr>
            <w:tcW w:w="1172" w:type="dxa"/>
            <w:tcBorders>
              <w:left w:val="nil"/>
              <w:right w:val="nil"/>
            </w:tcBorders>
          </w:tcPr>
          <w:p w:rsidR="00CB47BA" w:rsidRPr="005377AA" w:rsidRDefault="002E2E47" w:rsidP="00CB47BA">
            <w:pPr>
              <w:pStyle w:val="DraftHeading2"/>
              <w:tabs>
                <w:tab w:val="right" w:pos="1247"/>
              </w:tabs>
              <w:rPr>
                <w:sz w:val="20"/>
              </w:rPr>
            </w:pPr>
            <w:r w:rsidRPr="005377AA">
              <w:rPr>
                <w:sz w:val="20"/>
              </w:rPr>
              <w:t>The planning authority</w:t>
            </w:r>
          </w:p>
        </w:tc>
        <w:tc>
          <w:tcPr>
            <w:tcW w:w="1372" w:type="dxa"/>
            <w:tcBorders>
              <w:left w:val="nil"/>
              <w:right w:val="nil"/>
            </w:tcBorders>
          </w:tcPr>
          <w:p w:rsidR="00CB47BA" w:rsidRPr="005377AA" w:rsidRDefault="002E2E47" w:rsidP="00CB47BA">
            <w:pPr>
              <w:pStyle w:val="DraftHeading2"/>
              <w:tabs>
                <w:tab w:val="right" w:pos="1247"/>
              </w:tabs>
              <w:rPr>
                <w:sz w:val="20"/>
              </w:rPr>
            </w:pPr>
            <w:r w:rsidRPr="005377AA">
              <w:rPr>
                <w:sz w:val="20"/>
              </w:rPr>
              <w:t>Before the planning authority considers submissions.</w:t>
            </w:r>
          </w:p>
        </w:tc>
      </w:tr>
      <w:tr w:rsidR="002805B9" w:rsidRPr="005377AA" w:rsidTr="00CC18C2">
        <w:tc>
          <w:tcPr>
            <w:tcW w:w="1687" w:type="dxa"/>
            <w:tcBorders>
              <w:left w:val="nil"/>
              <w:right w:val="nil"/>
            </w:tcBorders>
          </w:tcPr>
          <w:p w:rsidR="00CB47BA" w:rsidRPr="005377AA" w:rsidRDefault="002E2E47" w:rsidP="00CB47BA">
            <w:pPr>
              <w:pStyle w:val="DraftHeading2"/>
              <w:tabs>
                <w:tab w:val="right" w:pos="1247"/>
              </w:tabs>
              <w:rPr>
                <w:sz w:val="20"/>
              </w:rPr>
            </w:pPr>
            <w:r w:rsidRPr="005377AA">
              <w:rPr>
                <w:sz w:val="20"/>
              </w:rPr>
              <w:t xml:space="preserve">Stage </w:t>
            </w:r>
            <w:r w:rsidR="0080423C">
              <w:rPr>
                <w:sz w:val="20"/>
              </w:rPr>
              <w:t>3</w:t>
            </w:r>
          </w:p>
          <w:p w:rsidR="00F95055" w:rsidRPr="005377AA" w:rsidRDefault="00F95055" w:rsidP="00F95055">
            <w:pPr>
              <w:numPr>
                <w:ilvl w:val="0"/>
                <w:numId w:val="33"/>
              </w:numPr>
              <w:ind w:left="340" w:hanging="425"/>
            </w:pPr>
            <w:r w:rsidRPr="005377AA">
              <w:rPr>
                <w:sz w:val="20"/>
              </w:rPr>
              <w:tab/>
              <w:t>Adopting the amendment or a part of the amendment in accordance with section 29 of the Act; and</w:t>
            </w:r>
          </w:p>
          <w:p w:rsidR="00F95055" w:rsidRPr="005377AA" w:rsidRDefault="00F95055" w:rsidP="00F95055">
            <w:pPr>
              <w:numPr>
                <w:ilvl w:val="0"/>
                <w:numId w:val="33"/>
              </w:numPr>
              <w:ind w:left="340" w:hanging="425"/>
            </w:pPr>
            <w:r w:rsidRPr="005377AA">
              <w:rPr>
                <w:sz w:val="20"/>
              </w:rPr>
              <w:tab/>
            </w:r>
            <w:r w:rsidR="002D46F2" w:rsidRPr="005377AA">
              <w:rPr>
                <w:sz w:val="20"/>
              </w:rPr>
              <w:t>s</w:t>
            </w:r>
            <w:r w:rsidRPr="005377AA">
              <w:rPr>
                <w:sz w:val="20"/>
              </w:rPr>
              <w:t>ubmitting the amendment for approval by the Minister in accordance with section 31 of the Act; and</w:t>
            </w:r>
          </w:p>
          <w:p w:rsidR="00F95055" w:rsidRPr="00737B1F" w:rsidRDefault="00F95055" w:rsidP="002D46F2">
            <w:pPr>
              <w:numPr>
                <w:ilvl w:val="0"/>
                <w:numId w:val="33"/>
              </w:numPr>
              <w:ind w:left="340" w:hanging="425"/>
            </w:pPr>
            <w:r w:rsidRPr="005377AA">
              <w:rPr>
                <w:sz w:val="20"/>
              </w:rPr>
              <w:tab/>
            </w:r>
            <w:r w:rsidR="002D46F2" w:rsidRPr="005377AA">
              <w:rPr>
                <w:sz w:val="20"/>
              </w:rPr>
              <w:t>g</w:t>
            </w:r>
            <w:r w:rsidRPr="005377AA">
              <w:rPr>
                <w:sz w:val="20"/>
              </w:rPr>
              <w:t xml:space="preserve">iving the notice </w:t>
            </w:r>
            <w:r w:rsidR="00E65F08">
              <w:rPr>
                <w:sz w:val="20"/>
              </w:rPr>
              <w:t xml:space="preserve">of the approval of the amendment </w:t>
            </w:r>
            <w:r w:rsidRPr="005377AA">
              <w:rPr>
                <w:sz w:val="20"/>
              </w:rPr>
              <w:t>required by section 36(2) of the Act,</w:t>
            </w:r>
          </w:p>
          <w:p w:rsidR="00737B1F" w:rsidRPr="005377AA" w:rsidRDefault="00737B1F" w:rsidP="00737B1F"/>
        </w:tc>
        <w:tc>
          <w:tcPr>
            <w:tcW w:w="861" w:type="dxa"/>
            <w:tcBorders>
              <w:left w:val="nil"/>
              <w:right w:val="nil"/>
            </w:tcBorders>
          </w:tcPr>
          <w:p w:rsidR="00CB47BA" w:rsidRPr="005377AA" w:rsidRDefault="0080423C" w:rsidP="00CB47BA">
            <w:pPr>
              <w:pStyle w:val="DraftHeading2"/>
              <w:tabs>
                <w:tab w:val="right" w:pos="1247"/>
              </w:tabs>
              <w:rPr>
                <w:sz w:val="20"/>
              </w:rPr>
            </w:pPr>
            <w:r>
              <w:rPr>
                <w:sz w:val="20"/>
              </w:rPr>
              <w:t>32.5 fee units</w:t>
            </w:r>
            <w:r w:rsidR="00303E1F">
              <w:rPr>
                <w:sz w:val="20"/>
              </w:rPr>
              <w:t xml:space="preserve"> if the Minister is not the planning authority; or nil fee if the Minister is the planning authority</w:t>
            </w:r>
          </w:p>
        </w:tc>
        <w:tc>
          <w:tcPr>
            <w:tcW w:w="1172" w:type="dxa"/>
            <w:tcBorders>
              <w:left w:val="nil"/>
              <w:right w:val="nil"/>
            </w:tcBorders>
          </w:tcPr>
          <w:p w:rsidR="00CB47BA" w:rsidRPr="005377AA" w:rsidRDefault="002E2E47" w:rsidP="00CB47BA">
            <w:pPr>
              <w:pStyle w:val="DraftHeading2"/>
              <w:tabs>
                <w:tab w:val="right" w:pos="1247"/>
              </w:tabs>
              <w:rPr>
                <w:sz w:val="20"/>
              </w:rPr>
            </w:pPr>
            <w:r w:rsidRPr="005377AA">
              <w:rPr>
                <w:sz w:val="20"/>
              </w:rPr>
              <w:t>The planning authority</w:t>
            </w:r>
          </w:p>
        </w:tc>
        <w:tc>
          <w:tcPr>
            <w:tcW w:w="1372" w:type="dxa"/>
            <w:tcBorders>
              <w:left w:val="nil"/>
              <w:right w:val="nil"/>
            </w:tcBorders>
          </w:tcPr>
          <w:p w:rsidR="00CB47BA" w:rsidRPr="005377AA" w:rsidRDefault="002E2E47" w:rsidP="00CB47BA">
            <w:pPr>
              <w:pStyle w:val="DraftHeading2"/>
              <w:tabs>
                <w:tab w:val="right" w:pos="1247"/>
              </w:tabs>
              <w:rPr>
                <w:sz w:val="20"/>
              </w:rPr>
            </w:pPr>
            <w:r w:rsidRPr="005377AA">
              <w:rPr>
                <w:sz w:val="20"/>
              </w:rPr>
              <w:t>Before the planning authority adopts the amendment.</w:t>
            </w:r>
          </w:p>
        </w:tc>
      </w:tr>
      <w:tr w:rsidR="002805B9" w:rsidRPr="002805B9" w:rsidTr="00CC18C2">
        <w:tc>
          <w:tcPr>
            <w:tcW w:w="1687" w:type="dxa"/>
            <w:tcBorders>
              <w:left w:val="nil"/>
              <w:right w:val="nil"/>
            </w:tcBorders>
          </w:tcPr>
          <w:p w:rsidR="00CB47BA" w:rsidRPr="005377AA" w:rsidRDefault="002E2E47" w:rsidP="00CB47BA">
            <w:pPr>
              <w:pStyle w:val="DraftHeading2"/>
              <w:tabs>
                <w:tab w:val="right" w:pos="1247"/>
              </w:tabs>
              <w:rPr>
                <w:sz w:val="20"/>
              </w:rPr>
            </w:pPr>
            <w:r w:rsidRPr="005377AA">
              <w:rPr>
                <w:sz w:val="20"/>
              </w:rPr>
              <w:t xml:space="preserve">Stage </w:t>
            </w:r>
            <w:r w:rsidR="0080423C">
              <w:rPr>
                <w:sz w:val="20"/>
              </w:rPr>
              <w:t>4</w:t>
            </w:r>
          </w:p>
          <w:p w:rsidR="00F95055" w:rsidRPr="005377AA" w:rsidRDefault="0080423C" w:rsidP="002D46F2">
            <w:pPr>
              <w:numPr>
                <w:ilvl w:val="0"/>
                <w:numId w:val="34"/>
              </w:numPr>
              <w:rPr>
                <w:sz w:val="20"/>
              </w:rPr>
            </w:pPr>
            <w:r w:rsidRPr="005377AA">
              <w:rPr>
                <w:sz w:val="20"/>
              </w:rPr>
              <w:tab/>
            </w:r>
            <w:r w:rsidR="00F95055" w:rsidRPr="005377AA">
              <w:rPr>
                <w:sz w:val="20"/>
              </w:rPr>
              <w:t>Consideration by the Minister of a r</w:t>
            </w:r>
            <w:r w:rsidR="00CC18C2" w:rsidRPr="005377AA">
              <w:rPr>
                <w:sz w:val="20"/>
              </w:rPr>
              <w:t>equest to approve the amendment in accordance with section 35 of the Act; and</w:t>
            </w:r>
          </w:p>
          <w:p w:rsidR="002D46F2" w:rsidRPr="005377AA" w:rsidRDefault="002D46F2" w:rsidP="002D46F2">
            <w:pPr>
              <w:numPr>
                <w:ilvl w:val="0"/>
                <w:numId w:val="34"/>
              </w:numPr>
              <w:rPr>
                <w:sz w:val="20"/>
              </w:rPr>
            </w:pPr>
            <w:r w:rsidRPr="005377AA">
              <w:rPr>
                <w:sz w:val="20"/>
              </w:rPr>
              <w:tab/>
              <w:t>giving notice of approval of the amendment in accordance with section 36(1) of the Act.</w:t>
            </w:r>
          </w:p>
        </w:tc>
        <w:tc>
          <w:tcPr>
            <w:tcW w:w="861" w:type="dxa"/>
            <w:tcBorders>
              <w:left w:val="nil"/>
              <w:right w:val="nil"/>
            </w:tcBorders>
          </w:tcPr>
          <w:p w:rsidR="00CB47BA" w:rsidRPr="005377AA" w:rsidRDefault="0080423C" w:rsidP="00CB47BA">
            <w:pPr>
              <w:pStyle w:val="DraftHeading2"/>
              <w:tabs>
                <w:tab w:val="right" w:pos="1247"/>
              </w:tabs>
              <w:rPr>
                <w:sz w:val="20"/>
              </w:rPr>
            </w:pPr>
            <w:r>
              <w:rPr>
                <w:sz w:val="20"/>
              </w:rPr>
              <w:t>32.5 fee units</w:t>
            </w:r>
            <w:r w:rsidR="00303E1F">
              <w:rPr>
                <w:sz w:val="20"/>
              </w:rPr>
              <w:t xml:space="preserve"> if the Minister is not the planning authority; or nil fee units if the Minister is the planning authority</w:t>
            </w:r>
          </w:p>
        </w:tc>
        <w:tc>
          <w:tcPr>
            <w:tcW w:w="1172" w:type="dxa"/>
            <w:tcBorders>
              <w:left w:val="nil"/>
              <w:right w:val="nil"/>
            </w:tcBorders>
          </w:tcPr>
          <w:p w:rsidR="00CB47BA" w:rsidRPr="005377AA" w:rsidRDefault="002E2E47" w:rsidP="00CB47BA">
            <w:pPr>
              <w:pStyle w:val="DraftHeading2"/>
              <w:tabs>
                <w:tab w:val="right" w:pos="1247"/>
              </w:tabs>
              <w:rPr>
                <w:sz w:val="20"/>
              </w:rPr>
            </w:pPr>
            <w:r w:rsidRPr="005377AA">
              <w:rPr>
                <w:sz w:val="20"/>
              </w:rPr>
              <w:t>The Minister</w:t>
            </w:r>
          </w:p>
        </w:tc>
        <w:tc>
          <w:tcPr>
            <w:tcW w:w="1372" w:type="dxa"/>
            <w:tcBorders>
              <w:left w:val="nil"/>
              <w:right w:val="nil"/>
            </w:tcBorders>
          </w:tcPr>
          <w:p w:rsidR="00CB47BA" w:rsidRPr="005377AA" w:rsidRDefault="002E2E47" w:rsidP="00CB47BA">
            <w:pPr>
              <w:pStyle w:val="DraftHeading2"/>
              <w:tabs>
                <w:tab w:val="right" w:pos="1247"/>
              </w:tabs>
              <w:rPr>
                <w:sz w:val="20"/>
              </w:rPr>
            </w:pPr>
            <w:r w:rsidRPr="005377AA">
              <w:rPr>
                <w:sz w:val="20"/>
              </w:rPr>
              <w:t>At the time the planning authority submits the amendment to the Minister for approval.</w:t>
            </w:r>
          </w:p>
        </w:tc>
      </w:tr>
    </w:tbl>
    <w:p w:rsidR="00215B2E" w:rsidRPr="00035378" w:rsidRDefault="00215B2E" w:rsidP="00CB47BA">
      <w:pPr>
        <w:pStyle w:val="DraftHeading2"/>
        <w:tabs>
          <w:tab w:val="right" w:pos="1247"/>
        </w:tabs>
        <w:ind w:left="1361" w:hanging="1361"/>
        <w:rPr>
          <w:highlight w:val="yellow"/>
        </w:rPr>
      </w:pPr>
    </w:p>
    <w:p w:rsidR="002E2E47" w:rsidRPr="00511EAA" w:rsidRDefault="008A24A6" w:rsidP="008A24A6">
      <w:pPr>
        <w:pStyle w:val="DraftHeading1"/>
        <w:tabs>
          <w:tab w:val="right" w:pos="680"/>
        </w:tabs>
        <w:ind w:left="850" w:hanging="850"/>
      </w:pPr>
      <w:r w:rsidRPr="00511EAA">
        <w:tab/>
      </w:r>
      <w:bookmarkStart w:id="24" w:name="_Toc448244904"/>
      <w:r w:rsidR="00215B2E" w:rsidRPr="00511EAA">
        <w:t>7</w:t>
      </w:r>
      <w:r w:rsidR="00215B2E" w:rsidRPr="00511EAA">
        <w:tab/>
      </w:r>
      <w:r w:rsidR="009F1AC0" w:rsidRPr="00511EAA">
        <w:t>Fee for requesting the Minister to prepare amendment to planning scheme exempted from certain requirements</w:t>
      </w:r>
      <w:bookmarkEnd w:id="24"/>
    </w:p>
    <w:p w:rsidR="00395496" w:rsidRPr="002E2E47" w:rsidRDefault="009F1AC0" w:rsidP="00395496">
      <w:pPr>
        <w:pStyle w:val="DraftHeading2"/>
        <w:tabs>
          <w:tab w:val="right" w:pos="1247"/>
        </w:tabs>
        <w:ind w:left="1361" w:hanging="1361"/>
      </w:pPr>
      <w:r>
        <w:tab/>
      </w:r>
      <w:r w:rsidR="00395496">
        <w:t>(1)</w:t>
      </w:r>
      <w:r w:rsidR="00395496">
        <w:tab/>
      </w:r>
      <w:r>
        <w:t xml:space="preserve">The fee for requesting the Minister to prepare an amendment to a planning scheme in respect of which the Minister exempts </w:t>
      </w:r>
      <w:r w:rsidR="00E65F08">
        <w:t>the Minister</w:t>
      </w:r>
      <w:r>
        <w:t xml:space="preserve"> from the requirements referred to in section 20(4) of the Act is </w:t>
      </w:r>
      <w:r w:rsidR="005A6EB7">
        <w:t>270</w:t>
      </w:r>
      <w:r>
        <w:t xml:space="preserve"> fee units.</w:t>
      </w:r>
      <w:r w:rsidR="00395496" w:rsidRPr="00395496">
        <w:t xml:space="preserve"> </w:t>
      </w:r>
    </w:p>
    <w:p w:rsidR="00395496" w:rsidRPr="00395496" w:rsidRDefault="009F1AC0" w:rsidP="00395496">
      <w:pPr>
        <w:pStyle w:val="DraftHeading2"/>
        <w:tabs>
          <w:tab w:val="right" w:pos="1247"/>
        </w:tabs>
        <w:ind w:left="1361" w:hanging="1361"/>
      </w:pPr>
      <w:r>
        <w:tab/>
      </w:r>
      <w:r w:rsidR="00395496">
        <w:t>(2)</w:t>
      </w:r>
      <w:r w:rsidR="00395496">
        <w:tab/>
      </w:r>
      <w:r>
        <w:t xml:space="preserve">A person who requests an amendment referred to in subregulation (1) must pay the fee </w:t>
      </w:r>
      <w:r w:rsidR="00E65F08">
        <w:t xml:space="preserve">prescribed under that subregulation </w:t>
      </w:r>
      <w:r>
        <w:t>to the Minister at the time of making the request.</w:t>
      </w:r>
      <w:r w:rsidR="00395496" w:rsidRPr="00395496">
        <w:t xml:space="preserve"> </w:t>
      </w:r>
    </w:p>
    <w:p w:rsidR="009F1AC0" w:rsidRPr="00511EAA" w:rsidRDefault="009F1AC0" w:rsidP="009F1AC0">
      <w:pPr>
        <w:pStyle w:val="DraftHeading1"/>
        <w:tabs>
          <w:tab w:val="right" w:pos="680"/>
        </w:tabs>
        <w:ind w:left="850" w:hanging="850"/>
      </w:pPr>
      <w:r w:rsidRPr="00511EAA">
        <w:tab/>
      </w:r>
      <w:bookmarkStart w:id="25" w:name="_Toc448244905"/>
      <w:r w:rsidRPr="00511EAA">
        <w:t>8</w:t>
      </w:r>
      <w:r w:rsidRPr="00511EAA">
        <w:tab/>
        <w:t>Fee for requesting the Minister to prepare an amendment to a planning scheme prescribed under section 20A</w:t>
      </w:r>
      <w:bookmarkEnd w:id="25"/>
    </w:p>
    <w:p w:rsidR="00511EAA" w:rsidRPr="002E2E47" w:rsidRDefault="00511EAA" w:rsidP="00511EAA">
      <w:pPr>
        <w:pStyle w:val="DraftHeading2"/>
        <w:tabs>
          <w:tab w:val="right" w:pos="1247"/>
        </w:tabs>
        <w:ind w:left="1361" w:hanging="1361"/>
      </w:pPr>
      <w:r>
        <w:tab/>
        <w:t>(1)</w:t>
      </w:r>
      <w:r>
        <w:tab/>
        <w:t xml:space="preserve">The fee for requesting the Minister to prepare an amendment to a planning scheme of a class of amendment prescribed for the purposes of section 20A(1) of the Act is </w:t>
      </w:r>
      <w:r w:rsidR="0080423C">
        <w:t>65</w:t>
      </w:r>
      <w:r>
        <w:t xml:space="preserve"> fee units</w:t>
      </w:r>
      <w:r w:rsidR="00395496">
        <w:t>.</w:t>
      </w:r>
    </w:p>
    <w:p w:rsidR="00511EAA" w:rsidRPr="002E2E47" w:rsidRDefault="00511EAA" w:rsidP="00511EAA">
      <w:pPr>
        <w:pStyle w:val="DraftHeading2"/>
        <w:tabs>
          <w:tab w:val="right" w:pos="1247"/>
        </w:tabs>
        <w:ind w:left="1361" w:hanging="1361"/>
      </w:pPr>
      <w:r>
        <w:tab/>
        <w:t>(2)</w:t>
      </w:r>
      <w:r>
        <w:tab/>
        <w:t xml:space="preserve">A person who requests an amendment referred to in subregulation (1) must pay the fee </w:t>
      </w:r>
      <w:r w:rsidR="00E65F08">
        <w:t xml:space="preserve">prescribed under that subregulation </w:t>
      </w:r>
      <w:r>
        <w:t xml:space="preserve">to the Minister at the time of making the request. </w:t>
      </w:r>
    </w:p>
    <w:p w:rsidR="00215B2E" w:rsidRPr="00511EAA" w:rsidRDefault="00511EAA" w:rsidP="008A24A6">
      <w:pPr>
        <w:pStyle w:val="DraftHeading1"/>
        <w:tabs>
          <w:tab w:val="right" w:pos="680"/>
        </w:tabs>
        <w:ind w:left="850" w:hanging="850"/>
      </w:pPr>
      <w:r w:rsidRPr="00511EAA">
        <w:tab/>
      </w:r>
      <w:bookmarkStart w:id="26" w:name="_Toc448244906"/>
      <w:r w:rsidRPr="00511EAA">
        <w:t>9</w:t>
      </w:r>
      <w:r w:rsidRPr="00511EAA">
        <w:tab/>
      </w:r>
      <w:r w:rsidR="00215B2E" w:rsidRPr="00511EAA">
        <w:t>Fees for applications for permits under section 47</w:t>
      </w:r>
      <w:bookmarkEnd w:id="26"/>
    </w:p>
    <w:p w:rsidR="00395496" w:rsidRPr="002E2E47" w:rsidRDefault="00511EAA" w:rsidP="00395496">
      <w:pPr>
        <w:pStyle w:val="DraftHeading2"/>
        <w:tabs>
          <w:tab w:val="right" w:pos="1247"/>
        </w:tabs>
        <w:ind w:left="1361" w:hanging="1361"/>
      </w:pPr>
      <w:r>
        <w:tab/>
        <w:t>(1)</w:t>
      </w:r>
      <w:r>
        <w:tab/>
      </w:r>
      <w:r w:rsidR="00215B2E" w:rsidRPr="00511EAA">
        <w:t xml:space="preserve">For the purposes of section 47(1)(b) of the Act, the fee for an application for a permit, </w:t>
      </w:r>
      <w:r w:rsidRPr="00511EAA">
        <w:t>(</w:t>
      </w:r>
      <w:r w:rsidR="00215B2E" w:rsidRPr="00511EAA">
        <w:t>other than an application under section 96(1) of the Act</w:t>
      </w:r>
      <w:r w:rsidRPr="00511EAA">
        <w:t>)</w:t>
      </w:r>
      <w:r w:rsidR="00215B2E" w:rsidRPr="00511EAA">
        <w:t xml:space="preserve"> is the fee specified in Column 2 of the Table </w:t>
      </w:r>
      <w:r w:rsidR="007A1C7E">
        <w:t xml:space="preserve">at the foot of this regulation </w:t>
      </w:r>
      <w:r w:rsidR="00215B2E" w:rsidRPr="00511EAA">
        <w:t>corresponding to that class of</w:t>
      </w:r>
      <w:r w:rsidR="00883A83">
        <w:t xml:space="preserve"> </w:t>
      </w:r>
      <w:r w:rsidR="007A1C7E">
        <w:t>permit</w:t>
      </w:r>
      <w:r w:rsidR="00215B2E" w:rsidRPr="00511EAA">
        <w:t>.</w:t>
      </w:r>
      <w:r w:rsidRPr="00511EAA">
        <w:t xml:space="preserve"> </w:t>
      </w:r>
    </w:p>
    <w:p w:rsidR="00395496" w:rsidRPr="002E2E47" w:rsidRDefault="004F0C85" w:rsidP="00395496">
      <w:pPr>
        <w:pStyle w:val="DraftHeading2"/>
        <w:tabs>
          <w:tab w:val="right" w:pos="1247"/>
        </w:tabs>
        <w:ind w:left="1361" w:hanging="1361"/>
      </w:pPr>
      <w:r>
        <w:tab/>
        <w:t xml:space="preserve">(2) </w:t>
      </w:r>
      <w:r>
        <w:tab/>
      </w:r>
      <w:r w:rsidRPr="002E2E47">
        <w:t xml:space="preserve">Despite subregulation (1), for one year </w:t>
      </w:r>
      <w:r w:rsidR="007A1C7E">
        <w:t>after</w:t>
      </w:r>
      <w:r w:rsidR="007A1C7E" w:rsidRPr="002E2E47">
        <w:t xml:space="preserve"> </w:t>
      </w:r>
      <w:r w:rsidRPr="002E2E47">
        <w:t xml:space="preserve">the commencement of these Regulations the fee </w:t>
      </w:r>
      <w:r>
        <w:t>for a</w:t>
      </w:r>
      <w:r w:rsidR="00883A83">
        <w:t>n application for a</w:t>
      </w:r>
      <w:r>
        <w:t xml:space="preserve"> </w:t>
      </w:r>
      <w:r w:rsidR="00D40382">
        <w:t xml:space="preserve">class </w:t>
      </w:r>
      <w:r>
        <w:t xml:space="preserve">14 </w:t>
      </w:r>
      <w:r w:rsidR="00D40382">
        <w:t xml:space="preserve">permit </w:t>
      </w:r>
      <w:r w:rsidRPr="002E2E47">
        <w:t xml:space="preserve">is 50% of the fee specified in Column 2 of the Table </w:t>
      </w:r>
      <w:r w:rsidR="00D40382">
        <w:t xml:space="preserve">at the foot of this regulation </w:t>
      </w:r>
      <w:r w:rsidRPr="002E2E47">
        <w:t xml:space="preserve">corresponding to that </w:t>
      </w:r>
      <w:r w:rsidR="00D40382">
        <w:t>class of permit</w:t>
      </w:r>
      <w:r w:rsidRPr="002E2E47">
        <w:t>.</w:t>
      </w:r>
      <w:r w:rsidRPr="004F0C85">
        <w:t xml:space="preserve"> </w:t>
      </w:r>
    </w:p>
    <w:p w:rsidR="004F0C85" w:rsidRPr="004F0C85" w:rsidRDefault="004F0C85" w:rsidP="00395496">
      <w:pPr>
        <w:pStyle w:val="DraftHeading2"/>
        <w:tabs>
          <w:tab w:val="right" w:pos="1247"/>
        </w:tabs>
        <w:ind w:left="1361" w:hanging="1361"/>
      </w:pPr>
    </w:p>
    <w:p w:rsidR="00215B2E" w:rsidRPr="00BF5485" w:rsidRDefault="00215B2E" w:rsidP="00E05E56">
      <w:pPr>
        <w:pStyle w:val="BodySectionSub"/>
        <w:jc w:val="center"/>
        <w:rPr>
          <w:b/>
          <w:caps/>
          <w:sz w:val="20"/>
        </w:rPr>
      </w:pPr>
      <w:r w:rsidRPr="00BF5485">
        <w:rPr>
          <w:b/>
          <w:caps/>
          <w:sz w:val="20"/>
        </w:rPr>
        <w:t>Table</w:t>
      </w:r>
    </w:p>
    <w:tbl>
      <w:tblPr>
        <w:tblW w:w="4865" w:type="dxa"/>
        <w:tblInd w:w="1480" w:type="dxa"/>
        <w:tblLayout w:type="fixed"/>
        <w:tblLook w:val="01E0" w:firstRow="1" w:lastRow="1" w:firstColumn="1" w:lastColumn="1" w:noHBand="0" w:noVBand="0"/>
      </w:tblPr>
      <w:tblGrid>
        <w:gridCol w:w="1180"/>
        <w:gridCol w:w="2268"/>
        <w:gridCol w:w="142"/>
        <w:gridCol w:w="1275"/>
      </w:tblGrid>
      <w:tr w:rsidR="00215B2E" w:rsidRPr="00035378" w:rsidTr="00562085">
        <w:trPr>
          <w:cantSplit/>
          <w:tblHeader/>
        </w:trPr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</w:tcPr>
          <w:p w:rsidR="00215B2E" w:rsidRPr="002F492A" w:rsidRDefault="00215B2E" w:rsidP="00035378">
            <w:pPr>
              <w:pStyle w:val="Normal-Schedule"/>
              <w:spacing w:before="60" w:after="60"/>
              <w:rPr>
                <w:i/>
                <w:iCs/>
              </w:rPr>
            </w:pPr>
            <w:r w:rsidRPr="002F492A">
              <w:rPr>
                <w:i/>
                <w:iCs/>
              </w:rPr>
              <w:t>Column 1</w:t>
            </w:r>
          </w:p>
          <w:p w:rsidR="00215B2E" w:rsidRPr="002F492A" w:rsidRDefault="00215B2E" w:rsidP="00D40382">
            <w:pPr>
              <w:pStyle w:val="Normal-Schedule"/>
              <w:spacing w:before="0" w:after="60"/>
            </w:pPr>
            <w:r w:rsidRPr="002F492A">
              <w:rPr>
                <w:i/>
                <w:iCs/>
              </w:rPr>
              <w:t xml:space="preserve">Class of </w:t>
            </w:r>
            <w:r w:rsidR="00D40382">
              <w:rPr>
                <w:i/>
                <w:iCs/>
              </w:rPr>
              <w:t>permit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15B2E" w:rsidRPr="002F492A" w:rsidRDefault="00215B2E" w:rsidP="00035378">
            <w:pPr>
              <w:pStyle w:val="Normal-Schedule"/>
              <w:spacing w:before="60" w:after="60"/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215B2E" w:rsidRPr="002F492A" w:rsidRDefault="00215B2E" w:rsidP="00035378">
            <w:pPr>
              <w:pStyle w:val="Normal-Schedule"/>
              <w:spacing w:before="60" w:after="60"/>
              <w:rPr>
                <w:i/>
                <w:iCs/>
              </w:rPr>
            </w:pPr>
            <w:r w:rsidRPr="002F492A">
              <w:rPr>
                <w:i/>
                <w:iCs/>
              </w:rPr>
              <w:t>Column 2</w:t>
            </w:r>
          </w:p>
          <w:p w:rsidR="00215B2E" w:rsidRPr="00035378" w:rsidRDefault="00215B2E" w:rsidP="00D40382">
            <w:pPr>
              <w:pStyle w:val="Normal-Schedule"/>
              <w:spacing w:before="0" w:after="60"/>
              <w:rPr>
                <w:highlight w:val="yellow"/>
              </w:rPr>
            </w:pPr>
            <w:r w:rsidRPr="002F492A">
              <w:rPr>
                <w:i/>
                <w:iCs/>
              </w:rPr>
              <w:br/>
            </w:r>
            <w:r w:rsidR="00D40382">
              <w:rPr>
                <w:i/>
                <w:iCs/>
              </w:rPr>
              <w:t>Application f</w:t>
            </w:r>
            <w:r w:rsidR="00D40382" w:rsidRPr="002F492A">
              <w:rPr>
                <w:i/>
                <w:iCs/>
              </w:rPr>
              <w:t>ee</w:t>
            </w:r>
            <w:r w:rsidR="00D40382">
              <w:rPr>
                <w:i/>
                <w:iCs/>
              </w:rPr>
              <w:t xml:space="preserve"> </w:t>
            </w:r>
          </w:p>
        </w:tc>
      </w:tr>
      <w:tr w:rsidR="00215B2E" w:rsidRPr="00035378" w:rsidTr="00781B63">
        <w:trPr>
          <w:cantSplit/>
        </w:trPr>
        <w:tc>
          <w:tcPr>
            <w:tcW w:w="1180" w:type="dxa"/>
            <w:tcBorders>
              <w:top w:val="single" w:sz="4" w:space="0" w:color="auto"/>
            </w:tcBorders>
          </w:tcPr>
          <w:p w:rsidR="00215B2E" w:rsidRPr="002F492A" w:rsidRDefault="00215B2E" w:rsidP="00035378">
            <w:pPr>
              <w:pStyle w:val="Normal-Schedule"/>
              <w:spacing w:before="60" w:after="60"/>
            </w:pPr>
            <w:r w:rsidRPr="002F492A">
              <w:t>Class 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215B2E" w:rsidRPr="002F492A" w:rsidRDefault="00215B2E" w:rsidP="00D40382">
            <w:pPr>
              <w:pStyle w:val="Normal-Schedule"/>
              <w:spacing w:before="60" w:after="60"/>
            </w:pPr>
            <w:r w:rsidRPr="002F492A">
              <w:t xml:space="preserve">A </w:t>
            </w:r>
            <w:r w:rsidR="00D40382">
              <w:t>permit</w:t>
            </w:r>
            <w:r w:rsidR="00D40382" w:rsidRPr="002F492A">
              <w:t xml:space="preserve"> </w:t>
            </w:r>
            <w:r w:rsidRPr="002F492A">
              <w:t>for use only.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215B2E" w:rsidRPr="00035378" w:rsidRDefault="003A41E8" w:rsidP="003A41E8">
            <w:pPr>
              <w:pStyle w:val="Normal-Schedule"/>
              <w:spacing w:before="60" w:after="60"/>
              <w:rPr>
                <w:highlight w:val="yellow"/>
              </w:rPr>
            </w:pPr>
            <w:r>
              <w:t>89</w:t>
            </w:r>
            <w:r w:rsidR="00A166F9" w:rsidRPr="00A166F9">
              <w:t xml:space="preserve"> fee units</w:t>
            </w:r>
          </w:p>
        </w:tc>
      </w:tr>
      <w:tr w:rsidR="0081324F" w:rsidRPr="00035378" w:rsidTr="00781B63">
        <w:trPr>
          <w:cantSplit/>
        </w:trPr>
        <w:tc>
          <w:tcPr>
            <w:tcW w:w="1180" w:type="dxa"/>
          </w:tcPr>
          <w:p w:rsidR="0081324F" w:rsidRPr="002F492A" w:rsidRDefault="0081324F" w:rsidP="00035378">
            <w:pPr>
              <w:pStyle w:val="Normal-Schedule"/>
              <w:spacing w:before="60" w:after="60"/>
            </w:pPr>
            <w:r w:rsidRPr="002F492A">
              <w:t>Class 2</w:t>
            </w:r>
          </w:p>
        </w:tc>
        <w:tc>
          <w:tcPr>
            <w:tcW w:w="2410" w:type="dxa"/>
            <w:gridSpan w:val="2"/>
          </w:tcPr>
          <w:p w:rsidR="0081324F" w:rsidRPr="002F492A" w:rsidRDefault="001D5B46" w:rsidP="0081324F">
            <w:pPr>
              <w:pStyle w:val="Normal-Schedule"/>
              <w:spacing w:before="60" w:after="60"/>
            </w:pPr>
            <w:r>
              <w:t>A</w:t>
            </w:r>
            <w:r w:rsidR="00D40382">
              <w:t xml:space="preserve"> permit</w:t>
            </w:r>
            <w:r w:rsidR="0081324F" w:rsidRPr="002F492A">
              <w:t xml:space="preserve"> (other than </w:t>
            </w:r>
            <w:r w:rsidR="00D40382">
              <w:t>a permit</w:t>
            </w:r>
            <w:r w:rsidR="0081324F" w:rsidRPr="002F492A">
              <w:t xml:space="preserve"> to subdivide land) to—</w:t>
            </w:r>
          </w:p>
          <w:p w:rsidR="00864DD3" w:rsidRPr="005377AA" w:rsidRDefault="0081324F" w:rsidP="00864DD3">
            <w:pPr>
              <w:ind w:left="360" w:hanging="326"/>
              <w:rPr>
                <w:sz w:val="20"/>
              </w:rPr>
            </w:pPr>
            <w:r w:rsidRPr="002F492A">
              <w:rPr>
                <w:sz w:val="20"/>
              </w:rPr>
              <w:t>(a</w:t>
            </w:r>
            <w:r>
              <w:t>)</w:t>
            </w:r>
            <w:r>
              <w:tab/>
            </w:r>
            <w:r w:rsidRPr="00CB78E1">
              <w:rPr>
                <w:sz w:val="20"/>
              </w:rPr>
              <w:t>develop land for a single dwelling per lot; or</w:t>
            </w:r>
          </w:p>
          <w:p w:rsidR="0081324F" w:rsidRDefault="0081324F" w:rsidP="00864DD3">
            <w:pPr>
              <w:pStyle w:val="Normal-Schedule"/>
              <w:tabs>
                <w:tab w:val="clear" w:pos="454"/>
                <w:tab w:val="left" w:pos="317"/>
              </w:tabs>
              <w:spacing w:before="60" w:after="60"/>
              <w:ind w:left="340" w:hanging="340"/>
            </w:pPr>
            <w:r>
              <w:t xml:space="preserve">(b) </w:t>
            </w:r>
            <w:r>
              <w:tab/>
              <w:t>use and develop land for a single dwelling per lot; or</w:t>
            </w:r>
          </w:p>
          <w:p w:rsidR="0081324F" w:rsidRDefault="0081324F" w:rsidP="0081324F">
            <w:pPr>
              <w:pStyle w:val="Normal-Schedule"/>
              <w:tabs>
                <w:tab w:val="clear" w:pos="454"/>
                <w:tab w:val="left" w:pos="317"/>
              </w:tabs>
              <w:spacing w:before="60" w:after="60"/>
              <w:ind w:left="340" w:hanging="340"/>
            </w:pPr>
            <w:r>
              <w:t xml:space="preserve">(c) </w:t>
            </w:r>
            <w:r>
              <w:tab/>
              <w:t>undertake development ancillary to the use of land for a single dwelling per lot—</w:t>
            </w:r>
          </w:p>
          <w:p w:rsidR="0081324F" w:rsidRPr="002F492A" w:rsidRDefault="00D40382" w:rsidP="00D40382">
            <w:pPr>
              <w:pStyle w:val="Normal-Schedule"/>
              <w:spacing w:before="60" w:after="60"/>
            </w:pPr>
            <w:r>
              <w:t xml:space="preserve">if </w:t>
            </w:r>
            <w:r w:rsidR="0081324F">
              <w:t>the estimated cost of development is less than $10 000.</w:t>
            </w:r>
          </w:p>
        </w:tc>
        <w:tc>
          <w:tcPr>
            <w:tcW w:w="1275" w:type="dxa"/>
          </w:tcPr>
          <w:p w:rsidR="0081324F" w:rsidRPr="00035378" w:rsidRDefault="00A166F9" w:rsidP="004C18DF">
            <w:pPr>
              <w:pStyle w:val="Normal-Schedule"/>
              <w:spacing w:before="60" w:after="60"/>
              <w:rPr>
                <w:highlight w:val="yellow"/>
              </w:rPr>
            </w:pPr>
            <w:r w:rsidRPr="00A166F9">
              <w:t>13.</w:t>
            </w:r>
            <w:r w:rsidR="004C18DF">
              <w:t>5</w:t>
            </w:r>
            <w:r w:rsidRPr="00A166F9">
              <w:t xml:space="preserve"> fee units</w:t>
            </w:r>
          </w:p>
        </w:tc>
      </w:tr>
      <w:tr w:rsidR="00215B2E" w:rsidRPr="00035378" w:rsidTr="00781B63">
        <w:trPr>
          <w:cantSplit/>
        </w:trPr>
        <w:tc>
          <w:tcPr>
            <w:tcW w:w="1180" w:type="dxa"/>
          </w:tcPr>
          <w:p w:rsidR="00215B2E" w:rsidRPr="002F492A" w:rsidRDefault="0081324F" w:rsidP="00035378">
            <w:pPr>
              <w:pStyle w:val="Normal-Schedule"/>
              <w:spacing w:before="60" w:after="60"/>
            </w:pPr>
            <w:r>
              <w:t>Class 3</w:t>
            </w:r>
          </w:p>
        </w:tc>
        <w:tc>
          <w:tcPr>
            <w:tcW w:w="2410" w:type="dxa"/>
            <w:gridSpan w:val="2"/>
          </w:tcPr>
          <w:p w:rsidR="002F492A" w:rsidRPr="002F492A" w:rsidRDefault="001D5B46" w:rsidP="00003446">
            <w:pPr>
              <w:pStyle w:val="Normal-Schedule"/>
              <w:spacing w:before="60" w:after="60"/>
            </w:pPr>
            <w:r>
              <w:t>A permit</w:t>
            </w:r>
            <w:r w:rsidR="002F492A" w:rsidRPr="002F492A">
              <w:t xml:space="preserve"> (other than </w:t>
            </w:r>
            <w:r w:rsidR="00101E18">
              <w:t xml:space="preserve">a permit </w:t>
            </w:r>
            <w:r w:rsidR="002F492A" w:rsidRPr="002F492A">
              <w:t>to subdivide land) to—</w:t>
            </w:r>
          </w:p>
          <w:p w:rsidR="00864DD3" w:rsidRPr="005377AA" w:rsidRDefault="002F492A" w:rsidP="00864DD3">
            <w:pPr>
              <w:ind w:left="360" w:hanging="326"/>
              <w:rPr>
                <w:sz w:val="20"/>
              </w:rPr>
            </w:pPr>
            <w:r w:rsidRPr="002F492A">
              <w:rPr>
                <w:sz w:val="20"/>
              </w:rPr>
              <w:t>(a</w:t>
            </w:r>
            <w:r>
              <w:t>)</w:t>
            </w:r>
            <w:r>
              <w:tab/>
            </w:r>
            <w:r w:rsidRPr="00CB78E1">
              <w:rPr>
                <w:sz w:val="20"/>
              </w:rPr>
              <w:t>develop land for a single dwelling per lot; or</w:t>
            </w:r>
          </w:p>
          <w:p w:rsidR="002F492A" w:rsidRDefault="00864DD3" w:rsidP="00864DD3">
            <w:pPr>
              <w:pStyle w:val="Normal-Schedule"/>
              <w:tabs>
                <w:tab w:val="clear" w:pos="454"/>
                <w:tab w:val="left" w:pos="317"/>
              </w:tabs>
              <w:spacing w:before="60" w:after="60"/>
              <w:ind w:left="340" w:hanging="340"/>
            </w:pPr>
            <w:r>
              <w:t>(</w:t>
            </w:r>
            <w:r w:rsidR="002F492A">
              <w:t xml:space="preserve">b) </w:t>
            </w:r>
            <w:r w:rsidR="002F492A">
              <w:tab/>
              <w:t>use and develop land for a single dwelling per lot; or</w:t>
            </w:r>
          </w:p>
          <w:p w:rsidR="002F492A" w:rsidRDefault="002F492A" w:rsidP="00CB78E1">
            <w:pPr>
              <w:pStyle w:val="Normal-Schedule"/>
              <w:tabs>
                <w:tab w:val="clear" w:pos="454"/>
                <w:tab w:val="left" w:pos="317"/>
              </w:tabs>
              <w:spacing w:before="60" w:after="60"/>
              <w:ind w:left="340" w:hanging="340"/>
            </w:pPr>
            <w:r>
              <w:t xml:space="preserve">(c) </w:t>
            </w:r>
            <w:r>
              <w:tab/>
              <w:t>undertake development ancillary to the use of land for a single dwelling per lot—</w:t>
            </w:r>
          </w:p>
          <w:p w:rsidR="002B6879" w:rsidRPr="00593EFB" w:rsidRDefault="00D40382" w:rsidP="00D40382">
            <w:pPr>
              <w:pStyle w:val="Normal-Schedule"/>
              <w:spacing w:before="60" w:after="60"/>
            </w:pPr>
            <w:r>
              <w:t xml:space="preserve">if </w:t>
            </w:r>
            <w:r w:rsidR="002F492A">
              <w:t xml:space="preserve">the estimated cost of </w:t>
            </w:r>
            <w:r w:rsidR="00CB78E1">
              <w:t xml:space="preserve">development is </w:t>
            </w:r>
            <w:r w:rsidR="0081324F">
              <w:t xml:space="preserve">more that $10 000 but </w:t>
            </w:r>
            <w:r w:rsidR="00CB78E1">
              <w:t>not more than $100 000.</w:t>
            </w:r>
          </w:p>
        </w:tc>
        <w:tc>
          <w:tcPr>
            <w:tcW w:w="1275" w:type="dxa"/>
          </w:tcPr>
          <w:p w:rsidR="00215B2E" w:rsidRPr="00035378" w:rsidRDefault="00A166F9" w:rsidP="00035378">
            <w:pPr>
              <w:pStyle w:val="Normal-Schedule"/>
              <w:spacing w:before="60" w:after="60"/>
              <w:rPr>
                <w:highlight w:val="yellow"/>
              </w:rPr>
            </w:pPr>
            <w:r w:rsidRPr="00A166F9">
              <w:t>42.5 fee units</w:t>
            </w:r>
          </w:p>
        </w:tc>
      </w:tr>
      <w:tr w:rsidR="00CB78E1" w:rsidRPr="00035378" w:rsidTr="00781B63">
        <w:trPr>
          <w:cantSplit/>
        </w:trPr>
        <w:tc>
          <w:tcPr>
            <w:tcW w:w="1180" w:type="dxa"/>
          </w:tcPr>
          <w:p w:rsidR="00CB78E1" w:rsidRPr="00035378" w:rsidRDefault="00CB78E1" w:rsidP="00983751">
            <w:pPr>
              <w:pStyle w:val="Normal-Schedule"/>
              <w:spacing w:before="60" w:after="60"/>
              <w:rPr>
                <w:highlight w:val="yellow"/>
              </w:rPr>
            </w:pPr>
            <w:r w:rsidRPr="00CB78E1">
              <w:t xml:space="preserve">Class </w:t>
            </w:r>
            <w:r w:rsidR="00983751">
              <w:t>4</w:t>
            </w:r>
          </w:p>
        </w:tc>
        <w:tc>
          <w:tcPr>
            <w:tcW w:w="2410" w:type="dxa"/>
            <w:gridSpan w:val="2"/>
          </w:tcPr>
          <w:p w:rsidR="00CB78E1" w:rsidRDefault="001D5B46" w:rsidP="00003446">
            <w:pPr>
              <w:pStyle w:val="Normal-Schedule"/>
              <w:spacing w:before="60" w:after="60"/>
            </w:pPr>
            <w:r>
              <w:t xml:space="preserve"> A permit</w:t>
            </w:r>
            <w:r w:rsidR="00CB78E1">
              <w:t xml:space="preserve"> (other than a </w:t>
            </w:r>
            <w:r w:rsidR="00101E18">
              <w:t xml:space="preserve">permit </w:t>
            </w:r>
            <w:r w:rsidR="00CB78E1">
              <w:t>to subdivide land) to—</w:t>
            </w:r>
          </w:p>
          <w:p w:rsidR="00864DD3" w:rsidRPr="005377AA" w:rsidRDefault="00593EFB" w:rsidP="00864DD3">
            <w:pPr>
              <w:ind w:left="360" w:hanging="326"/>
              <w:rPr>
                <w:sz w:val="20"/>
              </w:rPr>
            </w:pPr>
            <w:r w:rsidRPr="002F492A">
              <w:rPr>
                <w:sz w:val="20"/>
              </w:rPr>
              <w:t>(a</w:t>
            </w:r>
            <w:r>
              <w:t>)</w:t>
            </w:r>
            <w:r>
              <w:tab/>
            </w:r>
            <w:r w:rsidRPr="00CB78E1">
              <w:rPr>
                <w:sz w:val="20"/>
              </w:rPr>
              <w:t>develop land for a single dwelling per lot; or</w:t>
            </w:r>
          </w:p>
          <w:p w:rsidR="00593EFB" w:rsidRDefault="00593EFB" w:rsidP="00864DD3">
            <w:pPr>
              <w:pStyle w:val="Normal-Schedule"/>
              <w:tabs>
                <w:tab w:val="clear" w:pos="454"/>
                <w:tab w:val="left" w:pos="317"/>
              </w:tabs>
              <w:spacing w:before="60" w:after="60"/>
              <w:ind w:left="340" w:hanging="340"/>
            </w:pPr>
            <w:r>
              <w:t xml:space="preserve">(b) </w:t>
            </w:r>
            <w:r>
              <w:tab/>
              <w:t>use and develop land for a single dwelling per lot; or</w:t>
            </w:r>
          </w:p>
          <w:p w:rsidR="00593EFB" w:rsidRDefault="00593EFB" w:rsidP="00593EFB">
            <w:pPr>
              <w:pStyle w:val="Normal-Schedule"/>
              <w:tabs>
                <w:tab w:val="clear" w:pos="454"/>
                <w:tab w:val="left" w:pos="317"/>
              </w:tabs>
              <w:spacing w:before="60" w:after="60"/>
              <w:ind w:left="340" w:hanging="340"/>
            </w:pPr>
            <w:r>
              <w:t xml:space="preserve">(c) </w:t>
            </w:r>
            <w:r>
              <w:tab/>
              <w:t>undertake development ancillary to the use of land for a single dwelling per lot—</w:t>
            </w:r>
          </w:p>
          <w:p w:rsidR="00CB78E1" w:rsidRPr="00CB78E1" w:rsidRDefault="00D40382" w:rsidP="00D40382">
            <w:pPr>
              <w:pStyle w:val="Normal-Schedule"/>
              <w:spacing w:before="60" w:after="60"/>
            </w:pPr>
            <w:r>
              <w:t xml:space="preserve">if </w:t>
            </w:r>
            <w:r w:rsidR="00593EFB">
              <w:t>the estimated cost of development is more than $100 000</w:t>
            </w:r>
            <w:r w:rsidR="00203F61">
              <w:t xml:space="preserve"> but no more than </w:t>
            </w:r>
            <w:r w:rsidR="007A5A07">
              <w:t>$500 000</w:t>
            </w:r>
            <w:r w:rsidR="00593EFB">
              <w:t>.</w:t>
            </w:r>
          </w:p>
        </w:tc>
        <w:tc>
          <w:tcPr>
            <w:tcW w:w="1275" w:type="dxa"/>
          </w:tcPr>
          <w:p w:rsidR="00CB78E1" w:rsidRPr="00035378" w:rsidRDefault="002D3082" w:rsidP="00035378">
            <w:pPr>
              <w:pStyle w:val="Normal-Schedule"/>
              <w:spacing w:before="60" w:after="60"/>
              <w:rPr>
                <w:highlight w:val="yellow"/>
              </w:rPr>
            </w:pPr>
            <w:r w:rsidRPr="002D3082">
              <w:t>87</w:t>
            </w:r>
            <w:r>
              <w:t xml:space="preserve"> fee units</w:t>
            </w:r>
          </w:p>
        </w:tc>
      </w:tr>
      <w:tr w:rsidR="009B198B" w:rsidRPr="00035378" w:rsidTr="00781B63">
        <w:trPr>
          <w:cantSplit/>
        </w:trPr>
        <w:tc>
          <w:tcPr>
            <w:tcW w:w="1180" w:type="dxa"/>
          </w:tcPr>
          <w:p w:rsidR="009B198B" w:rsidRPr="00CB78E1" w:rsidRDefault="009B198B" w:rsidP="00983751">
            <w:pPr>
              <w:pStyle w:val="Normal-Schedule"/>
              <w:spacing w:before="60" w:after="60"/>
            </w:pPr>
            <w:r>
              <w:t xml:space="preserve">Class </w:t>
            </w:r>
            <w:r w:rsidR="00983751">
              <w:t>5</w:t>
            </w:r>
          </w:p>
        </w:tc>
        <w:tc>
          <w:tcPr>
            <w:tcW w:w="2410" w:type="dxa"/>
            <w:gridSpan w:val="2"/>
          </w:tcPr>
          <w:p w:rsidR="00B00251" w:rsidRPr="002F492A" w:rsidRDefault="001D5B46" w:rsidP="00B00251">
            <w:pPr>
              <w:pStyle w:val="Normal-Schedule"/>
              <w:spacing w:before="60" w:after="60"/>
            </w:pPr>
            <w:r>
              <w:t>A permit</w:t>
            </w:r>
            <w:r w:rsidR="00B00251" w:rsidRPr="002F492A">
              <w:t xml:space="preserve"> (other than a </w:t>
            </w:r>
            <w:r w:rsidR="00101E18">
              <w:t>permit</w:t>
            </w:r>
            <w:r w:rsidR="00101E18" w:rsidRPr="002F492A">
              <w:t xml:space="preserve"> </w:t>
            </w:r>
            <w:r w:rsidR="00B00251" w:rsidRPr="002F492A">
              <w:t>to subdivide land) to—</w:t>
            </w:r>
          </w:p>
          <w:p w:rsidR="00864DD3" w:rsidRPr="005377AA" w:rsidRDefault="00B00251" w:rsidP="003F241B">
            <w:pPr>
              <w:ind w:left="360" w:hanging="360"/>
              <w:rPr>
                <w:sz w:val="20"/>
              </w:rPr>
            </w:pPr>
            <w:r w:rsidRPr="002F492A">
              <w:rPr>
                <w:sz w:val="20"/>
              </w:rPr>
              <w:t>(a</w:t>
            </w:r>
            <w:r>
              <w:t>)</w:t>
            </w:r>
            <w:r>
              <w:tab/>
            </w:r>
            <w:r w:rsidRPr="00CB78E1">
              <w:rPr>
                <w:sz w:val="20"/>
              </w:rPr>
              <w:t>develop land for a single dwelling per lot; or</w:t>
            </w:r>
          </w:p>
          <w:p w:rsidR="00B00251" w:rsidRDefault="00B00251" w:rsidP="00864DD3">
            <w:pPr>
              <w:pStyle w:val="Normal-Schedule"/>
              <w:tabs>
                <w:tab w:val="clear" w:pos="454"/>
                <w:tab w:val="left" w:pos="317"/>
              </w:tabs>
              <w:spacing w:before="60" w:after="60"/>
              <w:ind w:left="340" w:hanging="340"/>
            </w:pPr>
            <w:r>
              <w:t xml:space="preserve">(b) </w:t>
            </w:r>
            <w:r>
              <w:tab/>
              <w:t>use and develop land for a single dwelling per lot; or</w:t>
            </w:r>
          </w:p>
          <w:p w:rsidR="00B00251" w:rsidRDefault="00B00251" w:rsidP="00B00251">
            <w:pPr>
              <w:pStyle w:val="Normal-Schedule"/>
              <w:tabs>
                <w:tab w:val="clear" w:pos="454"/>
                <w:tab w:val="left" w:pos="317"/>
              </w:tabs>
              <w:spacing w:before="60" w:after="60"/>
              <w:ind w:left="340" w:hanging="340"/>
            </w:pPr>
            <w:r>
              <w:t xml:space="preserve">(c) </w:t>
            </w:r>
            <w:r>
              <w:tab/>
              <w:t>undertake development ancillary to the use of land for a single dwelling per lot—</w:t>
            </w:r>
          </w:p>
          <w:p w:rsidR="009B198B" w:rsidRPr="00CB78E1" w:rsidRDefault="00D40382" w:rsidP="00D40382">
            <w:pPr>
              <w:pStyle w:val="Normal-Schedule"/>
              <w:spacing w:before="60" w:after="60"/>
            </w:pPr>
            <w:r>
              <w:t xml:space="preserve">if </w:t>
            </w:r>
            <w:r w:rsidR="00B00251">
              <w:t>the estimated cost of development is more that $500 000 but not more than $1 000 000.</w:t>
            </w:r>
          </w:p>
        </w:tc>
        <w:tc>
          <w:tcPr>
            <w:tcW w:w="1275" w:type="dxa"/>
          </w:tcPr>
          <w:p w:rsidR="009B198B" w:rsidRPr="002D3082" w:rsidRDefault="002D3082" w:rsidP="00035378">
            <w:pPr>
              <w:pStyle w:val="Normal-Schedule"/>
              <w:spacing w:before="60" w:after="60"/>
            </w:pPr>
            <w:r w:rsidRPr="002D3082">
              <w:t>94</w:t>
            </w:r>
            <w:r>
              <w:t xml:space="preserve"> fee units</w:t>
            </w:r>
          </w:p>
        </w:tc>
      </w:tr>
      <w:tr w:rsidR="009B198B" w:rsidRPr="00035378" w:rsidTr="00781B63">
        <w:trPr>
          <w:cantSplit/>
        </w:trPr>
        <w:tc>
          <w:tcPr>
            <w:tcW w:w="1180" w:type="dxa"/>
          </w:tcPr>
          <w:p w:rsidR="009B198B" w:rsidRPr="00CB78E1" w:rsidRDefault="004F4EF7" w:rsidP="00983751">
            <w:pPr>
              <w:pStyle w:val="Normal-Schedule"/>
              <w:spacing w:before="60" w:after="60"/>
            </w:pPr>
            <w:r>
              <w:t xml:space="preserve">Class </w:t>
            </w:r>
            <w:r w:rsidR="00983751">
              <w:t>6</w:t>
            </w:r>
          </w:p>
        </w:tc>
        <w:tc>
          <w:tcPr>
            <w:tcW w:w="2410" w:type="dxa"/>
            <w:gridSpan w:val="2"/>
          </w:tcPr>
          <w:p w:rsidR="004F4EF7" w:rsidRPr="002F492A" w:rsidRDefault="004F4EF7" w:rsidP="004F4EF7">
            <w:pPr>
              <w:pStyle w:val="Normal-Schedule"/>
              <w:spacing w:before="60" w:after="60"/>
            </w:pPr>
            <w:r w:rsidRPr="002F492A">
              <w:t xml:space="preserve">A </w:t>
            </w:r>
            <w:r w:rsidR="001D5B46">
              <w:t>permit</w:t>
            </w:r>
            <w:r w:rsidR="001D5B46" w:rsidRPr="002F492A">
              <w:t xml:space="preserve"> </w:t>
            </w:r>
            <w:r w:rsidRPr="002F492A">
              <w:t xml:space="preserve">(other than a </w:t>
            </w:r>
            <w:r w:rsidR="00101E18">
              <w:t>permit</w:t>
            </w:r>
            <w:r w:rsidR="00101E18" w:rsidRPr="002F492A">
              <w:t xml:space="preserve"> </w:t>
            </w:r>
            <w:r w:rsidRPr="002F492A">
              <w:t>to subdivide land) to—</w:t>
            </w:r>
          </w:p>
          <w:p w:rsidR="003F241B" w:rsidRPr="005377AA" w:rsidRDefault="004F4EF7" w:rsidP="003F241B">
            <w:pPr>
              <w:ind w:left="360" w:hanging="326"/>
              <w:rPr>
                <w:sz w:val="20"/>
              </w:rPr>
            </w:pPr>
            <w:r w:rsidRPr="002F492A">
              <w:rPr>
                <w:sz w:val="20"/>
              </w:rPr>
              <w:t>(a</w:t>
            </w:r>
            <w:r>
              <w:t>)</w:t>
            </w:r>
            <w:r>
              <w:tab/>
            </w:r>
            <w:r w:rsidRPr="00CB78E1">
              <w:rPr>
                <w:sz w:val="20"/>
              </w:rPr>
              <w:t>develop land for a single dwelling per lot; or</w:t>
            </w:r>
          </w:p>
          <w:p w:rsidR="004F4EF7" w:rsidRDefault="004F4EF7" w:rsidP="003F241B">
            <w:pPr>
              <w:pStyle w:val="Normal-Schedule"/>
              <w:tabs>
                <w:tab w:val="clear" w:pos="454"/>
                <w:tab w:val="left" w:pos="317"/>
              </w:tabs>
              <w:spacing w:before="60" w:after="60"/>
              <w:ind w:left="340" w:hanging="340"/>
            </w:pPr>
            <w:r>
              <w:t xml:space="preserve">(b) </w:t>
            </w:r>
            <w:r>
              <w:tab/>
              <w:t>use and develop land for a single dwelling per lot; or</w:t>
            </w:r>
          </w:p>
          <w:p w:rsidR="004F4EF7" w:rsidRDefault="004F4EF7" w:rsidP="004F4EF7">
            <w:pPr>
              <w:pStyle w:val="Normal-Schedule"/>
              <w:tabs>
                <w:tab w:val="clear" w:pos="454"/>
                <w:tab w:val="left" w:pos="317"/>
              </w:tabs>
              <w:spacing w:before="60" w:after="60"/>
              <w:ind w:left="340" w:hanging="340"/>
            </w:pPr>
            <w:r>
              <w:t xml:space="preserve">(c) </w:t>
            </w:r>
            <w:r>
              <w:tab/>
              <w:t>undertake development ancillary to the use of land for a single dwelling per lot—</w:t>
            </w:r>
          </w:p>
          <w:p w:rsidR="009B198B" w:rsidRPr="00CB78E1" w:rsidRDefault="00D40382" w:rsidP="00D40382">
            <w:pPr>
              <w:pStyle w:val="Normal-Schedule"/>
              <w:spacing w:before="60" w:after="60"/>
            </w:pPr>
            <w:r>
              <w:t xml:space="preserve">if </w:t>
            </w:r>
            <w:r w:rsidR="004F4EF7">
              <w:t>the estimated cost of development is more that $1000 000 but not more than $2 000 000.</w:t>
            </w:r>
          </w:p>
        </w:tc>
        <w:tc>
          <w:tcPr>
            <w:tcW w:w="1275" w:type="dxa"/>
          </w:tcPr>
          <w:p w:rsidR="009B198B" w:rsidRPr="00035378" w:rsidRDefault="002D3082" w:rsidP="00035378">
            <w:pPr>
              <w:pStyle w:val="Normal-Schedule"/>
              <w:spacing w:before="60" w:after="60"/>
              <w:rPr>
                <w:highlight w:val="yellow"/>
              </w:rPr>
            </w:pPr>
            <w:r w:rsidRPr="002D3082">
              <w:t>101 fee units</w:t>
            </w:r>
          </w:p>
        </w:tc>
      </w:tr>
      <w:tr w:rsidR="009B198B" w:rsidRPr="00035378" w:rsidTr="00781B63">
        <w:trPr>
          <w:cantSplit/>
        </w:trPr>
        <w:tc>
          <w:tcPr>
            <w:tcW w:w="1180" w:type="dxa"/>
          </w:tcPr>
          <w:p w:rsidR="009B198B" w:rsidRPr="00CB78E1" w:rsidRDefault="0034301A" w:rsidP="00983751">
            <w:pPr>
              <w:pStyle w:val="Normal-Schedule"/>
              <w:spacing w:before="60" w:after="60"/>
            </w:pPr>
            <w:r>
              <w:t xml:space="preserve">Class </w:t>
            </w:r>
            <w:r w:rsidR="00983751">
              <w:t>7</w:t>
            </w:r>
          </w:p>
        </w:tc>
        <w:tc>
          <w:tcPr>
            <w:tcW w:w="2410" w:type="dxa"/>
            <w:gridSpan w:val="2"/>
          </w:tcPr>
          <w:p w:rsidR="009B198B" w:rsidRPr="00CB78E1" w:rsidRDefault="0034301A" w:rsidP="0088786C">
            <w:pPr>
              <w:pStyle w:val="Normal-Schedule"/>
              <w:spacing w:before="60" w:after="60"/>
            </w:pPr>
            <w:r>
              <w:t xml:space="preserve">A </w:t>
            </w:r>
            <w:r w:rsidR="00101E18">
              <w:t xml:space="preserve">permit that is the subject of a </w:t>
            </w:r>
            <w:r>
              <w:t xml:space="preserve">VicSmart application, if the estimated cost of the development is </w:t>
            </w:r>
            <w:r w:rsidR="0088786C">
              <w:t>less</w:t>
            </w:r>
            <w:r>
              <w:t xml:space="preserve"> than $10 000.</w:t>
            </w:r>
          </w:p>
        </w:tc>
        <w:tc>
          <w:tcPr>
            <w:tcW w:w="1275" w:type="dxa"/>
          </w:tcPr>
          <w:p w:rsidR="009B198B" w:rsidRPr="00035378" w:rsidRDefault="004975FA" w:rsidP="004C18DF">
            <w:pPr>
              <w:pStyle w:val="Normal-Schedule"/>
              <w:spacing w:before="60" w:after="60"/>
              <w:rPr>
                <w:highlight w:val="yellow"/>
              </w:rPr>
            </w:pPr>
            <w:r w:rsidRPr="004975FA">
              <w:t>13.</w:t>
            </w:r>
            <w:r w:rsidR="004C18DF">
              <w:t>5</w:t>
            </w:r>
            <w:r>
              <w:t xml:space="preserve"> </w:t>
            </w:r>
            <w:r w:rsidR="00A166F9">
              <w:t>fee units</w:t>
            </w:r>
          </w:p>
        </w:tc>
      </w:tr>
      <w:tr w:rsidR="0034301A" w:rsidRPr="00035378" w:rsidTr="00781B63">
        <w:trPr>
          <w:cantSplit/>
        </w:trPr>
        <w:tc>
          <w:tcPr>
            <w:tcW w:w="1180" w:type="dxa"/>
          </w:tcPr>
          <w:p w:rsidR="0034301A" w:rsidRDefault="0034301A" w:rsidP="00983751">
            <w:pPr>
              <w:pStyle w:val="Normal-Schedule"/>
              <w:spacing w:before="60" w:after="60"/>
            </w:pPr>
            <w:r>
              <w:t xml:space="preserve">Class </w:t>
            </w:r>
            <w:r w:rsidR="00983751">
              <w:t>8</w:t>
            </w:r>
          </w:p>
        </w:tc>
        <w:tc>
          <w:tcPr>
            <w:tcW w:w="2410" w:type="dxa"/>
            <w:gridSpan w:val="2"/>
          </w:tcPr>
          <w:p w:rsidR="0034301A" w:rsidRDefault="0034301A" w:rsidP="0088786C">
            <w:pPr>
              <w:pStyle w:val="Normal-Schedule"/>
              <w:spacing w:before="60" w:after="60"/>
            </w:pPr>
            <w:r>
              <w:t xml:space="preserve">A </w:t>
            </w:r>
            <w:r w:rsidR="00101E18">
              <w:t xml:space="preserve">permit that is the subject of a </w:t>
            </w:r>
            <w:r>
              <w:t xml:space="preserve">VicSmart application, if the estimated cost of the development is </w:t>
            </w:r>
            <w:r w:rsidR="0088786C">
              <w:t xml:space="preserve">more </w:t>
            </w:r>
            <w:r>
              <w:t>than $10 000.</w:t>
            </w:r>
          </w:p>
        </w:tc>
        <w:tc>
          <w:tcPr>
            <w:tcW w:w="1275" w:type="dxa"/>
          </w:tcPr>
          <w:p w:rsidR="0034301A" w:rsidRPr="00035378" w:rsidRDefault="00A166F9" w:rsidP="004C18DF">
            <w:pPr>
              <w:pStyle w:val="Normal-Schedule"/>
              <w:spacing w:before="60" w:after="60"/>
              <w:rPr>
                <w:highlight w:val="yellow"/>
              </w:rPr>
            </w:pPr>
            <w:r w:rsidRPr="00A166F9">
              <w:t>29 fee units</w:t>
            </w:r>
          </w:p>
        </w:tc>
      </w:tr>
      <w:tr w:rsidR="00CB78E1" w:rsidRPr="00E96E64" w:rsidTr="00781B63">
        <w:trPr>
          <w:cantSplit/>
        </w:trPr>
        <w:tc>
          <w:tcPr>
            <w:tcW w:w="1180" w:type="dxa"/>
          </w:tcPr>
          <w:p w:rsidR="00CB78E1" w:rsidRPr="00720498" w:rsidRDefault="00CB78E1" w:rsidP="00983751">
            <w:pPr>
              <w:pStyle w:val="Normal-Schedule"/>
              <w:spacing w:before="60" w:after="60"/>
            </w:pPr>
            <w:r w:rsidRPr="00720498">
              <w:t xml:space="preserve">Class </w:t>
            </w:r>
            <w:r w:rsidR="00983751">
              <w:t>9</w:t>
            </w:r>
          </w:p>
        </w:tc>
        <w:tc>
          <w:tcPr>
            <w:tcW w:w="2410" w:type="dxa"/>
            <w:gridSpan w:val="2"/>
          </w:tcPr>
          <w:p w:rsidR="00CB78E1" w:rsidRPr="00720498" w:rsidRDefault="00CB78E1" w:rsidP="00883A83">
            <w:pPr>
              <w:pStyle w:val="Normal-Schedule"/>
              <w:spacing w:before="60" w:after="60"/>
            </w:pPr>
            <w:r w:rsidRPr="00720498">
              <w:t xml:space="preserve">A </w:t>
            </w:r>
            <w:r w:rsidR="001D5B46">
              <w:t>permit</w:t>
            </w:r>
            <w:r w:rsidR="001D5B46" w:rsidRPr="00720498">
              <w:t xml:space="preserve"> </w:t>
            </w:r>
            <w:r w:rsidR="004F4EF7" w:rsidRPr="00720498">
              <w:t xml:space="preserve">to </w:t>
            </w:r>
            <w:r w:rsidRPr="00720498">
              <w:t>develop land (</w:t>
            </w:r>
            <w:r w:rsidRPr="0093404D">
              <w:t xml:space="preserve">other than a </w:t>
            </w:r>
            <w:r w:rsidR="0018094A">
              <w:t>class 2, class 3, cl</w:t>
            </w:r>
            <w:r w:rsidR="0018094A" w:rsidRPr="0093404D">
              <w:t xml:space="preserve">ass </w:t>
            </w:r>
            <w:r w:rsidR="0093404D">
              <w:t>1</w:t>
            </w:r>
            <w:r w:rsidR="00983751">
              <w:t>5</w:t>
            </w:r>
            <w:r w:rsidRPr="0093404D">
              <w:t xml:space="preserve">, </w:t>
            </w:r>
            <w:r w:rsidR="0018094A">
              <w:t>c</w:t>
            </w:r>
            <w:r w:rsidR="0018094A" w:rsidRPr="0093404D">
              <w:t xml:space="preserve">lass </w:t>
            </w:r>
            <w:r w:rsidR="0093404D">
              <w:t>1</w:t>
            </w:r>
            <w:r w:rsidR="00983751">
              <w:t>6</w:t>
            </w:r>
            <w:r w:rsidRPr="0093404D">
              <w:t xml:space="preserve">, </w:t>
            </w:r>
            <w:r w:rsidR="0018094A">
              <w:t>c</w:t>
            </w:r>
            <w:r w:rsidR="0018094A" w:rsidRPr="0093404D">
              <w:t xml:space="preserve">lass </w:t>
            </w:r>
            <w:r w:rsidRPr="0093404D">
              <w:t>1</w:t>
            </w:r>
            <w:r w:rsidR="00983751">
              <w:t>7</w:t>
            </w:r>
            <w:r w:rsidRPr="0093404D">
              <w:t xml:space="preserve"> or </w:t>
            </w:r>
            <w:r w:rsidR="0018094A">
              <w:t>c</w:t>
            </w:r>
            <w:r w:rsidR="0018094A" w:rsidRPr="0093404D">
              <w:t xml:space="preserve">lass </w:t>
            </w:r>
            <w:r w:rsidRPr="0093404D">
              <w:t>1</w:t>
            </w:r>
            <w:r w:rsidR="00983751">
              <w:t>8</w:t>
            </w:r>
            <w:r w:rsidRPr="0093404D">
              <w:t xml:space="preserve"> </w:t>
            </w:r>
            <w:r w:rsidR="00883A83">
              <w:t>permit</w:t>
            </w:r>
            <w:r w:rsidRPr="00720498">
              <w:t xml:space="preserve">) if the estimated cost of development is </w:t>
            </w:r>
            <w:r w:rsidR="00720498" w:rsidRPr="00720498">
              <w:t xml:space="preserve">less than </w:t>
            </w:r>
            <w:r w:rsidRPr="00720498">
              <w:t>$</w:t>
            </w:r>
            <w:r w:rsidR="00720498" w:rsidRPr="00720498">
              <w:t>100 000</w:t>
            </w:r>
            <w:r w:rsidRPr="00720498">
              <w:t>.</w:t>
            </w:r>
          </w:p>
        </w:tc>
        <w:tc>
          <w:tcPr>
            <w:tcW w:w="1275" w:type="dxa"/>
          </w:tcPr>
          <w:p w:rsidR="00CB78E1" w:rsidRPr="00E96E64" w:rsidRDefault="00E96E64" w:rsidP="00035378">
            <w:pPr>
              <w:pStyle w:val="Normal-Schedule"/>
              <w:spacing w:before="60" w:after="60"/>
            </w:pPr>
            <w:r w:rsidRPr="00E96E64">
              <w:t>77.5 fee units</w:t>
            </w:r>
          </w:p>
        </w:tc>
      </w:tr>
      <w:tr w:rsidR="00215B2E" w:rsidRPr="00035378" w:rsidTr="00781B63">
        <w:trPr>
          <w:cantSplit/>
        </w:trPr>
        <w:tc>
          <w:tcPr>
            <w:tcW w:w="1180" w:type="dxa"/>
          </w:tcPr>
          <w:p w:rsidR="00215B2E" w:rsidRPr="00035378" w:rsidRDefault="00215B2E" w:rsidP="00983751">
            <w:pPr>
              <w:pStyle w:val="Normal-Schedule"/>
              <w:spacing w:before="60" w:after="60"/>
              <w:rPr>
                <w:highlight w:val="yellow"/>
              </w:rPr>
            </w:pPr>
            <w:r w:rsidRPr="00562085">
              <w:t xml:space="preserve">Class </w:t>
            </w:r>
            <w:r w:rsidR="00983751">
              <w:t>10</w:t>
            </w:r>
          </w:p>
        </w:tc>
        <w:tc>
          <w:tcPr>
            <w:tcW w:w="2410" w:type="dxa"/>
            <w:gridSpan w:val="2"/>
          </w:tcPr>
          <w:p w:rsidR="00215B2E" w:rsidRPr="00035378" w:rsidRDefault="00193267" w:rsidP="00883A83">
            <w:pPr>
              <w:pStyle w:val="Normal-Schedule"/>
              <w:spacing w:before="60" w:after="60"/>
              <w:rPr>
                <w:highlight w:val="yellow"/>
              </w:rPr>
            </w:pPr>
            <w:r w:rsidRPr="00562085">
              <w:t xml:space="preserve">A </w:t>
            </w:r>
            <w:r w:rsidR="001D5B46">
              <w:t>permit</w:t>
            </w:r>
            <w:r w:rsidR="001D5B46" w:rsidRPr="00562085">
              <w:t xml:space="preserve"> </w:t>
            </w:r>
            <w:r w:rsidR="007F3524">
              <w:t xml:space="preserve">to </w:t>
            </w:r>
            <w:r w:rsidRPr="00562085">
              <w:t>develop land (</w:t>
            </w:r>
            <w:r w:rsidR="00983751" w:rsidRPr="0093404D">
              <w:t xml:space="preserve">other than a </w:t>
            </w:r>
            <w:r w:rsidR="0018094A">
              <w:t>class 4, class 5,c</w:t>
            </w:r>
            <w:r w:rsidR="0018094A" w:rsidRPr="0093404D">
              <w:t xml:space="preserve">lass </w:t>
            </w:r>
            <w:r w:rsidR="00983751">
              <w:t>15</w:t>
            </w:r>
            <w:r w:rsidR="00983751" w:rsidRPr="0093404D">
              <w:t xml:space="preserve">, </w:t>
            </w:r>
            <w:r w:rsidR="0018094A">
              <w:t>c</w:t>
            </w:r>
            <w:r w:rsidR="0018094A" w:rsidRPr="0093404D">
              <w:t xml:space="preserve">lass </w:t>
            </w:r>
            <w:r w:rsidR="00983751">
              <w:t>16</w:t>
            </w:r>
            <w:r w:rsidR="00983751" w:rsidRPr="0093404D">
              <w:t xml:space="preserve">, </w:t>
            </w:r>
            <w:r w:rsidR="0018094A">
              <w:t>c</w:t>
            </w:r>
            <w:r w:rsidR="0018094A" w:rsidRPr="0093404D">
              <w:t xml:space="preserve">lass </w:t>
            </w:r>
            <w:r w:rsidR="00983751" w:rsidRPr="0093404D">
              <w:t>1</w:t>
            </w:r>
            <w:r w:rsidR="00983751">
              <w:t>7</w:t>
            </w:r>
            <w:r w:rsidR="00983751" w:rsidRPr="0093404D">
              <w:t xml:space="preserve"> or </w:t>
            </w:r>
            <w:r w:rsidR="0018094A">
              <w:t>c</w:t>
            </w:r>
            <w:r w:rsidR="0018094A" w:rsidRPr="0093404D">
              <w:t xml:space="preserve">lass </w:t>
            </w:r>
            <w:r w:rsidR="00983751" w:rsidRPr="0093404D">
              <w:t>1</w:t>
            </w:r>
            <w:r w:rsidR="00983751">
              <w:t>8</w:t>
            </w:r>
            <w:r w:rsidR="00983751" w:rsidRPr="0093404D">
              <w:t xml:space="preserve"> </w:t>
            </w:r>
            <w:r w:rsidR="00883A83">
              <w:t>permit</w:t>
            </w:r>
            <w:r w:rsidRPr="0093404D">
              <w:t>)</w:t>
            </w:r>
            <w:r w:rsidRPr="00562085">
              <w:t xml:space="preserve"> if the estimated cost of development is more than $</w:t>
            </w:r>
            <w:r w:rsidR="00562085" w:rsidRPr="00562085">
              <w:t>10</w:t>
            </w:r>
            <w:r w:rsidRPr="00562085">
              <w:t>0</w:t>
            </w:r>
            <w:r w:rsidR="00562085" w:rsidRPr="00562085">
              <w:t xml:space="preserve"> </w:t>
            </w:r>
            <w:r w:rsidRPr="00562085">
              <w:t>000 and not more than $</w:t>
            </w:r>
            <w:r w:rsidR="00562085">
              <w:t>1 0</w:t>
            </w:r>
            <w:r w:rsidRPr="00562085">
              <w:t>00</w:t>
            </w:r>
            <w:r w:rsidR="00562085" w:rsidRPr="00562085">
              <w:t xml:space="preserve"> </w:t>
            </w:r>
            <w:r w:rsidRPr="00562085">
              <w:t>000.</w:t>
            </w:r>
          </w:p>
        </w:tc>
        <w:tc>
          <w:tcPr>
            <w:tcW w:w="1275" w:type="dxa"/>
          </w:tcPr>
          <w:p w:rsidR="00215B2E" w:rsidRPr="00E96E64" w:rsidRDefault="00E96E64" w:rsidP="00035378">
            <w:pPr>
              <w:pStyle w:val="Normal-Schedule"/>
              <w:spacing w:before="60" w:after="60"/>
            </w:pPr>
            <w:r w:rsidRPr="00E96E64">
              <w:t>104.5 fee units</w:t>
            </w:r>
          </w:p>
        </w:tc>
      </w:tr>
      <w:tr w:rsidR="00781B63" w:rsidRPr="00035378" w:rsidTr="00781B63">
        <w:trPr>
          <w:cantSplit/>
        </w:trPr>
        <w:tc>
          <w:tcPr>
            <w:tcW w:w="1180" w:type="dxa"/>
          </w:tcPr>
          <w:p w:rsidR="00781B63" w:rsidRPr="009E7315" w:rsidRDefault="00781B63" w:rsidP="00983751">
            <w:pPr>
              <w:pStyle w:val="Normal-Schedule"/>
              <w:spacing w:before="60" w:after="60"/>
            </w:pPr>
            <w:r w:rsidRPr="009E7315">
              <w:t xml:space="preserve">Class </w:t>
            </w:r>
            <w:r w:rsidR="009E7315" w:rsidRPr="009E7315">
              <w:t>1</w:t>
            </w:r>
            <w:r w:rsidR="00983751">
              <w:t>1</w:t>
            </w:r>
          </w:p>
        </w:tc>
        <w:tc>
          <w:tcPr>
            <w:tcW w:w="2410" w:type="dxa"/>
            <w:gridSpan w:val="2"/>
          </w:tcPr>
          <w:p w:rsidR="00781B63" w:rsidRPr="009E7315" w:rsidRDefault="00781B63" w:rsidP="00883A83">
            <w:pPr>
              <w:pStyle w:val="Normal-Schedule"/>
              <w:spacing w:before="60" w:after="60"/>
            </w:pPr>
            <w:r w:rsidRPr="009E7315">
              <w:t xml:space="preserve">A </w:t>
            </w:r>
            <w:r w:rsidR="001D5B46">
              <w:t>permit</w:t>
            </w:r>
            <w:r w:rsidR="001D5B46" w:rsidRPr="009E7315">
              <w:t xml:space="preserve"> </w:t>
            </w:r>
            <w:r w:rsidR="00883A83">
              <w:t xml:space="preserve">to </w:t>
            </w:r>
            <w:r w:rsidRPr="009E7315">
              <w:t>develop land (</w:t>
            </w:r>
            <w:r w:rsidR="00983751" w:rsidRPr="0093404D">
              <w:t xml:space="preserve">other than a </w:t>
            </w:r>
            <w:r w:rsidR="00F80F15">
              <w:t>class</w:t>
            </w:r>
            <w:r w:rsidR="006B29CB">
              <w:t xml:space="preserve"> </w:t>
            </w:r>
            <w:r w:rsidR="00F80F15">
              <w:t xml:space="preserve">6, </w:t>
            </w:r>
            <w:r w:rsidR="0018094A">
              <w:t>c</w:t>
            </w:r>
            <w:r w:rsidR="0018094A" w:rsidRPr="0093404D">
              <w:t xml:space="preserve">lass </w:t>
            </w:r>
            <w:r w:rsidR="00983751">
              <w:t>15</w:t>
            </w:r>
            <w:r w:rsidR="00983751" w:rsidRPr="0093404D">
              <w:t xml:space="preserve">, </w:t>
            </w:r>
            <w:r w:rsidR="0018094A">
              <w:t>c</w:t>
            </w:r>
            <w:r w:rsidR="0018094A" w:rsidRPr="0093404D">
              <w:t xml:space="preserve">lass </w:t>
            </w:r>
            <w:r w:rsidR="00983751">
              <w:t>16</w:t>
            </w:r>
            <w:r w:rsidR="00983751" w:rsidRPr="0093404D">
              <w:t xml:space="preserve">, </w:t>
            </w:r>
            <w:r w:rsidR="0018094A">
              <w:t>c</w:t>
            </w:r>
            <w:r w:rsidR="0018094A" w:rsidRPr="0093404D">
              <w:t xml:space="preserve">lass </w:t>
            </w:r>
            <w:r w:rsidR="00983751" w:rsidRPr="0093404D">
              <w:t>1</w:t>
            </w:r>
            <w:r w:rsidR="00983751">
              <w:t>7</w:t>
            </w:r>
            <w:r w:rsidR="00983751" w:rsidRPr="0093404D">
              <w:t xml:space="preserve"> or </w:t>
            </w:r>
            <w:r w:rsidR="0018094A">
              <w:t>c</w:t>
            </w:r>
            <w:r w:rsidR="0018094A" w:rsidRPr="0093404D">
              <w:t xml:space="preserve">lass </w:t>
            </w:r>
            <w:r w:rsidR="00983751" w:rsidRPr="0093404D">
              <w:t>1</w:t>
            </w:r>
            <w:r w:rsidR="00983751">
              <w:t>8</w:t>
            </w:r>
            <w:r w:rsidR="00983751" w:rsidRPr="0093404D">
              <w:t xml:space="preserve"> </w:t>
            </w:r>
            <w:r w:rsidR="00883A83">
              <w:t>permit</w:t>
            </w:r>
            <w:r w:rsidRPr="009E7315">
              <w:t>) if the estimated cost of development is more than $1</w:t>
            </w:r>
            <w:r w:rsidR="004C18DF" w:rsidRPr="009E7315">
              <w:t xml:space="preserve"> </w:t>
            </w:r>
            <w:r w:rsidRPr="009E7315">
              <w:t>000</w:t>
            </w:r>
            <w:r w:rsidR="004C18DF" w:rsidRPr="009E7315">
              <w:t xml:space="preserve"> </w:t>
            </w:r>
            <w:r w:rsidRPr="009E7315">
              <w:t>000 and not more than $</w:t>
            </w:r>
            <w:r w:rsidR="00562085" w:rsidRPr="009E7315">
              <w:t>5</w:t>
            </w:r>
            <w:r w:rsidR="004C18DF" w:rsidRPr="009E7315">
              <w:t xml:space="preserve"> </w:t>
            </w:r>
            <w:r w:rsidRPr="009E7315">
              <w:t>000</w:t>
            </w:r>
            <w:r w:rsidR="004C18DF" w:rsidRPr="009E7315">
              <w:t xml:space="preserve"> </w:t>
            </w:r>
            <w:r w:rsidRPr="009E7315">
              <w:t>000.</w:t>
            </w:r>
          </w:p>
        </w:tc>
        <w:tc>
          <w:tcPr>
            <w:tcW w:w="1275" w:type="dxa"/>
          </w:tcPr>
          <w:p w:rsidR="00781B63" w:rsidRPr="00035378" w:rsidRDefault="00E96E64" w:rsidP="00593EFB">
            <w:pPr>
              <w:pStyle w:val="Normal-Schedule"/>
              <w:spacing w:before="60" w:after="60"/>
              <w:rPr>
                <w:highlight w:val="yellow"/>
              </w:rPr>
            </w:pPr>
            <w:r w:rsidRPr="00E96E64">
              <w:t>230.5 fee units</w:t>
            </w:r>
          </w:p>
        </w:tc>
      </w:tr>
      <w:tr w:rsidR="00781B63" w:rsidRPr="00035378" w:rsidTr="00781B63">
        <w:trPr>
          <w:cantSplit/>
        </w:trPr>
        <w:tc>
          <w:tcPr>
            <w:tcW w:w="1180" w:type="dxa"/>
          </w:tcPr>
          <w:p w:rsidR="00781B63" w:rsidRPr="009E7315" w:rsidRDefault="00781B63" w:rsidP="00983751">
            <w:pPr>
              <w:pStyle w:val="Normal-Schedule"/>
              <w:spacing w:before="60" w:after="60"/>
            </w:pPr>
            <w:r w:rsidRPr="009E7315">
              <w:t xml:space="preserve">Class </w:t>
            </w:r>
            <w:r w:rsidR="009E7315" w:rsidRPr="009E7315">
              <w:t>1</w:t>
            </w:r>
            <w:r w:rsidR="00983751">
              <w:t>2</w:t>
            </w:r>
          </w:p>
        </w:tc>
        <w:tc>
          <w:tcPr>
            <w:tcW w:w="2410" w:type="dxa"/>
            <w:gridSpan w:val="2"/>
          </w:tcPr>
          <w:p w:rsidR="00781B63" w:rsidRPr="009E7315" w:rsidRDefault="00781B63" w:rsidP="007F3524">
            <w:pPr>
              <w:pStyle w:val="Normal-Schedule"/>
              <w:spacing w:before="60" w:after="60"/>
            </w:pPr>
            <w:r w:rsidRPr="009E7315">
              <w:t xml:space="preserve">A </w:t>
            </w:r>
            <w:r w:rsidR="001D5B46">
              <w:t>permit</w:t>
            </w:r>
            <w:r w:rsidR="001D5B46" w:rsidRPr="009E7315">
              <w:t xml:space="preserve"> </w:t>
            </w:r>
            <w:r w:rsidR="007F3524">
              <w:t xml:space="preserve">to </w:t>
            </w:r>
            <w:r w:rsidRPr="009E7315">
              <w:t>develop land (</w:t>
            </w:r>
            <w:r w:rsidR="00983751" w:rsidRPr="0093404D">
              <w:t xml:space="preserve">other than a </w:t>
            </w:r>
            <w:r w:rsidR="0018094A">
              <w:t>c</w:t>
            </w:r>
            <w:r w:rsidR="0018094A" w:rsidRPr="0093404D">
              <w:t xml:space="preserve">lass </w:t>
            </w:r>
            <w:r w:rsidR="00983751">
              <w:t>15</w:t>
            </w:r>
            <w:r w:rsidR="00983751" w:rsidRPr="0093404D">
              <w:t xml:space="preserve">, </w:t>
            </w:r>
            <w:r w:rsidR="0018094A">
              <w:t>c</w:t>
            </w:r>
            <w:r w:rsidR="0018094A" w:rsidRPr="0093404D">
              <w:t xml:space="preserve">lass </w:t>
            </w:r>
            <w:r w:rsidR="00983751">
              <w:t>16</w:t>
            </w:r>
            <w:r w:rsidR="00983751" w:rsidRPr="0093404D">
              <w:t xml:space="preserve">, </w:t>
            </w:r>
            <w:r w:rsidR="0018094A">
              <w:t>c</w:t>
            </w:r>
            <w:r w:rsidR="0018094A" w:rsidRPr="0093404D">
              <w:t xml:space="preserve">lass </w:t>
            </w:r>
            <w:r w:rsidR="00983751" w:rsidRPr="0093404D">
              <w:t>1</w:t>
            </w:r>
            <w:r w:rsidR="00983751">
              <w:t>7</w:t>
            </w:r>
            <w:r w:rsidR="00983751" w:rsidRPr="0093404D">
              <w:t xml:space="preserve"> or </w:t>
            </w:r>
            <w:r w:rsidR="0018094A">
              <w:t>c</w:t>
            </w:r>
            <w:r w:rsidR="0018094A" w:rsidRPr="0093404D">
              <w:t xml:space="preserve">lass </w:t>
            </w:r>
            <w:r w:rsidR="00983751" w:rsidRPr="0093404D">
              <w:t>1</w:t>
            </w:r>
            <w:r w:rsidR="00983751">
              <w:t>8</w:t>
            </w:r>
            <w:r w:rsidR="00983751" w:rsidRPr="0093404D">
              <w:t xml:space="preserve"> </w:t>
            </w:r>
            <w:r w:rsidR="007F3524">
              <w:t>permit</w:t>
            </w:r>
            <w:r w:rsidRPr="009E7315">
              <w:t>) if the estimated cost of development is more than $</w:t>
            </w:r>
            <w:r w:rsidR="004C18DF" w:rsidRPr="009E7315">
              <w:t xml:space="preserve">5 </w:t>
            </w:r>
            <w:r w:rsidRPr="009E7315">
              <w:t>000</w:t>
            </w:r>
            <w:r w:rsidR="004C18DF" w:rsidRPr="009E7315">
              <w:t xml:space="preserve"> </w:t>
            </w:r>
            <w:r w:rsidRPr="009E7315">
              <w:t>000 and not more than $1</w:t>
            </w:r>
            <w:r w:rsidR="004C18DF" w:rsidRPr="009E7315">
              <w:t xml:space="preserve">5 </w:t>
            </w:r>
            <w:r w:rsidRPr="009E7315">
              <w:t>000</w:t>
            </w:r>
            <w:r w:rsidR="004C18DF" w:rsidRPr="009E7315">
              <w:t xml:space="preserve"> </w:t>
            </w:r>
            <w:r w:rsidRPr="009E7315">
              <w:t>000</w:t>
            </w:r>
          </w:p>
        </w:tc>
        <w:tc>
          <w:tcPr>
            <w:tcW w:w="1275" w:type="dxa"/>
          </w:tcPr>
          <w:p w:rsidR="00781B63" w:rsidRPr="009E7315" w:rsidRDefault="00E96E64" w:rsidP="00593EFB">
            <w:pPr>
              <w:pStyle w:val="Normal-Schedule"/>
              <w:spacing w:before="60" w:after="60"/>
            </w:pPr>
            <w:r>
              <w:t>587.5 fee units</w:t>
            </w:r>
          </w:p>
        </w:tc>
      </w:tr>
      <w:tr w:rsidR="00215B2E" w:rsidRPr="00035378" w:rsidTr="00083E64">
        <w:trPr>
          <w:cantSplit/>
        </w:trPr>
        <w:tc>
          <w:tcPr>
            <w:tcW w:w="1180" w:type="dxa"/>
          </w:tcPr>
          <w:p w:rsidR="00215B2E" w:rsidRPr="009E7315" w:rsidRDefault="00215B2E" w:rsidP="00983751">
            <w:pPr>
              <w:pStyle w:val="Normal-Schedule"/>
              <w:spacing w:before="60" w:after="60"/>
            </w:pPr>
            <w:r w:rsidRPr="009E7315">
              <w:t xml:space="preserve">Class </w:t>
            </w:r>
            <w:r w:rsidR="009E7315">
              <w:t>1</w:t>
            </w:r>
            <w:r w:rsidR="00983751">
              <w:t>3</w:t>
            </w:r>
          </w:p>
        </w:tc>
        <w:tc>
          <w:tcPr>
            <w:tcW w:w="2410" w:type="dxa"/>
            <w:gridSpan w:val="2"/>
          </w:tcPr>
          <w:p w:rsidR="00215B2E" w:rsidRPr="00035378" w:rsidRDefault="00003446" w:rsidP="007F3524">
            <w:pPr>
              <w:pStyle w:val="Normal-Schedule"/>
              <w:tabs>
                <w:tab w:val="clear" w:pos="454"/>
              </w:tabs>
              <w:spacing w:before="60" w:after="60"/>
              <w:rPr>
                <w:highlight w:val="yellow"/>
              </w:rPr>
            </w:pPr>
            <w:r w:rsidRPr="009E7315">
              <w:t xml:space="preserve">A </w:t>
            </w:r>
            <w:r w:rsidR="001D5B46">
              <w:t>permit</w:t>
            </w:r>
            <w:r w:rsidR="007F3524">
              <w:t xml:space="preserve"> to</w:t>
            </w:r>
            <w:r w:rsidR="001D5B46" w:rsidRPr="009E7315">
              <w:t xml:space="preserve"> </w:t>
            </w:r>
            <w:r w:rsidRPr="009E7315">
              <w:t>develop land (</w:t>
            </w:r>
            <w:r w:rsidR="00983751" w:rsidRPr="0093404D">
              <w:t xml:space="preserve">other than a </w:t>
            </w:r>
            <w:r w:rsidR="0018094A">
              <w:t>c</w:t>
            </w:r>
            <w:r w:rsidR="0018094A" w:rsidRPr="0093404D">
              <w:t xml:space="preserve">lass </w:t>
            </w:r>
            <w:r w:rsidR="00983751">
              <w:t>15</w:t>
            </w:r>
            <w:r w:rsidR="00983751" w:rsidRPr="0093404D">
              <w:t xml:space="preserve">, </w:t>
            </w:r>
            <w:r w:rsidR="0018094A">
              <w:t>c</w:t>
            </w:r>
            <w:r w:rsidR="0018094A" w:rsidRPr="0093404D">
              <w:t xml:space="preserve">lass </w:t>
            </w:r>
            <w:r w:rsidR="00983751">
              <w:t>16</w:t>
            </w:r>
            <w:r w:rsidR="00983751" w:rsidRPr="0093404D">
              <w:t xml:space="preserve">, </w:t>
            </w:r>
            <w:r w:rsidR="0018094A">
              <w:t>c</w:t>
            </w:r>
            <w:r w:rsidR="0018094A" w:rsidRPr="0093404D">
              <w:t xml:space="preserve">lass </w:t>
            </w:r>
            <w:r w:rsidR="00983751" w:rsidRPr="0093404D">
              <w:t>1</w:t>
            </w:r>
            <w:r w:rsidR="00983751">
              <w:t>7</w:t>
            </w:r>
            <w:r w:rsidR="00983751" w:rsidRPr="0093404D">
              <w:t xml:space="preserve"> or </w:t>
            </w:r>
            <w:r w:rsidR="0018094A">
              <w:t>c</w:t>
            </w:r>
            <w:r w:rsidR="0018094A" w:rsidRPr="0093404D">
              <w:t xml:space="preserve">lass </w:t>
            </w:r>
            <w:r w:rsidR="00983751" w:rsidRPr="0093404D">
              <w:t>1</w:t>
            </w:r>
            <w:r w:rsidR="00983751">
              <w:t>8</w:t>
            </w:r>
            <w:r w:rsidR="00983751" w:rsidRPr="0093404D">
              <w:t xml:space="preserve"> </w:t>
            </w:r>
            <w:r w:rsidR="007F3524">
              <w:t>permit</w:t>
            </w:r>
            <w:r w:rsidRPr="009E7315">
              <w:t>) if the estimated cost of development is more than $1</w:t>
            </w:r>
            <w:r w:rsidR="004C18DF" w:rsidRPr="009E7315">
              <w:t xml:space="preserve">5 </w:t>
            </w:r>
            <w:r w:rsidRPr="009E7315">
              <w:t>000</w:t>
            </w:r>
            <w:r w:rsidR="004C18DF" w:rsidRPr="009E7315">
              <w:t xml:space="preserve"> </w:t>
            </w:r>
            <w:r w:rsidRPr="009E7315">
              <w:t>000 and not more than $50</w:t>
            </w:r>
            <w:r w:rsidR="004C18DF" w:rsidRPr="009E7315">
              <w:t xml:space="preserve"> </w:t>
            </w:r>
            <w:r w:rsidRPr="009E7315">
              <w:t>000</w:t>
            </w:r>
            <w:r w:rsidR="004C18DF" w:rsidRPr="009E7315">
              <w:t xml:space="preserve"> </w:t>
            </w:r>
            <w:r w:rsidRPr="009E7315">
              <w:t>000.</w:t>
            </w:r>
          </w:p>
        </w:tc>
        <w:tc>
          <w:tcPr>
            <w:tcW w:w="1275" w:type="dxa"/>
          </w:tcPr>
          <w:p w:rsidR="00215B2E" w:rsidRPr="00035378" w:rsidRDefault="00E96E64" w:rsidP="00035378">
            <w:pPr>
              <w:pStyle w:val="Normal-Schedule"/>
              <w:spacing w:before="60" w:after="60"/>
              <w:rPr>
                <w:highlight w:val="yellow"/>
              </w:rPr>
            </w:pPr>
            <w:r w:rsidRPr="00E96E64">
              <w:t>1732.5 fee units</w:t>
            </w:r>
          </w:p>
        </w:tc>
      </w:tr>
      <w:tr w:rsidR="00215B2E" w:rsidRPr="00035378" w:rsidTr="00562085">
        <w:trPr>
          <w:cantSplit/>
        </w:trPr>
        <w:tc>
          <w:tcPr>
            <w:tcW w:w="1180" w:type="dxa"/>
          </w:tcPr>
          <w:p w:rsidR="00215B2E" w:rsidRPr="009E7315" w:rsidRDefault="00215B2E" w:rsidP="00983751">
            <w:pPr>
              <w:pStyle w:val="Normal-Schedule"/>
              <w:spacing w:before="60" w:after="60"/>
            </w:pPr>
            <w:r w:rsidRPr="009E7315">
              <w:t xml:space="preserve">Class </w:t>
            </w:r>
            <w:r w:rsidR="009E7315" w:rsidRPr="009E7315">
              <w:t>1</w:t>
            </w:r>
            <w:r w:rsidR="00983751">
              <w:t>4</w:t>
            </w:r>
          </w:p>
        </w:tc>
        <w:tc>
          <w:tcPr>
            <w:tcW w:w="2410" w:type="dxa"/>
            <w:gridSpan w:val="2"/>
          </w:tcPr>
          <w:p w:rsidR="00215B2E" w:rsidRPr="009E7315" w:rsidRDefault="00003446" w:rsidP="007F3524">
            <w:pPr>
              <w:pStyle w:val="Normal-Schedule"/>
              <w:tabs>
                <w:tab w:val="clear" w:pos="454"/>
              </w:tabs>
              <w:spacing w:before="60" w:after="60"/>
            </w:pPr>
            <w:r w:rsidRPr="009E7315">
              <w:t xml:space="preserve">A </w:t>
            </w:r>
            <w:r w:rsidR="001D5B46">
              <w:t>permit</w:t>
            </w:r>
            <w:r w:rsidR="001D5B46" w:rsidRPr="009E7315">
              <w:t xml:space="preserve"> </w:t>
            </w:r>
            <w:r w:rsidR="007F3524">
              <w:t xml:space="preserve">to </w:t>
            </w:r>
            <w:r w:rsidRPr="009E7315">
              <w:t xml:space="preserve">develop land </w:t>
            </w:r>
            <w:r w:rsidRPr="00C06D56">
              <w:t>(</w:t>
            </w:r>
            <w:r w:rsidR="00983751" w:rsidRPr="0093404D">
              <w:t xml:space="preserve">other than a </w:t>
            </w:r>
            <w:r w:rsidR="0018094A">
              <w:t>c</w:t>
            </w:r>
            <w:r w:rsidR="0018094A" w:rsidRPr="0093404D">
              <w:t xml:space="preserve">lass </w:t>
            </w:r>
            <w:r w:rsidR="00983751">
              <w:t>15</w:t>
            </w:r>
            <w:r w:rsidR="00983751" w:rsidRPr="0093404D">
              <w:t xml:space="preserve">, </w:t>
            </w:r>
            <w:r w:rsidR="0018094A">
              <w:t>c</w:t>
            </w:r>
            <w:r w:rsidR="0018094A" w:rsidRPr="0093404D">
              <w:t xml:space="preserve">lass </w:t>
            </w:r>
            <w:r w:rsidR="00983751">
              <w:t>16</w:t>
            </w:r>
            <w:r w:rsidR="00983751" w:rsidRPr="0093404D">
              <w:t xml:space="preserve">, </w:t>
            </w:r>
            <w:r w:rsidR="0018094A">
              <w:t>c</w:t>
            </w:r>
            <w:r w:rsidR="0018094A" w:rsidRPr="0093404D">
              <w:t xml:space="preserve">lass </w:t>
            </w:r>
            <w:r w:rsidR="00983751" w:rsidRPr="0093404D">
              <w:t>1</w:t>
            </w:r>
            <w:r w:rsidR="00983751">
              <w:t>7</w:t>
            </w:r>
            <w:r w:rsidR="00983751" w:rsidRPr="0093404D">
              <w:t xml:space="preserve"> or </w:t>
            </w:r>
            <w:r w:rsidR="0018094A">
              <w:t>c</w:t>
            </w:r>
            <w:r w:rsidR="0018094A" w:rsidRPr="0093404D">
              <w:t xml:space="preserve">lass </w:t>
            </w:r>
            <w:r w:rsidR="00983751" w:rsidRPr="0093404D">
              <w:t>1</w:t>
            </w:r>
            <w:r w:rsidR="00983751">
              <w:t>8</w:t>
            </w:r>
            <w:r w:rsidR="00983751" w:rsidRPr="0093404D">
              <w:t xml:space="preserve"> </w:t>
            </w:r>
            <w:r w:rsidR="007F3524">
              <w:t>permit</w:t>
            </w:r>
            <w:r w:rsidRPr="009E7315">
              <w:t>) if the estimated cost of development is more than $50,000,000.</w:t>
            </w:r>
          </w:p>
        </w:tc>
        <w:tc>
          <w:tcPr>
            <w:tcW w:w="1275" w:type="dxa"/>
          </w:tcPr>
          <w:p w:rsidR="00215B2E" w:rsidRPr="009E7315" w:rsidRDefault="00E96E64" w:rsidP="00035378">
            <w:pPr>
              <w:pStyle w:val="Normal-Schedule"/>
              <w:spacing w:before="60" w:after="60"/>
            </w:pPr>
            <w:r>
              <w:t>3894 fee units</w:t>
            </w:r>
          </w:p>
        </w:tc>
      </w:tr>
      <w:tr w:rsidR="002B6879" w:rsidRPr="00C06D56" w:rsidTr="00562085">
        <w:trPr>
          <w:cantSplit/>
        </w:trPr>
        <w:tc>
          <w:tcPr>
            <w:tcW w:w="1180" w:type="dxa"/>
          </w:tcPr>
          <w:p w:rsidR="002B6879" w:rsidRPr="00C06D56" w:rsidRDefault="002B6879" w:rsidP="00983751">
            <w:pPr>
              <w:pStyle w:val="Normal-Schedule"/>
              <w:spacing w:before="60" w:after="60"/>
            </w:pPr>
            <w:r w:rsidRPr="00C06D56">
              <w:t xml:space="preserve">Class </w:t>
            </w:r>
            <w:r w:rsidR="00AF3246" w:rsidRPr="00C06D56">
              <w:t>1</w:t>
            </w:r>
            <w:r w:rsidR="00983751">
              <w:t>5</w:t>
            </w:r>
          </w:p>
        </w:tc>
        <w:tc>
          <w:tcPr>
            <w:tcW w:w="2410" w:type="dxa"/>
            <w:gridSpan w:val="2"/>
          </w:tcPr>
          <w:p w:rsidR="002B6879" w:rsidRPr="00C06D56" w:rsidRDefault="00AF43C8" w:rsidP="001D5B46">
            <w:pPr>
              <w:pStyle w:val="Normal-Schedule"/>
              <w:tabs>
                <w:tab w:val="clear" w:pos="454"/>
              </w:tabs>
              <w:spacing w:before="60" w:after="60"/>
            </w:pPr>
            <w:r w:rsidRPr="00C06D56">
              <w:t xml:space="preserve">A </w:t>
            </w:r>
            <w:r w:rsidR="001D5B46">
              <w:t>permit</w:t>
            </w:r>
            <w:r w:rsidR="001D5B46" w:rsidRPr="00C06D56">
              <w:t xml:space="preserve"> </w:t>
            </w:r>
            <w:r w:rsidRPr="00C06D56">
              <w:t>to subdivide an existing building.</w:t>
            </w:r>
          </w:p>
        </w:tc>
        <w:tc>
          <w:tcPr>
            <w:tcW w:w="1275" w:type="dxa"/>
          </w:tcPr>
          <w:p w:rsidR="002B6879" w:rsidRPr="00C06D56" w:rsidRDefault="007031C5" w:rsidP="007031C5">
            <w:pPr>
              <w:pStyle w:val="Normal-Schedule"/>
              <w:spacing w:before="60" w:after="60"/>
            </w:pPr>
            <w:r w:rsidRPr="00C06D56">
              <w:t>89 fee units</w:t>
            </w:r>
          </w:p>
        </w:tc>
      </w:tr>
      <w:tr w:rsidR="007C1ED6" w:rsidRPr="00C06D56" w:rsidTr="00593EFB">
        <w:trPr>
          <w:cantSplit/>
        </w:trPr>
        <w:tc>
          <w:tcPr>
            <w:tcW w:w="1180" w:type="dxa"/>
          </w:tcPr>
          <w:p w:rsidR="007C1ED6" w:rsidRPr="00C06D56" w:rsidRDefault="007C1ED6" w:rsidP="00983751">
            <w:pPr>
              <w:pStyle w:val="Normal-Schedule"/>
              <w:spacing w:before="60" w:after="60"/>
            </w:pPr>
            <w:r w:rsidRPr="00C06D56">
              <w:t xml:space="preserve">Class </w:t>
            </w:r>
            <w:r w:rsidR="00AF3246" w:rsidRPr="00C06D56">
              <w:t>1</w:t>
            </w:r>
            <w:r w:rsidR="00983751">
              <w:t>6</w:t>
            </w:r>
          </w:p>
        </w:tc>
        <w:tc>
          <w:tcPr>
            <w:tcW w:w="2410" w:type="dxa"/>
            <w:gridSpan w:val="2"/>
          </w:tcPr>
          <w:p w:rsidR="007C1ED6" w:rsidRPr="00C06D56" w:rsidRDefault="007C1ED6" w:rsidP="007F3524">
            <w:pPr>
              <w:pStyle w:val="Normal-Schedule"/>
              <w:tabs>
                <w:tab w:val="clear" w:pos="454"/>
              </w:tabs>
              <w:spacing w:before="60" w:after="60"/>
            </w:pPr>
            <w:r w:rsidRPr="00C06D56">
              <w:t xml:space="preserve">A </w:t>
            </w:r>
            <w:r w:rsidR="001D5B46">
              <w:t>permit</w:t>
            </w:r>
            <w:r w:rsidR="001D5B46" w:rsidRPr="00C06D56">
              <w:t xml:space="preserve"> </w:t>
            </w:r>
            <w:r w:rsidRPr="00C06D56">
              <w:t xml:space="preserve">to subdivide land into 2 lots, other than a </w:t>
            </w:r>
            <w:r w:rsidR="0018094A">
              <w:t>c</w:t>
            </w:r>
            <w:r w:rsidR="0018094A" w:rsidRPr="00C06D56">
              <w:t xml:space="preserve">lass </w:t>
            </w:r>
            <w:r w:rsidR="007031C5" w:rsidRPr="00C06D56">
              <w:t>1</w:t>
            </w:r>
            <w:r w:rsidR="00373D8E">
              <w:t>5</w:t>
            </w:r>
            <w:r w:rsidRPr="00C06D56">
              <w:t xml:space="preserve"> </w:t>
            </w:r>
            <w:r w:rsidR="007F3524">
              <w:t>permit.</w:t>
            </w:r>
          </w:p>
        </w:tc>
        <w:tc>
          <w:tcPr>
            <w:tcW w:w="1275" w:type="dxa"/>
          </w:tcPr>
          <w:p w:rsidR="007C1ED6" w:rsidRPr="00C06D56" w:rsidRDefault="007031C5" w:rsidP="00593EFB">
            <w:pPr>
              <w:pStyle w:val="Normal-Schedule"/>
              <w:spacing w:before="60" w:after="60"/>
            </w:pPr>
            <w:r w:rsidRPr="00C06D56">
              <w:t>89 fee units</w:t>
            </w:r>
          </w:p>
        </w:tc>
      </w:tr>
      <w:tr w:rsidR="007C1ED6" w:rsidRPr="00C06D56" w:rsidTr="00593EFB">
        <w:trPr>
          <w:cantSplit/>
        </w:trPr>
        <w:tc>
          <w:tcPr>
            <w:tcW w:w="1180" w:type="dxa"/>
          </w:tcPr>
          <w:p w:rsidR="007C1ED6" w:rsidRPr="00C06D56" w:rsidRDefault="007C1ED6" w:rsidP="00983751">
            <w:pPr>
              <w:pStyle w:val="Normal-Schedule"/>
              <w:spacing w:before="60" w:after="60"/>
            </w:pPr>
            <w:r w:rsidRPr="00C06D56">
              <w:t>Class 1</w:t>
            </w:r>
            <w:r w:rsidR="00983751">
              <w:t>7</w:t>
            </w:r>
          </w:p>
        </w:tc>
        <w:tc>
          <w:tcPr>
            <w:tcW w:w="2410" w:type="dxa"/>
            <w:gridSpan w:val="2"/>
          </w:tcPr>
          <w:p w:rsidR="007C1ED6" w:rsidRPr="00C06D56" w:rsidRDefault="007C1ED6" w:rsidP="001D5B46">
            <w:pPr>
              <w:pStyle w:val="Normal-Schedule"/>
              <w:tabs>
                <w:tab w:val="clear" w:pos="454"/>
              </w:tabs>
              <w:spacing w:before="60" w:after="60"/>
            </w:pPr>
            <w:r w:rsidRPr="00C06D56">
              <w:t xml:space="preserve">A </w:t>
            </w:r>
            <w:r w:rsidR="001D5B46">
              <w:t>permit</w:t>
            </w:r>
            <w:r w:rsidR="001D5B46" w:rsidRPr="00C06D56">
              <w:t xml:space="preserve"> </w:t>
            </w:r>
            <w:r w:rsidRPr="00C06D56">
              <w:t>to effect a realignment of a common boundary between lots or to consolidate 2 or more lots.</w:t>
            </w:r>
          </w:p>
        </w:tc>
        <w:tc>
          <w:tcPr>
            <w:tcW w:w="1275" w:type="dxa"/>
          </w:tcPr>
          <w:p w:rsidR="007C1ED6" w:rsidRPr="00C06D56" w:rsidRDefault="007031C5" w:rsidP="00593EFB">
            <w:pPr>
              <w:pStyle w:val="Normal-Schedule"/>
              <w:spacing w:before="60" w:after="60"/>
            </w:pPr>
            <w:r w:rsidRPr="00C06D56">
              <w:t>89 fee units</w:t>
            </w:r>
          </w:p>
        </w:tc>
      </w:tr>
      <w:tr w:rsidR="002B6879" w:rsidRPr="00035378" w:rsidTr="00035378">
        <w:trPr>
          <w:cantSplit/>
        </w:trPr>
        <w:tc>
          <w:tcPr>
            <w:tcW w:w="1180" w:type="dxa"/>
          </w:tcPr>
          <w:p w:rsidR="002B6879" w:rsidRPr="00C06D56" w:rsidRDefault="002B6879" w:rsidP="00983751">
            <w:pPr>
              <w:pStyle w:val="Normal-Schedule"/>
              <w:spacing w:before="60" w:after="60"/>
            </w:pPr>
            <w:r w:rsidRPr="00C06D56">
              <w:t>Class 1</w:t>
            </w:r>
            <w:r w:rsidR="00983751">
              <w:t>8</w:t>
            </w:r>
          </w:p>
        </w:tc>
        <w:tc>
          <w:tcPr>
            <w:tcW w:w="2268" w:type="dxa"/>
          </w:tcPr>
          <w:p w:rsidR="002B6879" w:rsidRPr="00C06D56" w:rsidRDefault="00BE44F8" w:rsidP="007F3524">
            <w:pPr>
              <w:pStyle w:val="Normal-Schedule"/>
              <w:tabs>
                <w:tab w:val="clear" w:pos="454"/>
              </w:tabs>
              <w:spacing w:before="60" w:after="60"/>
            </w:pPr>
            <w:r w:rsidRPr="00C06D56">
              <w:t xml:space="preserve">A </w:t>
            </w:r>
            <w:r w:rsidR="001D5B46">
              <w:t>permit</w:t>
            </w:r>
            <w:r w:rsidR="001D5B46" w:rsidRPr="00C06D56">
              <w:t xml:space="preserve"> </w:t>
            </w:r>
            <w:r w:rsidRPr="00C06D56">
              <w:t>to subdivide land</w:t>
            </w:r>
            <w:r w:rsidR="00A62DC0" w:rsidRPr="00C06D56">
              <w:t xml:space="preserve">, other than a </w:t>
            </w:r>
            <w:r w:rsidR="0018094A">
              <w:t>c</w:t>
            </w:r>
            <w:r w:rsidR="0018094A" w:rsidRPr="00C06D56">
              <w:t xml:space="preserve">lass </w:t>
            </w:r>
            <w:r w:rsidR="004654A0">
              <w:t>15</w:t>
            </w:r>
            <w:r w:rsidR="00A62DC0" w:rsidRPr="00C06D56">
              <w:t xml:space="preserve">, </w:t>
            </w:r>
            <w:r w:rsidR="0018094A">
              <w:t>c</w:t>
            </w:r>
            <w:r w:rsidR="0018094A" w:rsidRPr="00C06D56">
              <w:t xml:space="preserve">lass </w:t>
            </w:r>
            <w:r w:rsidR="004654A0">
              <w:t>16</w:t>
            </w:r>
            <w:r w:rsidR="004654A0" w:rsidRPr="00C06D56">
              <w:t xml:space="preserve"> </w:t>
            </w:r>
            <w:r w:rsidR="00A62DC0" w:rsidRPr="00C06D56">
              <w:t xml:space="preserve">or </w:t>
            </w:r>
            <w:r w:rsidR="0018094A">
              <w:t>c</w:t>
            </w:r>
            <w:r w:rsidR="0018094A" w:rsidRPr="00C06D56">
              <w:t xml:space="preserve">lass </w:t>
            </w:r>
            <w:r w:rsidR="004654A0">
              <w:t>17</w:t>
            </w:r>
            <w:r w:rsidR="004654A0" w:rsidRPr="00C06D56">
              <w:t xml:space="preserve"> </w:t>
            </w:r>
            <w:r w:rsidR="007F3524">
              <w:t>permit</w:t>
            </w:r>
            <w:r w:rsidR="00A62DC0" w:rsidRPr="00C06D56">
              <w:t>.</w:t>
            </w:r>
            <w:r w:rsidR="00E817B1" w:rsidRPr="00C06D56">
              <w:t xml:space="preserve"> </w:t>
            </w:r>
          </w:p>
        </w:tc>
        <w:tc>
          <w:tcPr>
            <w:tcW w:w="1417" w:type="dxa"/>
            <w:gridSpan w:val="2"/>
          </w:tcPr>
          <w:p w:rsidR="002B6879" w:rsidRPr="00C06D56" w:rsidRDefault="007031C5" w:rsidP="00035378">
            <w:pPr>
              <w:pStyle w:val="Normal-Schedule"/>
              <w:spacing w:before="60" w:after="60"/>
            </w:pPr>
            <w:r w:rsidRPr="00C06D56">
              <w:t>89 fee units per 100 lots created</w:t>
            </w:r>
          </w:p>
        </w:tc>
      </w:tr>
      <w:tr w:rsidR="002B6879" w:rsidRPr="00035378" w:rsidTr="00035378">
        <w:trPr>
          <w:cantSplit/>
        </w:trPr>
        <w:tc>
          <w:tcPr>
            <w:tcW w:w="1180" w:type="dxa"/>
          </w:tcPr>
          <w:p w:rsidR="002B6879" w:rsidRPr="00C06D56" w:rsidRDefault="002B6879" w:rsidP="00983751">
            <w:pPr>
              <w:pStyle w:val="Normal-Schedule"/>
              <w:spacing w:before="60" w:after="60"/>
            </w:pPr>
            <w:r w:rsidRPr="00C06D56">
              <w:t>Class 1</w:t>
            </w:r>
            <w:r w:rsidR="00983751">
              <w:t>9</w:t>
            </w:r>
          </w:p>
        </w:tc>
        <w:tc>
          <w:tcPr>
            <w:tcW w:w="2268" w:type="dxa"/>
          </w:tcPr>
          <w:p w:rsidR="00A62DC0" w:rsidRPr="00C06D56" w:rsidRDefault="002B6879" w:rsidP="00035378">
            <w:pPr>
              <w:pStyle w:val="Normal-Schedule"/>
              <w:spacing w:before="60" w:after="60"/>
            </w:pPr>
            <w:r w:rsidRPr="00C06D56">
              <w:t xml:space="preserve">A </w:t>
            </w:r>
            <w:r w:rsidR="001D5B46">
              <w:t>permit</w:t>
            </w:r>
            <w:r w:rsidR="001D5B46" w:rsidRPr="00C06D56">
              <w:t xml:space="preserve"> </w:t>
            </w:r>
            <w:r w:rsidRPr="00C06D56">
              <w:t>to</w:t>
            </w:r>
            <w:r w:rsidR="00A62DC0" w:rsidRPr="00C06D56">
              <w:t>—</w:t>
            </w:r>
          </w:p>
          <w:p w:rsidR="00A62DC0" w:rsidRPr="00C06D56" w:rsidRDefault="00A62DC0" w:rsidP="00A62DC0">
            <w:pPr>
              <w:pStyle w:val="Normal-Schedule"/>
              <w:tabs>
                <w:tab w:val="clear" w:pos="454"/>
              </w:tabs>
              <w:spacing w:before="60" w:after="60"/>
              <w:ind w:left="493" w:hanging="392"/>
            </w:pPr>
            <w:r w:rsidRPr="00C06D56">
              <w:t>(a)</w:t>
            </w:r>
            <w:r w:rsidRPr="00C06D56">
              <w:tab/>
              <w:t xml:space="preserve">create, vary or remove a restriction within the meaning of the </w:t>
            </w:r>
            <w:r w:rsidRPr="00C06D56">
              <w:rPr>
                <w:b/>
              </w:rPr>
              <w:t>Subdivision Act 1988</w:t>
            </w:r>
            <w:r w:rsidRPr="00C06D56">
              <w:t>; or</w:t>
            </w:r>
          </w:p>
          <w:p w:rsidR="00A62DC0" w:rsidRPr="00C06D56" w:rsidRDefault="00A62DC0" w:rsidP="00A62DC0">
            <w:pPr>
              <w:pStyle w:val="Normal-Schedule"/>
              <w:tabs>
                <w:tab w:val="clear" w:pos="454"/>
              </w:tabs>
              <w:spacing w:before="60" w:after="60"/>
              <w:ind w:left="493" w:hanging="392"/>
            </w:pPr>
            <w:r w:rsidRPr="00C06D56">
              <w:t>(b)</w:t>
            </w:r>
            <w:r w:rsidRPr="00C06D56">
              <w:tab/>
              <w:t xml:space="preserve">create or remove a right of way; or </w:t>
            </w:r>
          </w:p>
          <w:p w:rsidR="00A62DC0" w:rsidRPr="00C06D56" w:rsidRDefault="00A62DC0" w:rsidP="00A62DC0">
            <w:pPr>
              <w:pStyle w:val="Normal-Schedule"/>
              <w:tabs>
                <w:tab w:val="clear" w:pos="454"/>
              </w:tabs>
              <w:spacing w:before="60" w:after="60"/>
              <w:ind w:left="493" w:hanging="392"/>
            </w:pPr>
            <w:r w:rsidRPr="00C06D56">
              <w:t xml:space="preserve">(c) </w:t>
            </w:r>
            <w:r w:rsidRPr="00C06D56">
              <w:tab/>
              <w:t>create, vary or remove an easement other than a right of way; or</w:t>
            </w:r>
          </w:p>
          <w:p w:rsidR="00A62DC0" w:rsidRPr="00C06D56" w:rsidRDefault="00A62DC0" w:rsidP="00562085">
            <w:pPr>
              <w:pStyle w:val="Normal-Schedule"/>
              <w:tabs>
                <w:tab w:val="clear" w:pos="454"/>
              </w:tabs>
              <w:spacing w:before="60" w:after="60"/>
              <w:ind w:left="493" w:hanging="392"/>
            </w:pPr>
            <w:r w:rsidRPr="00C06D56">
              <w:t xml:space="preserve">(d) </w:t>
            </w:r>
            <w:r w:rsidRPr="00C06D56">
              <w:tab/>
              <w:t>vary or remove a condition in the nature of an easement (other than right of way) in a Crown grant.</w:t>
            </w:r>
          </w:p>
        </w:tc>
        <w:tc>
          <w:tcPr>
            <w:tcW w:w="1417" w:type="dxa"/>
            <w:gridSpan w:val="2"/>
          </w:tcPr>
          <w:p w:rsidR="002B6879" w:rsidRPr="00C06D56" w:rsidRDefault="007031C5" w:rsidP="00035378">
            <w:pPr>
              <w:pStyle w:val="Normal-Schedule"/>
              <w:spacing w:before="60" w:after="60"/>
            </w:pPr>
            <w:r w:rsidRPr="00C06D56">
              <w:t>89 fee units</w:t>
            </w:r>
          </w:p>
        </w:tc>
      </w:tr>
      <w:tr w:rsidR="002B6879" w:rsidRPr="00035378" w:rsidTr="00035378">
        <w:trPr>
          <w:cantSplit/>
        </w:trPr>
        <w:tc>
          <w:tcPr>
            <w:tcW w:w="1180" w:type="dxa"/>
          </w:tcPr>
          <w:p w:rsidR="002B6879" w:rsidRPr="004975FA" w:rsidRDefault="002B6879" w:rsidP="00983751">
            <w:pPr>
              <w:pStyle w:val="Normal-Schedule"/>
              <w:spacing w:before="60" w:after="60"/>
            </w:pPr>
            <w:r w:rsidRPr="004975FA">
              <w:t xml:space="preserve">Class </w:t>
            </w:r>
            <w:r w:rsidR="00983751">
              <w:t>20</w:t>
            </w:r>
          </w:p>
        </w:tc>
        <w:tc>
          <w:tcPr>
            <w:tcW w:w="2268" w:type="dxa"/>
          </w:tcPr>
          <w:p w:rsidR="002B6879" w:rsidRPr="00035378" w:rsidRDefault="00A62DC0" w:rsidP="001D5B46">
            <w:pPr>
              <w:pStyle w:val="Normal-Schedule"/>
              <w:spacing w:before="60" w:after="60"/>
              <w:rPr>
                <w:highlight w:val="yellow"/>
              </w:rPr>
            </w:pPr>
            <w:r w:rsidRPr="004975FA">
              <w:t xml:space="preserve">A </w:t>
            </w:r>
            <w:r w:rsidR="001D5B46">
              <w:t>permit</w:t>
            </w:r>
            <w:r w:rsidR="001D5B46" w:rsidRPr="004975FA">
              <w:t xml:space="preserve"> </w:t>
            </w:r>
            <w:r w:rsidRPr="004975FA">
              <w:t>not otherwise provided for in this regulation.</w:t>
            </w:r>
          </w:p>
        </w:tc>
        <w:tc>
          <w:tcPr>
            <w:tcW w:w="1417" w:type="dxa"/>
            <w:gridSpan w:val="2"/>
          </w:tcPr>
          <w:p w:rsidR="002B6879" w:rsidRPr="004975FA" w:rsidRDefault="00373D8E" w:rsidP="004C18DF">
            <w:pPr>
              <w:pStyle w:val="Normal-Schedule"/>
              <w:spacing w:before="60" w:after="60"/>
            </w:pPr>
            <w:r>
              <w:t>89</w:t>
            </w:r>
            <w:r w:rsidR="004975FA" w:rsidRPr="004975FA">
              <w:t xml:space="preserve"> fee units</w:t>
            </w:r>
          </w:p>
        </w:tc>
      </w:tr>
    </w:tbl>
    <w:p w:rsidR="002B6879" w:rsidRPr="00035378" w:rsidRDefault="002B6879">
      <w:pPr>
        <w:rPr>
          <w:highlight w:val="yellow"/>
        </w:rPr>
      </w:pPr>
    </w:p>
    <w:p w:rsidR="00215B2E" w:rsidRPr="00867505" w:rsidRDefault="006120D2" w:rsidP="006120D2">
      <w:pPr>
        <w:pStyle w:val="DraftHeading1"/>
        <w:tabs>
          <w:tab w:val="right" w:pos="680"/>
        </w:tabs>
        <w:ind w:left="850" w:hanging="850"/>
      </w:pPr>
      <w:r w:rsidRPr="00867505">
        <w:tab/>
      </w:r>
      <w:bookmarkStart w:id="27" w:name="_Toc448244907"/>
      <w:r w:rsidR="00A62DC0" w:rsidRPr="00867505">
        <w:t>10</w:t>
      </w:r>
      <w:r w:rsidR="00215B2E" w:rsidRPr="00867505">
        <w:tab/>
        <w:t>Composite fee for combined permit applications</w:t>
      </w:r>
      <w:bookmarkEnd w:id="27"/>
    </w:p>
    <w:p w:rsidR="00215B2E" w:rsidRPr="00867505" w:rsidRDefault="00215B2E" w:rsidP="006120D2">
      <w:pPr>
        <w:pStyle w:val="BodySectionSub"/>
      </w:pPr>
      <w:r w:rsidRPr="00867505">
        <w:t xml:space="preserve">The fee for an application for </w:t>
      </w:r>
      <w:r w:rsidR="0088448A">
        <w:t xml:space="preserve">more than one class of permit </w:t>
      </w:r>
      <w:r w:rsidRPr="00867505">
        <w:t>set out in the Table is the sum of—</w:t>
      </w:r>
    </w:p>
    <w:p w:rsidR="00215B2E" w:rsidRPr="00867505" w:rsidRDefault="006120D2" w:rsidP="006120D2">
      <w:pPr>
        <w:pStyle w:val="DraftHeading3"/>
        <w:tabs>
          <w:tab w:val="right" w:pos="1757"/>
        </w:tabs>
        <w:ind w:left="1871" w:hanging="1871"/>
      </w:pPr>
      <w:r w:rsidRPr="00867505">
        <w:tab/>
      </w:r>
      <w:r w:rsidR="00215B2E" w:rsidRPr="00867505">
        <w:t>(a)</w:t>
      </w:r>
      <w:r w:rsidR="00215B2E" w:rsidRPr="00867505">
        <w:tab/>
        <w:t>the highest of the fees which would have applied if separate applications had been made; and</w:t>
      </w:r>
    </w:p>
    <w:p w:rsidR="00215B2E" w:rsidRPr="00867505" w:rsidRDefault="006120D2" w:rsidP="006120D2">
      <w:pPr>
        <w:pStyle w:val="DraftHeading3"/>
        <w:tabs>
          <w:tab w:val="right" w:pos="1757"/>
        </w:tabs>
        <w:ind w:left="1871" w:hanging="1871"/>
      </w:pPr>
      <w:r w:rsidRPr="00867505">
        <w:tab/>
      </w:r>
      <w:r w:rsidR="00215B2E" w:rsidRPr="00867505">
        <w:t>(b)</w:t>
      </w:r>
      <w:r w:rsidR="00215B2E" w:rsidRPr="00867505">
        <w:tab/>
        <w:t>50</w:t>
      </w:r>
      <w:r w:rsidR="00762A5F">
        <w:t>%</w:t>
      </w:r>
      <w:r w:rsidR="00215B2E" w:rsidRPr="00867505">
        <w:t xml:space="preserve"> of each of the other fees which would have applied if separate applications had been made.</w:t>
      </w:r>
    </w:p>
    <w:p w:rsidR="00215B2E" w:rsidRPr="00C36B1D" w:rsidRDefault="006120D2" w:rsidP="00883A83">
      <w:pPr>
        <w:pStyle w:val="DraftHeading1"/>
        <w:tabs>
          <w:tab w:val="right" w:pos="680"/>
        </w:tabs>
        <w:ind w:left="850" w:hanging="850"/>
      </w:pPr>
      <w:r w:rsidRPr="00C36B1D">
        <w:tab/>
      </w:r>
    </w:p>
    <w:p w:rsidR="00215B2E" w:rsidRPr="00BF2919" w:rsidRDefault="006120D2" w:rsidP="006120D2">
      <w:pPr>
        <w:pStyle w:val="DraftHeading1"/>
        <w:tabs>
          <w:tab w:val="right" w:pos="680"/>
        </w:tabs>
        <w:ind w:left="850" w:hanging="850"/>
      </w:pPr>
      <w:r w:rsidRPr="00BF2919">
        <w:tab/>
      </w:r>
      <w:bookmarkStart w:id="28" w:name="_Toc448244908"/>
      <w:r w:rsidR="008936EF" w:rsidRPr="00BF2919">
        <w:t>1</w:t>
      </w:r>
      <w:r w:rsidR="008936EF">
        <w:t>1</w:t>
      </w:r>
      <w:r w:rsidR="00215B2E" w:rsidRPr="00BF2919">
        <w:tab/>
        <w:t>Fees for applications to amend permits under section 72</w:t>
      </w:r>
      <w:bookmarkEnd w:id="28"/>
    </w:p>
    <w:p w:rsidR="00C36B1D" w:rsidRDefault="00C36B1D" w:rsidP="00C36B1D">
      <w:pPr>
        <w:pStyle w:val="DraftHeading2"/>
        <w:tabs>
          <w:tab w:val="right" w:pos="1247"/>
        </w:tabs>
        <w:ind w:left="1361" w:hanging="1361"/>
      </w:pPr>
      <w:r w:rsidRPr="00BF2919">
        <w:tab/>
        <w:t>(1)</w:t>
      </w:r>
      <w:r w:rsidRPr="00BF2919">
        <w:tab/>
      </w:r>
      <w:r w:rsidR="00215B2E" w:rsidRPr="00BF2919">
        <w:t xml:space="preserve">The fee for an application to amend a permit under section 72 of the Act is </w:t>
      </w:r>
      <w:r w:rsidR="007C3DEA">
        <w:t>75</w:t>
      </w:r>
      <w:r w:rsidR="00762A5F">
        <w:t xml:space="preserve">% </w:t>
      </w:r>
      <w:r w:rsidR="007C3DEA">
        <w:t xml:space="preserve">of the application fee for that class of permit set out in the Table </w:t>
      </w:r>
      <w:r w:rsidR="007100E0">
        <w:t>and any additional fee prescribed under subregulation (2)</w:t>
      </w:r>
      <w:r w:rsidR="00E04BF2">
        <w:t>.</w:t>
      </w:r>
      <w:r w:rsidRPr="00BF2919">
        <w:t xml:space="preserve"> </w:t>
      </w:r>
    </w:p>
    <w:p w:rsidR="00E04BF2" w:rsidRDefault="00E04BF2" w:rsidP="00E04BF2">
      <w:pPr>
        <w:pStyle w:val="DraftHeading2"/>
        <w:tabs>
          <w:tab w:val="right" w:pos="1247"/>
        </w:tabs>
        <w:ind w:left="1361" w:hanging="1361"/>
      </w:pPr>
      <w:r>
        <w:tab/>
        <w:t>(2)</w:t>
      </w:r>
      <w:r w:rsidRPr="00BF2919">
        <w:tab/>
      </w:r>
      <w:r w:rsidR="00537D3C">
        <w:t xml:space="preserve">If </w:t>
      </w:r>
      <w:r w:rsidR="006F67B1">
        <w:t xml:space="preserve">an amendment </w:t>
      </w:r>
      <w:r w:rsidR="00CF7F7F">
        <w:t xml:space="preserve">to a permit </w:t>
      </w:r>
      <w:r w:rsidR="006F67B1">
        <w:t xml:space="preserve">referred to in subregulation (1) </w:t>
      </w:r>
      <w:r w:rsidR="00537D3C">
        <w:t xml:space="preserve">were to have the effect of changing the class of that permit to a permit of a </w:t>
      </w:r>
      <w:r w:rsidR="007F3524">
        <w:t xml:space="preserve">new </w:t>
      </w:r>
      <w:r w:rsidR="007C3DEA">
        <w:t xml:space="preserve">class having a higher </w:t>
      </w:r>
      <w:r w:rsidR="007F3524">
        <w:t xml:space="preserve">application </w:t>
      </w:r>
      <w:r w:rsidR="007C3DEA">
        <w:t>fee</w:t>
      </w:r>
      <w:r w:rsidR="00DF2092">
        <w:t xml:space="preserve"> set out in the Table</w:t>
      </w:r>
      <w:r w:rsidR="007F3524">
        <w:t>,</w:t>
      </w:r>
      <w:r w:rsidR="00537D3C">
        <w:t xml:space="preserve"> the applicant must pay an additional fee being the difference between the application fee for the permit </w:t>
      </w:r>
      <w:r w:rsidR="00DF2092">
        <w:t xml:space="preserve">that is </w:t>
      </w:r>
      <w:r w:rsidR="00537D3C">
        <w:t>to be amended and the application fee for the new class of permit set out in the Table</w:t>
      </w:r>
      <w:r w:rsidR="0018476C">
        <w:t>.</w:t>
      </w:r>
    </w:p>
    <w:p w:rsidR="009E3A98" w:rsidRPr="009E3A98" w:rsidRDefault="009E3A98" w:rsidP="005614A9">
      <w:pPr>
        <w:pStyle w:val="DraftHeading2"/>
        <w:tabs>
          <w:tab w:val="right" w:pos="1247"/>
        </w:tabs>
        <w:ind w:left="1361" w:hanging="1361"/>
      </w:pPr>
    </w:p>
    <w:p w:rsidR="007100E0" w:rsidRPr="00C36B1D" w:rsidRDefault="007100E0" w:rsidP="007100E0">
      <w:pPr>
        <w:pStyle w:val="DraftHeading1"/>
        <w:tabs>
          <w:tab w:val="right" w:pos="680"/>
        </w:tabs>
        <w:ind w:left="850" w:hanging="850"/>
      </w:pPr>
      <w:r>
        <w:tab/>
      </w:r>
      <w:bookmarkStart w:id="29" w:name="_Toc448244909"/>
      <w:r w:rsidRPr="00C36B1D">
        <w:t>1</w:t>
      </w:r>
      <w:r>
        <w:t>2</w:t>
      </w:r>
      <w:r w:rsidRPr="00C36B1D">
        <w:tab/>
        <w:t>Fee for request to amend an application for a permit or an application for an amendment to a permit</w:t>
      </w:r>
      <w:bookmarkEnd w:id="29"/>
    </w:p>
    <w:p w:rsidR="007100E0" w:rsidRPr="00C36B1D" w:rsidRDefault="007100E0" w:rsidP="007100E0">
      <w:pPr>
        <w:pStyle w:val="DraftHeading2"/>
        <w:tabs>
          <w:tab w:val="right" w:pos="1247"/>
        </w:tabs>
        <w:ind w:left="1361" w:hanging="1361"/>
      </w:pPr>
      <w:r w:rsidRPr="00C36B1D">
        <w:tab/>
        <w:t>(1)</w:t>
      </w:r>
      <w:r w:rsidRPr="00C36B1D">
        <w:tab/>
        <w:t xml:space="preserve">For the purposes of section 57A(3)(a) of the Act, the fee for a request to amend an application for a permit after notice of the application has been given under section 52 of the Act is </w:t>
      </w:r>
      <w:r>
        <w:t>40</w:t>
      </w:r>
      <w:r w:rsidR="00762A5F">
        <w:t>%</w:t>
      </w:r>
      <w:r>
        <w:t xml:space="preserve"> of the application fee for that class of permit set out in the Table</w:t>
      </w:r>
      <w:r w:rsidR="001510CD">
        <w:t xml:space="preserve"> and any additional fee prescribed under subregulation (3)</w:t>
      </w:r>
      <w:r w:rsidRPr="00C36B1D">
        <w:t>.</w:t>
      </w:r>
    </w:p>
    <w:p w:rsidR="007100E0" w:rsidRDefault="007100E0" w:rsidP="007100E0">
      <w:pPr>
        <w:pStyle w:val="DraftHeading2"/>
        <w:tabs>
          <w:tab w:val="right" w:pos="1247"/>
        </w:tabs>
        <w:ind w:left="1361" w:hanging="1361"/>
      </w:pPr>
      <w:r w:rsidRPr="00C36B1D">
        <w:tab/>
        <w:t>(2)</w:t>
      </w:r>
      <w:r w:rsidRPr="00C36B1D">
        <w:tab/>
        <w:t xml:space="preserve">For the purposes of section 57A(3)(a) of the Act, the fee for a request to amend an application to amend a permit after notice of the application has been given under section 52 of the Act is </w:t>
      </w:r>
      <w:r>
        <w:t>40</w:t>
      </w:r>
      <w:r w:rsidR="00762A5F">
        <w:t>%</w:t>
      </w:r>
      <w:r>
        <w:t xml:space="preserve"> of the fee or fees </w:t>
      </w:r>
      <w:r w:rsidR="007F3524">
        <w:t xml:space="preserve">(as the case requires) </w:t>
      </w:r>
      <w:r>
        <w:t>prescribed under regulation 11 for the application to amend the permit</w:t>
      </w:r>
      <w:r w:rsidR="001510CD">
        <w:t xml:space="preserve"> and any additional fee prescribed under subregulation (3)</w:t>
      </w:r>
      <w:r w:rsidRPr="00C36B1D">
        <w:t>.</w:t>
      </w:r>
    </w:p>
    <w:p w:rsidR="00373D8E" w:rsidRDefault="00373D8E" w:rsidP="00373D8E">
      <w:pPr>
        <w:pStyle w:val="DraftHeading2"/>
        <w:tabs>
          <w:tab w:val="right" w:pos="1247"/>
        </w:tabs>
        <w:ind w:left="1361" w:hanging="1361"/>
      </w:pPr>
      <w:r>
        <w:tab/>
        <w:t>(3)</w:t>
      </w:r>
      <w:r w:rsidRPr="00BF2919">
        <w:tab/>
      </w:r>
      <w:r>
        <w:t>If an amendment to an application for a permit referred to in subregulation (1) or</w:t>
      </w:r>
      <w:r w:rsidR="001510CD">
        <w:t xml:space="preserve"> an amendment to an application to amend a permit referred to in</w:t>
      </w:r>
      <w:r>
        <w:t xml:space="preserve"> subregulation (2) were to have the effect of changing the class of that permit to </w:t>
      </w:r>
      <w:r w:rsidR="001510CD">
        <w:t xml:space="preserve">a permit </w:t>
      </w:r>
      <w:r>
        <w:t>of a new class having a higher application fee</w:t>
      </w:r>
      <w:r w:rsidR="00D3383C">
        <w:t xml:space="preserve"> set out in the T</w:t>
      </w:r>
      <w:r w:rsidR="001510CD">
        <w:t>able</w:t>
      </w:r>
      <w:r>
        <w:t xml:space="preserve">, the applicant must pay an additional fee being the difference between the application fee for the permit </w:t>
      </w:r>
      <w:r w:rsidR="001510CD">
        <w:t xml:space="preserve">that is </w:t>
      </w:r>
      <w:r>
        <w:t>to be amended and the application fee for the new class of permit set out in the Table.</w:t>
      </w:r>
    </w:p>
    <w:p w:rsidR="00373D8E" w:rsidRPr="00373D8E" w:rsidRDefault="00373D8E" w:rsidP="00DF2092"/>
    <w:p w:rsidR="00215B2E" w:rsidRPr="009F1872" w:rsidRDefault="006120D2" w:rsidP="006120D2">
      <w:pPr>
        <w:pStyle w:val="DraftHeading1"/>
        <w:tabs>
          <w:tab w:val="right" w:pos="680"/>
        </w:tabs>
        <w:ind w:left="850" w:hanging="850"/>
      </w:pPr>
      <w:r w:rsidRPr="009F1872">
        <w:tab/>
      </w:r>
      <w:bookmarkStart w:id="30" w:name="_Toc448244910"/>
      <w:r w:rsidR="00215B2E" w:rsidRPr="009F1872">
        <w:t>1</w:t>
      </w:r>
      <w:r w:rsidR="0075663A" w:rsidRPr="009F1872">
        <w:t>3</w:t>
      </w:r>
      <w:r w:rsidR="00215B2E" w:rsidRPr="009F1872">
        <w:tab/>
        <w:t>Composite fee for combined application to amend permit</w:t>
      </w:r>
      <w:bookmarkEnd w:id="30"/>
    </w:p>
    <w:p w:rsidR="00215B2E" w:rsidRPr="009F1872" w:rsidRDefault="00215B2E" w:rsidP="006120D2">
      <w:pPr>
        <w:pStyle w:val="BodySectionSub"/>
      </w:pPr>
      <w:r w:rsidRPr="009F1872">
        <w:t xml:space="preserve">The fee for an application </w:t>
      </w:r>
      <w:r w:rsidR="00D65D73">
        <w:t xml:space="preserve">to amend more than one permit under section 72 of the Act </w:t>
      </w:r>
      <w:r w:rsidRPr="009F1872">
        <w:t>is the sum of—</w:t>
      </w:r>
    </w:p>
    <w:p w:rsidR="00215B2E" w:rsidRPr="009F1872" w:rsidRDefault="006120D2" w:rsidP="006120D2">
      <w:pPr>
        <w:pStyle w:val="DraftHeading3"/>
        <w:tabs>
          <w:tab w:val="right" w:pos="1757"/>
        </w:tabs>
        <w:ind w:left="1871" w:hanging="1871"/>
      </w:pPr>
      <w:r w:rsidRPr="009F1872">
        <w:tab/>
      </w:r>
      <w:r w:rsidR="00215B2E" w:rsidRPr="009F1872">
        <w:t>(a)</w:t>
      </w:r>
      <w:r w:rsidR="00215B2E" w:rsidRPr="009F1872">
        <w:tab/>
        <w:t>the highest of the fees which would have applied if separate applications had been made; and</w:t>
      </w:r>
    </w:p>
    <w:p w:rsidR="00215B2E" w:rsidRDefault="006120D2" w:rsidP="006120D2">
      <w:pPr>
        <w:pStyle w:val="DraftHeading3"/>
        <w:tabs>
          <w:tab w:val="right" w:pos="1757"/>
        </w:tabs>
        <w:ind w:left="1871" w:hanging="1871"/>
      </w:pPr>
      <w:r w:rsidRPr="009F1872">
        <w:tab/>
      </w:r>
      <w:r w:rsidR="00215B2E" w:rsidRPr="009F1872">
        <w:t>(b)</w:t>
      </w:r>
      <w:r w:rsidR="00215B2E" w:rsidRPr="009F1872">
        <w:tab/>
        <w:t>50</w:t>
      </w:r>
      <w:r w:rsidR="00666379" w:rsidRPr="009F1872">
        <w:t>%</w:t>
      </w:r>
      <w:r w:rsidR="00215B2E" w:rsidRPr="009F1872">
        <w:t xml:space="preserve"> of each of the other fees which would have applied if separate applications had been made.</w:t>
      </w:r>
    </w:p>
    <w:p w:rsidR="00215B2E" w:rsidRPr="009F1872" w:rsidRDefault="006120D2" w:rsidP="006120D2">
      <w:pPr>
        <w:pStyle w:val="DraftHeading1"/>
        <w:tabs>
          <w:tab w:val="right" w:pos="680"/>
        </w:tabs>
        <w:ind w:left="850" w:hanging="850"/>
      </w:pPr>
      <w:r>
        <w:tab/>
      </w:r>
      <w:bookmarkStart w:id="31" w:name="_Toc448244911"/>
      <w:r w:rsidR="00215B2E" w:rsidRPr="009F1872">
        <w:t>1</w:t>
      </w:r>
      <w:r w:rsidR="00EC2746" w:rsidRPr="009F1872">
        <w:t>4</w:t>
      </w:r>
      <w:r w:rsidR="00215B2E" w:rsidRPr="009F1872">
        <w:tab/>
      </w:r>
      <w:r w:rsidR="00EC2746" w:rsidRPr="009F1872">
        <w:t xml:space="preserve">Fee for </w:t>
      </w:r>
      <w:r w:rsidR="00215B2E" w:rsidRPr="009F1872">
        <w:t xml:space="preserve">application </w:t>
      </w:r>
      <w:r w:rsidR="00EC2746" w:rsidRPr="009F1872">
        <w:t xml:space="preserve">for permit when </w:t>
      </w:r>
      <w:r w:rsidR="00215B2E" w:rsidRPr="009F1872">
        <w:t xml:space="preserve">planning scheme amendment </w:t>
      </w:r>
      <w:r w:rsidR="00EC2746" w:rsidRPr="009F1872">
        <w:t>requested</w:t>
      </w:r>
      <w:bookmarkEnd w:id="31"/>
    </w:p>
    <w:p w:rsidR="00215B2E" w:rsidRPr="009F1872" w:rsidRDefault="006120D2" w:rsidP="006120D2">
      <w:pPr>
        <w:pStyle w:val="DraftHeading2"/>
        <w:tabs>
          <w:tab w:val="right" w:pos="1247"/>
        </w:tabs>
        <w:ind w:left="1361" w:hanging="1361"/>
      </w:pPr>
      <w:r w:rsidRPr="009F1872">
        <w:tab/>
      </w:r>
      <w:r w:rsidR="00215B2E" w:rsidRPr="009F1872">
        <w:t>(1)</w:t>
      </w:r>
      <w:r w:rsidR="00215B2E" w:rsidRPr="009F1872">
        <w:tab/>
        <w:t xml:space="preserve">For the purposes of section 96A(4)(a) of the Act, the fee for an application for a permit </w:t>
      </w:r>
      <w:r w:rsidR="00666379" w:rsidRPr="009F1872">
        <w:t xml:space="preserve">when an amendment to a planning scheme is requested is </w:t>
      </w:r>
      <w:r w:rsidR="00E219EC">
        <w:t>50</w:t>
      </w:r>
      <w:r w:rsidR="00666379" w:rsidRPr="009F1872">
        <w:t>% of the fee which would have applied if the application for the permit had been made separately.</w:t>
      </w:r>
    </w:p>
    <w:p w:rsidR="00215B2E" w:rsidRDefault="006120D2" w:rsidP="006120D2">
      <w:pPr>
        <w:pStyle w:val="DraftHeading2"/>
        <w:tabs>
          <w:tab w:val="right" w:pos="1247"/>
        </w:tabs>
        <w:ind w:left="1361" w:hanging="1361"/>
      </w:pPr>
      <w:r w:rsidRPr="009F1872">
        <w:tab/>
      </w:r>
      <w:r w:rsidR="00215B2E" w:rsidRPr="009F1872">
        <w:t>(2)</w:t>
      </w:r>
      <w:r w:rsidR="00215B2E" w:rsidRPr="009F1872">
        <w:tab/>
        <w:t xml:space="preserve">If the application for a permit referred to in subregulation (1) is for </w:t>
      </w:r>
      <w:r w:rsidR="00F33435">
        <w:t xml:space="preserve">more than one class of permit set out in the </w:t>
      </w:r>
      <w:r w:rsidR="00215B2E" w:rsidRPr="009F1872">
        <w:t xml:space="preserve">Table, the fee for the permit is the highest of the fees which would have applied if separate applications for </w:t>
      </w:r>
      <w:r w:rsidR="00F33435">
        <w:t xml:space="preserve">the </w:t>
      </w:r>
      <w:r w:rsidR="00215B2E" w:rsidRPr="009F1872">
        <w:t>permits had been made.</w:t>
      </w:r>
    </w:p>
    <w:p w:rsidR="00666379" w:rsidRPr="00666379" w:rsidRDefault="00666379" w:rsidP="004776C3">
      <w:pPr>
        <w:ind w:left="851"/>
        <w:rPr>
          <w:b/>
          <w:sz w:val="20"/>
        </w:rPr>
      </w:pPr>
      <w:r w:rsidRPr="00666379">
        <w:rPr>
          <w:b/>
          <w:sz w:val="20"/>
        </w:rPr>
        <w:t>Note</w:t>
      </w:r>
    </w:p>
    <w:p w:rsidR="00666379" w:rsidRPr="00666379" w:rsidRDefault="00666379" w:rsidP="004776C3">
      <w:pPr>
        <w:ind w:left="851"/>
        <w:rPr>
          <w:sz w:val="20"/>
        </w:rPr>
      </w:pPr>
      <w:r>
        <w:rPr>
          <w:sz w:val="20"/>
        </w:rPr>
        <w:t xml:space="preserve">The fee for the purposes of section 96A(4)(a) is in addition to any fee or fees for the amendment to the planning scheme </w:t>
      </w:r>
      <w:r w:rsidR="00F33435">
        <w:rPr>
          <w:sz w:val="20"/>
        </w:rPr>
        <w:t>prescribed under</w:t>
      </w:r>
      <w:r>
        <w:rPr>
          <w:sz w:val="20"/>
        </w:rPr>
        <w:t xml:space="preserve"> regulation 6.</w:t>
      </w:r>
    </w:p>
    <w:p w:rsidR="00215B2E" w:rsidRDefault="006120D2" w:rsidP="006120D2">
      <w:pPr>
        <w:pStyle w:val="DraftHeading1"/>
        <w:tabs>
          <w:tab w:val="right" w:pos="680"/>
        </w:tabs>
        <w:ind w:left="850" w:hanging="850"/>
      </w:pPr>
      <w:r>
        <w:tab/>
      </w:r>
      <w:bookmarkStart w:id="32" w:name="_Toc448244912"/>
      <w:r w:rsidR="00215B2E" w:rsidRPr="006120D2">
        <w:t>1</w:t>
      </w:r>
      <w:r w:rsidR="004776C3">
        <w:t>5</w:t>
      </w:r>
      <w:r w:rsidR="00215B2E">
        <w:tab/>
        <w:t>Fee for application for certificate of compliance</w:t>
      </w:r>
      <w:bookmarkEnd w:id="32"/>
    </w:p>
    <w:p w:rsidR="00215B2E" w:rsidRDefault="00215B2E" w:rsidP="006120D2">
      <w:pPr>
        <w:pStyle w:val="BodySectionSub"/>
      </w:pPr>
      <w:r>
        <w:t>For the purposes of section 97N(2) of the Act, the prescribed fee for an application for a certificate of compliance is</w:t>
      </w:r>
      <w:r w:rsidR="006302CD">
        <w:t xml:space="preserve"> </w:t>
      </w:r>
      <w:r w:rsidR="009F1872">
        <w:t>22</w:t>
      </w:r>
      <w:r w:rsidR="006302CD">
        <w:t xml:space="preserve"> fee units</w:t>
      </w:r>
      <w:r>
        <w:t>.</w:t>
      </w:r>
    </w:p>
    <w:p w:rsidR="002639C0" w:rsidRDefault="002639C0" w:rsidP="002639C0">
      <w:pPr>
        <w:pStyle w:val="DraftHeading1"/>
        <w:tabs>
          <w:tab w:val="right" w:pos="680"/>
        </w:tabs>
        <w:ind w:left="850" w:hanging="850"/>
      </w:pPr>
      <w:r>
        <w:tab/>
      </w:r>
      <w:bookmarkStart w:id="33" w:name="_Toc448244913"/>
      <w:r>
        <w:t>16</w:t>
      </w:r>
      <w:r>
        <w:tab/>
        <w:t>Fee for application for agreement to a proposal to amend or end an agreement under section 173 of the Act</w:t>
      </w:r>
      <w:bookmarkEnd w:id="33"/>
    </w:p>
    <w:p w:rsidR="002639C0" w:rsidRDefault="002639C0" w:rsidP="002639C0">
      <w:pPr>
        <w:pStyle w:val="BodySectionSub"/>
      </w:pPr>
      <w:r>
        <w:t xml:space="preserve">For the purposes of section 178A(2)(c) of the Act, the fee for an application for agreement </w:t>
      </w:r>
      <w:r w:rsidR="00F33435">
        <w:t xml:space="preserve">by the responsible authority </w:t>
      </w:r>
      <w:r>
        <w:t xml:space="preserve">to a proposal to amend or end an agreement under section 173 of the Act is </w:t>
      </w:r>
      <w:r w:rsidR="00991E0F">
        <w:t>44.5</w:t>
      </w:r>
      <w:r w:rsidR="006302CD">
        <w:t xml:space="preserve"> fee units</w:t>
      </w:r>
      <w:r>
        <w:t>.</w:t>
      </w:r>
    </w:p>
    <w:p w:rsidR="00215B2E" w:rsidRDefault="006120D2" w:rsidP="006120D2">
      <w:pPr>
        <w:pStyle w:val="DraftHeading1"/>
        <w:tabs>
          <w:tab w:val="right" w:pos="680"/>
        </w:tabs>
        <w:ind w:left="850" w:hanging="850"/>
      </w:pPr>
      <w:r>
        <w:tab/>
      </w:r>
      <w:bookmarkStart w:id="34" w:name="_Toc448244914"/>
      <w:r w:rsidR="00215B2E" w:rsidRPr="006120D2">
        <w:t>1</w:t>
      </w:r>
      <w:r w:rsidR="002639C0">
        <w:t>7</w:t>
      </w:r>
      <w:r w:rsidR="00215B2E">
        <w:tab/>
        <w:t>Fee for application for planning certificate</w:t>
      </w:r>
      <w:bookmarkEnd w:id="34"/>
    </w:p>
    <w:p w:rsidR="00215B2E" w:rsidRDefault="00215B2E" w:rsidP="006120D2">
      <w:pPr>
        <w:pStyle w:val="BodySectionSub"/>
      </w:pPr>
      <w:r>
        <w:t>For the purposes of section 198(2) of the Act, the fee for an application for a planning certificate is</w:t>
      </w:r>
      <w:r w:rsidR="002639C0">
        <w:t xml:space="preserve"> </w:t>
      </w:r>
      <w:r w:rsidR="009F1872">
        <w:t>1.5</w:t>
      </w:r>
      <w:r w:rsidR="006302CD">
        <w:t xml:space="preserve"> fee units</w:t>
      </w:r>
      <w:r>
        <w:t>.</w:t>
      </w:r>
    </w:p>
    <w:p w:rsidR="00215B2E" w:rsidRDefault="006120D2" w:rsidP="006120D2">
      <w:pPr>
        <w:pStyle w:val="DraftHeading1"/>
        <w:tabs>
          <w:tab w:val="right" w:pos="680"/>
        </w:tabs>
        <w:ind w:left="850" w:hanging="850"/>
      </w:pPr>
      <w:r>
        <w:tab/>
      </w:r>
      <w:bookmarkStart w:id="35" w:name="_Toc448244915"/>
      <w:r w:rsidR="00215B2E" w:rsidRPr="006120D2">
        <w:t>1</w:t>
      </w:r>
      <w:r w:rsidR="002639C0">
        <w:t>8</w:t>
      </w:r>
      <w:r w:rsidR="00215B2E">
        <w:tab/>
      </w:r>
      <w:r w:rsidR="002639C0">
        <w:t>Fee for determining whether anything has been done to the satisfaction of a person or body</w:t>
      </w:r>
      <w:bookmarkEnd w:id="35"/>
    </w:p>
    <w:p w:rsidR="00395496" w:rsidRPr="002E2E47" w:rsidRDefault="006120D2" w:rsidP="00395496">
      <w:pPr>
        <w:pStyle w:val="DraftHeading2"/>
        <w:tabs>
          <w:tab w:val="right" w:pos="1247"/>
        </w:tabs>
        <w:ind w:left="1361" w:hanging="1361"/>
      </w:pPr>
      <w:r>
        <w:tab/>
      </w:r>
      <w:r w:rsidR="00215B2E" w:rsidRPr="006120D2">
        <w:t>(1)</w:t>
      </w:r>
      <w:r w:rsidR="00215B2E">
        <w:tab/>
        <w:t xml:space="preserve">If a planning scheme specifies that </w:t>
      </w:r>
      <w:r w:rsidR="00DE7073">
        <w:t xml:space="preserve">a matter </w:t>
      </w:r>
      <w:r w:rsidR="00215B2E">
        <w:t xml:space="preserve">must be done to the satisfaction of a responsible authority, Minister, public authority, municipal council or a referral authority, the fee for determining if </w:t>
      </w:r>
      <w:r w:rsidR="001510CD">
        <w:t xml:space="preserve">that </w:t>
      </w:r>
      <w:r w:rsidR="00DE7073">
        <w:t xml:space="preserve">matter </w:t>
      </w:r>
      <w:r w:rsidR="00215B2E">
        <w:t>has been done satisfactorily is</w:t>
      </w:r>
      <w:r w:rsidR="006302CD">
        <w:t xml:space="preserve"> </w:t>
      </w:r>
      <w:r w:rsidR="009F1872">
        <w:t>22</w:t>
      </w:r>
      <w:r w:rsidR="006302CD">
        <w:t xml:space="preserve"> fee units</w:t>
      </w:r>
      <w:r w:rsidR="00215B2E">
        <w:t>.</w:t>
      </w:r>
      <w:r w:rsidR="00395496" w:rsidRPr="00395496">
        <w:t xml:space="preserve"> </w:t>
      </w:r>
    </w:p>
    <w:p w:rsidR="002639C0" w:rsidRPr="002639C0" w:rsidRDefault="006120D2" w:rsidP="00395496">
      <w:pPr>
        <w:pStyle w:val="DraftHeading2"/>
        <w:tabs>
          <w:tab w:val="right" w:pos="1247"/>
        </w:tabs>
        <w:ind w:left="1361" w:hanging="1361"/>
      </w:pPr>
      <w:r>
        <w:tab/>
      </w:r>
      <w:r w:rsidR="00215B2E" w:rsidRPr="006120D2">
        <w:t>(2)</w:t>
      </w:r>
      <w:r w:rsidR="00215B2E">
        <w:tab/>
      </w:r>
      <w:r w:rsidR="00395496">
        <w:tab/>
      </w:r>
      <w:r w:rsidR="00395496">
        <w:tab/>
      </w:r>
      <w:r w:rsidR="004151FB">
        <w:t>T</w:t>
      </w:r>
      <w:r w:rsidR="00E428E6">
        <w:t xml:space="preserve">he person who seeks </w:t>
      </w:r>
      <w:r w:rsidR="004151FB">
        <w:t xml:space="preserve">a </w:t>
      </w:r>
      <w:r w:rsidR="00E428E6">
        <w:t xml:space="preserve">determination </w:t>
      </w:r>
      <w:r w:rsidR="004151FB">
        <w:t>under subregulation (1) must</w:t>
      </w:r>
      <w:r w:rsidR="00E428E6">
        <w:t xml:space="preserve"> pay the fee </w:t>
      </w:r>
      <w:r w:rsidR="004151FB">
        <w:t xml:space="preserve">prescribed under </w:t>
      </w:r>
      <w:r w:rsidR="007F3524">
        <w:t xml:space="preserve">that </w:t>
      </w:r>
      <w:r w:rsidR="004151FB">
        <w:t xml:space="preserve">subregulation </w:t>
      </w:r>
      <w:r w:rsidR="00E428E6">
        <w:t xml:space="preserve">to the person who </w:t>
      </w:r>
      <w:r w:rsidR="004151FB">
        <w:t xml:space="preserve">or which </w:t>
      </w:r>
      <w:r w:rsidR="00E428E6">
        <w:t xml:space="preserve">is to make the determination when the determination is </w:t>
      </w:r>
      <w:r w:rsidR="004151FB">
        <w:t>requested</w:t>
      </w:r>
      <w:r w:rsidR="00E428E6">
        <w:t>.</w:t>
      </w:r>
    </w:p>
    <w:p w:rsidR="00E26144" w:rsidRDefault="00E26144" w:rsidP="006120D2">
      <w:pPr>
        <w:pStyle w:val="DraftHeading1"/>
        <w:tabs>
          <w:tab w:val="right" w:pos="680"/>
        </w:tabs>
        <w:ind w:left="850" w:hanging="850"/>
      </w:pPr>
    </w:p>
    <w:p w:rsidR="00215B2E" w:rsidRDefault="006120D2" w:rsidP="006120D2">
      <w:pPr>
        <w:pStyle w:val="DraftHeading1"/>
        <w:tabs>
          <w:tab w:val="right" w:pos="680"/>
        </w:tabs>
        <w:ind w:left="850" w:hanging="850"/>
      </w:pPr>
      <w:r>
        <w:tab/>
      </w:r>
      <w:bookmarkStart w:id="36" w:name="_Toc448244916"/>
      <w:r w:rsidR="004151FB">
        <w:t>19</w:t>
      </w:r>
      <w:r w:rsidR="00215B2E">
        <w:tab/>
        <w:t>Power to waive or rebate fee relating to amendment of a planning scheme</w:t>
      </w:r>
      <w:bookmarkEnd w:id="36"/>
    </w:p>
    <w:p w:rsidR="00215B2E" w:rsidRDefault="00215B2E" w:rsidP="006120D2">
      <w:pPr>
        <w:pStyle w:val="BodySectionSub"/>
      </w:pPr>
      <w:r>
        <w:t>A planning authority or the Minister may wholly or in part waive or rebate the payment of a fee for considering a request to amend a planning scheme or carry</w:t>
      </w:r>
      <w:r w:rsidR="005D401B">
        <w:t xml:space="preserve">ing </w:t>
      </w:r>
      <w:r>
        <w:t>out any stage of the process for amending a planning scheme if—</w:t>
      </w:r>
    </w:p>
    <w:p w:rsidR="00215B2E" w:rsidRDefault="006120D2" w:rsidP="006120D2">
      <w:pPr>
        <w:pStyle w:val="DraftHeading3"/>
        <w:tabs>
          <w:tab w:val="right" w:pos="1757"/>
        </w:tabs>
        <w:ind w:left="1871" w:hanging="1871"/>
      </w:pPr>
      <w:r>
        <w:tab/>
      </w:r>
      <w:r w:rsidR="00215B2E" w:rsidRPr="006120D2">
        <w:t>(a)</w:t>
      </w:r>
      <w:r w:rsidR="00215B2E">
        <w:tab/>
      </w:r>
      <w:r w:rsidR="005D401B">
        <w:t>the</w:t>
      </w:r>
      <w:r w:rsidR="00215B2E">
        <w:t xml:space="preserve"> request has been withdrawn and a new request submitted</w:t>
      </w:r>
      <w:r w:rsidR="00030D31">
        <w:t xml:space="preserve"> in its place</w:t>
      </w:r>
      <w:r w:rsidR="00215B2E">
        <w:t>; or</w:t>
      </w:r>
    </w:p>
    <w:p w:rsidR="00215B2E" w:rsidRDefault="006120D2" w:rsidP="006120D2">
      <w:pPr>
        <w:pStyle w:val="DraftHeading3"/>
        <w:tabs>
          <w:tab w:val="right" w:pos="1757"/>
        </w:tabs>
        <w:ind w:left="1871" w:hanging="1871"/>
      </w:pPr>
      <w:r>
        <w:tab/>
      </w:r>
      <w:r w:rsidR="00215B2E" w:rsidRPr="006120D2">
        <w:t>(b)</w:t>
      </w:r>
      <w:r w:rsidR="00215B2E">
        <w:tab/>
        <w:t xml:space="preserve">the amendment combines </w:t>
      </w:r>
      <w:r w:rsidR="005D401B">
        <w:t xml:space="preserve">separate </w:t>
      </w:r>
      <w:r w:rsidR="00215B2E">
        <w:t xml:space="preserve">items from </w:t>
      </w:r>
      <w:r w:rsidR="005D401B">
        <w:t>more than one request for an amendment to a planning scheme into one amendment</w:t>
      </w:r>
      <w:r w:rsidR="00215B2E">
        <w:t>; or</w:t>
      </w:r>
    </w:p>
    <w:p w:rsidR="00215B2E" w:rsidRDefault="006120D2" w:rsidP="006120D2">
      <w:pPr>
        <w:pStyle w:val="DraftHeading3"/>
        <w:tabs>
          <w:tab w:val="right" w:pos="1757"/>
        </w:tabs>
        <w:ind w:left="1871" w:hanging="1871"/>
      </w:pPr>
      <w:r>
        <w:tab/>
      </w:r>
      <w:r w:rsidR="00215B2E" w:rsidRPr="006120D2">
        <w:t>(c)</w:t>
      </w:r>
      <w:r w:rsidR="00215B2E">
        <w:tab/>
        <w:t>in the opinion of the planning authority or the Minister—</w:t>
      </w:r>
    </w:p>
    <w:p w:rsidR="00215B2E" w:rsidRDefault="006120D2" w:rsidP="006120D2">
      <w:pPr>
        <w:pStyle w:val="DraftHeading4"/>
        <w:tabs>
          <w:tab w:val="right" w:pos="2268"/>
        </w:tabs>
        <w:ind w:left="2381" w:hanging="2381"/>
      </w:pPr>
      <w:r>
        <w:tab/>
      </w:r>
      <w:r w:rsidR="00215B2E" w:rsidRPr="006120D2">
        <w:t>(i)</w:t>
      </w:r>
      <w:r w:rsidR="00215B2E">
        <w:tab/>
      </w:r>
      <w:r w:rsidR="005D401B">
        <w:t xml:space="preserve">the request imposes on the planning authority or the Minister </w:t>
      </w:r>
      <w:r w:rsidR="00030D31">
        <w:t xml:space="preserve">(as the case may be) </w:t>
      </w:r>
      <w:r w:rsidR="005D401B">
        <w:t>no appreciable burden or a lesser burden than usual for supplying that service</w:t>
      </w:r>
      <w:r w:rsidR="00215B2E">
        <w:t>;</w:t>
      </w:r>
      <w:r w:rsidR="00215B2E" w:rsidRPr="00E43CB6">
        <w:t xml:space="preserve"> </w:t>
      </w:r>
      <w:r w:rsidR="00215B2E">
        <w:t>or</w:t>
      </w:r>
    </w:p>
    <w:p w:rsidR="00215B2E" w:rsidRDefault="006120D2" w:rsidP="006120D2">
      <w:pPr>
        <w:pStyle w:val="DraftHeading4"/>
        <w:tabs>
          <w:tab w:val="right" w:pos="2268"/>
        </w:tabs>
        <w:ind w:left="2381" w:hanging="2381"/>
      </w:pPr>
      <w:r>
        <w:tab/>
      </w:r>
      <w:r w:rsidR="00215B2E" w:rsidRPr="006120D2">
        <w:t>(ii)</w:t>
      </w:r>
      <w:r w:rsidR="00215B2E">
        <w:tab/>
      </w:r>
      <w:r w:rsidR="005D401B">
        <w:t>the primary intention of the amendment is to substantially assist in the implementation of State, regional or local policy</w:t>
      </w:r>
      <w:r w:rsidR="00215B2E">
        <w:t>; or</w:t>
      </w:r>
    </w:p>
    <w:p w:rsidR="00215B2E" w:rsidRDefault="006120D2" w:rsidP="006120D2">
      <w:pPr>
        <w:pStyle w:val="DraftHeading4"/>
        <w:tabs>
          <w:tab w:val="right" w:pos="2268"/>
        </w:tabs>
        <w:ind w:left="2381" w:hanging="2381"/>
      </w:pPr>
      <w:r>
        <w:tab/>
      </w:r>
      <w:r w:rsidR="00215B2E" w:rsidRPr="006120D2">
        <w:t>(iii)</w:t>
      </w:r>
      <w:r w:rsidR="00215B2E">
        <w:tab/>
      </w:r>
      <w:r w:rsidR="005D401B">
        <w:t>the primary intention of the amendment is to upgrade and improve the planning scheme in the public interest</w:t>
      </w:r>
      <w:r w:rsidR="00215B2E">
        <w:t>; or</w:t>
      </w:r>
    </w:p>
    <w:p w:rsidR="005D401B" w:rsidRPr="005D401B" w:rsidRDefault="006120D2" w:rsidP="006120D2">
      <w:pPr>
        <w:pStyle w:val="DraftHeading4"/>
        <w:tabs>
          <w:tab w:val="right" w:pos="2268"/>
        </w:tabs>
        <w:ind w:left="2381" w:hanging="2381"/>
        <w:rPr>
          <w:sz w:val="22"/>
        </w:rPr>
      </w:pPr>
      <w:r>
        <w:tab/>
      </w:r>
      <w:r w:rsidR="00215B2E" w:rsidRPr="006120D2">
        <w:t>(iv)</w:t>
      </w:r>
      <w:r w:rsidR="00215B2E">
        <w:tab/>
      </w:r>
      <w:r w:rsidR="005D401B">
        <w:t>the amendment implements a review of the planning scheme completed under section 12B of the Act; or</w:t>
      </w:r>
    </w:p>
    <w:p w:rsidR="00215B2E" w:rsidRDefault="005D401B" w:rsidP="006120D2">
      <w:pPr>
        <w:pStyle w:val="DraftHeading4"/>
        <w:tabs>
          <w:tab w:val="right" w:pos="2268"/>
        </w:tabs>
        <w:ind w:left="2381" w:hanging="2381"/>
      </w:pPr>
      <w:r w:rsidRPr="005D401B">
        <w:rPr>
          <w:sz w:val="22"/>
        </w:rPr>
        <w:tab/>
        <w:t>(v)</w:t>
      </w:r>
      <w:r w:rsidRPr="005D401B">
        <w:rPr>
          <w:sz w:val="22"/>
        </w:rPr>
        <w:tab/>
      </w:r>
      <w:r w:rsidR="00215B2E">
        <w:t>the amendment rewrites and restructures the planning scheme so that it may be more readily understood, without changing the planning policy; or</w:t>
      </w:r>
    </w:p>
    <w:p w:rsidR="00215B2E" w:rsidRDefault="006120D2" w:rsidP="006120D2">
      <w:pPr>
        <w:pStyle w:val="DraftHeading4"/>
        <w:tabs>
          <w:tab w:val="right" w:pos="2268"/>
        </w:tabs>
        <w:ind w:left="2381" w:hanging="2381"/>
      </w:pPr>
      <w:r>
        <w:tab/>
      </w:r>
      <w:r w:rsidR="00215B2E" w:rsidRPr="006120D2">
        <w:t>(v</w:t>
      </w:r>
      <w:r w:rsidR="00B060C2">
        <w:t>i</w:t>
      </w:r>
      <w:r w:rsidR="00215B2E" w:rsidRPr="006120D2">
        <w:t>)</w:t>
      </w:r>
      <w:r w:rsidR="00215B2E">
        <w:tab/>
      </w:r>
      <w:r w:rsidR="00B060C2">
        <w:t>the primary intention of the amendment is to make the planning scheme consistent in form and content with the directions or guidelines issued by the Minister under section 7 of the Act</w:t>
      </w:r>
      <w:r w:rsidR="00215B2E">
        <w:t>; or</w:t>
      </w:r>
    </w:p>
    <w:p w:rsidR="00B060C2" w:rsidRPr="00B060C2" w:rsidRDefault="00B060C2" w:rsidP="00B060C2">
      <w:pPr>
        <w:tabs>
          <w:tab w:val="left" w:pos="1843"/>
        </w:tabs>
        <w:ind w:left="2410" w:hanging="2268"/>
      </w:pPr>
      <w:r>
        <w:tab/>
        <w:t>(vii)</w:t>
      </w:r>
      <w:r>
        <w:tab/>
      </w:r>
      <w:r>
        <w:tab/>
        <w:t>the primary intention of the amendment is to remove errors or anomalies in the planning scheme; or</w:t>
      </w:r>
    </w:p>
    <w:p w:rsidR="00B060C2" w:rsidRDefault="006120D2" w:rsidP="006120D2">
      <w:pPr>
        <w:pStyle w:val="DraftHeading4"/>
        <w:tabs>
          <w:tab w:val="right" w:pos="2268"/>
        </w:tabs>
        <w:ind w:left="2381" w:hanging="2381"/>
      </w:pPr>
      <w:r>
        <w:tab/>
      </w:r>
      <w:r w:rsidR="00215B2E" w:rsidRPr="006120D2">
        <w:t>(vi</w:t>
      </w:r>
      <w:r w:rsidR="00B060C2">
        <w:t>ii</w:t>
      </w:r>
      <w:r w:rsidR="00215B2E" w:rsidRPr="006120D2">
        <w:t>)</w:t>
      </w:r>
      <w:r w:rsidR="00215B2E" w:rsidRPr="00911512">
        <w:tab/>
        <w:t xml:space="preserve">the request has been made by a person or </w:t>
      </w:r>
      <w:r w:rsidR="00B060C2">
        <w:t xml:space="preserve">group of </w:t>
      </w:r>
      <w:r w:rsidR="00215B2E" w:rsidRPr="00911512">
        <w:t>persons standing to gain no financial benefit from the amendment</w:t>
      </w:r>
      <w:r w:rsidR="00B060C2">
        <w:t>; or</w:t>
      </w:r>
    </w:p>
    <w:p w:rsidR="00215B2E" w:rsidRDefault="00B060C2" w:rsidP="00B060C2">
      <w:pPr>
        <w:pStyle w:val="DraftHeading4"/>
        <w:tabs>
          <w:tab w:val="right" w:pos="2268"/>
        </w:tabs>
        <w:ind w:left="2381" w:hanging="2381"/>
      </w:pPr>
      <w:r>
        <w:tab/>
        <w:t>(ix)</w:t>
      </w:r>
      <w:r>
        <w:tab/>
      </w:r>
      <w:r>
        <w:tab/>
        <w:t xml:space="preserve">the amendment is not intended to financially </w:t>
      </w:r>
      <w:r w:rsidR="00030D31">
        <w:t xml:space="preserve">benefit </w:t>
      </w:r>
      <w:r>
        <w:t>an owner or group of owners of land</w:t>
      </w:r>
      <w:r w:rsidR="00215B2E" w:rsidRPr="00911512">
        <w:t>.</w:t>
      </w:r>
    </w:p>
    <w:p w:rsidR="004151FB" w:rsidRDefault="004151FB" w:rsidP="004151FB">
      <w:pPr>
        <w:pStyle w:val="DraftHeading1"/>
        <w:tabs>
          <w:tab w:val="right" w:pos="680"/>
        </w:tabs>
        <w:ind w:left="850" w:hanging="850"/>
      </w:pPr>
      <w:r>
        <w:tab/>
      </w:r>
      <w:bookmarkStart w:id="37" w:name="_Toc448244917"/>
      <w:r>
        <w:t>20</w:t>
      </w:r>
      <w:r>
        <w:tab/>
        <w:t>Power to waive or rebate fee that does not relate to an amendment to a planning scheme</w:t>
      </w:r>
      <w:bookmarkEnd w:id="37"/>
    </w:p>
    <w:p w:rsidR="004151FB" w:rsidRDefault="004151FB" w:rsidP="004151FB">
      <w:pPr>
        <w:pStyle w:val="BodySectionSub"/>
      </w:pPr>
      <w:r w:rsidRPr="00D10CE7">
        <w:t>A responsible authority or the Minister may wholly or in part waive or rebate the payment of a fee</w:t>
      </w:r>
      <w:r>
        <w:t>,</w:t>
      </w:r>
      <w:r w:rsidRPr="00D10CE7">
        <w:t xml:space="preserve"> </w:t>
      </w:r>
      <w:r>
        <w:t>which</w:t>
      </w:r>
      <w:r w:rsidRPr="00D10CE7">
        <w:t xml:space="preserve"> the </w:t>
      </w:r>
      <w:r>
        <w:t xml:space="preserve">responsible </w:t>
      </w:r>
      <w:r w:rsidRPr="00D10CE7">
        <w:t xml:space="preserve">authority or the Minister has received in connection with matters </w:t>
      </w:r>
      <w:r>
        <w:t>that do not relate to</w:t>
      </w:r>
      <w:r w:rsidRPr="00D10CE7">
        <w:t xml:space="preserve"> an amendment to a planning scheme, if—</w:t>
      </w:r>
    </w:p>
    <w:p w:rsidR="004151FB" w:rsidRDefault="004151FB" w:rsidP="004151FB">
      <w:pPr>
        <w:pStyle w:val="DraftHeading3"/>
        <w:tabs>
          <w:tab w:val="right" w:pos="1757"/>
        </w:tabs>
        <w:ind w:left="1871" w:hanging="1871"/>
      </w:pPr>
      <w:r>
        <w:tab/>
        <w:t>(a)</w:t>
      </w:r>
      <w:r>
        <w:tab/>
        <w:t>an application is withdrawn and a new application is submitted in its place; or</w:t>
      </w:r>
    </w:p>
    <w:p w:rsidR="004151FB" w:rsidRDefault="004151FB" w:rsidP="004151FB">
      <w:pPr>
        <w:pStyle w:val="DraftHeading3"/>
        <w:tabs>
          <w:tab w:val="right" w:pos="1757"/>
        </w:tabs>
        <w:ind w:left="1871" w:hanging="1871"/>
      </w:pPr>
      <w:r>
        <w:tab/>
        <w:t>(b)</w:t>
      </w:r>
      <w:r>
        <w:tab/>
      </w:r>
      <w:r>
        <w:tab/>
        <w:t>in the opinion of the responsible authority or the Minister the payment of the fee is not warranted because—</w:t>
      </w:r>
    </w:p>
    <w:p w:rsidR="004151FB" w:rsidRDefault="004151FB" w:rsidP="004151FB">
      <w:pPr>
        <w:pStyle w:val="DraftHeading4"/>
        <w:tabs>
          <w:tab w:val="right" w:pos="2268"/>
        </w:tabs>
        <w:ind w:left="2381" w:hanging="2381"/>
      </w:pPr>
      <w:r>
        <w:tab/>
        <w:t>(i)</w:t>
      </w:r>
      <w:r>
        <w:tab/>
        <w:t xml:space="preserve">of </w:t>
      </w:r>
      <w:r w:rsidRPr="00BB5325">
        <w:t>the</w:t>
      </w:r>
      <w:r>
        <w:t xml:space="preserve"> minor nature of the consideration of the matter decided or to be decided; or</w:t>
      </w:r>
    </w:p>
    <w:p w:rsidR="004151FB" w:rsidRDefault="004151FB" w:rsidP="004151FB">
      <w:pPr>
        <w:pStyle w:val="DraftHeading3"/>
        <w:tabs>
          <w:tab w:val="right" w:pos="2268"/>
        </w:tabs>
        <w:ind w:left="2410" w:hanging="1984"/>
      </w:pPr>
      <w:r>
        <w:tab/>
        <w:t>(ii)</w:t>
      </w:r>
      <w:r>
        <w:tab/>
      </w:r>
      <w:r>
        <w:tab/>
      </w:r>
      <w:r>
        <w:tab/>
        <w:t xml:space="preserve">the requested service imposes on </w:t>
      </w:r>
      <w:r w:rsidRPr="00BB5325">
        <w:t>the</w:t>
      </w:r>
      <w:r>
        <w:t xml:space="preserve"> responsible authority or </w:t>
      </w:r>
      <w:r w:rsidR="007F3524">
        <w:t xml:space="preserve">the </w:t>
      </w:r>
      <w:r>
        <w:t>Minister (as the case may be) no appreciable burden or a lesser burden than usual for supplying that service; or</w:t>
      </w:r>
    </w:p>
    <w:p w:rsidR="004151FB" w:rsidRDefault="004151FB" w:rsidP="004151FB">
      <w:pPr>
        <w:pStyle w:val="DraftHeading3"/>
        <w:tabs>
          <w:tab w:val="right" w:pos="1757"/>
        </w:tabs>
        <w:ind w:left="1871" w:hanging="1871"/>
      </w:pPr>
      <w:r>
        <w:tab/>
        <w:t>(c)</w:t>
      </w:r>
      <w:r>
        <w:tab/>
        <w:t xml:space="preserve">in the opinion of the responsible authority or the Minister </w:t>
      </w:r>
      <w:r w:rsidR="00030D31">
        <w:t xml:space="preserve">(as the case may be) </w:t>
      </w:r>
      <w:r w:rsidRPr="00BB5325">
        <w:t>the</w:t>
      </w:r>
      <w:r>
        <w:t xml:space="preserve"> application or determination assists—</w:t>
      </w:r>
    </w:p>
    <w:p w:rsidR="004151FB" w:rsidRDefault="004151FB" w:rsidP="004151FB">
      <w:pPr>
        <w:pStyle w:val="DraftHeading4"/>
        <w:tabs>
          <w:tab w:val="right" w:pos="2268"/>
        </w:tabs>
        <w:ind w:left="2381" w:hanging="2381"/>
      </w:pPr>
      <w:r>
        <w:tab/>
        <w:t>(i)</w:t>
      </w:r>
      <w:r>
        <w:tab/>
        <w:t>the proper development of the State, region or municipal district; or</w:t>
      </w:r>
    </w:p>
    <w:p w:rsidR="004151FB" w:rsidRDefault="004151FB" w:rsidP="004151FB">
      <w:pPr>
        <w:pStyle w:val="DraftHeading4"/>
        <w:tabs>
          <w:tab w:val="right" w:pos="2268"/>
        </w:tabs>
        <w:ind w:left="2381" w:hanging="2381"/>
      </w:pPr>
      <w:r>
        <w:tab/>
        <w:t>(ii)</w:t>
      </w:r>
      <w:r>
        <w:tab/>
      </w:r>
      <w:r>
        <w:tab/>
        <w:t>the proper development of part of the State, region or municipal district; or</w:t>
      </w:r>
    </w:p>
    <w:p w:rsidR="004151FB" w:rsidRDefault="004151FB" w:rsidP="004151FB">
      <w:pPr>
        <w:pStyle w:val="DraftHeading4"/>
        <w:tabs>
          <w:tab w:val="right" w:pos="2268"/>
        </w:tabs>
        <w:ind w:left="2381" w:hanging="2381"/>
      </w:pPr>
      <w:r>
        <w:tab/>
        <w:t>(iii)</w:t>
      </w:r>
      <w:r>
        <w:tab/>
        <w:t>the preservation of buildings or places in the State, region or municipal district which are of historical or environmental interest; or</w:t>
      </w:r>
    </w:p>
    <w:p w:rsidR="004151FB" w:rsidRDefault="004151FB" w:rsidP="004151FB">
      <w:pPr>
        <w:pStyle w:val="DraftHeading3"/>
        <w:tabs>
          <w:tab w:val="right" w:pos="1757"/>
        </w:tabs>
        <w:ind w:left="1871" w:hanging="1871"/>
      </w:pPr>
      <w:r>
        <w:tab/>
        <w:t>(d)</w:t>
      </w:r>
      <w:r>
        <w:tab/>
      </w:r>
      <w:r>
        <w:tab/>
        <w:t xml:space="preserve">the application </w:t>
      </w:r>
      <w:r w:rsidR="00030D31">
        <w:t>relates to</w:t>
      </w:r>
      <w:r>
        <w:t xml:space="preserve"> land used exclusively for charitable purposes.</w:t>
      </w:r>
      <w:r w:rsidRPr="00864DD3">
        <w:t xml:space="preserve"> </w:t>
      </w:r>
    </w:p>
    <w:p w:rsidR="00215B2E" w:rsidRDefault="006120D2" w:rsidP="006120D2">
      <w:pPr>
        <w:pStyle w:val="DraftHeading1"/>
        <w:tabs>
          <w:tab w:val="right" w:pos="680"/>
        </w:tabs>
        <w:ind w:left="850" w:hanging="850"/>
      </w:pPr>
      <w:r>
        <w:tab/>
      </w:r>
      <w:bookmarkStart w:id="38" w:name="_Toc448244918"/>
      <w:r w:rsidR="00B060C2">
        <w:t>21</w:t>
      </w:r>
      <w:r w:rsidR="00215B2E">
        <w:tab/>
        <w:t>Reasons for waiver or rebate of fee to be recorded</w:t>
      </w:r>
      <w:bookmarkEnd w:id="38"/>
    </w:p>
    <w:p w:rsidR="00215B2E" w:rsidRDefault="00215B2E" w:rsidP="006120D2">
      <w:pPr>
        <w:pStyle w:val="BodySectionSub"/>
      </w:pPr>
      <w:r>
        <w:t xml:space="preserve">If a planning authority, responsible authority or the Minister </w:t>
      </w:r>
      <w:r w:rsidR="00B060C2">
        <w:t xml:space="preserve">wholly or partly </w:t>
      </w:r>
      <w:r>
        <w:t>waives or rebates the payment of a fee in accordance with regulation 1</w:t>
      </w:r>
      <w:r w:rsidR="00B060C2">
        <w:t>9</w:t>
      </w:r>
      <w:r>
        <w:t xml:space="preserve"> or </w:t>
      </w:r>
      <w:r w:rsidR="00B060C2">
        <w:t>20</w:t>
      </w:r>
      <w:r>
        <w:t xml:space="preserve">, </w:t>
      </w:r>
      <w:r w:rsidR="00030D31">
        <w:t xml:space="preserve">the authority or Minister (as the case requires) </w:t>
      </w:r>
      <w:r w:rsidR="007F3524">
        <w:t xml:space="preserve">must cause </w:t>
      </w:r>
      <w:r>
        <w:t xml:space="preserve">the matters taken into account and </w:t>
      </w:r>
      <w:r w:rsidR="00B060C2">
        <w:t>which</w:t>
      </w:r>
      <w:r>
        <w:t xml:space="preserve"> formed the basis of the decision to waive or rebate the fee </w:t>
      </w:r>
      <w:r w:rsidR="00030D31">
        <w:t xml:space="preserve">to </w:t>
      </w:r>
      <w:r>
        <w:t>be recorded in writing.</w:t>
      </w:r>
    </w:p>
    <w:p w:rsidR="00146260" w:rsidRDefault="005856B8" w:rsidP="00EF05C2">
      <w:pPr>
        <w:pStyle w:val="Lines"/>
      </w:pPr>
      <w:bookmarkStart w:id="39" w:name="_Toc428433445"/>
      <w:bookmarkStart w:id="40" w:name="_Toc448244919"/>
      <w:r w:rsidRPr="00AA74A6">
        <w:rPr>
          <w:rFonts w:ascii="Courier New" w:hAnsi="Courier New" w:cs="Courier New"/>
        </w:rPr>
        <w:t>═</w:t>
      </w:r>
      <w:r w:rsidRPr="00CD5AB8">
        <w:rPr>
          <w:rFonts w:ascii="Courier New" w:hAnsi="Courier New" w:cs="Courier New"/>
        </w:rPr>
        <w:t>══════════════</w:t>
      </w:r>
      <w:bookmarkEnd w:id="39"/>
      <w:bookmarkEnd w:id="40"/>
    </w:p>
    <w:p w:rsidR="00215B2E" w:rsidRPr="00215B2E" w:rsidRDefault="00215B2E" w:rsidP="00215B2E">
      <w:pPr>
        <w:sectPr w:rsidR="00215B2E" w:rsidRPr="00215B2E">
          <w:endnotePr>
            <w:numFmt w:val="decimal"/>
          </w:endnotePr>
          <w:type w:val="continuous"/>
          <w:pgSz w:w="11907" w:h="16840" w:code="9"/>
          <w:pgMar w:top="3170" w:right="2835" w:bottom="2773" w:left="2835" w:header="1332" w:footer="2325" w:gutter="0"/>
          <w:pgNumType w:start="1"/>
          <w:cols w:space="720"/>
          <w:formProt w:val="0"/>
          <w:titlePg/>
        </w:sectPr>
      </w:pPr>
    </w:p>
    <w:p w:rsidR="00146260" w:rsidRPr="008B3BA8" w:rsidRDefault="00146260" w:rsidP="008B3BA8">
      <w:pPr>
        <w:pStyle w:val="Heading-PART"/>
        <w:rPr>
          <w:caps w:val="0"/>
          <w:sz w:val="32"/>
          <w:szCs w:val="32"/>
        </w:rPr>
      </w:pPr>
      <w:bookmarkStart w:id="41" w:name="_Toc448244920"/>
      <w:r w:rsidRPr="008B3BA8">
        <w:rPr>
          <w:caps w:val="0"/>
          <w:sz w:val="32"/>
          <w:szCs w:val="32"/>
        </w:rPr>
        <w:t>E</w:t>
      </w:r>
      <w:r w:rsidR="008B3BA8">
        <w:rPr>
          <w:caps w:val="0"/>
          <w:sz w:val="32"/>
          <w:szCs w:val="32"/>
        </w:rPr>
        <w:t>ndnotes</w:t>
      </w:r>
      <w:bookmarkEnd w:id="41"/>
    </w:p>
    <w:sectPr w:rsidR="00146260" w:rsidRPr="008B3BA8" w:rsidSect="00D3683D">
      <w:headerReference w:type="default" r:id="rId20"/>
      <w:footerReference w:type="default" r:id="rId21"/>
      <w:headerReference w:type="first" r:id="rId22"/>
      <w:endnotePr>
        <w:numFmt w:val="decimal"/>
      </w:endnotePr>
      <w:pgSz w:w="11907" w:h="16840" w:code="9"/>
      <w:pgMar w:top="3170" w:right="2835" w:bottom="2773" w:left="2835" w:header="1332" w:footer="2325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2B5" w:rsidRPr="007A345A" w:rsidRDefault="00A272B5">
      <w:pPr>
        <w:spacing w:before="0"/>
        <w:rPr>
          <w:sz w:val="2"/>
          <w:szCs w:val="2"/>
        </w:rPr>
      </w:pPr>
    </w:p>
  </w:endnote>
  <w:endnote w:type="continuationSeparator" w:id="0">
    <w:p w:rsidR="00A272B5" w:rsidRPr="007A345A" w:rsidRDefault="00A272B5" w:rsidP="007A345A">
      <w:pPr>
        <w:spacing w:before="0"/>
        <w:rPr>
          <w:sz w:val="2"/>
          <w:szCs w:val="2"/>
        </w:rPr>
      </w:pPr>
      <w:r w:rsidRPr="007A345A">
        <w:rPr>
          <w:sz w:val="2"/>
          <w:szCs w:val="2"/>
        </w:rPr>
        <w:t xml:space="preserve"> </w:t>
      </w:r>
    </w:p>
  </w:endnote>
  <w:endnote w:type="continuationNotice" w:id="1">
    <w:p w:rsidR="00A272B5" w:rsidRPr="007A345A" w:rsidRDefault="00A272B5">
      <w:pPr>
        <w:spacing w:before="0"/>
        <w:rPr>
          <w:sz w:val="2"/>
          <w:szCs w:val="2"/>
        </w:rPr>
      </w:pPr>
    </w:p>
  </w:endnote>
  <w:endnote w:id="2">
    <w:p w:rsidR="00883A83" w:rsidRDefault="00883A83" w:rsidP="00215B2E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0D28D8">
        <w:t xml:space="preserve">Reg. 4: S.R. No. </w:t>
      </w:r>
      <w:r>
        <w:t>116</w:t>
      </w:r>
      <w:r w:rsidRPr="00664958">
        <w:t>/201</w:t>
      </w:r>
      <w:r>
        <w:t>5</w:t>
      </w:r>
      <w:r w:rsidRPr="000D28D8"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8C4" w:rsidRDefault="004178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8C4" w:rsidRDefault="004178C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A83" w:rsidRDefault="00883A83">
    <w:pPr>
      <w:framePr w:w="6237" w:h="340" w:hSpace="181" w:wrap="around" w:vAnchor="page" w:hAnchor="margin" w:xAlign="center" w:y="14522" w:anchorLock="1"/>
      <w:rPr>
        <w:sz w:val="16"/>
      </w:rPr>
    </w:pPr>
    <w:bookmarkStart w:id="6" w:name="tpDraftingInfo"/>
    <w:r>
      <w:rPr>
        <w:sz w:val="16"/>
      </w:rPr>
      <w:t xml:space="preserve"> </w:t>
    </w:r>
  </w:p>
  <w:bookmarkEnd w:id="6"/>
  <w:p w:rsidR="00883A83" w:rsidRDefault="00883A83">
    <w:pPr>
      <w:framePr w:w="1247" w:h="340" w:hSpace="181" w:wrap="around" w:vAnchor="page" w:hAnchor="margin" w:xAlign="center" w:y="14522" w:anchorLock="1"/>
      <w:spacing w:before="0"/>
      <w:jc w:val="center"/>
    </w:pPr>
    <w:r>
      <w:fldChar w:fldCharType="begin"/>
    </w:r>
    <w:r>
      <w:instrText xml:space="preserve"> PAGE </w:instrText>
    </w:r>
    <w:r>
      <w:fldChar w:fldCharType="separate"/>
    </w:r>
    <w:r w:rsidR="004178C4">
      <w:rPr>
        <w:noProof/>
      </w:rPr>
      <w:t>i</w:t>
    </w:r>
    <w:r>
      <w:fldChar w:fldCharType="end"/>
    </w:r>
  </w:p>
  <w:p w:rsidR="00883A83" w:rsidRDefault="00883A83" w:rsidP="002D073B">
    <w:pPr>
      <w:pStyle w:val="Footer"/>
      <w:pBdr>
        <w:top w:val="single" w:sz="4" w:space="1" w:color="auto"/>
      </w:pBd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A83" w:rsidRDefault="00883A83">
    <w:pPr>
      <w:framePr w:w="1247" w:h="340" w:hSpace="181" w:wrap="around" w:vAnchor="page" w:hAnchor="margin" w:xAlign="center" w:y="14522"/>
      <w:spacing w:before="0"/>
      <w:jc w:val="center"/>
    </w:pPr>
    <w:r>
      <w:fldChar w:fldCharType="begin"/>
    </w:r>
    <w:r>
      <w:instrText xml:space="preserve"> PAGE </w:instrText>
    </w:r>
    <w:r>
      <w:fldChar w:fldCharType="separate"/>
    </w:r>
    <w:r w:rsidR="006B29CB">
      <w:rPr>
        <w:noProof/>
      </w:rPr>
      <w:t>ii</w:t>
    </w:r>
    <w:r>
      <w:rPr>
        <w:noProof/>
      </w:rPr>
      <w:fldChar w:fldCharType="end"/>
    </w:r>
  </w:p>
  <w:p w:rsidR="00883A83" w:rsidRDefault="00883A83">
    <w:pPr>
      <w:framePr w:w="6237" w:h="340" w:hSpace="181" w:wrap="around" w:vAnchor="page" w:hAnchor="margin" w:xAlign="center" w:y="14522"/>
      <w:rPr>
        <w:sz w:val="16"/>
      </w:rPr>
    </w:pPr>
    <w:r>
      <w:rPr>
        <w:sz w:val="16"/>
      </w:rPr>
      <w:t xml:space="preserve"> </w:t>
    </w:r>
    <w:bookmarkStart w:id="8" w:name="tp2DraftingInfo"/>
    <w:r>
      <w:rPr>
        <w:sz w:val="16"/>
      </w:rPr>
      <w:t xml:space="preserve"> </w:t>
    </w:r>
  </w:p>
  <w:p w:rsidR="00883A83" w:rsidRDefault="00883A83" w:rsidP="000D5813">
    <w:pPr>
      <w:framePr w:w="6237" w:h="340" w:hSpace="181" w:wrap="around" w:vAnchor="page" w:hAnchor="page" w:x="2847" w:y="14176"/>
      <w:jc w:val="center"/>
      <w:rPr>
        <w:sz w:val="16"/>
      </w:rPr>
    </w:pPr>
    <w:bookmarkStart w:id="9" w:name="tp2ConfidentialFooter"/>
    <w:bookmarkEnd w:id="8"/>
    <w:r>
      <w:rPr>
        <w:sz w:val="16"/>
      </w:rPr>
      <w:t xml:space="preserve"> </w:t>
    </w:r>
  </w:p>
  <w:bookmarkEnd w:id="9"/>
  <w:p w:rsidR="00883A83" w:rsidRDefault="00883A83" w:rsidP="000D5813">
    <w:pPr>
      <w:pStyle w:val="Footer"/>
      <w:pBdr>
        <w:top w:val="single" w:sz="4" w:space="1" w:color="auto"/>
      </w:pBd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A83" w:rsidRDefault="00883A83">
    <w:pPr>
      <w:framePr w:w="1247" w:h="340" w:hSpace="181" w:wrap="around" w:vAnchor="page" w:hAnchor="margin" w:xAlign="center" w:y="14516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B02DA">
      <w:rPr>
        <w:rStyle w:val="PageNumber"/>
        <w:noProof/>
      </w:rPr>
      <w:t>21</w:t>
    </w:r>
    <w:r>
      <w:rPr>
        <w:rStyle w:val="PageNumber"/>
      </w:rPr>
      <w:fldChar w:fldCharType="end"/>
    </w:r>
  </w:p>
  <w:p w:rsidR="00883A83" w:rsidRDefault="00883A83">
    <w:pPr>
      <w:framePr w:w="6237" w:h="340" w:hSpace="181" w:wrap="around" w:vAnchor="page" w:hAnchor="margin" w:xAlign="center" w:y="14522"/>
      <w:rPr>
        <w:sz w:val="16"/>
      </w:rPr>
    </w:pPr>
    <w:bookmarkStart w:id="14" w:name="sbDraftingInfo"/>
    <w:r>
      <w:rPr>
        <w:sz w:val="16"/>
      </w:rPr>
      <w:t xml:space="preserve"> </w:t>
    </w:r>
  </w:p>
  <w:p w:rsidR="00883A83" w:rsidRDefault="00883A83" w:rsidP="000D5813">
    <w:pPr>
      <w:framePr w:w="6237" w:h="340" w:hSpace="181" w:wrap="around" w:vAnchor="page" w:hAnchor="margin" w:xAlign="center" w:y="14255"/>
      <w:shd w:val="clear" w:color="FFFFFF" w:fill="FFFFFF"/>
      <w:spacing w:before="0"/>
      <w:jc w:val="center"/>
      <w:rPr>
        <w:sz w:val="16"/>
      </w:rPr>
    </w:pPr>
    <w:bookmarkStart w:id="15" w:name="sbConfidentialFooter"/>
    <w:bookmarkEnd w:id="14"/>
    <w:r>
      <w:rPr>
        <w:sz w:val="16"/>
      </w:rPr>
      <w:t xml:space="preserve"> </w:t>
    </w:r>
  </w:p>
  <w:bookmarkEnd w:id="15"/>
  <w:p w:rsidR="00883A83" w:rsidRDefault="00883A83" w:rsidP="000D5813">
    <w:pPr>
      <w:pStyle w:val="Footer"/>
      <w:pBdr>
        <w:top w:val="single" w:sz="4" w:space="1" w:color="auto"/>
      </w:pBdr>
      <w:rPr>
        <w:rStyle w:val="PageNumber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A83" w:rsidRDefault="00883A83">
    <w:pPr>
      <w:framePr w:w="1247" w:h="340" w:hSpace="181" w:wrap="around" w:vAnchor="page" w:hAnchor="margin" w:xAlign="center" w:y="14516"/>
      <w:spacing w:before="0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178C4">
      <w:rPr>
        <w:rStyle w:val="PageNumber"/>
        <w:noProof/>
      </w:rPr>
      <w:t>1</w:t>
    </w:r>
    <w:r>
      <w:rPr>
        <w:rStyle w:val="PageNumber"/>
      </w:rPr>
      <w:fldChar w:fldCharType="end"/>
    </w:r>
  </w:p>
  <w:p w:rsidR="00883A83" w:rsidRDefault="00883A83">
    <w:pPr>
      <w:framePr w:w="6237" w:hSpace="181" w:wrap="around" w:vAnchor="page" w:hAnchor="margin" w:xAlign="center" w:y="14522"/>
      <w:rPr>
        <w:sz w:val="16"/>
      </w:rPr>
    </w:pPr>
    <w:bookmarkStart w:id="16" w:name="cpDraftingInfo"/>
    <w:r>
      <w:rPr>
        <w:sz w:val="16"/>
      </w:rPr>
      <w:t xml:space="preserve"> </w:t>
    </w:r>
  </w:p>
  <w:bookmarkEnd w:id="16"/>
  <w:p w:rsidR="00883A83" w:rsidRDefault="00883A83" w:rsidP="00192172">
    <w:pPr>
      <w:pStyle w:val="Footer"/>
      <w:pBdr>
        <w:top w:val="single" w:sz="4" w:space="1" w:color="auto"/>
      </w:pBd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A83" w:rsidRDefault="00883A83">
    <w:pPr>
      <w:framePr w:w="1247" w:h="340" w:hSpace="181" w:wrap="around" w:vAnchor="page" w:hAnchor="margin" w:xAlign="center" w:y="14516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B02DA">
      <w:rPr>
        <w:rStyle w:val="PageNumber"/>
        <w:noProof/>
      </w:rPr>
      <w:t>22</w:t>
    </w:r>
    <w:r>
      <w:rPr>
        <w:rStyle w:val="PageNumber"/>
      </w:rPr>
      <w:fldChar w:fldCharType="end"/>
    </w:r>
  </w:p>
  <w:p w:rsidR="00883A83" w:rsidRDefault="00883A83">
    <w:pPr>
      <w:framePr w:w="6237" w:h="340" w:hSpace="181" w:wrap="around" w:vAnchor="page" w:hAnchor="margin" w:xAlign="center" w:y="14522"/>
      <w:rPr>
        <w:sz w:val="16"/>
      </w:rPr>
    </w:pPr>
    <w:bookmarkStart w:id="44" w:name="NotesDraftingInfo"/>
    <w:r>
      <w:rPr>
        <w:sz w:val="16"/>
      </w:rPr>
      <w:t xml:space="preserve"> </w:t>
    </w:r>
  </w:p>
  <w:p w:rsidR="00883A83" w:rsidRDefault="00883A83" w:rsidP="000D5813">
    <w:pPr>
      <w:framePr w:w="6237" w:h="340" w:hSpace="181" w:wrap="around" w:vAnchor="page" w:hAnchor="margin" w:xAlign="center" w:y="14255"/>
      <w:shd w:val="clear" w:color="FFFFFF" w:fill="FFFFFF"/>
      <w:spacing w:before="0"/>
      <w:jc w:val="center"/>
      <w:rPr>
        <w:sz w:val="16"/>
      </w:rPr>
    </w:pPr>
    <w:bookmarkStart w:id="45" w:name="NotesConfidentialFooter"/>
    <w:bookmarkEnd w:id="44"/>
    <w:r>
      <w:rPr>
        <w:sz w:val="16"/>
      </w:rPr>
      <w:t xml:space="preserve"> </w:t>
    </w:r>
  </w:p>
  <w:bookmarkEnd w:id="45"/>
  <w:p w:rsidR="00883A83" w:rsidRDefault="00883A83" w:rsidP="000D5813">
    <w:pPr>
      <w:pStyle w:val="Footer"/>
      <w:pBdr>
        <w:top w:val="single" w:sz="4" w:space="1" w:color="auto"/>
      </w:pBdr>
      <w:rPr>
        <w:rStyle w:val="PageNumbe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2B5" w:rsidRDefault="00A272B5">
      <w:r>
        <w:separator/>
      </w:r>
    </w:p>
  </w:footnote>
  <w:footnote w:type="continuationSeparator" w:id="0">
    <w:p w:rsidR="00A272B5" w:rsidRDefault="00A272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8C4" w:rsidRDefault="004178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8C4" w:rsidRDefault="004178C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A83" w:rsidRDefault="00883A83" w:rsidP="004956BF">
    <w:pPr>
      <w:pStyle w:val="CopyDetails"/>
      <w:framePr w:hRule="auto" w:wrap="notBeside" w:y="1135" w:anchorLock="1"/>
      <w:spacing w:line="320" w:lineRule="exact"/>
    </w:pPr>
    <w:bookmarkStart w:id="4" w:name="cpCopyDetails"/>
    <w:r>
      <w:t xml:space="preserve"> </w:t>
    </w:r>
  </w:p>
  <w:p w:rsidR="00883A83" w:rsidRPr="003873DB" w:rsidRDefault="00883A83" w:rsidP="000E4314">
    <w:pPr>
      <w:framePr w:w="6237" w:h="567" w:hSpace="181" w:wrap="around" w:vAnchor="page" w:hAnchor="margin" w:xAlign="center" w:y="2518" w:anchorLock="1"/>
      <w:jc w:val="center"/>
      <w:rPr>
        <w:i/>
        <w:sz w:val="18"/>
      </w:rPr>
    </w:pPr>
    <w:bookmarkStart w:id="5" w:name="cpConfidentialHeader"/>
    <w:bookmarkEnd w:id="4"/>
    <w:r>
      <w:rPr>
        <w:i/>
        <w:sz w:val="18"/>
      </w:rPr>
      <w:t xml:space="preserve"> </w:t>
    </w:r>
  </w:p>
  <w:bookmarkEnd w:id="5"/>
  <w:p w:rsidR="00883A83" w:rsidRDefault="00883A83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A83" w:rsidRDefault="00883A83">
    <w:pPr>
      <w:framePr w:w="6237" w:hSpace="181" w:wrap="around" w:vAnchor="page" w:hAnchor="margin" w:xAlign="center" w:y="2660" w:anchorLock="1"/>
      <w:pBdr>
        <w:bottom w:val="single" w:sz="6" w:space="6" w:color="auto"/>
      </w:pBdr>
      <w:tabs>
        <w:tab w:val="right" w:pos="6237"/>
      </w:tabs>
      <w:spacing w:before="0"/>
      <w:rPr>
        <w:i/>
        <w:sz w:val="20"/>
      </w:rPr>
    </w:pPr>
    <w:bookmarkStart w:id="7" w:name="tp2SectionClause"/>
    <w:r>
      <w:rPr>
        <w:i/>
        <w:sz w:val="20"/>
      </w:rPr>
      <w:t>Regulation</w:t>
    </w:r>
    <w:r>
      <w:rPr>
        <w:i/>
        <w:sz w:val="20"/>
      </w:rPr>
      <w:tab/>
      <w:t>Page</w:t>
    </w:r>
  </w:p>
  <w:bookmarkEnd w:id="7"/>
  <w:p w:rsidR="00883A83" w:rsidRDefault="00883A83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A83" w:rsidRDefault="00883A83" w:rsidP="000E4314">
    <w:pPr>
      <w:pStyle w:val="ActTitleFrame"/>
      <w:framePr w:w="6236" w:h="1196" w:hRule="exact" w:wrap="around"/>
      <w:rPr>
        <w:i w:val="0"/>
        <w:sz w:val="20"/>
      </w:rPr>
    </w:pPr>
    <w:bookmarkStart w:id="13" w:name="sbActTitle"/>
  </w:p>
  <w:p w:rsidR="00883A83" w:rsidRDefault="00883A83" w:rsidP="000E4314">
    <w:pPr>
      <w:pStyle w:val="ActTitleFrame"/>
      <w:framePr w:w="6236" w:h="1196" w:hRule="exact" w:wrap="around"/>
      <w:rPr>
        <w:i w:val="0"/>
        <w:sz w:val="20"/>
      </w:rPr>
    </w:pPr>
  </w:p>
  <w:p w:rsidR="00883A83" w:rsidRDefault="00883A83" w:rsidP="000E4314">
    <w:pPr>
      <w:pStyle w:val="ActTitleFrame"/>
      <w:framePr w:w="6236" w:h="1196" w:hRule="exact" w:wrap="around"/>
      <w:rPr>
        <w:i w:val="0"/>
        <w:sz w:val="20"/>
      </w:rPr>
    </w:pPr>
  </w:p>
  <w:p w:rsidR="00883A83" w:rsidRDefault="00883A83" w:rsidP="000E4314">
    <w:pPr>
      <w:pStyle w:val="ActTitleFrame"/>
      <w:framePr w:w="6236" w:h="1196" w:hRule="exact" w:wrap="around"/>
      <w:rPr>
        <w:i w:val="0"/>
        <w:sz w:val="20"/>
      </w:rPr>
    </w:pPr>
    <w:r>
      <w:rPr>
        <w:i w:val="0"/>
        <w:sz w:val="20"/>
      </w:rPr>
      <w:t>Planning and Environment (Fees) Regulations 2016</w:t>
    </w:r>
  </w:p>
  <w:p w:rsidR="00883A83" w:rsidRPr="000E4314" w:rsidRDefault="00883A83" w:rsidP="000E4314">
    <w:pPr>
      <w:pStyle w:val="ActTitleFrame"/>
      <w:framePr w:w="6236" w:h="1196" w:hRule="exact" w:wrap="around"/>
      <w:rPr>
        <w:i w:val="0"/>
        <w:sz w:val="20"/>
      </w:rPr>
    </w:pPr>
    <w:r>
      <w:rPr>
        <w:i w:val="0"/>
        <w:sz w:val="20"/>
      </w:rPr>
      <w:t>S.R. No. /2016</w:t>
    </w:r>
  </w:p>
  <w:bookmarkEnd w:id="13"/>
  <w:p w:rsidR="00883A83" w:rsidRDefault="00883A83">
    <w:pPr>
      <w:pStyle w:val="Header"/>
      <w:spacing w:before="0"/>
      <w:rPr>
        <w:sz w:val="20"/>
      </w:rPr>
    </w:pPr>
  </w:p>
  <w:p w:rsidR="00883A83" w:rsidRDefault="00883A83">
    <w:pPr>
      <w:pStyle w:val="Header"/>
      <w:spacing w:before="0"/>
      <w:rPr>
        <w:sz w:val="20"/>
      </w:rPr>
    </w:pPr>
  </w:p>
  <w:p w:rsidR="00883A83" w:rsidRDefault="00883A83">
    <w:pPr>
      <w:pStyle w:val="Header"/>
      <w:spacing w:before="0"/>
      <w:rPr>
        <w:sz w:val="20"/>
      </w:rPr>
    </w:pPr>
  </w:p>
  <w:p w:rsidR="00883A83" w:rsidRDefault="00883A83">
    <w:pPr>
      <w:pStyle w:val="Header"/>
      <w:spacing w:before="0"/>
      <w:rPr>
        <w:sz w:val="20"/>
      </w:rPr>
    </w:pPr>
  </w:p>
  <w:p w:rsidR="00883A83" w:rsidRDefault="00883A83">
    <w:pPr>
      <w:pStyle w:val="Header"/>
      <w:spacing w:before="0"/>
      <w:rPr>
        <w:sz w:val="20"/>
      </w:rPr>
    </w:pPr>
  </w:p>
  <w:p w:rsidR="00883A83" w:rsidRDefault="00883A83">
    <w:pPr>
      <w:pStyle w:val="Header"/>
      <w:spacing w:before="0"/>
      <w:rPr>
        <w:sz w:val="20"/>
      </w:rPr>
    </w:pPr>
  </w:p>
  <w:p w:rsidR="00883A83" w:rsidRDefault="00883A83">
    <w:pPr>
      <w:pStyle w:val="Header"/>
      <w:spacing w:before="0"/>
      <w:rPr>
        <w:sz w:val="20"/>
      </w:rPr>
    </w:pPr>
  </w:p>
  <w:p w:rsidR="00883A83" w:rsidRDefault="00883A83">
    <w:pPr>
      <w:pStyle w:val="Header"/>
      <w:spacing w:before="0"/>
      <w:rPr>
        <w:sz w:val="2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42" w:name="NotesActNo"/>
  <w:p w:rsidR="00883A83" w:rsidRPr="000E4314" w:rsidRDefault="00883A83" w:rsidP="000E4314">
    <w:pPr>
      <w:framePr w:w="6236" w:h="510" w:hRule="exact" w:hSpace="181" w:wrap="notBeside" w:vAnchor="page" w:hAnchor="margin" w:xAlign="center" w:y="2467" w:anchorLock="1"/>
      <w:pBdr>
        <w:bottom w:val="single" w:sz="6" w:space="1" w:color="auto"/>
      </w:pBdr>
      <w:spacing w:before="0"/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 STYLEREF  "Heading - PART" </w:instrText>
    </w:r>
    <w:r>
      <w:rPr>
        <w:sz w:val="20"/>
      </w:rPr>
      <w:fldChar w:fldCharType="separate"/>
    </w:r>
    <w:r w:rsidR="001B02DA">
      <w:rPr>
        <w:noProof/>
        <w:sz w:val="20"/>
      </w:rPr>
      <w:t>Endnotes</w:t>
    </w:r>
    <w:r>
      <w:rPr>
        <w:sz w:val="20"/>
      </w:rPr>
      <w:fldChar w:fldCharType="end"/>
    </w:r>
  </w:p>
  <w:p w:rsidR="00883A83" w:rsidRDefault="00883A83" w:rsidP="000E4314">
    <w:pPr>
      <w:pStyle w:val="ActTitleFrame"/>
      <w:framePr w:w="6236" w:h="1196" w:hRule="exact" w:wrap="around"/>
      <w:rPr>
        <w:i w:val="0"/>
        <w:sz w:val="20"/>
      </w:rPr>
    </w:pPr>
    <w:bookmarkStart w:id="43" w:name="NotesActTitle"/>
    <w:bookmarkEnd w:id="42"/>
  </w:p>
  <w:p w:rsidR="00883A83" w:rsidRDefault="00883A83" w:rsidP="000E4314">
    <w:pPr>
      <w:pStyle w:val="ActTitleFrame"/>
      <w:framePr w:w="6236" w:h="1196" w:hRule="exact" w:wrap="around"/>
      <w:rPr>
        <w:i w:val="0"/>
        <w:sz w:val="20"/>
      </w:rPr>
    </w:pPr>
  </w:p>
  <w:p w:rsidR="00883A83" w:rsidRDefault="00883A83" w:rsidP="000E4314">
    <w:pPr>
      <w:pStyle w:val="ActTitleFrame"/>
      <w:framePr w:w="6236" w:h="1196" w:hRule="exact" w:wrap="around"/>
      <w:rPr>
        <w:i w:val="0"/>
        <w:sz w:val="20"/>
      </w:rPr>
    </w:pPr>
  </w:p>
  <w:p w:rsidR="00883A83" w:rsidRDefault="00883A83" w:rsidP="000E4314">
    <w:pPr>
      <w:pStyle w:val="ActTitleFrame"/>
      <w:framePr w:w="6236" w:h="1196" w:hRule="exact" w:wrap="around"/>
      <w:rPr>
        <w:i w:val="0"/>
        <w:sz w:val="20"/>
      </w:rPr>
    </w:pPr>
    <w:r>
      <w:rPr>
        <w:i w:val="0"/>
        <w:sz w:val="20"/>
      </w:rPr>
      <w:t xml:space="preserve">Planning and Environment (Fees) </w:t>
    </w:r>
    <w:r w:rsidR="0043057B">
      <w:rPr>
        <w:i w:val="0"/>
        <w:sz w:val="20"/>
      </w:rPr>
      <w:t>Regulations 2016</w:t>
    </w:r>
  </w:p>
  <w:p w:rsidR="00883A83" w:rsidRPr="000E4314" w:rsidRDefault="00883A83" w:rsidP="000E4314">
    <w:pPr>
      <w:pStyle w:val="ActTitleFrame"/>
      <w:framePr w:w="6236" w:h="1196" w:hRule="exact" w:wrap="around"/>
      <w:rPr>
        <w:i w:val="0"/>
        <w:sz w:val="20"/>
      </w:rPr>
    </w:pPr>
    <w:r>
      <w:rPr>
        <w:i w:val="0"/>
        <w:sz w:val="20"/>
      </w:rPr>
      <w:t xml:space="preserve">S.R. No. </w:t>
    </w:r>
    <w:r w:rsidR="0043057B">
      <w:rPr>
        <w:i w:val="0"/>
        <w:sz w:val="20"/>
      </w:rPr>
      <w:t>2016</w:t>
    </w:r>
  </w:p>
  <w:bookmarkEnd w:id="43"/>
  <w:p w:rsidR="00883A83" w:rsidRDefault="00883A83">
    <w:pPr>
      <w:pStyle w:val="Header"/>
      <w:spacing w:before="0"/>
      <w:rPr>
        <w:sz w:val="20"/>
      </w:rPr>
    </w:pPr>
  </w:p>
  <w:p w:rsidR="00883A83" w:rsidRDefault="00883A83">
    <w:pPr>
      <w:pStyle w:val="Header"/>
      <w:spacing w:before="0"/>
      <w:rPr>
        <w:sz w:val="20"/>
      </w:rPr>
    </w:pPr>
  </w:p>
  <w:p w:rsidR="00883A83" w:rsidRDefault="00883A83">
    <w:pPr>
      <w:pStyle w:val="Header"/>
      <w:spacing w:before="0"/>
      <w:rPr>
        <w:sz w:val="20"/>
      </w:rPr>
    </w:pPr>
  </w:p>
  <w:p w:rsidR="00883A83" w:rsidRDefault="00883A83">
    <w:pPr>
      <w:pStyle w:val="Header"/>
      <w:spacing w:before="0"/>
      <w:rPr>
        <w:sz w:val="20"/>
      </w:rPr>
    </w:pPr>
  </w:p>
  <w:p w:rsidR="00883A83" w:rsidRDefault="00883A83">
    <w:pPr>
      <w:pStyle w:val="Header"/>
      <w:spacing w:before="0"/>
      <w:rPr>
        <w:sz w:val="20"/>
      </w:rPr>
    </w:pPr>
  </w:p>
  <w:p w:rsidR="00883A83" w:rsidRDefault="00883A83">
    <w:pPr>
      <w:pStyle w:val="Header"/>
      <w:spacing w:before="0"/>
      <w:rPr>
        <w:sz w:val="20"/>
      </w:rPr>
    </w:pPr>
  </w:p>
  <w:p w:rsidR="00883A83" w:rsidRDefault="00883A83">
    <w:pPr>
      <w:pStyle w:val="Header"/>
      <w:spacing w:before="0"/>
      <w:rPr>
        <w:sz w:val="20"/>
      </w:rPr>
    </w:pPr>
  </w:p>
  <w:p w:rsidR="00883A83" w:rsidRDefault="00883A83">
    <w:pPr>
      <w:pStyle w:val="Header"/>
      <w:spacing w:before="0"/>
      <w:rPr>
        <w:sz w:val="20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A83" w:rsidRDefault="00883A83">
    <w:pPr>
      <w:pStyle w:val="CopyDetails"/>
      <w:framePr w:hRule="auto" w:wrap="notBeside" w:y="1135" w:anchorLock="1"/>
    </w:pPr>
  </w:p>
  <w:p w:rsidR="00883A83" w:rsidRDefault="00883A83">
    <w:pPr>
      <w:framePr w:w="6237" w:h="567" w:hSpace="181" w:wrap="around" w:vAnchor="page" w:hAnchor="margin" w:xAlign="center" w:y="2518" w:anchorLock="1"/>
      <w:jc w:val="center"/>
      <w:rPr>
        <w:i/>
        <w:sz w:val="18"/>
      </w:rPr>
    </w:pPr>
  </w:p>
  <w:p w:rsidR="00883A83" w:rsidRDefault="00883A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7521B8C"/>
    <w:lvl w:ilvl="0">
      <w:start w:val="1"/>
      <w:numFmt w:val="decimal"/>
      <w:pStyle w:val="Heading1"/>
      <w:lvlText w:val="%1."/>
      <w:legacy w:legacy="1" w:legacySpace="113" w:legacyIndent="851"/>
      <w:lvlJc w:val="right"/>
      <w:pPr>
        <w:ind w:left="851" w:hanging="851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Heading2"/>
      <w:lvlText w:val="(%2)"/>
      <w:legacy w:legacy="1" w:legacySpace="113" w:legacyIndent="1361"/>
      <w:lvlJc w:val="right"/>
      <w:pPr>
        <w:ind w:left="1361" w:hanging="1361"/>
      </w:pPr>
    </w:lvl>
    <w:lvl w:ilvl="2">
      <w:start w:val="1"/>
      <w:numFmt w:val="lowerLetter"/>
      <w:pStyle w:val="Heading3"/>
      <w:lvlText w:val="(%3)"/>
      <w:legacy w:legacy="1" w:legacySpace="113" w:legacyIndent="1871"/>
      <w:lvlJc w:val="right"/>
      <w:pPr>
        <w:ind w:left="1871" w:hanging="1871"/>
      </w:pPr>
      <w:rPr>
        <w:sz w:val="20"/>
        <w:szCs w:val="20"/>
      </w:rPr>
    </w:lvl>
    <w:lvl w:ilvl="3">
      <w:start w:val="1"/>
      <w:numFmt w:val="lowerRoman"/>
      <w:pStyle w:val="Heading4"/>
      <w:lvlText w:val="(%4)"/>
      <w:legacy w:legacy="1" w:legacySpace="113" w:legacyIndent="2381"/>
      <w:lvlJc w:val="right"/>
      <w:pPr>
        <w:ind w:left="2381" w:hanging="2381"/>
      </w:pPr>
    </w:lvl>
    <w:lvl w:ilvl="4">
      <w:start w:val="1"/>
      <w:numFmt w:val="upperLetter"/>
      <w:pStyle w:val="Heading5"/>
      <w:lvlText w:val="(%5)"/>
      <w:legacy w:legacy="1" w:legacySpace="113" w:legacyIndent="2892"/>
      <w:lvlJc w:val="right"/>
      <w:pPr>
        <w:ind w:left="2892" w:hanging="2892"/>
      </w:pPr>
    </w:lvl>
    <w:lvl w:ilvl="5">
      <w:start w:val="1"/>
      <w:numFmt w:val="lowerLetter"/>
      <w:pStyle w:val="Heading6"/>
      <w:lvlText w:val="(%6)"/>
      <w:legacy w:legacy="1" w:legacySpace="0" w:legacyIndent="708"/>
      <w:lvlJc w:val="left"/>
      <w:pPr>
        <w:ind w:left="10064" w:hanging="708"/>
      </w:pPr>
    </w:lvl>
    <w:lvl w:ilvl="6">
      <w:start w:val="1"/>
      <w:numFmt w:val="lowerRoman"/>
      <w:pStyle w:val="Heading7"/>
      <w:lvlText w:val="(%7)"/>
      <w:legacy w:legacy="1" w:legacySpace="0" w:legacyIndent="708"/>
      <w:lvlJc w:val="left"/>
      <w:pPr>
        <w:ind w:left="10772" w:hanging="708"/>
      </w:pPr>
    </w:lvl>
    <w:lvl w:ilvl="7">
      <w:start w:val="1"/>
      <w:numFmt w:val="lowerLetter"/>
      <w:pStyle w:val="Heading8"/>
      <w:lvlText w:val="(%8)"/>
      <w:legacy w:legacy="1" w:legacySpace="0" w:legacyIndent="708"/>
      <w:lvlJc w:val="left"/>
      <w:pPr>
        <w:ind w:left="11480" w:hanging="708"/>
      </w:pPr>
    </w:lvl>
    <w:lvl w:ilvl="8">
      <w:start w:val="1"/>
      <w:numFmt w:val="lowerRoman"/>
      <w:pStyle w:val="Heading9"/>
      <w:lvlText w:val="(%9)"/>
      <w:legacy w:legacy="1" w:legacySpace="0" w:legacyIndent="708"/>
      <w:lvlJc w:val="left"/>
      <w:pPr>
        <w:ind w:left="12188" w:hanging="708"/>
      </w:pPr>
    </w:lvl>
  </w:abstractNum>
  <w:abstractNum w:abstractNumId="1">
    <w:nsid w:val="11FF131F"/>
    <w:multiLevelType w:val="hybridMultilevel"/>
    <w:tmpl w:val="B580A0CC"/>
    <w:lvl w:ilvl="0" w:tplc="8FB80588">
      <w:start w:val="1"/>
      <w:numFmt w:val="lowerLetter"/>
      <w:lvlText w:val="(%1)"/>
      <w:lvlJc w:val="left"/>
      <w:pPr>
        <w:ind w:left="275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995" w:hanging="360"/>
      </w:pPr>
    </w:lvl>
    <w:lvl w:ilvl="2" w:tplc="0C09001B" w:tentative="1">
      <w:start w:val="1"/>
      <w:numFmt w:val="lowerRoman"/>
      <w:lvlText w:val="%3."/>
      <w:lvlJc w:val="right"/>
      <w:pPr>
        <w:ind w:left="1715" w:hanging="180"/>
      </w:pPr>
    </w:lvl>
    <w:lvl w:ilvl="3" w:tplc="0C09000F" w:tentative="1">
      <w:start w:val="1"/>
      <w:numFmt w:val="decimal"/>
      <w:lvlText w:val="%4."/>
      <w:lvlJc w:val="left"/>
      <w:pPr>
        <w:ind w:left="2435" w:hanging="360"/>
      </w:pPr>
    </w:lvl>
    <w:lvl w:ilvl="4" w:tplc="0C090019" w:tentative="1">
      <w:start w:val="1"/>
      <w:numFmt w:val="lowerLetter"/>
      <w:lvlText w:val="%5."/>
      <w:lvlJc w:val="left"/>
      <w:pPr>
        <w:ind w:left="3155" w:hanging="360"/>
      </w:pPr>
    </w:lvl>
    <w:lvl w:ilvl="5" w:tplc="0C09001B" w:tentative="1">
      <w:start w:val="1"/>
      <w:numFmt w:val="lowerRoman"/>
      <w:lvlText w:val="%6."/>
      <w:lvlJc w:val="right"/>
      <w:pPr>
        <w:ind w:left="3875" w:hanging="180"/>
      </w:pPr>
    </w:lvl>
    <w:lvl w:ilvl="6" w:tplc="0C09000F" w:tentative="1">
      <w:start w:val="1"/>
      <w:numFmt w:val="decimal"/>
      <w:lvlText w:val="%7."/>
      <w:lvlJc w:val="left"/>
      <w:pPr>
        <w:ind w:left="4595" w:hanging="360"/>
      </w:pPr>
    </w:lvl>
    <w:lvl w:ilvl="7" w:tplc="0C090019" w:tentative="1">
      <w:start w:val="1"/>
      <w:numFmt w:val="lowerLetter"/>
      <w:lvlText w:val="%8."/>
      <w:lvlJc w:val="left"/>
      <w:pPr>
        <w:ind w:left="5315" w:hanging="360"/>
      </w:pPr>
    </w:lvl>
    <w:lvl w:ilvl="8" w:tplc="0C09001B" w:tentative="1">
      <w:start w:val="1"/>
      <w:numFmt w:val="lowerRoman"/>
      <w:lvlText w:val="%9."/>
      <w:lvlJc w:val="right"/>
      <w:pPr>
        <w:ind w:left="6035" w:hanging="180"/>
      </w:pPr>
    </w:lvl>
  </w:abstractNum>
  <w:abstractNum w:abstractNumId="2">
    <w:nsid w:val="16AB44D6"/>
    <w:multiLevelType w:val="hybridMultilevel"/>
    <w:tmpl w:val="14460C0C"/>
    <w:lvl w:ilvl="0" w:tplc="07F82F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300DFE"/>
    <w:multiLevelType w:val="hybridMultilevel"/>
    <w:tmpl w:val="4DCE6174"/>
    <w:lvl w:ilvl="0" w:tplc="E06641D0">
      <w:start w:val="1"/>
      <w:numFmt w:val="lowerLetter"/>
      <w:lvlText w:val="(%1)"/>
      <w:lvlJc w:val="left"/>
      <w:pPr>
        <w:ind w:left="46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81" w:hanging="360"/>
      </w:pPr>
    </w:lvl>
    <w:lvl w:ilvl="2" w:tplc="0C09001B" w:tentative="1">
      <w:start w:val="1"/>
      <w:numFmt w:val="lowerRoman"/>
      <w:lvlText w:val="%3."/>
      <w:lvlJc w:val="right"/>
      <w:pPr>
        <w:ind w:left="1901" w:hanging="180"/>
      </w:pPr>
    </w:lvl>
    <w:lvl w:ilvl="3" w:tplc="0C09000F" w:tentative="1">
      <w:start w:val="1"/>
      <w:numFmt w:val="decimal"/>
      <w:lvlText w:val="%4."/>
      <w:lvlJc w:val="left"/>
      <w:pPr>
        <w:ind w:left="2621" w:hanging="360"/>
      </w:pPr>
    </w:lvl>
    <w:lvl w:ilvl="4" w:tplc="0C090019" w:tentative="1">
      <w:start w:val="1"/>
      <w:numFmt w:val="lowerLetter"/>
      <w:lvlText w:val="%5."/>
      <w:lvlJc w:val="left"/>
      <w:pPr>
        <w:ind w:left="3341" w:hanging="360"/>
      </w:pPr>
    </w:lvl>
    <w:lvl w:ilvl="5" w:tplc="0C09001B" w:tentative="1">
      <w:start w:val="1"/>
      <w:numFmt w:val="lowerRoman"/>
      <w:lvlText w:val="%6."/>
      <w:lvlJc w:val="right"/>
      <w:pPr>
        <w:ind w:left="4061" w:hanging="180"/>
      </w:pPr>
    </w:lvl>
    <w:lvl w:ilvl="6" w:tplc="0C09000F" w:tentative="1">
      <w:start w:val="1"/>
      <w:numFmt w:val="decimal"/>
      <w:lvlText w:val="%7."/>
      <w:lvlJc w:val="left"/>
      <w:pPr>
        <w:ind w:left="4781" w:hanging="360"/>
      </w:pPr>
    </w:lvl>
    <w:lvl w:ilvl="7" w:tplc="0C090019" w:tentative="1">
      <w:start w:val="1"/>
      <w:numFmt w:val="lowerLetter"/>
      <w:lvlText w:val="%8."/>
      <w:lvlJc w:val="left"/>
      <w:pPr>
        <w:ind w:left="5501" w:hanging="360"/>
      </w:pPr>
    </w:lvl>
    <w:lvl w:ilvl="8" w:tplc="0C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4">
    <w:nsid w:val="560A76B2"/>
    <w:multiLevelType w:val="hybridMultilevel"/>
    <w:tmpl w:val="4134D12A"/>
    <w:lvl w:ilvl="0" w:tplc="6F78AD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9640EB"/>
    <w:multiLevelType w:val="hybridMultilevel"/>
    <w:tmpl w:val="708C4D32"/>
    <w:lvl w:ilvl="0" w:tplc="E2A09E7C">
      <w:start w:val="1"/>
      <w:numFmt w:val="lowerLetter"/>
      <w:lvlText w:val="(%1)"/>
      <w:lvlJc w:val="left"/>
      <w:pPr>
        <w:ind w:left="720" w:hanging="360"/>
      </w:pPr>
      <w:rPr>
        <w:rFonts w:hint="default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3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4"/>
    </w:lvlOverride>
  </w:num>
  <w:num w:numId="31">
    <w:abstractNumId w:val="4"/>
  </w:num>
  <w:num w:numId="32">
    <w:abstractNumId w:val="2"/>
  </w:num>
  <w:num w:numId="33">
    <w:abstractNumId w:val="5"/>
  </w:num>
  <w:num w:numId="34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cDir" w:val="C:\Templates2007\drafting"/>
    <w:docVar w:name="ScheduleNoHeading" w:val="1"/>
    <w:docVar w:name="vActno" w:val="116"/>
    <w:docVar w:name="vDelDocProperties" w:val="True"/>
    <w:docVar w:name="vDocumentID" w:val="15-119SR.S1"/>
    <w:docVar w:name="vDocumentType" w:val=".SR"/>
    <w:docVar w:name="vDraftVersion" w:val="19200 - Statutory Rule 116 of 2015"/>
    <w:docVar w:name="vEndNoteFixed" w:val="Y"/>
    <w:docVar w:name="vFileName" w:val="15-116sr.docx"/>
    <w:docVar w:name="vFileVersion" w:val="F"/>
    <w:docVar w:name="vFinalisePrevVer" w:val="True"/>
    <w:docVar w:name="vILDFilename" w:val="First Draft"/>
    <w:docVar w:name="vILDNum" w:val="19200"/>
    <w:docVar w:name="vIsBrandNewVersion" w:val="No"/>
    <w:docVar w:name="vIsNewDocument" w:val="False"/>
    <w:docVar w:name="vLenSectionNumber" w:val="3"/>
    <w:docVar w:name="vPrevFileName" w:val="15-116sr.docx"/>
    <w:docVar w:name="vPrintInfo" w:val="No"/>
    <w:docVar w:name="vRegNumber" w:val="116"/>
    <w:docVar w:name="vSavedToLocal" w:val="No"/>
    <w:docVar w:name="vSRYear" w:val="2015"/>
    <w:docVar w:name="vSRYearFirstDraft" w:val="2015"/>
    <w:docVar w:name="vStatement" w:val="No"/>
    <w:docVar w:name="vTRIMDocType" w:val="Proposed SR"/>
    <w:docVar w:name="vTRIMFileName" w:val="19200 - Statutory Rule 116 of 2015"/>
    <w:docVar w:name="vTRIMRecordNumber" w:val="D15/16467[v3]"/>
    <w:docVar w:name="vVersionDate" w:val="12/10/2015"/>
    <w:docVar w:name="vVersionNo" w:val="1"/>
    <w:docVar w:name="vYear" w:val="2015"/>
  </w:docVars>
  <w:rsids>
    <w:rsidRoot w:val="001F61B0"/>
    <w:rsid w:val="00003446"/>
    <w:rsid w:val="00005030"/>
    <w:rsid w:val="00016FBF"/>
    <w:rsid w:val="00021DA4"/>
    <w:rsid w:val="00030D31"/>
    <w:rsid w:val="00035378"/>
    <w:rsid w:val="00035748"/>
    <w:rsid w:val="00041F1B"/>
    <w:rsid w:val="000504A2"/>
    <w:rsid w:val="000572A1"/>
    <w:rsid w:val="00064AED"/>
    <w:rsid w:val="0006696B"/>
    <w:rsid w:val="00067A66"/>
    <w:rsid w:val="000724C3"/>
    <w:rsid w:val="00074FE8"/>
    <w:rsid w:val="00083E64"/>
    <w:rsid w:val="0008720F"/>
    <w:rsid w:val="0009636F"/>
    <w:rsid w:val="000A1DDC"/>
    <w:rsid w:val="000A230A"/>
    <w:rsid w:val="000A5299"/>
    <w:rsid w:val="000B22D2"/>
    <w:rsid w:val="000B3A48"/>
    <w:rsid w:val="000C5050"/>
    <w:rsid w:val="000C6572"/>
    <w:rsid w:val="000D5813"/>
    <w:rsid w:val="000E4314"/>
    <w:rsid w:val="000E4939"/>
    <w:rsid w:val="000F187B"/>
    <w:rsid w:val="000F4C5F"/>
    <w:rsid w:val="00101E18"/>
    <w:rsid w:val="00102244"/>
    <w:rsid w:val="00105298"/>
    <w:rsid w:val="0010784C"/>
    <w:rsid w:val="00112DD3"/>
    <w:rsid w:val="001151C7"/>
    <w:rsid w:val="0013027C"/>
    <w:rsid w:val="00131F9C"/>
    <w:rsid w:val="001348BC"/>
    <w:rsid w:val="0013580D"/>
    <w:rsid w:val="00140DCD"/>
    <w:rsid w:val="001451A6"/>
    <w:rsid w:val="00146260"/>
    <w:rsid w:val="001510CD"/>
    <w:rsid w:val="00153740"/>
    <w:rsid w:val="001540DD"/>
    <w:rsid w:val="00155AA6"/>
    <w:rsid w:val="0016469F"/>
    <w:rsid w:val="001678E5"/>
    <w:rsid w:val="0018094A"/>
    <w:rsid w:val="0018476C"/>
    <w:rsid w:val="00185E8B"/>
    <w:rsid w:val="0019163F"/>
    <w:rsid w:val="001917B7"/>
    <w:rsid w:val="00192172"/>
    <w:rsid w:val="00193267"/>
    <w:rsid w:val="001A3DE0"/>
    <w:rsid w:val="001A4D5E"/>
    <w:rsid w:val="001B02DA"/>
    <w:rsid w:val="001C07C5"/>
    <w:rsid w:val="001C17BD"/>
    <w:rsid w:val="001D5B46"/>
    <w:rsid w:val="001E60A5"/>
    <w:rsid w:val="001F12E5"/>
    <w:rsid w:val="001F29BC"/>
    <w:rsid w:val="001F61B0"/>
    <w:rsid w:val="00203F61"/>
    <w:rsid w:val="0020416E"/>
    <w:rsid w:val="00204A8C"/>
    <w:rsid w:val="002067C1"/>
    <w:rsid w:val="00214330"/>
    <w:rsid w:val="0021477B"/>
    <w:rsid w:val="00215B2E"/>
    <w:rsid w:val="00217F38"/>
    <w:rsid w:val="00220C00"/>
    <w:rsid w:val="00226885"/>
    <w:rsid w:val="002349EB"/>
    <w:rsid w:val="0023705E"/>
    <w:rsid w:val="00260AEE"/>
    <w:rsid w:val="002620E7"/>
    <w:rsid w:val="002639C0"/>
    <w:rsid w:val="00274051"/>
    <w:rsid w:val="002779F9"/>
    <w:rsid w:val="002805B9"/>
    <w:rsid w:val="002836E1"/>
    <w:rsid w:val="00287325"/>
    <w:rsid w:val="00292CE5"/>
    <w:rsid w:val="00296106"/>
    <w:rsid w:val="002A7AA8"/>
    <w:rsid w:val="002B1EB8"/>
    <w:rsid w:val="002B2776"/>
    <w:rsid w:val="002B6879"/>
    <w:rsid w:val="002B70DB"/>
    <w:rsid w:val="002D073B"/>
    <w:rsid w:val="002D3082"/>
    <w:rsid w:val="002D46F2"/>
    <w:rsid w:val="002D662E"/>
    <w:rsid w:val="002D7E20"/>
    <w:rsid w:val="002E1680"/>
    <w:rsid w:val="002E23C4"/>
    <w:rsid w:val="002E2E47"/>
    <w:rsid w:val="002F00CF"/>
    <w:rsid w:val="002F0381"/>
    <w:rsid w:val="002F492A"/>
    <w:rsid w:val="00303E1F"/>
    <w:rsid w:val="0034301A"/>
    <w:rsid w:val="00347B13"/>
    <w:rsid w:val="003522B8"/>
    <w:rsid w:val="0036011C"/>
    <w:rsid w:val="00373D8E"/>
    <w:rsid w:val="00374865"/>
    <w:rsid w:val="003873DB"/>
    <w:rsid w:val="00394C1C"/>
    <w:rsid w:val="00395496"/>
    <w:rsid w:val="00397A95"/>
    <w:rsid w:val="003A41E8"/>
    <w:rsid w:val="003A7C79"/>
    <w:rsid w:val="003B1FD4"/>
    <w:rsid w:val="003B559B"/>
    <w:rsid w:val="003C5F45"/>
    <w:rsid w:val="003F241B"/>
    <w:rsid w:val="003F459C"/>
    <w:rsid w:val="003F4F5D"/>
    <w:rsid w:val="00406365"/>
    <w:rsid w:val="00406D25"/>
    <w:rsid w:val="00410008"/>
    <w:rsid w:val="00411D74"/>
    <w:rsid w:val="004151FB"/>
    <w:rsid w:val="0041553E"/>
    <w:rsid w:val="00417539"/>
    <w:rsid w:val="004178C4"/>
    <w:rsid w:val="0043057B"/>
    <w:rsid w:val="00440F9D"/>
    <w:rsid w:val="004644C3"/>
    <w:rsid w:val="004654A0"/>
    <w:rsid w:val="00466776"/>
    <w:rsid w:val="0047581A"/>
    <w:rsid w:val="004776C3"/>
    <w:rsid w:val="00485177"/>
    <w:rsid w:val="0049168E"/>
    <w:rsid w:val="004924E6"/>
    <w:rsid w:val="004956BF"/>
    <w:rsid w:val="004975FA"/>
    <w:rsid w:val="004A00C8"/>
    <w:rsid w:val="004A6FB6"/>
    <w:rsid w:val="004B5D30"/>
    <w:rsid w:val="004C18DF"/>
    <w:rsid w:val="004C2F67"/>
    <w:rsid w:val="004C447E"/>
    <w:rsid w:val="004E1721"/>
    <w:rsid w:val="004E1C90"/>
    <w:rsid w:val="004E24FC"/>
    <w:rsid w:val="004E5E2E"/>
    <w:rsid w:val="004E708F"/>
    <w:rsid w:val="004F0C85"/>
    <w:rsid w:val="004F3C36"/>
    <w:rsid w:val="004F4235"/>
    <w:rsid w:val="004F4EF7"/>
    <w:rsid w:val="004F56A8"/>
    <w:rsid w:val="004F5B4F"/>
    <w:rsid w:val="0050489C"/>
    <w:rsid w:val="00507DD4"/>
    <w:rsid w:val="00510D91"/>
    <w:rsid w:val="00511EAA"/>
    <w:rsid w:val="005124C2"/>
    <w:rsid w:val="00534A90"/>
    <w:rsid w:val="00536FE9"/>
    <w:rsid w:val="005377AA"/>
    <w:rsid w:val="00537D3C"/>
    <w:rsid w:val="00552506"/>
    <w:rsid w:val="005614A9"/>
    <w:rsid w:val="00562085"/>
    <w:rsid w:val="00564C95"/>
    <w:rsid w:val="00565D87"/>
    <w:rsid w:val="00575D5D"/>
    <w:rsid w:val="005856B8"/>
    <w:rsid w:val="00585A1F"/>
    <w:rsid w:val="005873FB"/>
    <w:rsid w:val="00591A68"/>
    <w:rsid w:val="00593EFB"/>
    <w:rsid w:val="005A6EB7"/>
    <w:rsid w:val="005A75AC"/>
    <w:rsid w:val="005C047E"/>
    <w:rsid w:val="005C675D"/>
    <w:rsid w:val="005C7C03"/>
    <w:rsid w:val="005D401B"/>
    <w:rsid w:val="005E417F"/>
    <w:rsid w:val="005F0B19"/>
    <w:rsid w:val="005F71AF"/>
    <w:rsid w:val="006026EE"/>
    <w:rsid w:val="006120D2"/>
    <w:rsid w:val="006133DF"/>
    <w:rsid w:val="00624BDB"/>
    <w:rsid w:val="006302CD"/>
    <w:rsid w:val="006313B4"/>
    <w:rsid w:val="00640988"/>
    <w:rsid w:val="00643D98"/>
    <w:rsid w:val="0064539C"/>
    <w:rsid w:val="006643D9"/>
    <w:rsid w:val="00666379"/>
    <w:rsid w:val="006707D4"/>
    <w:rsid w:val="00671912"/>
    <w:rsid w:val="00676465"/>
    <w:rsid w:val="00682B7D"/>
    <w:rsid w:val="0069332A"/>
    <w:rsid w:val="00696382"/>
    <w:rsid w:val="006A1B30"/>
    <w:rsid w:val="006A1B85"/>
    <w:rsid w:val="006B29CB"/>
    <w:rsid w:val="006D3458"/>
    <w:rsid w:val="006D3715"/>
    <w:rsid w:val="006E3AEC"/>
    <w:rsid w:val="006F5288"/>
    <w:rsid w:val="006F67B1"/>
    <w:rsid w:val="007031C5"/>
    <w:rsid w:val="00706E7C"/>
    <w:rsid w:val="00707969"/>
    <w:rsid w:val="007100E0"/>
    <w:rsid w:val="00710149"/>
    <w:rsid w:val="00720498"/>
    <w:rsid w:val="007255A3"/>
    <w:rsid w:val="00732BD1"/>
    <w:rsid w:val="00737B1F"/>
    <w:rsid w:val="00741D77"/>
    <w:rsid w:val="0074252B"/>
    <w:rsid w:val="00751DF9"/>
    <w:rsid w:val="0075663A"/>
    <w:rsid w:val="00762A5F"/>
    <w:rsid w:val="00762F25"/>
    <w:rsid w:val="0076568B"/>
    <w:rsid w:val="00767BF7"/>
    <w:rsid w:val="0077452D"/>
    <w:rsid w:val="007801D4"/>
    <w:rsid w:val="00781B63"/>
    <w:rsid w:val="007866AD"/>
    <w:rsid w:val="00791BEE"/>
    <w:rsid w:val="007A1C7E"/>
    <w:rsid w:val="007A1D80"/>
    <w:rsid w:val="007A345A"/>
    <w:rsid w:val="007A54FE"/>
    <w:rsid w:val="007A5A07"/>
    <w:rsid w:val="007B5826"/>
    <w:rsid w:val="007C1E85"/>
    <w:rsid w:val="007C1ED6"/>
    <w:rsid w:val="007C2C28"/>
    <w:rsid w:val="007C3DEA"/>
    <w:rsid w:val="007D3E21"/>
    <w:rsid w:val="007D438F"/>
    <w:rsid w:val="007E0365"/>
    <w:rsid w:val="007E22E0"/>
    <w:rsid w:val="007F3524"/>
    <w:rsid w:val="0080423C"/>
    <w:rsid w:val="00806664"/>
    <w:rsid w:val="0081324F"/>
    <w:rsid w:val="00815530"/>
    <w:rsid w:val="008318E8"/>
    <w:rsid w:val="008344D0"/>
    <w:rsid w:val="008400E1"/>
    <w:rsid w:val="00844363"/>
    <w:rsid w:val="00845FF8"/>
    <w:rsid w:val="00846D58"/>
    <w:rsid w:val="00863492"/>
    <w:rsid w:val="00864DD3"/>
    <w:rsid w:val="00865095"/>
    <w:rsid w:val="00867505"/>
    <w:rsid w:val="00870F57"/>
    <w:rsid w:val="00874093"/>
    <w:rsid w:val="00875675"/>
    <w:rsid w:val="00883A83"/>
    <w:rsid w:val="0088448A"/>
    <w:rsid w:val="0088786C"/>
    <w:rsid w:val="00892420"/>
    <w:rsid w:val="008936EF"/>
    <w:rsid w:val="008A24A6"/>
    <w:rsid w:val="008A77A9"/>
    <w:rsid w:val="008B3BA8"/>
    <w:rsid w:val="008B3D6C"/>
    <w:rsid w:val="008E249E"/>
    <w:rsid w:val="008F66A2"/>
    <w:rsid w:val="008F7449"/>
    <w:rsid w:val="00900962"/>
    <w:rsid w:val="00900D67"/>
    <w:rsid w:val="009033FE"/>
    <w:rsid w:val="0091292D"/>
    <w:rsid w:val="009169E4"/>
    <w:rsid w:val="00921B5C"/>
    <w:rsid w:val="00923B31"/>
    <w:rsid w:val="00927560"/>
    <w:rsid w:val="0093404D"/>
    <w:rsid w:val="009476CA"/>
    <w:rsid w:val="009528A7"/>
    <w:rsid w:val="009529F5"/>
    <w:rsid w:val="00955421"/>
    <w:rsid w:val="009652FB"/>
    <w:rsid w:val="00965A98"/>
    <w:rsid w:val="009723FA"/>
    <w:rsid w:val="009740C2"/>
    <w:rsid w:val="00977933"/>
    <w:rsid w:val="00981E3C"/>
    <w:rsid w:val="00983751"/>
    <w:rsid w:val="00991E0F"/>
    <w:rsid w:val="00996291"/>
    <w:rsid w:val="00997756"/>
    <w:rsid w:val="009A2B9C"/>
    <w:rsid w:val="009B1331"/>
    <w:rsid w:val="009B198B"/>
    <w:rsid w:val="009B61F3"/>
    <w:rsid w:val="009D0D7E"/>
    <w:rsid w:val="009D5511"/>
    <w:rsid w:val="009E14D1"/>
    <w:rsid w:val="009E3A98"/>
    <w:rsid w:val="009E7315"/>
    <w:rsid w:val="009F0B73"/>
    <w:rsid w:val="009F1872"/>
    <w:rsid w:val="009F1AC0"/>
    <w:rsid w:val="00A0335C"/>
    <w:rsid w:val="00A166F9"/>
    <w:rsid w:val="00A22FA8"/>
    <w:rsid w:val="00A2328D"/>
    <w:rsid w:val="00A24096"/>
    <w:rsid w:val="00A272B5"/>
    <w:rsid w:val="00A375C9"/>
    <w:rsid w:val="00A44E75"/>
    <w:rsid w:val="00A46ECD"/>
    <w:rsid w:val="00A5259E"/>
    <w:rsid w:val="00A62DC0"/>
    <w:rsid w:val="00A74866"/>
    <w:rsid w:val="00A87A65"/>
    <w:rsid w:val="00A962F1"/>
    <w:rsid w:val="00AB5EEF"/>
    <w:rsid w:val="00AC28E4"/>
    <w:rsid w:val="00AC513A"/>
    <w:rsid w:val="00AC6D4B"/>
    <w:rsid w:val="00AD1C13"/>
    <w:rsid w:val="00AF1DCB"/>
    <w:rsid w:val="00AF3246"/>
    <w:rsid w:val="00AF43C8"/>
    <w:rsid w:val="00B00251"/>
    <w:rsid w:val="00B04F6F"/>
    <w:rsid w:val="00B05542"/>
    <w:rsid w:val="00B060C2"/>
    <w:rsid w:val="00B067D3"/>
    <w:rsid w:val="00B12095"/>
    <w:rsid w:val="00B161DB"/>
    <w:rsid w:val="00B176D5"/>
    <w:rsid w:val="00B21C25"/>
    <w:rsid w:val="00B24F6E"/>
    <w:rsid w:val="00B266C8"/>
    <w:rsid w:val="00B35FCC"/>
    <w:rsid w:val="00B37226"/>
    <w:rsid w:val="00B418A6"/>
    <w:rsid w:val="00B427FA"/>
    <w:rsid w:val="00B459DB"/>
    <w:rsid w:val="00B636B0"/>
    <w:rsid w:val="00B65167"/>
    <w:rsid w:val="00B71FB2"/>
    <w:rsid w:val="00B74E0A"/>
    <w:rsid w:val="00B966F5"/>
    <w:rsid w:val="00BB5325"/>
    <w:rsid w:val="00BD1CFE"/>
    <w:rsid w:val="00BE44F8"/>
    <w:rsid w:val="00BE5D30"/>
    <w:rsid w:val="00BE60AF"/>
    <w:rsid w:val="00BF2919"/>
    <w:rsid w:val="00BF5485"/>
    <w:rsid w:val="00C00B4D"/>
    <w:rsid w:val="00C021B7"/>
    <w:rsid w:val="00C06D56"/>
    <w:rsid w:val="00C23624"/>
    <w:rsid w:val="00C3061F"/>
    <w:rsid w:val="00C30C99"/>
    <w:rsid w:val="00C362FC"/>
    <w:rsid w:val="00C36B1D"/>
    <w:rsid w:val="00C4195F"/>
    <w:rsid w:val="00C44E91"/>
    <w:rsid w:val="00C44ECA"/>
    <w:rsid w:val="00C5035C"/>
    <w:rsid w:val="00C50BB8"/>
    <w:rsid w:val="00C52B1E"/>
    <w:rsid w:val="00C62EA2"/>
    <w:rsid w:val="00C92735"/>
    <w:rsid w:val="00C94B9D"/>
    <w:rsid w:val="00CB11A9"/>
    <w:rsid w:val="00CB47BA"/>
    <w:rsid w:val="00CB78E1"/>
    <w:rsid w:val="00CC18C2"/>
    <w:rsid w:val="00CF7F7F"/>
    <w:rsid w:val="00D1169B"/>
    <w:rsid w:val="00D16DC1"/>
    <w:rsid w:val="00D30E62"/>
    <w:rsid w:val="00D3383C"/>
    <w:rsid w:val="00D3683D"/>
    <w:rsid w:val="00D40382"/>
    <w:rsid w:val="00D44A0D"/>
    <w:rsid w:val="00D55053"/>
    <w:rsid w:val="00D5608D"/>
    <w:rsid w:val="00D601A3"/>
    <w:rsid w:val="00D613B2"/>
    <w:rsid w:val="00D63157"/>
    <w:rsid w:val="00D65D73"/>
    <w:rsid w:val="00D710E2"/>
    <w:rsid w:val="00D74339"/>
    <w:rsid w:val="00D754E8"/>
    <w:rsid w:val="00D83CB7"/>
    <w:rsid w:val="00D850B0"/>
    <w:rsid w:val="00DA0629"/>
    <w:rsid w:val="00DA2C21"/>
    <w:rsid w:val="00DA48F9"/>
    <w:rsid w:val="00DA6D13"/>
    <w:rsid w:val="00DB0C39"/>
    <w:rsid w:val="00DB489C"/>
    <w:rsid w:val="00DC0E74"/>
    <w:rsid w:val="00DC622E"/>
    <w:rsid w:val="00DD5CE5"/>
    <w:rsid w:val="00DE4F10"/>
    <w:rsid w:val="00DE7073"/>
    <w:rsid w:val="00DF190D"/>
    <w:rsid w:val="00DF2092"/>
    <w:rsid w:val="00DF37F1"/>
    <w:rsid w:val="00DF6FB0"/>
    <w:rsid w:val="00E0367E"/>
    <w:rsid w:val="00E04BF2"/>
    <w:rsid w:val="00E05E56"/>
    <w:rsid w:val="00E11041"/>
    <w:rsid w:val="00E20CDE"/>
    <w:rsid w:val="00E219EC"/>
    <w:rsid w:val="00E26144"/>
    <w:rsid w:val="00E366F1"/>
    <w:rsid w:val="00E41CD2"/>
    <w:rsid w:val="00E428E6"/>
    <w:rsid w:val="00E42C02"/>
    <w:rsid w:val="00E52A79"/>
    <w:rsid w:val="00E622A9"/>
    <w:rsid w:val="00E6312D"/>
    <w:rsid w:val="00E65F08"/>
    <w:rsid w:val="00E7308A"/>
    <w:rsid w:val="00E76C78"/>
    <w:rsid w:val="00E817B1"/>
    <w:rsid w:val="00E82558"/>
    <w:rsid w:val="00E83EC5"/>
    <w:rsid w:val="00E852E8"/>
    <w:rsid w:val="00E948E2"/>
    <w:rsid w:val="00E96E64"/>
    <w:rsid w:val="00EB2C85"/>
    <w:rsid w:val="00EC2746"/>
    <w:rsid w:val="00EC5A33"/>
    <w:rsid w:val="00ED2ED5"/>
    <w:rsid w:val="00EE7370"/>
    <w:rsid w:val="00EE7547"/>
    <w:rsid w:val="00EF05C2"/>
    <w:rsid w:val="00EF32B6"/>
    <w:rsid w:val="00F01667"/>
    <w:rsid w:val="00F04871"/>
    <w:rsid w:val="00F050EB"/>
    <w:rsid w:val="00F10E52"/>
    <w:rsid w:val="00F13F5C"/>
    <w:rsid w:val="00F205D1"/>
    <w:rsid w:val="00F24EAA"/>
    <w:rsid w:val="00F322AB"/>
    <w:rsid w:val="00F33435"/>
    <w:rsid w:val="00F414A9"/>
    <w:rsid w:val="00F43B79"/>
    <w:rsid w:val="00F53A8E"/>
    <w:rsid w:val="00F54A37"/>
    <w:rsid w:val="00F5652F"/>
    <w:rsid w:val="00F60314"/>
    <w:rsid w:val="00F6705C"/>
    <w:rsid w:val="00F74EF7"/>
    <w:rsid w:val="00F80F15"/>
    <w:rsid w:val="00F927BE"/>
    <w:rsid w:val="00F95055"/>
    <w:rsid w:val="00F958C2"/>
    <w:rsid w:val="00FB4CC0"/>
    <w:rsid w:val="00FB604E"/>
    <w:rsid w:val="00FE3E73"/>
    <w:rsid w:val="00FF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7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9332A"/>
    <w:pPr>
      <w:suppressLineNumbers/>
      <w:overflowPunct w:val="0"/>
      <w:autoSpaceDE w:val="0"/>
      <w:autoSpaceDN w:val="0"/>
      <w:adjustRightInd w:val="0"/>
      <w:spacing w:before="120"/>
      <w:textAlignment w:val="baseline"/>
    </w:pPr>
    <w:rPr>
      <w:sz w:val="24"/>
      <w:lang w:eastAsia="en-US"/>
    </w:rPr>
  </w:style>
  <w:style w:type="paragraph" w:styleId="Heading1">
    <w:name w:val="heading 1"/>
    <w:next w:val="Normal"/>
    <w:qFormat/>
    <w:rsid w:val="0069332A"/>
    <w:pPr>
      <w:keepNext/>
      <w:numPr>
        <w:numId w:val="28"/>
      </w:numPr>
      <w:overflowPunct w:val="0"/>
      <w:autoSpaceDE w:val="0"/>
      <w:autoSpaceDN w:val="0"/>
      <w:adjustRightInd w:val="0"/>
      <w:spacing w:before="240"/>
      <w:textAlignment w:val="baseline"/>
      <w:outlineLvl w:val="0"/>
    </w:pPr>
    <w:rPr>
      <w:b/>
      <w:i/>
      <w:kern w:val="28"/>
      <w:sz w:val="24"/>
      <w:lang w:eastAsia="en-US"/>
    </w:rPr>
  </w:style>
  <w:style w:type="paragraph" w:styleId="Heading2">
    <w:name w:val="heading 2"/>
    <w:next w:val="Normal"/>
    <w:qFormat/>
    <w:rsid w:val="0069332A"/>
    <w:pPr>
      <w:keepNext/>
      <w:numPr>
        <w:ilvl w:val="1"/>
        <w:numId w:val="28"/>
      </w:numPr>
      <w:overflowPunct w:val="0"/>
      <w:autoSpaceDE w:val="0"/>
      <w:autoSpaceDN w:val="0"/>
      <w:adjustRightInd w:val="0"/>
      <w:spacing w:before="120"/>
      <w:textAlignment w:val="baseline"/>
      <w:outlineLvl w:val="1"/>
    </w:pPr>
    <w:rPr>
      <w:sz w:val="24"/>
      <w:lang w:eastAsia="en-US"/>
    </w:rPr>
  </w:style>
  <w:style w:type="paragraph" w:styleId="Heading3">
    <w:name w:val="heading 3"/>
    <w:next w:val="Normal"/>
    <w:qFormat/>
    <w:rsid w:val="0069332A"/>
    <w:pPr>
      <w:keepNext/>
      <w:numPr>
        <w:ilvl w:val="2"/>
        <w:numId w:val="28"/>
      </w:numPr>
      <w:overflowPunct w:val="0"/>
      <w:autoSpaceDE w:val="0"/>
      <w:autoSpaceDN w:val="0"/>
      <w:adjustRightInd w:val="0"/>
      <w:spacing w:before="120"/>
      <w:textAlignment w:val="baseline"/>
      <w:outlineLvl w:val="2"/>
    </w:pPr>
    <w:rPr>
      <w:sz w:val="24"/>
      <w:lang w:eastAsia="en-US"/>
    </w:rPr>
  </w:style>
  <w:style w:type="paragraph" w:styleId="Heading4">
    <w:name w:val="heading 4"/>
    <w:next w:val="Normal"/>
    <w:qFormat/>
    <w:rsid w:val="00B21C25"/>
    <w:pPr>
      <w:keepNext/>
      <w:numPr>
        <w:ilvl w:val="3"/>
        <w:numId w:val="28"/>
      </w:numPr>
      <w:overflowPunct w:val="0"/>
      <w:autoSpaceDE w:val="0"/>
      <w:autoSpaceDN w:val="0"/>
      <w:adjustRightInd w:val="0"/>
      <w:spacing w:before="120"/>
      <w:textAlignment w:val="baseline"/>
      <w:outlineLvl w:val="3"/>
    </w:pPr>
    <w:rPr>
      <w:sz w:val="24"/>
      <w:lang w:eastAsia="en-US"/>
    </w:rPr>
  </w:style>
  <w:style w:type="paragraph" w:styleId="Heading5">
    <w:name w:val="heading 5"/>
    <w:next w:val="Normal"/>
    <w:qFormat/>
    <w:rsid w:val="0069332A"/>
    <w:pPr>
      <w:numPr>
        <w:ilvl w:val="4"/>
        <w:numId w:val="28"/>
      </w:numPr>
      <w:overflowPunct w:val="0"/>
      <w:autoSpaceDE w:val="0"/>
      <w:autoSpaceDN w:val="0"/>
      <w:adjustRightInd w:val="0"/>
      <w:spacing w:before="120"/>
      <w:textAlignment w:val="baseline"/>
      <w:outlineLvl w:val="4"/>
    </w:pPr>
    <w:rPr>
      <w:sz w:val="24"/>
      <w:lang w:eastAsia="en-US"/>
    </w:rPr>
  </w:style>
  <w:style w:type="paragraph" w:styleId="Heading6">
    <w:name w:val="heading 6"/>
    <w:basedOn w:val="Normal"/>
    <w:next w:val="Normal"/>
    <w:qFormat/>
    <w:rsid w:val="0069332A"/>
    <w:pPr>
      <w:numPr>
        <w:ilvl w:val="5"/>
        <w:numId w:val="28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69332A"/>
    <w:pPr>
      <w:numPr>
        <w:ilvl w:val="6"/>
        <w:numId w:val="28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69332A"/>
    <w:pPr>
      <w:numPr>
        <w:ilvl w:val="7"/>
        <w:numId w:val="28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69332A"/>
    <w:pPr>
      <w:numPr>
        <w:ilvl w:val="8"/>
        <w:numId w:val="28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332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9332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9332A"/>
  </w:style>
  <w:style w:type="paragraph" w:customStyle="1" w:styleId="AmendBody1">
    <w:name w:val="Amend. Body 1"/>
    <w:basedOn w:val="Normal-Draft"/>
    <w:next w:val="Normal"/>
    <w:rsid w:val="0069332A"/>
    <w:pPr>
      <w:ind w:left="1871"/>
    </w:pPr>
  </w:style>
  <w:style w:type="paragraph" w:customStyle="1" w:styleId="AmendBody2">
    <w:name w:val="Amend. Body 2"/>
    <w:basedOn w:val="Normal-Draft"/>
    <w:next w:val="Normal"/>
    <w:rsid w:val="0069332A"/>
    <w:pPr>
      <w:ind w:left="2381"/>
    </w:pPr>
  </w:style>
  <w:style w:type="paragraph" w:customStyle="1" w:styleId="AmendBody3">
    <w:name w:val="Amend. Body 3"/>
    <w:basedOn w:val="Normal-Draft"/>
    <w:next w:val="Normal"/>
    <w:rsid w:val="0069332A"/>
    <w:pPr>
      <w:ind w:left="2892"/>
    </w:pPr>
  </w:style>
  <w:style w:type="paragraph" w:customStyle="1" w:styleId="AmendBody4">
    <w:name w:val="Amend. Body 4"/>
    <w:basedOn w:val="Normal-Draft"/>
    <w:next w:val="Normal"/>
    <w:rsid w:val="0069332A"/>
    <w:pPr>
      <w:ind w:left="3402"/>
    </w:pPr>
  </w:style>
  <w:style w:type="paragraph" w:customStyle="1" w:styleId="AmendBody5">
    <w:name w:val="Amend. Body 5"/>
    <w:basedOn w:val="Normal-Draft"/>
    <w:next w:val="Normal"/>
    <w:rsid w:val="0069332A"/>
    <w:pPr>
      <w:ind w:left="3912"/>
    </w:pPr>
  </w:style>
  <w:style w:type="paragraph" w:customStyle="1" w:styleId="AmendHeading-DIVISION">
    <w:name w:val="Amend. Heading - DIVISION"/>
    <w:basedOn w:val="Normal-Draft"/>
    <w:next w:val="Normal"/>
    <w:rsid w:val="0069332A"/>
    <w:pPr>
      <w:spacing w:before="240" w:after="120"/>
      <w:ind w:left="1361"/>
    </w:pPr>
    <w:rPr>
      <w:b/>
    </w:rPr>
  </w:style>
  <w:style w:type="paragraph" w:customStyle="1" w:styleId="AmendHeading-PART">
    <w:name w:val="Amend. Heading - PART"/>
    <w:basedOn w:val="Normal-Draft"/>
    <w:next w:val="Normal"/>
    <w:rsid w:val="0069332A"/>
    <w:pPr>
      <w:spacing w:before="240" w:after="120"/>
      <w:ind w:left="1361"/>
    </w:pPr>
    <w:rPr>
      <w:b/>
      <w:caps/>
      <w:sz w:val="22"/>
    </w:rPr>
  </w:style>
  <w:style w:type="paragraph" w:customStyle="1" w:styleId="AmendHeading-SCHEDULE">
    <w:name w:val="Amend. Heading - SCHEDULE"/>
    <w:basedOn w:val="Normal-Draft"/>
    <w:next w:val="Normal"/>
    <w:rsid w:val="0069332A"/>
    <w:pPr>
      <w:spacing w:before="240" w:after="120"/>
      <w:ind w:left="1361"/>
    </w:pPr>
    <w:rPr>
      <w:caps/>
      <w:sz w:val="22"/>
    </w:rPr>
  </w:style>
  <w:style w:type="paragraph" w:customStyle="1" w:styleId="AmendHeading1">
    <w:name w:val="Amend. Heading 1"/>
    <w:basedOn w:val="Normal"/>
    <w:next w:val="Normal"/>
    <w:rsid w:val="0069332A"/>
    <w:pPr>
      <w:suppressLineNumbers w:val="0"/>
    </w:pPr>
  </w:style>
  <w:style w:type="paragraph" w:customStyle="1" w:styleId="AmendHeading2">
    <w:name w:val="Amend. Heading 2"/>
    <w:basedOn w:val="Normal"/>
    <w:next w:val="Normal"/>
    <w:rsid w:val="0069332A"/>
    <w:pPr>
      <w:suppressLineNumbers w:val="0"/>
    </w:pPr>
  </w:style>
  <w:style w:type="paragraph" w:customStyle="1" w:styleId="AmendHeading3">
    <w:name w:val="Amend. Heading 3"/>
    <w:basedOn w:val="Normal"/>
    <w:next w:val="Normal"/>
    <w:rsid w:val="0069332A"/>
    <w:pPr>
      <w:suppressLineNumbers w:val="0"/>
    </w:pPr>
  </w:style>
  <w:style w:type="paragraph" w:customStyle="1" w:styleId="AmendHeading4">
    <w:name w:val="Amend. Heading 4"/>
    <w:basedOn w:val="Normal"/>
    <w:next w:val="Normal"/>
    <w:rsid w:val="0069332A"/>
    <w:pPr>
      <w:suppressLineNumbers w:val="0"/>
    </w:pPr>
  </w:style>
  <w:style w:type="paragraph" w:customStyle="1" w:styleId="AmendHeading5">
    <w:name w:val="Amend. Heading 5"/>
    <w:basedOn w:val="Normal"/>
    <w:next w:val="Normal"/>
    <w:rsid w:val="0069332A"/>
    <w:pPr>
      <w:suppressLineNumbers w:val="0"/>
    </w:pPr>
  </w:style>
  <w:style w:type="paragraph" w:customStyle="1" w:styleId="BodyParagraph">
    <w:name w:val="Body Paragraph"/>
    <w:next w:val="Normal"/>
    <w:rsid w:val="0069332A"/>
    <w:pPr>
      <w:overflowPunct w:val="0"/>
      <w:autoSpaceDE w:val="0"/>
      <w:autoSpaceDN w:val="0"/>
      <w:adjustRightInd w:val="0"/>
      <w:spacing w:before="120"/>
      <w:ind w:left="1871"/>
      <w:textAlignment w:val="baseline"/>
    </w:pPr>
    <w:rPr>
      <w:sz w:val="24"/>
      <w:lang w:eastAsia="en-US"/>
    </w:rPr>
  </w:style>
  <w:style w:type="paragraph" w:customStyle="1" w:styleId="BodyParagraphSub">
    <w:name w:val="Body Paragraph (Sub)"/>
    <w:next w:val="Normal"/>
    <w:rsid w:val="0069332A"/>
    <w:pPr>
      <w:overflowPunct w:val="0"/>
      <w:autoSpaceDE w:val="0"/>
      <w:autoSpaceDN w:val="0"/>
      <w:adjustRightInd w:val="0"/>
      <w:spacing w:before="120"/>
      <w:ind w:left="2381"/>
      <w:textAlignment w:val="baseline"/>
    </w:pPr>
    <w:rPr>
      <w:sz w:val="24"/>
      <w:lang w:eastAsia="en-US"/>
    </w:rPr>
  </w:style>
  <w:style w:type="paragraph" w:customStyle="1" w:styleId="BodyParagraphSub-Sub">
    <w:name w:val="Body Paragraph (Sub-Sub)"/>
    <w:next w:val="Normal"/>
    <w:rsid w:val="0069332A"/>
    <w:pPr>
      <w:overflowPunct w:val="0"/>
      <w:autoSpaceDE w:val="0"/>
      <w:autoSpaceDN w:val="0"/>
      <w:adjustRightInd w:val="0"/>
      <w:spacing w:before="120"/>
      <w:ind w:left="2892"/>
      <w:textAlignment w:val="baseline"/>
    </w:pPr>
    <w:rPr>
      <w:sz w:val="24"/>
      <w:lang w:eastAsia="en-US"/>
    </w:rPr>
  </w:style>
  <w:style w:type="paragraph" w:customStyle="1" w:styleId="BodySection">
    <w:name w:val="Body Section"/>
    <w:next w:val="Normal"/>
    <w:rsid w:val="0069332A"/>
    <w:pPr>
      <w:overflowPunct w:val="0"/>
      <w:autoSpaceDE w:val="0"/>
      <w:autoSpaceDN w:val="0"/>
      <w:adjustRightInd w:val="0"/>
      <w:spacing w:before="120"/>
      <w:ind w:left="1361"/>
      <w:textAlignment w:val="baseline"/>
    </w:pPr>
    <w:rPr>
      <w:sz w:val="24"/>
      <w:lang w:eastAsia="en-US"/>
    </w:rPr>
  </w:style>
  <w:style w:type="paragraph" w:customStyle="1" w:styleId="BodySectionSub">
    <w:name w:val="Body Section (Sub)"/>
    <w:next w:val="Normal"/>
    <w:rsid w:val="0069332A"/>
    <w:pPr>
      <w:overflowPunct w:val="0"/>
      <w:autoSpaceDE w:val="0"/>
      <w:autoSpaceDN w:val="0"/>
      <w:adjustRightInd w:val="0"/>
      <w:spacing w:before="120"/>
      <w:ind w:left="1361"/>
      <w:textAlignment w:val="baseline"/>
    </w:pPr>
    <w:rPr>
      <w:sz w:val="24"/>
      <w:lang w:eastAsia="en-US"/>
    </w:rPr>
  </w:style>
  <w:style w:type="paragraph" w:customStyle="1" w:styleId="Defintion">
    <w:name w:val="Defintion"/>
    <w:next w:val="Normal"/>
    <w:rsid w:val="0069332A"/>
    <w:pPr>
      <w:tabs>
        <w:tab w:val="left" w:pos="851"/>
        <w:tab w:val="left" w:pos="1361"/>
        <w:tab w:val="left" w:pos="1871"/>
        <w:tab w:val="left" w:pos="2381"/>
        <w:tab w:val="left" w:pos="2892"/>
        <w:tab w:val="left" w:pos="3402"/>
      </w:tabs>
      <w:overflowPunct w:val="0"/>
      <w:autoSpaceDE w:val="0"/>
      <w:autoSpaceDN w:val="0"/>
      <w:adjustRightInd w:val="0"/>
      <w:spacing w:before="120"/>
      <w:ind w:left="1871" w:hanging="510"/>
      <w:textAlignment w:val="baseline"/>
    </w:pPr>
    <w:rPr>
      <w:sz w:val="24"/>
      <w:lang w:eastAsia="en-US"/>
    </w:rPr>
  </w:style>
  <w:style w:type="paragraph" w:customStyle="1" w:styleId="DraftHeading1">
    <w:name w:val="Draft Heading 1"/>
    <w:basedOn w:val="Normal"/>
    <w:next w:val="Normal"/>
    <w:rsid w:val="0069332A"/>
    <w:pPr>
      <w:suppressLineNumbers w:val="0"/>
      <w:outlineLvl w:val="2"/>
    </w:pPr>
    <w:rPr>
      <w:b/>
      <w:szCs w:val="24"/>
    </w:rPr>
  </w:style>
  <w:style w:type="paragraph" w:customStyle="1" w:styleId="DraftHeading2">
    <w:name w:val="Draft Heading 2"/>
    <w:basedOn w:val="Normal"/>
    <w:next w:val="Normal"/>
    <w:rsid w:val="0069332A"/>
    <w:pPr>
      <w:suppressLineNumbers w:val="0"/>
    </w:pPr>
  </w:style>
  <w:style w:type="paragraph" w:customStyle="1" w:styleId="DraftHeading3">
    <w:name w:val="Draft Heading 3"/>
    <w:basedOn w:val="Normal"/>
    <w:next w:val="Normal"/>
    <w:rsid w:val="0069332A"/>
    <w:pPr>
      <w:suppressLineNumbers w:val="0"/>
    </w:pPr>
  </w:style>
  <w:style w:type="paragraph" w:customStyle="1" w:styleId="DraftHeading4">
    <w:name w:val="Draft Heading 4"/>
    <w:basedOn w:val="Normal"/>
    <w:next w:val="Normal"/>
    <w:rsid w:val="0069332A"/>
    <w:pPr>
      <w:suppressLineNumbers w:val="0"/>
    </w:pPr>
  </w:style>
  <w:style w:type="paragraph" w:customStyle="1" w:styleId="DraftHeading5">
    <w:name w:val="Draft Heading 5"/>
    <w:basedOn w:val="Normal"/>
    <w:next w:val="Normal"/>
    <w:rsid w:val="0069332A"/>
    <w:pPr>
      <w:suppressLineNumbers w:val="0"/>
    </w:pPr>
  </w:style>
  <w:style w:type="paragraph" w:customStyle="1" w:styleId="DraftTest">
    <w:name w:val="Draft Test"/>
    <w:basedOn w:val="Normal"/>
    <w:next w:val="Normal"/>
    <w:rsid w:val="0069332A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ind w:left="1361" w:hanging="1361"/>
    </w:pPr>
  </w:style>
  <w:style w:type="paragraph" w:customStyle="1" w:styleId="Heading-DIVISION">
    <w:name w:val="Heading - DIVISION"/>
    <w:next w:val="Normal"/>
    <w:rsid w:val="0069332A"/>
    <w:pPr>
      <w:overflowPunct w:val="0"/>
      <w:autoSpaceDE w:val="0"/>
      <w:autoSpaceDN w:val="0"/>
      <w:adjustRightInd w:val="0"/>
      <w:spacing w:before="240" w:after="120"/>
      <w:jc w:val="center"/>
      <w:textAlignment w:val="baseline"/>
      <w:outlineLvl w:val="3"/>
    </w:pPr>
    <w:rPr>
      <w:b/>
      <w:sz w:val="24"/>
      <w:lang w:eastAsia="en-US"/>
    </w:rPr>
  </w:style>
  <w:style w:type="paragraph" w:customStyle="1" w:styleId="Heading-PART">
    <w:name w:val="Heading - PART"/>
    <w:next w:val="Normal"/>
    <w:rsid w:val="0069332A"/>
    <w:pPr>
      <w:overflowPunct w:val="0"/>
      <w:autoSpaceDE w:val="0"/>
      <w:autoSpaceDN w:val="0"/>
      <w:adjustRightInd w:val="0"/>
      <w:spacing w:before="240" w:after="120"/>
      <w:jc w:val="center"/>
      <w:textAlignment w:val="baseline"/>
      <w:outlineLvl w:val="0"/>
    </w:pPr>
    <w:rPr>
      <w:b/>
      <w:caps/>
      <w:sz w:val="22"/>
      <w:lang w:eastAsia="en-US"/>
    </w:rPr>
  </w:style>
  <w:style w:type="paragraph" w:customStyle="1" w:styleId="Heading-SCHEDULE">
    <w:name w:val="Heading - SCHEDULE"/>
    <w:basedOn w:val="Heading-PART"/>
    <w:next w:val="Normal"/>
    <w:rsid w:val="0069332A"/>
    <w:rPr>
      <w:caps w:val="0"/>
    </w:rPr>
  </w:style>
  <w:style w:type="paragraph" w:customStyle="1" w:styleId="Heading1-Manual">
    <w:name w:val="Heading 1 - Manual"/>
    <w:next w:val="Normal"/>
    <w:rsid w:val="0069332A"/>
    <w:pPr>
      <w:tabs>
        <w:tab w:val="right" w:pos="737"/>
        <w:tab w:val="left" w:pos="851"/>
      </w:tabs>
      <w:overflowPunct w:val="0"/>
      <w:autoSpaceDE w:val="0"/>
      <w:autoSpaceDN w:val="0"/>
      <w:adjustRightInd w:val="0"/>
      <w:spacing w:before="240"/>
      <w:ind w:left="851" w:hanging="851"/>
      <w:textAlignment w:val="baseline"/>
    </w:pPr>
    <w:rPr>
      <w:b/>
      <w:i/>
      <w:sz w:val="24"/>
      <w:lang w:eastAsia="en-US"/>
    </w:rPr>
  </w:style>
  <w:style w:type="character" w:styleId="LineNumber">
    <w:name w:val="line number"/>
    <w:basedOn w:val="DefaultParagraphFont"/>
    <w:rsid w:val="0069332A"/>
    <w:rPr>
      <w:rFonts w:ascii="Monotype Corsiva" w:hAnsi="Monotype Corsiva"/>
      <w:i/>
      <w:sz w:val="24"/>
    </w:rPr>
  </w:style>
  <w:style w:type="paragraph" w:customStyle="1" w:styleId="Normal-Draft">
    <w:name w:val="Normal - Draft"/>
    <w:rsid w:val="0069332A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overflowPunct w:val="0"/>
      <w:autoSpaceDE w:val="0"/>
      <w:autoSpaceDN w:val="0"/>
      <w:adjustRightInd w:val="0"/>
      <w:spacing w:before="120"/>
      <w:jc w:val="center"/>
      <w:textAlignment w:val="baseline"/>
    </w:pPr>
    <w:rPr>
      <w:sz w:val="24"/>
      <w:lang w:eastAsia="en-US"/>
    </w:rPr>
  </w:style>
  <w:style w:type="paragraph" w:customStyle="1" w:styleId="Normal-Schedule">
    <w:name w:val="Normal - Schedule"/>
    <w:rsid w:val="0069332A"/>
    <w:pPr>
      <w:tabs>
        <w:tab w:val="left" w:pos="454"/>
        <w:tab w:val="left" w:pos="907"/>
        <w:tab w:val="left" w:pos="1361"/>
        <w:tab w:val="left" w:pos="1814"/>
        <w:tab w:val="left" w:pos="2722"/>
      </w:tabs>
      <w:overflowPunct w:val="0"/>
      <w:autoSpaceDE w:val="0"/>
      <w:autoSpaceDN w:val="0"/>
      <w:adjustRightInd w:val="0"/>
      <w:spacing w:before="120"/>
      <w:textAlignment w:val="baseline"/>
    </w:pPr>
    <w:rPr>
      <w:lang w:eastAsia="en-US"/>
    </w:rPr>
  </w:style>
  <w:style w:type="paragraph" w:customStyle="1" w:styleId="NotesBody">
    <w:name w:val="Notes Body"/>
    <w:rsid w:val="0069332A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overflowPunct w:val="0"/>
      <w:autoSpaceDE w:val="0"/>
      <w:autoSpaceDN w:val="0"/>
      <w:adjustRightInd w:val="0"/>
      <w:ind w:left="284"/>
      <w:textAlignment w:val="baseline"/>
    </w:pPr>
    <w:rPr>
      <w:lang w:eastAsia="en-US"/>
    </w:rPr>
  </w:style>
  <w:style w:type="paragraph" w:customStyle="1" w:styleId="NotesHeading">
    <w:name w:val="Notes Heading"/>
    <w:next w:val="NotesBody"/>
    <w:rsid w:val="0069332A"/>
    <w:pPr>
      <w:overflowPunct w:val="0"/>
      <w:autoSpaceDE w:val="0"/>
      <w:autoSpaceDN w:val="0"/>
      <w:adjustRightInd w:val="0"/>
      <w:ind w:left="283" w:hanging="283"/>
      <w:textAlignment w:val="baseline"/>
    </w:pPr>
    <w:rPr>
      <w:lang w:eastAsia="en-US"/>
    </w:rPr>
  </w:style>
  <w:style w:type="paragraph" w:customStyle="1" w:styleId="Penalty">
    <w:name w:val="Penalty"/>
    <w:next w:val="Normal"/>
    <w:rsid w:val="0069332A"/>
    <w:pPr>
      <w:tabs>
        <w:tab w:val="left" w:pos="851"/>
        <w:tab w:val="left" w:pos="1361"/>
        <w:tab w:val="left" w:pos="1871"/>
        <w:tab w:val="decimal" w:pos="2381"/>
        <w:tab w:val="decimal" w:pos="2892"/>
        <w:tab w:val="decimal" w:pos="3402"/>
      </w:tabs>
      <w:overflowPunct w:val="0"/>
      <w:autoSpaceDE w:val="0"/>
      <w:autoSpaceDN w:val="0"/>
      <w:adjustRightInd w:val="0"/>
      <w:spacing w:before="120"/>
      <w:ind w:left="2382" w:hanging="1021"/>
      <w:textAlignment w:val="baseline"/>
    </w:pPr>
    <w:rPr>
      <w:sz w:val="24"/>
      <w:lang w:eastAsia="en-US"/>
    </w:rPr>
  </w:style>
  <w:style w:type="paragraph" w:customStyle="1" w:styleId="Schedule-DIVISION">
    <w:name w:val="Schedule - DIVISION"/>
    <w:basedOn w:val="Heading-DIVISION"/>
    <w:next w:val="Normal"/>
    <w:rsid w:val="0069332A"/>
    <w:rPr>
      <w:sz w:val="20"/>
    </w:rPr>
  </w:style>
  <w:style w:type="paragraph" w:customStyle="1" w:styleId="Schedule-PART">
    <w:name w:val="Schedule - PART"/>
    <w:basedOn w:val="Heading-PART"/>
    <w:next w:val="Normal"/>
    <w:rsid w:val="0069332A"/>
    <w:rPr>
      <w:sz w:val="18"/>
    </w:rPr>
  </w:style>
  <w:style w:type="paragraph" w:customStyle="1" w:styleId="ScheduleAutoHeading1">
    <w:name w:val="Schedule Auto Heading 1"/>
    <w:basedOn w:val="Normal-Schedule"/>
    <w:next w:val="Normal"/>
    <w:rsid w:val="0069332A"/>
    <w:rPr>
      <w:b/>
      <w:i/>
    </w:rPr>
  </w:style>
  <w:style w:type="paragraph" w:customStyle="1" w:styleId="ScheduleAutoHeading2">
    <w:name w:val="Schedule Auto Heading 2"/>
    <w:basedOn w:val="Normal-Schedule"/>
    <w:next w:val="Normal"/>
    <w:rsid w:val="0069332A"/>
  </w:style>
  <w:style w:type="paragraph" w:customStyle="1" w:styleId="ScheduleAutoHeading3">
    <w:name w:val="Schedule Auto Heading 3"/>
    <w:basedOn w:val="Normal-Schedule"/>
    <w:next w:val="Normal"/>
    <w:rsid w:val="0069332A"/>
  </w:style>
  <w:style w:type="paragraph" w:customStyle="1" w:styleId="ScheduleAutoHeading4">
    <w:name w:val="Schedule Auto Heading 4"/>
    <w:basedOn w:val="Normal-Schedule"/>
    <w:next w:val="Normal"/>
    <w:rsid w:val="0069332A"/>
  </w:style>
  <w:style w:type="paragraph" w:customStyle="1" w:styleId="ScheduleAutoHeading5">
    <w:name w:val="Schedule Auto Heading 5"/>
    <w:basedOn w:val="Normal-Schedule"/>
    <w:next w:val="Normal"/>
    <w:rsid w:val="0069332A"/>
  </w:style>
  <w:style w:type="paragraph" w:customStyle="1" w:styleId="ScheduleDefinition">
    <w:name w:val="Schedule Definition"/>
    <w:basedOn w:val="Normal"/>
    <w:next w:val="Normal"/>
    <w:rsid w:val="0069332A"/>
    <w:pPr>
      <w:ind w:left="1871" w:hanging="510"/>
    </w:pPr>
    <w:rPr>
      <w:sz w:val="20"/>
    </w:rPr>
  </w:style>
  <w:style w:type="paragraph" w:customStyle="1" w:styleId="ScheduleHeading1">
    <w:name w:val="Schedule Heading 1"/>
    <w:basedOn w:val="Normal"/>
    <w:next w:val="Normal"/>
    <w:rsid w:val="0069332A"/>
    <w:pPr>
      <w:suppressLineNumbers w:val="0"/>
    </w:pPr>
    <w:rPr>
      <w:b/>
      <w:sz w:val="20"/>
    </w:rPr>
  </w:style>
  <w:style w:type="paragraph" w:customStyle="1" w:styleId="ScheduleHeading2">
    <w:name w:val="Schedule Heading 2"/>
    <w:basedOn w:val="Normal"/>
    <w:next w:val="Normal"/>
    <w:rsid w:val="0069332A"/>
    <w:pPr>
      <w:suppressLineNumbers w:val="0"/>
    </w:pPr>
    <w:rPr>
      <w:sz w:val="20"/>
    </w:rPr>
  </w:style>
  <w:style w:type="paragraph" w:customStyle="1" w:styleId="ScheduleHeading3">
    <w:name w:val="Schedule Heading 3"/>
    <w:basedOn w:val="Normal"/>
    <w:next w:val="Normal"/>
    <w:rsid w:val="0069332A"/>
    <w:pPr>
      <w:suppressLineNumbers w:val="0"/>
    </w:pPr>
    <w:rPr>
      <w:sz w:val="20"/>
    </w:rPr>
  </w:style>
  <w:style w:type="paragraph" w:customStyle="1" w:styleId="ScheduleHeading4">
    <w:name w:val="Schedule Heading 4"/>
    <w:basedOn w:val="Normal"/>
    <w:next w:val="Normal"/>
    <w:rsid w:val="0069332A"/>
    <w:pPr>
      <w:suppressLineNumbers w:val="0"/>
    </w:pPr>
    <w:rPr>
      <w:sz w:val="20"/>
    </w:rPr>
  </w:style>
  <w:style w:type="paragraph" w:customStyle="1" w:styleId="ScheduleHeading5">
    <w:name w:val="Schedule Heading 5"/>
    <w:basedOn w:val="Normal"/>
    <w:next w:val="Normal"/>
    <w:rsid w:val="0069332A"/>
    <w:pPr>
      <w:suppressLineNumbers w:val="0"/>
    </w:pPr>
    <w:rPr>
      <w:sz w:val="20"/>
    </w:rPr>
  </w:style>
  <w:style w:type="paragraph" w:customStyle="1" w:styleId="ScheduleHeadingAuto">
    <w:name w:val="Schedule Heading Auto"/>
    <w:basedOn w:val="Normal-Schedule"/>
    <w:next w:val="Normal"/>
    <w:rsid w:val="0069332A"/>
  </w:style>
  <w:style w:type="paragraph" w:customStyle="1" w:styleId="ScheduleParagraph">
    <w:name w:val="Schedule Paragraph"/>
    <w:basedOn w:val="Normal"/>
    <w:next w:val="Normal"/>
    <w:rsid w:val="0069332A"/>
    <w:pPr>
      <w:ind w:left="1871"/>
    </w:pPr>
    <w:rPr>
      <w:sz w:val="20"/>
    </w:rPr>
  </w:style>
  <w:style w:type="paragraph" w:customStyle="1" w:styleId="ScheduleParagraphSub">
    <w:name w:val="Schedule Paragraph (Sub)"/>
    <w:basedOn w:val="Normal"/>
    <w:next w:val="Normal"/>
    <w:rsid w:val="0069332A"/>
    <w:pPr>
      <w:ind w:left="2381"/>
    </w:pPr>
    <w:rPr>
      <w:sz w:val="20"/>
    </w:rPr>
  </w:style>
  <w:style w:type="paragraph" w:customStyle="1" w:styleId="ScheduleParagraphSub-Sub">
    <w:name w:val="Schedule Paragraph (Sub-Sub)"/>
    <w:basedOn w:val="Normal"/>
    <w:next w:val="Normal"/>
    <w:rsid w:val="0069332A"/>
    <w:pPr>
      <w:ind w:left="2892"/>
    </w:pPr>
    <w:rPr>
      <w:sz w:val="20"/>
    </w:rPr>
  </w:style>
  <w:style w:type="paragraph" w:customStyle="1" w:styleId="SchedulePenaly">
    <w:name w:val="Schedule Penaly"/>
    <w:basedOn w:val="Penalty"/>
    <w:next w:val="Normal-Schedule"/>
    <w:rsid w:val="0069332A"/>
    <w:rPr>
      <w:sz w:val="20"/>
    </w:rPr>
  </w:style>
  <w:style w:type="paragraph" w:customStyle="1" w:styleId="ScheduleSection">
    <w:name w:val="Schedule Section"/>
    <w:basedOn w:val="Normal"/>
    <w:next w:val="Normal"/>
    <w:rsid w:val="0069332A"/>
    <w:pPr>
      <w:ind w:left="851"/>
    </w:pPr>
    <w:rPr>
      <w:b/>
      <w:i/>
      <w:sz w:val="20"/>
    </w:rPr>
  </w:style>
  <w:style w:type="paragraph" w:customStyle="1" w:styleId="ScheduleSectionSub">
    <w:name w:val="Schedule Section (Sub)"/>
    <w:basedOn w:val="Normal"/>
    <w:next w:val="Normal"/>
    <w:rsid w:val="0069332A"/>
    <w:pPr>
      <w:ind w:left="1361"/>
    </w:pPr>
    <w:rPr>
      <w:sz w:val="20"/>
    </w:rPr>
  </w:style>
  <w:style w:type="paragraph" w:customStyle="1" w:styleId="ShoulderReference">
    <w:name w:val="Shoulder Reference"/>
    <w:next w:val="Normal"/>
    <w:rsid w:val="0069332A"/>
    <w:pPr>
      <w:framePr w:w="964" w:h="340" w:hSpace="180" w:vSpace="180" w:wrap="around" w:vAnchor="page" w:hAnchor="page" w:xAlign="outside" w:y="2553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verflowPunct w:val="0"/>
      <w:autoSpaceDE w:val="0"/>
      <w:autoSpaceDN w:val="0"/>
      <w:adjustRightInd w:val="0"/>
      <w:ind w:left="85"/>
      <w:textAlignment w:val="baseline"/>
    </w:pPr>
    <w:rPr>
      <w:b/>
      <w:noProof/>
      <w:spacing w:val="-6"/>
      <w:lang w:eastAsia="en-US"/>
    </w:rPr>
  </w:style>
  <w:style w:type="paragraph" w:customStyle="1" w:styleId="SideNote">
    <w:name w:val="Side Note"/>
    <w:basedOn w:val="Normal"/>
    <w:rsid w:val="0069332A"/>
    <w:pPr>
      <w:framePr w:w="964" w:h="340" w:hSpace="284" w:wrap="around" w:vAnchor="text" w:hAnchor="page" w:xAlign="inside" w:y="1"/>
    </w:pPr>
    <w:rPr>
      <w:rFonts w:ascii="Arial" w:hAnsi="Arial"/>
      <w:b/>
      <w:spacing w:val="-10"/>
      <w:sz w:val="16"/>
    </w:rPr>
  </w:style>
  <w:style w:type="paragraph" w:styleId="TOC1">
    <w:name w:val="toc 1"/>
    <w:next w:val="Normal"/>
    <w:autoRedefine/>
    <w:uiPriority w:val="39"/>
    <w:rsid w:val="00EB2C85"/>
    <w:pPr>
      <w:tabs>
        <w:tab w:val="right" w:pos="6236"/>
      </w:tabs>
      <w:spacing w:before="120" w:after="120"/>
      <w:ind w:right="510"/>
    </w:pPr>
    <w:rPr>
      <w:b/>
      <w:szCs w:val="24"/>
      <w:lang w:eastAsia="en-US"/>
    </w:rPr>
  </w:style>
  <w:style w:type="paragraph" w:styleId="TOC2">
    <w:name w:val="toc 2"/>
    <w:next w:val="Normal"/>
    <w:autoRedefine/>
    <w:uiPriority w:val="39"/>
    <w:rsid w:val="00D601A3"/>
    <w:pPr>
      <w:tabs>
        <w:tab w:val="right" w:pos="6236"/>
      </w:tabs>
      <w:overflowPunct w:val="0"/>
      <w:autoSpaceDE w:val="0"/>
      <w:autoSpaceDN w:val="0"/>
      <w:adjustRightInd w:val="0"/>
      <w:spacing w:before="120" w:after="120"/>
      <w:ind w:right="510"/>
      <w:textAlignment w:val="baseline"/>
    </w:pPr>
    <w:rPr>
      <w:b/>
      <w:szCs w:val="24"/>
      <w:lang w:eastAsia="en-US"/>
    </w:rPr>
  </w:style>
  <w:style w:type="paragraph" w:styleId="TOC3">
    <w:name w:val="toc 3"/>
    <w:next w:val="Normal"/>
    <w:autoRedefine/>
    <w:uiPriority w:val="39"/>
    <w:rsid w:val="00D601A3"/>
    <w:pPr>
      <w:tabs>
        <w:tab w:val="right" w:pos="6236"/>
      </w:tabs>
      <w:overflowPunct w:val="0"/>
      <w:autoSpaceDE w:val="0"/>
      <w:autoSpaceDN w:val="0"/>
      <w:adjustRightInd w:val="0"/>
      <w:ind w:left="680" w:right="510" w:hanging="510"/>
      <w:textAlignment w:val="baseline"/>
    </w:pPr>
    <w:rPr>
      <w:lang w:eastAsia="en-US"/>
    </w:rPr>
  </w:style>
  <w:style w:type="paragraph" w:styleId="TOC4">
    <w:name w:val="toc 4"/>
    <w:next w:val="Normal"/>
    <w:autoRedefine/>
    <w:uiPriority w:val="39"/>
    <w:rsid w:val="00D601A3"/>
    <w:pPr>
      <w:tabs>
        <w:tab w:val="right" w:pos="6236"/>
      </w:tabs>
      <w:overflowPunct w:val="0"/>
      <w:autoSpaceDE w:val="0"/>
      <w:autoSpaceDN w:val="0"/>
      <w:adjustRightInd w:val="0"/>
      <w:spacing w:before="120" w:after="120"/>
      <w:ind w:right="510"/>
      <w:textAlignment w:val="baseline"/>
    </w:pPr>
    <w:rPr>
      <w:b/>
      <w:lang w:eastAsia="en-US"/>
    </w:rPr>
  </w:style>
  <w:style w:type="paragraph" w:styleId="TOC5">
    <w:name w:val="toc 5"/>
    <w:next w:val="Normal"/>
    <w:autoRedefine/>
    <w:semiHidden/>
    <w:rsid w:val="00D601A3"/>
    <w:pPr>
      <w:tabs>
        <w:tab w:val="left" w:pos="567"/>
        <w:tab w:val="right" w:pos="6236"/>
      </w:tabs>
      <w:overflowPunct w:val="0"/>
      <w:autoSpaceDE w:val="0"/>
      <w:autoSpaceDN w:val="0"/>
      <w:adjustRightInd w:val="0"/>
      <w:spacing w:after="120"/>
      <w:ind w:left="170" w:right="510"/>
      <w:textAlignment w:val="baseline"/>
    </w:pPr>
    <w:rPr>
      <w:lang w:eastAsia="en-US"/>
    </w:rPr>
  </w:style>
  <w:style w:type="paragraph" w:styleId="TOC6">
    <w:name w:val="toc 6"/>
    <w:next w:val="Normal"/>
    <w:semiHidden/>
    <w:rsid w:val="00D601A3"/>
    <w:pPr>
      <w:tabs>
        <w:tab w:val="right" w:pos="1474"/>
        <w:tab w:val="right" w:pos="6237"/>
      </w:tabs>
      <w:overflowPunct w:val="0"/>
      <w:autoSpaceDE w:val="0"/>
      <w:autoSpaceDN w:val="0"/>
      <w:adjustRightInd w:val="0"/>
      <w:ind w:left="1360" w:right="284" w:hanging="680"/>
      <w:textAlignment w:val="baseline"/>
    </w:pPr>
    <w:rPr>
      <w:lang w:eastAsia="en-US"/>
    </w:rPr>
  </w:style>
  <w:style w:type="paragraph" w:styleId="TOC7">
    <w:name w:val="toc 7"/>
    <w:next w:val="Normal"/>
    <w:uiPriority w:val="39"/>
    <w:rsid w:val="00D601A3"/>
    <w:pPr>
      <w:overflowPunct w:val="0"/>
      <w:autoSpaceDE w:val="0"/>
      <w:autoSpaceDN w:val="0"/>
      <w:adjustRightInd w:val="0"/>
      <w:ind w:right="510"/>
      <w:jc w:val="center"/>
      <w:textAlignment w:val="baseline"/>
    </w:pPr>
    <w:rPr>
      <w:b/>
      <w:lang w:eastAsia="en-US"/>
    </w:rPr>
  </w:style>
  <w:style w:type="paragraph" w:styleId="TOC8">
    <w:name w:val="toc 8"/>
    <w:basedOn w:val="TOC2"/>
    <w:next w:val="Normal"/>
    <w:semiHidden/>
    <w:rsid w:val="00D3683D"/>
    <w:pPr>
      <w:ind w:right="0"/>
    </w:pPr>
    <w:rPr>
      <w:b w:val="0"/>
      <w:caps/>
    </w:rPr>
  </w:style>
  <w:style w:type="paragraph" w:styleId="TOC9">
    <w:name w:val="toc 9"/>
    <w:basedOn w:val="Normal"/>
    <w:next w:val="Normal"/>
    <w:semiHidden/>
    <w:rsid w:val="00D3683D"/>
    <w:pPr>
      <w:tabs>
        <w:tab w:val="right" w:pos="6237"/>
      </w:tabs>
      <w:spacing w:before="0"/>
      <w:ind w:left="1922" w:right="284"/>
    </w:pPr>
    <w:rPr>
      <w:sz w:val="20"/>
    </w:rPr>
  </w:style>
  <w:style w:type="paragraph" w:customStyle="1" w:styleId="AmendHeading1s">
    <w:name w:val="Amend. Heading 1s"/>
    <w:basedOn w:val="Normal"/>
    <w:next w:val="Normal"/>
    <w:rsid w:val="0069332A"/>
    <w:pPr>
      <w:suppressLineNumbers w:val="0"/>
    </w:pPr>
    <w:rPr>
      <w:b/>
    </w:rPr>
  </w:style>
  <w:style w:type="paragraph" w:customStyle="1" w:styleId="CopyDetails">
    <w:name w:val="Copy Details"/>
    <w:next w:val="Normal"/>
    <w:rsid w:val="00D3683D"/>
    <w:pPr>
      <w:framePr w:w="6237" w:h="1588" w:hSpace="181" w:wrap="notBeside" w:vAnchor="page" w:hAnchor="margin" w:xAlign="center" w:y="568"/>
      <w:tabs>
        <w:tab w:val="left" w:pos="3119"/>
      </w:tabs>
      <w:overflowPunct w:val="0"/>
      <w:autoSpaceDE w:val="0"/>
      <w:autoSpaceDN w:val="0"/>
      <w:adjustRightInd w:val="0"/>
      <w:spacing w:before="120" w:after="120" w:line="360" w:lineRule="auto"/>
      <w:ind w:left="284" w:right="284"/>
      <w:textAlignment w:val="baseline"/>
    </w:pPr>
    <w:rPr>
      <w:i/>
      <w:sz w:val="24"/>
      <w:lang w:eastAsia="en-US"/>
    </w:rPr>
  </w:style>
  <w:style w:type="paragraph" w:customStyle="1" w:styleId="AmendHeading6">
    <w:name w:val="Amend. Heading 6"/>
    <w:basedOn w:val="Normal"/>
    <w:next w:val="Normal"/>
    <w:rsid w:val="0069332A"/>
    <w:pPr>
      <w:suppressLineNumbers w:val="0"/>
    </w:pPr>
  </w:style>
  <w:style w:type="paragraph" w:styleId="MacroText">
    <w:name w:val="macro"/>
    <w:semiHidden/>
    <w:rsid w:val="0069332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Book Antiqua" w:hAnsi="Book Antiqua"/>
      <w:lang w:val="en-GB" w:eastAsia="en-US"/>
    </w:rPr>
  </w:style>
  <w:style w:type="character" w:styleId="EndnoteReference">
    <w:name w:val="endnote reference"/>
    <w:basedOn w:val="DefaultParagraphFont"/>
    <w:semiHidden/>
    <w:rsid w:val="0069332A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69332A"/>
    <w:pPr>
      <w:tabs>
        <w:tab w:val="left" w:pos="284"/>
      </w:tabs>
      <w:ind w:left="284" w:hanging="284"/>
    </w:pPr>
    <w:rPr>
      <w:sz w:val="20"/>
    </w:rPr>
  </w:style>
  <w:style w:type="paragraph" w:customStyle="1" w:styleId="SchedulePenalty">
    <w:name w:val="Schedule Penalty"/>
    <w:basedOn w:val="Penalty"/>
    <w:next w:val="Normal"/>
    <w:rsid w:val="0069332A"/>
    <w:rPr>
      <w:sz w:val="20"/>
    </w:rPr>
  </w:style>
  <w:style w:type="paragraph" w:customStyle="1" w:styleId="DraftingNotes">
    <w:name w:val="Drafting Notes"/>
    <w:next w:val="Normal"/>
    <w:rsid w:val="0069332A"/>
    <w:pPr>
      <w:tabs>
        <w:tab w:val="left" w:pos="851"/>
        <w:tab w:val="left" w:pos="1361"/>
        <w:tab w:val="left" w:pos="1871"/>
        <w:tab w:val="left" w:pos="2552"/>
        <w:tab w:val="left" w:pos="2892"/>
        <w:tab w:val="left" w:pos="3402"/>
      </w:tabs>
      <w:overflowPunct w:val="0"/>
      <w:autoSpaceDE w:val="0"/>
      <w:autoSpaceDN w:val="0"/>
      <w:adjustRightInd w:val="0"/>
      <w:ind w:left="1247" w:hanging="1247"/>
      <w:textAlignment w:val="baseline"/>
    </w:pPr>
    <w:rPr>
      <w:i/>
      <w:color w:val="0000FF"/>
      <w:sz w:val="24"/>
      <w:lang w:eastAsia="en-US"/>
    </w:rPr>
  </w:style>
  <w:style w:type="paragraph" w:customStyle="1" w:styleId="ActTitleFrame">
    <w:name w:val="ActTitleFrame"/>
    <w:basedOn w:val="Normal"/>
    <w:rsid w:val="0069332A"/>
    <w:pPr>
      <w:framePr w:w="6237" w:h="1423" w:hRule="exact" w:hSpace="181" w:wrap="around" w:vAnchor="page" w:hAnchor="margin" w:xAlign="center" w:y="1192" w:anchorLock="1"/>
      <w:spacing w:before="0"/>
      <w:jc w:val="center"/>
    </w:pPr>
    <w:rPr>
      <w:i/>
    </w:rPr>
  </w:style>
  <w:style w:type="paragraph" w:customStyle="1" w:styleId="EndnoteBody">
    <w:name w:val="Endnote Body"/>
    <w:rsid w:val="0069332A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</w:tabs>
      <w:overflowPunct w:val="0"/>
      <w:autoSpaceDE w:val="0"/>
      <w:autoSpaceDN w:val="0"/>
      <w:adjustRightInd w:val="0"/>
      <w:spacing w:after="120"/>
      <w:ind w:left="284"/>
      <w:textAlignment w:val="baseline"/>
    </w:pPr>
    <w:rPr>
      <w:lang w:eastAsia="en-US"/>
    </w:rPr>
  </w:style>
  <w:style w:type="paragraph" w:customStyle="1" w:styleId="EndnoteSection">
    <w:name w:val="Endnote Section"/>
    <w:next w:val="EndnoteBody"/>
    <w:rsid w:val="0069332A"/>
    <w:pPr>
      <w:overflowPunct w:val="0"/>
      <w:autoSpaceDE w:val="0"/>
      <w:autoSpaceDN w:val="0"/>
      <w:adjustRightInd w:val="0"/>
      <w:spacing w:after="120"/>
      <w:ind w:left="284" w:hanging="284"/>
      <w:textAlignment w:val="baseline"/>
    </w:pPr>
    <w:rPr>
      <w:lang w:eastAsia="en-US"/>
    </w:rPr>
  </w:style>
  <w:style w:type="paragraph" w:customStyle="1" w:styleId="Lines">
    <w:name w:val="Lines"/>
    <w:basedOn w:val="Normal"/>
    <w:next w:val="Normal"/>
    <w:rsid w:val="0069332A"/>
    <w:pPr>
      <w:spacing w:after="120"/>
      <w:jc w:val="center"/>
      <w:outlineLvl w:val="6"/>
    </w:pPr>
  </w:style>
  <w:style w:type="paragraph" w:customStyle="1" w:styleId="ScheduleFormNo">
    <w:name w:val="Schedule Form No."/>
    <w:basedOn w:val="ScheduleNo"/>
    <w:next w:val="Normal"/>
    <w:rsid w:val="0069332A"/>
  </w:style>
  <w:style w:type="paragraph" w:customStyle="1" w:styleId="ScheduleNo">
    <w:name w:val="Schedule No."/>
    <w:basedOn w:val="Heading-PART"/>
    <w:next w:val="Normal"/>
    <w:rsid w:val="0069332A"/>
    <w:pPr>
      <w:outlineLvl w:val="1"/>
    </w:pPr>
    <w:rPr>
      <w:sz w:val="20"/>
    </w:rPr>
  </w:style>
  <w:style w:type="paragraph" w:customStyle="1" w:styleId="ScheduleTitle">
    <w:name w:val="Schedule Title"/>
    <w:basedOn w:val="Heading-DIVISION"/>
    <w:next w:val="Normal"/>
    <w:rsid w:val="0069332A"/>
    <w:pPr>
      <w:outlineLvl w:val="1"/>
    </w:pPr>
    <w:rPr>
      <w:caps/>
      <w:sz w:val="20"/>
    </w:rPr>
  </w:style>
  <w:style w:type="paragraph" w:customStyle="1" w:styleId="DefinitionSchedule">
    <w:name w:val="Definition (Schedule)"/>
    <w:basedOn w:val="Defintion"/>
    <w:next w:val="Normal"/>
    <w:rsid w:val="0069332A"/>
    <w:pPr>
      <w:spacing w:before="0"/>
    </w:pPr>
    <w:rPr>
      <w:sz w:val="20"/>
    </w:rPr>
  </w:style>
  <w:style w:type="paragraph" w:styleId="DocumentMap">
    <w:name w:val="Document Map"/>
    <w:basedOn w:val="Normal"/>
    <w:semiHidden/>
    <w:rsid w:val="0069332A"/>
    <w:pPr>
      <w:shd w:val="clear" w:color="auto" w:fill="000080"/>
    </w:pPr>
    <w:rPr>
      <w:rFonts w:ascii="Tahoma" w:hAnsi="Tahoma" w:cs="Tahoma"/>
    </w:rPr>
  </w:style>
  <w:style w:type="paragraph" w:customStyle="1" w:styleId="AmendDefinition1">
    <w:name w:val="Amend Definition 1"/>
    <w:next w:val="Normal"/>
    <w:rsid w:val="0069332A"/>
    <w:pPr>
      <w:tabs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515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2381" w:hanging="510"/>
    </w:pPr>
    <w:rPr>
      <w:sz w:val="24"/>
      <w:lang w:eastAsia="en-US"/>
    </w:rPr>
  </w:style>
  <w:style w:type="paragraph" w:customStyle="1" w:styleId="AmendDefinition2">
    <w:name w:val="Amend Definition 2"/>
    <w:next w:val="Normal"/>
    <w:rsid w:val="0069332A"/>
    <w:pPr>
      <w:tabs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515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2891" w:hanging="510"/>
    </w:pPr>
    <w:rPr>
      <w:sz w:val="24"/>
      <w:lang w:eastAsia="en-US"/>
    </w:rPr>
  </w:style>
  <w:style w:type="paragraph" w:customStyle="1" w:styleId="AmendDefinition3">
    <w:name w:val="Amend Definition 3"/>
    <w:next w:val="Normal"/>
    <w:rsid w:val="0069332A"/>
    <w:pPr>
      <w:tabs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515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3402" w:hanging="510"/>
    </w:pPr>
    <w:rPr>
      <w:sz w:val="24"/>
      <w:lang w:val="en-US" w:eastAsia="en-US"/>
    </w:rPr>
  </w:style>
  <w:style w:type="paragraph" w:customStyle="1" w:styleId="AmendDefinition4">
    <w:name w:val="Amend Definition 4"/>
    <w:next w:val="Normal"/>
    <w:rsid w:val="0069332A"/>
    <w:pPr>
      <w:tabs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515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3912" w:hanging="510"/>
    </w:pPr>
    <w:rPr>
      <w:sz w:val="24"/>
      <w:lang w:val="en-US" w:eastAsia="en-US"/>
    </w:rPr>
  </w:style>
  <w:style w:type="paragraph" w:customStyle="1" w:styleId="AmendDefinition5">
    <w:name w:val="Amend Definition 5"/>
    <w:next w:val="Normal"/>
    <w:rsid w:val="0069332A"/>
    <w:pPr>
      <w:tabs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515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4422" w:hanging="510"/>
    </w:pPr>
    <w:rPr>
      <w:sz w:val="24"/>
      <w:lang w:eastAsia="en-US"/>
    </w:rPr>
  </w:style>
  <w:style w:type="paragraph" w:customStyle="1" w:styleId="AmendPenalty1">
    <w:name w:val="Amend. Penalty 1"/>
    <w:basedOn w:val="Penalty"/>
    <w:next w:val="Normal"/>
    <w:rsid w:val="0069332A"/>
    <w:pPr>
      <w:tabs>
        <w:tab w:val="clear" w:pos="851"/>
        <w:tab w:val="clear" w:pos="1361"/>
        <w:tab w:val="clear" w:pos="1871"/>
        <w:tab w:val="clear" w:pos="2381"/>
        <w:tab w:val="clear" w:pos="2892"/>
        <w:tab w:val="clear" w:pos="3402"/>
      </w:tabs>
      <w:ind w:left="2892"/>
    </w:pPr>
  </w:style>
  <w:style w:type="paragraph" w:customStyle="1" w:styleId="AmendPenalty2">
    <w:name w:val="Amend. Penalty 2"/>
    <w:basedOn w:val="Penalty"/>
    <w:next w:val="Normal"/>
    <w:rsid w:val="0069332A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ind w:left="3402"/>
    </w:pPr>
  </w:style>
  <w:style w:type="paragraph" w:customStyle="1" w:styleId="AmendPenalty3">
    <w:name w:val="Amend. Penalty 3"/>
    <w:basedOn w:val="Penalty"/>
    <w:next w:val="Normal"/>
    <w:rsid w:val="0069332A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91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670"/>
        <w:tab w:val="left" w:pos="6237"/>
        <w:tab w:val="left" w:pos="6804"/>
        <w:tab w:val="left" w:pos="7371"/>
      </w:tabs>
      <w:ind w:left="3913"/>
    </w:pPr>
  </w:style>
  <w:style w:type="paragraph" w:customStyle="1" w:styleId="AmendPenalty4">
    <w:name w:val="Amend. Penalty 4"/>
    <w:basedOn w:val="Penalty"/>
    <w:next w:val="Normal"/>
    <w:rsid w:val="0069332A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</w:tabs>
      <w:ind w:left="4423"/>
    </w:pPr>
  </w:style>
  <w:style w:type="paragraph" w:customStyle="1" w:styleId="AmendPenalty5">
    <w:name w:val="Amend. Penalty 5"/>
    <w:basedOn w:val="Penalty"/>
    <w:next w:val="Normal"/>
    <w:rsid w:val="0069332A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leader="hyphen" w:pos="2835"/>
        <w:tab w:val="left" w:pos="3402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</w:tabs>
      <w:ind w:left="4933"/>
    </w:pPr>
  </w:style>
  <w:style w:type="paragraph" w:customStyle="1" w:styleId="DraftDefinition1">
    <w:name w:val="Draft Definition 1"/>
    <w:next w:val="Normal"/>
    <w:rsid w:val="0069332A"/>
    <w:pPr>
      <w:tabs>
        <w:tab w:val="left" w:pos="964"/>
        <w:tab w:val="left" w:pos="1134"/>
        <w:tab w:val="left" w:pos="1361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</w:tabs>
      <w:spacing w:before="120"/>
      <w:ind w:left="1361" w:hanging="510"/>
    </w:pPr>
    <w:rPr>
      <w:sz w:val="24"/>
      <w:lang w:eastAsia="en-US"/>
    </w:rPr>
  </w:style>
  <w:style w:type="paragraph" w:customStyle="1" w:styleId="DraftDefinition2">
    <w:name w:val="Draft Definition 2"/>
    <w:next w:val="Normal"/>
    <w:rsid w:val="0069332A"/>
    <w:pPr>
      <w:tabs>
        <w:tab w:val="left" w:pos="567"/>
        <w:tab w:val="left" w:pos="1134"/>
        <w:tab w:val="left" w:pos="1474"/>
        <w:tab w:val="left" w:pos="1588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1871" w:hanging="510"/>
    </w:pPr>
    <w:rPr>
      <w:sz w:val="24"/>
      <w:lang w:eastAsia="en-US"/>
    </w:rPr>
  </w:style>
  <w:style w:type="paragraph" w:customStyle="1" w:styleId="DraftDefinition3">
    <w:name w:val="Draft Definition 3"/>
    <w:next w:val="Normal"/>
    <w:rsid w:val="0069332A"/>
    <w:pPr>
      <w:tabs>
        <w:tab w:val="left" w:pos="2053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</w:tabs>
      <w:spacing w:before="120"/>
      <w:ind w:left="2381" w:hanging="510"/>
    </w:pPr>
    <w:rPr>
      <w:sz w:val="24"/>
      <w:lang w:eastAsia="en-US"/>
    </w:rPr>
  </w:style>
  <w:style w:type="paragraph" w:customStyle="1" w:styleId="DraftDefinition4">
    <w:name w:val="Draft Definition 4"/>
    <w:next w:val="Normal"/>
    <w:rsid w:val="0069332A"/>
    <w:pPr>
      <w:tabs>
        <w:tab w:val="left" w:pos="964"/>
        <w:tab w:val="left" w:pos="1480"/>
        <w:tab w:val="left" w:pos="2053"/>
        <w:tab w:val="left" w:pos="2557"/>
        <w:tab w:val="left" w:pos="3011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2891" w:hanging="510"/>
    </w:pPr>
    <w:rPr>
      <w:sz w:val="24"/>
      <w:lang w:eastAsia="en-US"/>
    </w:rPr>
  </w:style>
  <w:style w:type="paragraph" w:customStyle="1" w:styleId="DraftDefinition5">
    <w:name w:val="Draft Definition 5"/>
    <w:next w:val="Normal"/>
    <w:rsid w:val="0069332A"/>
    <w:pPr>
      <w:tabs>
        <w:tab w:val="left" w:pos="964"/>
        <w:tab w:val="left" w:pos="1480"/>
        <w:tab w:val="left" w:pos="2053"/>
        <w:tab w:val="left" w:pos="2557"/>
        <w:tab w:val="left" w:pos="3011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3402" w:hanging="510"/>
    </w:pPr>
    <w:rPr>
      <w:sz w:val="24"/>
      <w:lang w:eastAsia="en-US"/>
    </w:rPr>
  </w:style>
  <w:style w:type="paragraph" w:customStyle="1" w:styleId="DraftPenalty1">
    <w:name w:val="Draft Penalty 1"/>
    <w:basedOn w:val="Penalty"/>
    <w:next w:val="Normal"/>
    <w:rsid w:val="0069332A"/>
    <w:pPr>
      <w:ind w:left="1872"/>
    </w:pPr>
  </w:style>
  <w:style w:type="paragraph" w:customStyle="1" w:styleId="DraftPenalty2">
    <w:name w:val="Draft Penalty 2"/>
    <w:basedOn w:val="Penalty"/>
    <w:next w:val="Normal"/>
    <w:rsid w:val="0069332A"/>
  </w:style>
  <w:style w:type="paragraph" w:customStyle="1" w:styleId="DraftPenalty3">
    <w:name w:val="Draft Penalty 3"/>
    <w:basedOn w:val="Penalty"/>
    <w:next w:val="Normal"/>
    <w:rsid w:val="0069332A"/>
    <w:pPr>
      <w:ind w:left="2892"/>
    </w:pPr>
  </w:style>
  <w:style w:type="paragraph" w:customStyle="1" w:styleId="DraftPenalty4">
    <w:name w:val="Draft Penalty 4"/>
    <w:basedOn w:val="Penalty"/>
    <w:next w:val="Normal"/>
    <w:rsid w:val="0069332A"/>
    <w:pPr>
      <w:ind w:left="3402"/>
    </w:pPr>
  </w:style>
  <w:style w:type="paragraph" w:customStyle="1" w:styleId="DraftPenalty5">
    <w:name w:val="Draft Penalty 5"/>
    <w:basedOn w:val="Penalty"/>
    <w:next w:val="Normal"/>
    <w:rsid w:val="0069332A"/>
    <w:pPr>
      <w:ind w:left="3913"/>
    </w:pPr>
  </w:style>
  <w:style w:type="paragraph" w:customStyle="1" w:styleId="Heading-ENDNOTES">
    <w:name w:val="Heading - ENDNOTES"/>
    <w:basedOn w:val="EndnoteText"/>
    <w:next w:val="EndnoteText"/>
    <w:rsid w:val="0069332A"/>
    <w:pPr>
      <w:ind w:left="-284" w:firstLine="0"/>
      <w:outlineLvl w:val="4"/>
    </w:pPr>
    <w:rPr>
      <w:b/>
      <w:sz w:val="22"/>
      <w:lang w:val="en-GB"/>
    </w:rPr>
  </w:style>
  <w:style w:type="paragraph" w:customStyle="1" w:styleId="ScheduleDefinition1">
    <w:name w:val="Schedule Definition 1"/>
    <w:next w:val="Normal"/>
    <w:rsid w:val="0069332A"/>
    <w:pPr>
      <w:tabs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1361" w:hanging="510"/>
    </w:pPr>
    <w:rPr>
      <w:lang w:eastAsia="en-US"/>
    </w:rPr>
  </w:style>
  <w:style w:type="paragraph" w:customStyle="1" w:styleId="ScheduleDefinition2">
    <w:name w:val="Schedule Definition 2"/>
    <w:next w:val="Normal"/>
    <w:rsid w:val="0069332A"/>
    <w:pPr>
      <w:tabs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1871" w:hanging="510"/>
    </w:pPr>
    <w:rPr>
      <w:lang w:eastAsia="en-US"/>
    </w:rPr>
  </w:style>
  <w:style w:type="paragraph" w:customStyle="1" w:styleId="ScheduleDefinition3">
    <w:name w:val="Schedule Definition 3"/>
    <w:next w:val="Normal"/>
    <w:rsid w:val="0069332A"/>
    <w:pPr>
      <w:tabs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5103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2381" w:hanging="510"/>
    </w:pPr>
    <w:rPr>
      <w:lang w:eastAsia="en-US"/>
    </w:rPr>
  </w:style>
  <w:style w:type="paragraph" w:customStyle="1" w:styleId="ScheduleDefinition4">
    <w:name w:val="Schedule Definition 4"/>
    <w:next w:val="Normal"/>
    <w:rsid w:val="0069332A"/>
    <w:pPr>
      <w:tabs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2891" w:hanging="510"/>
    </w:pPr>
    <w:rPr>
      <w:lang w:eastAsia="en-US"/>
    </w:rPr>
  </w:style>
  <w:style w:type="paragraph" w:customStyle="1" w:styleId="ScheduleDefinition5">
    <w:name w:val="Schedule Definition 5"/>
    <w:next w:val="Normal"/>
    <w:rsid w:val="0069332A"/>
    <w:pPr>
      <w:tabs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3402" w:hanging="510"/>
    </w:pPr>
    <w:rPr>
      <w:lang w:val="en-US" w:eastAsia="en-US"/>
    </w:rPr>
  </w:style>
  <w:style w:type="paragraph" w:customStyle="1" w:styleId="SchedulePenalty1">
    <w:name w:val="Schedule Penalty 1"/>
    <w:basedOn w:val="SchedulePenalty"/>
    <w:next w:val="Normal"/>
    <w:rsid w:val="0069332A"/>
    <w:pPr>
      <w:tabs>
        <w:tab w:val="clear" w:pos="851"/>
        <w:tab w:val="clear" w:pos="1361"/>
        <w:tab w:val="clear" w:pos="1871"/>
        <w:tab w:val="clear" w:pos="2381"/>
        <w:tab w:val="clear" w:pos="2892"/>
        <w:tab w:val="decimal" w:pos="567"/>
        <w:tab w:val="left" w:pos="964"/>
        <w:tab w:val="decimal" w:pos="1134"/>
        <w:tab w:val="left" w:pos="1474"/>
        <w:tab w:val="decimal" w:pos="1701"/>
        <w:tab w:val="left" w:pos="1985"/>
        <w:tab w:val="decimal" w:pos="2268"/>
        <w:tab w:val="decimal" w:pos="2495"/>
        <w:tab w:val="decimal" w:pos="2835"/>
        <w:tab w:val="decimal" w:pos="3005"/>
      </w:tabs>
      <w:ind w:left="1872"/>
    </w:pPr>
  </w:style>
  <w:style w:type="paragraph" w:customStyle="1" w:styleId="SchedulePenalty2">
    <w:name w:val="Schedule Penalty 2"/>
    <w:basedOn w:val="SchedulePenalty"/>
    <w:next w:val="Normal"/>
    <w:rsid w:val="0069332A"/>
    <w:pPr>
      <w:tabs>
        <w:tab w:val="clear" w:pos="851"/>
        <w:tab w:val="clear" w:pos="1361"/>
        <w:tab w:val="clear" w:pos="1871"/>
        <w:tab w:val="clear" w:pos="2381"/>
        <w:tab w:val="clear" w:pos="2892"/>
        <w:tab w:val="decimal" w:pos="567"/>
        <w:tab w:val="left" w:pos="964"/>
        <w:tab w:val="decimal" w:pos="1134"/>
        <w:tab w:val="decimal" w:pos="1474"/>
        <w:tab w:val="decimal" w:pos="1701"/>
        <w:tab w:val="decimal" w:pos="1985"/>
        <w:tab w:val="decimal" w:pos="2268"/>
        <w:tab w:val="decimal" w:pos="2495"/>
        <w:tab w:val="decimal" w:pos="2835"/>
        <w:tab w:val="decimal" w:pos="3005"/>
      </w:tabs>
    </w:pPr>
  </w:style>
  <w:style w:type="paragraph" w:customStyle="1" w:styleId="SchedulePenalty3">
    <w:name w:val="Schedule Penalty 3"/>
    <w:basedOn w:val="SchedulePenalty"/>
    <w:next w:val="Normal"/>
    <w:rsid w:val="0069332A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969"/>
      </w:tabs>
      <w:ind w:left="2892"/>
    </w:pPr>
  </w:style>
  <w:style w:type="paragraph" w:customStyle="1" w:styleId="SchedulePenalty4">
    <w:name w:val="Schedule Penalty 4"/>
    <w:basedOn w:val="SchedulePenalty"/>
    <w:next w:val="Normal"/>
    <w:rsid w:val="0069332A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</w:tabs>
      <w:ind w:left="3402"/>
    </w:pPr>
  </w:style>
  <w:style w:type="paragraph" w:customStyle="1" w:styleId="SchedulePenalty5">
    <w:name w:val="Schedule Penalty 5"/>
    <w:basedOn w:val="SchedulePenalty"/>
    <w:next w:val="Normal"/>
    <w:rsid w:val="0069332A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</w:tabs>
      <w:ind w:left="3913"/>
    </w:pPr>
  </w:style>
  <w:style w:type="paragraph" w:customStyle="1" w:styleId="Schedule-Division0">
    <w:name w:val="Schedule-Division"/>
    <w:basedOn w:val="Normal"/>
    <w:next w:val="Normal"/>
    <w:rsid w:val="0069332A"/>
    <w:pPr>
      <w:spacing w:after="120"/>
      <w:jc w:val="center"/>
    </w:pPr>
    <w:rPr>
      <w:b/>
      <w:sz w:val="20"/>
    </w:rPr>
  </w:style>
  <w:style w:type="paragraph" w:customStyle="1" w:styleId="Schedule-Part0">
    <w:name w:val="Schedule-Part"/>
    <w:basedOn w:val="Normal"/>
    <w:next w:val="Normal"/>
    <w:rsid w:val="0069332A"/>
    <w:pPr>
      <w:spacing w:after="120"/>
      <w:jc w:val="center"/>
    </w:pPr>
    <w:rPr>
      <w:b/>
      <w:caps/>
      <w:sz w:val="22"/>
    </w:rPr>
  </w:style>
  <w:style w:type="paragraph" w:customStyle="1" w:styleId="AmndChptr">
    <w:name w:val="Amnd Chptr"/>
    <w:basedOn w:val="Normal"/>
    <w:next w:val="Normal"/>
    <w:rsid w:val="0069332A"/>
    <w:pPr>
      <w:suppressLineNumbers w:val="0"/>
      <w:spacing w:before="240" w:after="120"/>
      <w:ind w:left="1361"/>
    </w:pPr>
    <w:rPr>
      <w:b/>
      <w:caps/>
      <w:sz w:val="26"/>
    </w:rPr>
  </w:style>
  <w:style w:type="paragraph" w:customStyle="1" w:styleId="ChapterHeading">
    <w:name w:val="Chapter Heading"/>
    <w:basedOn w:val="Normal"/>
    <w:next w:val="Normal"/>
    <w:rsid w:val="0069332A"/>
    <w:pPr>
      <w:suppressLineNumbers w:val="0"/>
      <w:spacing w:before="240" w:after="120"/>
      <w:jc w:val="center"/>
      <w:outlineLvl w:val="0"/>
    </w:pPr>
    <w:rPr>
      <w:b/>
      <w:caps/>
      <w:sz w:val="26"/>
    </w:rPr>
  </w:style>
  <w:style w:type="paragraph" w:customStyle="1" w:styleId="AmndSectionEg">
    <w:name w:val="Amnd Section Eg"/>
    <w:next w:val="Normal"/>
    <w:rsid w:val="0069332A"/>
    <w:pPr>
      <w:spacing w:before="120"/>
      <w:ind w:left="1871"/>
    </w:pPr>
    <w:rPr>
      <w:lang w:eastAsia="en-US"/>
    </w:rPr>
  </w:style>
  <w:style w:type="paragraph" w:customStyle="1" w:styleId="AmndSub-sectionEg">
    <w:name w:val="Amnd Sub-section Eg"/>
    <w:next w:val="Normal"/>
    <w:rsid w:val="0069332A"/>
    <w:pPr>
      <w:spacing w:before="120"/>
      <w:ind w:left="2381"/>
    </w:pPr>
    <w:rPr>
      <w:lang w:eastAsia="en-US"/>
    </w:rPr>
  </w:style>
  <w:style w:type="paragraph" w:customStyle="1" w:styleId="DraftSectionEg">
    <w:name w:val="Draft Section Eg"/>
    <w:next w:val="Normal"/>
    <w:rsid w:val="0069332A"/>
    <w:pPr>
      <w:spacing w:before="120"/>
      <w:ind w:left="851"/>
    </w:pPr>
    <w:rPr>
      <w:lang w:eastAsia="en-US"/>
    </w:rPr>
  </w:style>
  <w:style w:type="paragraph" w:customStyle="1" w:styleId="DraftSub-sectionEg">
    <w:name w:val="Draft Sub-section Eg"/>
    <w:next w:val="Normal"/>
    <w:rsid w:val="0069332A"/>
    <w:pPr>
      <w:spacing w:before="120"/>
      <w:ind w:left="1361"/>
    </w:pPr>
    <w:rPr>
      <w:lang w:eastAsia="en-US"/>
    </w:rPr>
  </w:style>
  <w:style w:type="paragraph" w:customStyle="1" w:styleId="SchSectionEg">
    <w:name w:val="Sch Section Eg"/>
    <w:next w:val="Normal"/>
    <w:rsid w:val="0069332A"/>
    <w:pPr>
      <w:spacing w:before="120"/>
      <w:ind w:left="851"/>
    </w:pPr>
    <w:rPr>
      <w:lang w:eastAsia="en-US"/>
    </w:rPr>
  </w:style>
  <w:style w:type="paragraph" w:customStyle="1" w:styleId="SchSub-sectionEg">
    <w:name w:val="Sch Sub-section Eg"/>
    <w:next w:val="Normal"/>
    <w:rsid w:val="0069332A"/>
    <w:pPr>
      <w:spacing w:before="120"/>
      <w:ind w:left="1361"/>
    </w:pPr>
    <w:rPr>
      <w:lang w:eastAsia="en-US"/>
    </w:rPr>
  </w:style>
  <w:style w:type="paragraph" w:customStyle="1" w:styleId="DraftParaEg">
    <w:name w:val="Draft Para Eg"/>
    <w:next w:val="Normal"/>
    <w:rsid w:val="0069332A"/>
    <w:pPr>
      <w:spacing w:before="120"/>
      <w:ind w:left="1871"/>
    </w:pPr>
    <w:rPr>
      <w:lang w:eastAsia="en-US"/>
    </w:rPr>
  </w:style>
  <w:style w:type="paragraph" w:customStyle="1" w:styleId="AmndParaNote">
    <w:name w:val="Amnd Para Note"/>
    <w:next w:val="Normal"/>
    <w:rsid w:val="0069332A"/>
    <w:pPr>
      <w:spacing w:before="120"/>
    </w:pPr>
    <w:rPr>
      <w:lang w:eastAsia="en-US"/>
    </w:rPr>
  </w:style>
  <w:style w:type="paragraph" w:customStyle="1" w:styleId="AmndSectionNote">
    <w:name w:val="Amnd Section Note"/>
    <w:next w:val="Normal"/>
    <w:rsid w:val="0069332A"/>
    <w:pPr>
      <w:spacing w:before="120"/>
    </w:pPr>
    <w:rPr>
      <w:lang w:eastAsia="en-US"/>
    </w:rPr>
  </w:style>
  <w:style w:type="paragraph" w:customStyle="1" w:styleId="AmndSub-paraNote">
    <w:name w:val="Amnd Sub-para Note"/>
    <w:next w:val="Normal"/>
    <w:rsid w:val="0069332A"/>
    <w:pPr>
      <w:spacing w:before="120"/>
    </w:pPr>
    <w:rPr>
      <w:lang w:eastAsia="en-US"/>
    </w:rPr>
  </w:style>
  <w:style w:type="paragraph" w:customStyle="1" w:styleId="AmndSub-sectionNote">
    <w:name w:val="Amnd Sub-section Note"/>
    <w:next w:val="Normal"/>
    <w:rsid w:val="0069332A"/>
    <w:pPr>
      <w:spacing w:before="120"/>
    </w:pPr>
    <w:rPr>
      <w:lang w:eastAsia="en-US"/>
    </w:rPr>
  </w:style>
  <w:style w:type="paragraph" w:customStyle="1" w:styleId="DraftParaNote">
    <w:name w:val="Draft Para Note"/>
    <w:next w:val="Normal"/>
    <w:rsid w:val="0069332A"/>
    <w:pPr>
      <w:spacing w:before="120"/>
    </w:pPr>
    <w:rPr>
      <w:lang w:eastAsia="en-US"/>
    </w:rPr>
  </w:style>
  <w:style w:type="paragraph" w:customStyle="1" w:styleId="DraftSectionNote">
    <w:name w:val="Draft Section Note"/>
    <w:next w:val="Normal"/>
    <w:rsid w:val="0069332A"/>
    <w:pPr>
      <w:spacing w:before="120"/>
    </w:pPr>
    <w:rPr>
      <w:lang w:eastAsia="en-US"/>
    </w:rPr>
  </w:style>
  <w:style w:type="paragraph" w:customStyle="1" w:styleId="DraftSub-sectionNote">
    <w:name w:val="Draft Sub-section Note"/>
    <w:next w:val="Normal"/>
    <w:rsid w:val="0069332A"/>
    <w:pPr>
      <w:spacing w:before="120"/>
    </w:pPr>
    <w:rPr>
      <w:lang w:eastAsia="en-US"/>
    </w:rPr>
  </w:style>
  <w:style w:type="paragraph" w:customStyle="1" w:styleId="SchParaNote">
    <w:name w:val="Sch Para Note"/>
    <w:next w:val="Normal"/>
    <w:rsid w:val="0069332A"/>
    <w:pPr>
      <w:spacing w:before="120"/>
    </w:pPr>
    <w:rPr>
      <w:lang w:eastAsia="en-US"/>
    </w:rPr>
  </w:style>
  <w:style w:type="paragraph" w:customStyle="1" w:styleId="SchSectionNote">
    <w:name w:val="Sch Section Note"/>
    <w:next w:val="Normal"/>
    <w:rsid w:val="0069332A"/>
    <w:pPr>
      <w:spacing w:before="120"/>
    </w:pPr>
    <w:rPr>
      <w:lang w:eastAsia="en-US"/>
    </w:rPr>
  </w:style>
  <w:style w:type="paragraph" w:customStyle="1" w:styleId="SchSub-sectionNote">
    <w:name w:val="Sch Sub-section Note"/>
    <w:next w:val="Normal"/>
    <w:rsid w:val="0069332A"/>
    <w:pPr>
      <w:spacing w:before="120"/>
    </w:pPr>
    <w:rPr>
      <w:lang w:eastAsia="en-US"/>
    </w:rPr>
  </w:style>
  <w:style w:type="paragraph" w:styleId="BlockText">
    <w:name w:val="Block Text"/>
    <w:basedOn w:val="Normal"/>
    <w:rsid w:val="004956BF"/>
    <w:pPr>
      <w:ind w:left="851" w:right="851"/>
    </w:pPr>
    <w:rPr>
      <w:sz w:val="22"/>
    </w:rPr>
  </w:style>
  <w:style w:type="paragraph" w:styleId="BodyTextIndent">
    <w:name w:val="Body Text Indent"/>
    <w:basedOn w:val="Normal"/>
    <w:link w:val="BodyTextIndentChar"/>
    <w:rsid w:val="004956BF"/>
    <w:pPr>
      <w:tabs>
        <w:tab w:val="left" w:pos="510"/>
        <w:tab w:val="left" w:pos="1378"/>
      </w:tabs>
      <w:ind w:left="1361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4956BF"/>
    <w:rPr>
      <w:sz w:val="22"/>
      <w:lang w:eastAsia="en-US"/>
    </w:rPr>
  </w:style>
  <w:style w:type="paragraph" w:customStyle="1" w:styleId="ShoulderHeading">
    <w:name w:val="Shoulder Heading"/>
    <w:basedOn w:val="ShoulderReference"/>
    <w:next w:val="Normal"/>
    <w:rsid w:val="004956BF"/>
    <w:pPr>
      <w:framePr w:hSpace="181" w:vSpace="181" w:wrap="around" w:y="2212"/>
      <w:pBdr>
        <w:top w:val="single" w:sz="6" w:space="1" w:color="FFFFFF"/>
        <w:left w:val="single" w:sz="6" w:space="1" w:color="FFFFFF"/>
        <w:bottom w:val="single" w:sz="6" w:space="1" w:color="FFFFFF"/>
        <w:right w:val="single" w:sz="6" w:space="1" w:color="FFFFFF"/>
      </w:pBdr>
    </w:pPr>
  </w:style>
  <w:style w:type="paragraph" w:styleId="Title">
    <w:name w:val="Title"/>
    <w:basedOn w:val="Normal"/>
    <w:link w:val="TitleChar"/>
    <w:qFormat/>
    <w:rsid w:val="004956BF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4956BF"/>
    <w:rPr>
      <w:b/>
      <w:sz w:val="28"/>
      <w:lang w:eastAsia="en-US"/>
    </w:rPr>
  </w:style>
  <w:style w:type="paragraph" w:customStyle="1" w:styleId="NewFormHeading">
    <w:name w:val="New Form Heading"/>
    <w:next w:val="Normal"/>
    <w:autoRedefine/>
    <w:qFormat/>
    <w:rsid w:val="008A77A9"/>
    <w:pPr>
      <w:spacing w:before="120" w:after="120"/>
      <w:jc w:val="center"/>
    </w:pPr>
    <w:rPr>
      <w:rFonts w:eastAsiaTheme="minorEastAsia" w:cstheme="minorBidi"/>
      <w:b/>
      <w:caps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rsid w:val="00C362FC"/>
    <w:rPr>
      <w:color w:val="000000" w:themeColor="text1"/>
      <w:u w:val="single"/>
    </w:rPr>
  </w:style>
  <w:style w:type="character" w:styleId="FollowedHyperlink">
    <w:name w:val="FollowedHyperlink"/>
    <w:basedOn w:val="DefaultParagraphFont"/>
    <w:rsid w:val="00C362FC"/>
    <w:rPr>
      <w:color w:val="000000" w:themeColor="text1"/>
      <w:u w:val="single"/>
    </w:rPr>
  </w:style>
  <w:style w:type="character" w:customStyle="1" w:styleId="EndnoteTextChar">
    <w:name w:val="Endnote Text Char"/>
    <w:basedOn w:val="DefaultParagraphFont"/>
    <w:link w:val="EndnoteText"/>
    <w:semiHidden/>
    <w:rsid w:val="00215B2E"/>
    <w:rPr>
      <w:lang w:eastAsia="en-US"/>
    </w:rPr>
  </w:style>
  <w:style w:type="table" w:styleId="TableGrid">
    <w:name w:val="Table Grid"/>
    <w:basedOn w:val="TableNormal"/>
    <w:rsid w:val="00CB4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0554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5542"/>
    <w:rPr>
      <w:rFonts w:ascii="Tahoma" w:hAnsi="Tahoma" w:cs="Tahoma"/>
      <w:sz w:val="16"/>
      <w:szCs w:val="16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5496"/>
    <w:pPr>
      <w:keepLines/>
      <w:numPr>
        <w:numId w:val="0"/>
      </w:numPr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i w:val="0"/>
      <w:color w:val="365F91" w:themeColor="accent1" w:themeShade="BF"/>
      <w:kern w:val="0"/>
      <w:sz w:val="28"/>
      <w:szCs w:val="28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7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9332A"/>
    <w:pPr>
      <w:suppressLineNumbers/>
      <w:overflowPunct w:val="0"/>
      <w:autoSpaceDE w:val="0"/>
      <w:autoSpaceDN w:val="0"/>
      <w:adjustRightInd w:val="0"/>
      <w:spacing w:before="120"/>
      <w:textAlignment w:val="baseline"/>
    </w:pPr>
    <w:rPr>
      <w:sz w:val="24"/>
      <w:lang w:eastAsia="en-US"/>
    </w:rPr>
  </w:style>
  <w:style w:type="paragraph" w:styleId="Heading1">
    <w:name w:val="heading 1"/>
    <w:next w:val="Normal"/>
    <w:qFormat/>
    <w:rsid w:val="0069332A"/>
    <w:pPr>
      <w:keepNext/>
      <w:numPr>
        <w:numId w:val="28"/>
      </w:numPr>
      <w:overflowPunct w:val="0"/>
      <w:autoSpaceDE w:val="0"/>
      <w:autoSpaceDN w:val="0"/>
      <w:adjustRightInd w:val="0"/>
      <w:spacing w:before="240"/>
      <w:textAlignment w:val="baseline"/>
      <w:outlineLvl w:val="0"/>
    </w:pPr>
    <w:rPr>
      <w:b/>
      <w:i/>
      <w:kern w:val="28"/>
      <w:sz w:val="24"/>
      <w:lang w:eastAsia="en-US"/>
    </w:rPr>
  </w:style>
  <w:style w:type="paragraph" w:styleId="Heading2">
    <w:name w:val="heading 2"/>
    <w:next w:val="Normal"/>
    <w:qFormat/>
    <w:rsid w:val="0069332A"/>
    <w:pPr>
      <w:keepNext/>
      <w:numPr>
        <w:ilvl w:val="1"/>
        <w:numId w:val="28"/>
      </w:numPr>
      <w:overflowPunct w:val="0"/>
      <w:autoSpaceDE w:val="0"/>
      <w:autoSpaceDN w:val="0"/>
      <w:adjustRightInd w:val="0"/>
      <w:spacing w:before="120"/>
      <w:textAlignment w:val="baseline"/>
      <w:outlineLvl w:val="1"/>
    </w:pPr>
    <w:rPr>
      <w:sz w:val="24"/>
      <w:lang w:eastAsia="en-US"/>
    </w:rPr>
  </w:style>
  <w:style w:type="paragraph" w:styleId="Heading3">
    <w:name w:val="heading 3"/>
    <w:next w:val="Normal"/>
    <w:qFormat/>
    <w:rsid w:val="0069332A"/>
    <w:pPr>
      <w:keepNext/>
      <w:numPr>
        <w:ilvl w:val="2"/>
        <w:numId w:val="28"/>
      </w:numPr>
      <w:overflowPunct w:val="0"/>
      <w:autoSpaceDE w:val="0"/>
      <w:autoSpaceDN w:val="0"/>
      <w:adjustRightInd w:val="0"/>
      <w:spacing w:before="120"/>
      <w:textAlignment w:val="baseline"/>
      <w:outlineLvl w:val="2"/>
    </w:pPr>
    <w:rPr>
      <w:sz w:val="24"/>
      <w:lang w:eastAsia="en-US"/>
    </w:rPr>
  </w:style>
  <w:style w:type="paragraph" w:styleId="Heading4">
    <w:name w:val="heading 4"/>
    <w:next w:val="Normal"/>
    <w:qFormat/>
    <w:rsid w:val="00B21C25"/>
    <w:pPr>
      <w:keepNext/>
      <w:numPr>
        <w:ilvl w:val="3"/>
        <w:numId w:val="28"/>
      </w:numPr>
      <w:overflowPunct w:val="0"/>
      <w:autoSpaceDE w:val="0"/>
      <w:autoSpaceDN w:val="0"/>
      <w:adjustRightInd w:val="0"/>
      <w:spacing w:before="120"/>
      <w:textAlignment w:val="baseline"/>
      <w:outlineLvl w:val="3"/>
    </w:pPr>
    <w:rPr>
      <w:sz w:val="24"/>
      <w:lang w:eastAsia="en-US"/>
    </w:rPr>
  </w:style>
  <w:style w:type="paragraph" w:styleId="Heading5">
    <w:name w:val="heading 5"/>
    <w:next w:val="Normal"/>
    <w:qFormat/>
    <w:rsid w:val="0069332A"/>
    <w:pPr>
      <w:numPr>
        <w:ilvl w:val="4"/>
        <w:numId w:val="28"/>
      </w:numPr>
      <w:overflowPunct w:val="0"/>
      <w:autoSpaceDE w:val="0"/>
      <w:autoSpaceDN w:val="0"/>
      <w:adjustRightInd w:val="0"/>
      <w:spacing w:before="120"/>
      <w:textAlignment w:val="baseline"/>
      <w:outlineLvl w:val="4"/>
    </w:pPr>
    <w:rPr>
      <w:sz w:val="24"/>
      <w:lang w:eastAsia="en-US"/>
    </w:rPr>
  </w:style>
  <w:style w:type="paragraph" w:styleId="Heading6">
    <w:name w:val="heading 6"/>
    <w:basedOn w:val="Normal"/>
    <w:next w:val="Normal"/>
    <w:qFormat/>
    <w:rsid w:val="0069332A"/>
    <w:pPr>
      <w:numPr>
        <w:ilvl w:val="5"/>
        <w:numId w:val="28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69332A"/>
    <w:pPr>
      <w:numPr>
        <w:ilvl w:val="6"/>
        <w:numId w:val="28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69332A"/>
    <w:pPr>
      <w:numPr>
        <w:ilvl w:val="7"/>
        <w:numId w:val="28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69332A"/>
    <w:pPr>
      <w:numPr>
        <w:ilvl w:val="8"/>
        <w:numId w:val="28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332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9332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9332A"/>
  </w:style>
  <w:style w:type="paragraph" w:customStyle="1" w:styleId="AmendBody1">
    <w:name w:val="Amend. Body 1"/>
    <w:basedOn w:val="Normal-Draft"/>
    <w:next w:val="Normal"/>
    <w:rsid w:val="0069332A"/>
    <w:pPr>
      <w:ind w:left="1871"/>
    </w:pPr>
  </w:style>
  <w:style w:type="paragraph" w:customStyle="1" w:styleId="AmendBody2">
    <w:name w:val="Amend. Body 2"/>
    <w:basedOn w:val="Normal-Draft"/>
    <w:next w:val="Normal"/>
    <w:rsid w:val="0069332A"/>
    <w:pPr>
      <w:ind w:left="2381"/>
    </w:pPr>
  </w:style>
  <w:style w:type="paragraph" w:customStyle="1" w:styleId="AmendBody3">
    <w:name w:val="Amend. Body 3"/>
    <w:basedOn w:val="Normal-Draft"/>
    <w:next w:val="Normal"/>
    <w:rsid w:val="0069332A"/>
    <w:pPr>
      <w:ind w:left="2892"/>
    </w:pPr>
  </w:style>
  <w:style w:type="paragraph" w:customStyle="1" w:styleId="AmendBody4">
    <w:name w:val="Amend. Body 4"/>
    <w:basedOn w:val="Normal-Draft"/>
    <w:next w:val="Normal"/>
    <w:rsid w:val="0069332A"/>
    <w:pPr>
      <w:ind w:left="3402"/>
    </w:pPr>
  </w:style>
  <w:style w:type="paragraph" w:customStyle="1" w:styleId="AmendBody5">
    <w:name w:val="Amend. Body 5"/>
    <w:basedOn w:val="Normal-Draft"/>
    <w:next w:val="Normal"/>
    <w:rsid w:val="0069332A"/>
    <w:pPr>
      <w:ind w:left="3912"/>
    </w:pPr>
  </w:style>
  <w:style w:type="paragraph" w:customStyle="1" w:styleId="AmendHeading-DIVISION">
    <w:name w:val="Amend. Heading - DIVISION"/>
    <w:basedOn w:val="Normal-Draft"/>
    <w:next w:val="Normal"/>
    <w:rsid w:val="0069332A"/>
    <w:pPr>
      <w:spacing w:before="240" w:after="120"/>
      <w:ind w:left="1361"/>
    </w:pPr>
    <w:rPr>
      <w:b/>
    </w:rPr>
  </w:style>
  <w:style w:type="paragraph" w:customStyle="1" w:styleId="AmendHeading-PART">
    <w:name w:val="Amend. Heading - PART"/>
    <w:basedOn w:val="Normal-Draft"/>
    <w:next w:val="Normal"/>
    <w:rsid w:val="0069332A"/>
    <w:pPr>
      <w:spacing w:before="240" w:after="120"/>
      <w:ind w:left="1361"/>
    </w:pPr>
    <w:rPr>
      <w:b/>
      <w:caps/>
      <w:sz w:val="22"/>
    </w:rPr>
  </w:style>
  <w:style w:type="paragraph" w:customStyle="1" w:styleId="AmendHeading-SCHEDULE">
    <w:name w:val="Amend. Heading - SCHEDULE"/>
    <w:basedOn w:val="Normal-Draft"/>
    <w:next w:val="Normal"/>
    <w:rsid w:val="0069332A"/>
    <w:pPr>
      <w:spacing w:before="240" w:after="120"/>
      <w:ind w:left="1361"/>
    </w:pPr>
    <w:rPr>
      <w:caps/>
      <w:sz w:val="22"/>
    </w:rPr>
  </w:style>
  <w:style w:type="paragraph" w:customStyle="1" w:styleId="AmendHeading1">
    <w:name w:val="Amend. Heading 1"/>
    <w:basedOn w:val="Normal"/>
    <w:next w:val="Normal"/>
    <w:rsid w:val="0069332A"/>
    <w:pPr>
      <w:suppressLineNumbers w:val="0"/>
    </w:pPr>
  </w:style>
  <w:style w:type="paragraph" w:customStyle="1" w:styleId="AmendHeading2">
    <w:name w:val="Amend. Heading 2"/>
    <w:basedOn w:val="Normal"/>
    <w:next w:val="Normal"/>
    <w:rsid w:val="0069332A"/>
    <w:pPr>
      <w:suppressLineNumbers w:val="0"/>
    </w:pPr>
  </w:style>
  <w:style w:type="paragraph" w:customStyle="1" w:styleId="AmendHeading3">
    <w:name w:val="Amend. Heading 3"/>
    <w:basedOn w:val="Normal"/>
    <w:next w:val="Normal"/>
    <w:rsid w:val="0069332A"/>
    <w:pPr>
      <w:suppressLineNumbers w:val="0"/>
    </w:pPr>
  </w:style>
  <w:style w:type="paragraph" w:customStyle="1" w:styleId="AmendHeading4">
    <w:name w:val="Amend. Heading 4"/>
    <w:basedOn w:val="Normal"/>
    <w:next w:val="Normal"/>
    <w:rsid w:val="0069332A"/>
    <w:pPr>
      <w:suppressLineNumbers w:val="0"/>
    </w:pPr>
  </w:style>
  <w:style w:type="paragraph" w:customStyle="1" w:styleId="AmendHeading5">
    <w:name w:val="Amend. Heading 5"/>
    <w:basedOn w:val="Normal"/>
    <w:next w:val="Normal"/>
    <w:rsid w:val="0069332A"/>
    <w:pPr>
      <w:suppressLineNumbers w:val="0"/>
    </w:pPr>
  </w:style>
  <w:style w:type="paragraph" w:customStyle="1" w:styleId="BodyParagraph">
    <w:name w:val="Body Paragraph"/>
    <w:next w:val="Normal"/>
    <w:rsid w:val="0069332A"/>
    <w:pPr>
      <w:overflowPunct w:val="0"/>
      <w:autoSpaceDE w:val="0"/>
      <w:autoSpaceDN w:val="0"/>
      <w:adjustRightInd w:val="0"/>
      <w:spacing w:before="120"/>
      <w:ind w:left="1871"/>
      <w:textAlignment w:val="baseline"/>
    </w:pPr>
    <w:rPr>
      <w:sz w:val="24"/>
      <w:lang w:eastAsia="en-US"/>
    </w:rPr>
  </w:style>
  <w:style w:type="paragraph" w:customStyle="1" w:styleId="BodyParagraphSub">
    <w:name w:val="Body Paragraph (Sub)"/>
    <w:next w:val="Normal"/>
    <w:rsid w:val="0069332A"/>
    <w:pPr>
      <w:overflowPunct w:val="0"/>
      <w:autoSpaceDE w:val="0"/>
      <w:autoSpaceDN w:val="0"/>
      <w:adjustRightInd w:val="0"/>
      <w:spacing w:before="120"/>
      <w:ind w:left="2381"/>
      <w:textAlignment w:val="baseline"/>
    </w:pPr>
    <w:rPr>
      <w:sz w:val="24"/>
      <w:lang w:eastAsia="en-US"/>
    </w:rPr>
  </w:style>
  <w:style w:type="paragraph" w:customStyle="1" w:styleId="BodyParagraphSub-Sub">
    <w:name w:val="Body Paragraph (Sub-Sub)"/>
    <w:next w:val="Normal"/>
    <w:rsid w:val="0069332A"/>
    <w:pPr>
      <w:overflowPunct w:val="0"/>
      <w:autoSpaceDE w:val="0"/>
      <w:autoSpaceDN w:val="0"/>
      <w:adjustRightInd w:val="0"/>
      <w:spacing w:before="120"/>
      <w:ind w:left="2892"/>
      <w:textAlignment w:val="baseline"/>
    </w:pPr>
    <w:rPr>
      <w:sz w:val="24"/>
      <w:lang w:eastAsia="en-US"/>
    </w:rPr>
  </w:style>
  <w:style w:type="paragraph" w:customStyle="1" w:styleId="BodySection">
    <w:name w:val="Body Section"/>
    <w:next w:val="Normal"/>
    <w:rsid w:val="0069332A"/>
    <w:pPr>
      <w:overflowPunct w:val="0"/>
      <w:autoSpaceDE w:val="0"/>
      <w:autoSpaceDN w:val="0"/>
      <w:adjustRightInd w:val="0"/>
      <w:spacing w:before="120"/>
      <w:ind w:left="1361"/>
      <w:textAlignment w:val="baseline"/>
    </w:pPr>
    <w:rPr>
      <w:sz w:val="24"/>
      <w:lang w:eastAsia="en-US"/>
    </w:rPr>
  </w:style>
  <w:style w:type="paragraph" w:customStyle="1" w:styleId="BodySectionSub">
    <w:name w:val="Body Section (Sub)"/>
    <w:next w:val="Normal"/>
    <w:rsid w:val="0069332A"/>
    <w:pPr>
      <w:overflowPunct w:val="0"/>
      <w:autoSpaceDE w:val="0"/>
      <w:autoSpaceDN w:val="0"/>
      <w:adjustRightInd w:val="0"/>
      <w:spacing w:before="120"/>
      <w:ind w:left="1361"/>
      <w:textAlignment w:val="baseline"/>
    </w:pPr>
    <w:rPr>
      <w:sz w:val="24"/>
      <w:lang w:eastAsia="en-US"/>
    </w:rPr>
  </w:style>
  <w:style w:type="paragraph" w:customStyle="1" w:styleId="Defintion">
    <w:name w:val="Defintion"/>
    <w:next w:val="Normal"/>
    <w:rsid w:val="0069332A"/>
    <w:pPr>
      <w:tabs>
        <w:tab w:val="left" w:pos="851"/>
        <w:tab w:val="left" w:pos="1361"/>
        <w:tab w:val="left" w:pos="1871"/>
        <w:tab w:val="left" w:pos="2381"/>
        <w:tab w:val="left" w:pos="2892"/>
        <w:tab w:val="left" w:pos="3402"/>
      </w:tabs>
      <w:overflowPunct w:val="0"/>
      <w:autoSpaceDE w:val="0"/>
      <w:autoSpaceDN w:val="0"/>
      <w:adjustRightInd w:val="0"/>
      <w:spacing w:before="120"/>
      <w:ind w:left="1871" w:hanging="510"/>
      <w:textAlignment w:val="baseline"/>
    </w:pPr>
    <w:rPr>
      <w:sz w:val="24"/>
      <w:lang w:eastAsia="en-US"/>
    </w:rPr>
  </w:style>
  <w:style w:type="paragraph" w:customStyle="1" w:styleId="DraftHeading1">
    <w:name w:val="Draft Heading 1"/>
    <w:basedOn w:val="Normal"/>
    <w:next w:val="Normal"/>
    <w:rsid w:val="0069332A"/>
    <w:pPr>
      <w:suppressLineNumbers w:val="0"/>
      <w:outlineLvl w:val="2"/>
    </w:pPr>
    <w:rPr>
      <w:b/>
      <w:szCs w:val="24"/>
    </w:rPr>
  </w:style>
  <w:style w:type="paragraph" w:customStyle="1" w:styleId="DraftHeading2">
    <w:name w:val="Draft Heading 2"/>
    <w:basedOn w:val="Normal"/>
    <w:next w:val="Normal"/>
    <w:rsid w:val="0069332A"/>
    <w:pPr>
      <w:suppressLineNumbers w:val="0"/>
    </w:pPr>
  </w:style>
  <w:style w:type="paragraph" w:customStyle="1" w:styleId="DraftHeading3">
    <w:name w:val="Draft Heading 3"/>
    <w:basedOn w:val="Normal"/>
    <w:next w:val="Normal"/>
    <w:rsid w:val="0069332A"/>
    <w:pPr>
      <w:suppressLineNumbers w:val="0"/>
    </w:pPr>
  </w:style>
  <w:style w:type="paragraph" w:customStyle="1" w:styleId="DraftHeading4">
    <w:name w:val="Draft Heading 4"/>
    <w:basedOn w:val="Normal"/>
    <w:next w:val="Normal"/>
    <w:rsid w:val="0069332A"/>
    <w:pPr>
      <w:suppressLineNumbers w:val="0"/>
    </w:pPr>
  </w:style>
  <w:style w:type="paragraph" w:customStyle="1" w:styleId="DraftHeading5">
    <w:name w:val="Draft Heading 5"/>
    <w:basedOn w:val="Normal"/>
    <w:next w:val="Normal"/>
    <w:rsid w:val="0069332A"/>
    <w:pPr>
      <w:suppressLineNumbers w:val="0"/>
    </w:pPr>
  </w:style>
  <w:style w:type="paragraph" w:customStyle="1" w:styleId="DraftTest">
    <w:name w:val="Draft Test"/>
    <w:basedOn w:val="Normal"/>
    <w:next w:val="Normal"/>
    <w:rsid w:val="0069332A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ind w:left="1361" w:hanging="1361"/>
    </w:pPr>
  </w:style>
  <w:style w:type="paragraph" w:customStyle="1" w:styleId="Heading-DIVISION">
    <w:name w:val="Heading - DIVISION"/>
    <w:next w:val="Normal"/>
    <w:rsid w:val="0069332A"/>
    <w:pPr>
      <w:overflowPunct w:val="0"/>
      <w:autoSpaceDE w:val="0"/>
      <w:autoSpaceDN w:val="0"/>
      <w:adjustRightInd w:val="0"/>
      <w:spacing w:before="240" w:after="120"/>
      <w:jc w:val="center"/>
      <w:textAlignment w:val="baseline"/>
      <w:outlineLvl w:val="3"/>
    </w:pPr>
    <w:rPr>
      <w:b/>
      <w:sz w:val="24"/>
      <w:lang w:eastAsia="en-US"/>
    </w:rPr>
  </w:style>
  <w:style w:type="paragraph" w:customStyle="1" w:styleId="Heading-PART">
    <w:name w:val="Heading - PART"/>
    <w:next w:val="Normal"/>
    <w:rsid w:val="0069332A"/>
    <w:pPr>
      <w:overflowPunct w:val="0"/>
      <w:autoSpaceDE w:val="0"/>
      <w:autoSpaceDN w:val="0"/>
      <w:adjustRightInd w:val="0"/>
      <w:spacing w:before="240" w:after="120"/>
      <w:jc w:val="center"/>
      <w:textAlignment w:val="baseline"/>
      <w:outlineLvl w:val="0"/>
    </w:pPr>
    <w:rPr>
      <w:b/>
      <w:caps/>
      <w:sz w:val="22"/>
      <w:lang w:eastAsia="en-US"/>
    </w:rPr>
  </w:style>
  <w:style w:type="paragraph" w:customStyle="1" w:styleId="Heading-SCHEDULE">
    <w:name w:val="Heading - SCHEDULE"/>
    <w:basedOn w:val="Heading-PART"/>
    <w:next w:val="Normal"/>
    <w:rsid w:val="0069332A"/>
    <w:rPr>
      <w:caps w:val="0"/>
    </w:rPr>
  </w:style>
  <w:style w:type="paragraph" w:customStyle="1" w:styleId="Heading1-Manual">
    <w:name w:val="Heading 1 - Manual"/>
    <w:next w:val="Normal"/>
    <w:rsid w:val="0069332A"/>
    <w:pPr>
      <w:tabs>
        <w:tab w:val="right" w:pos="737"/>
        <w:tab w:val="left" w:pos="851"/>
      </w:tabs>
      <w:overflowPunct w:val="0"/>
      <w:autoSpaceDE w:val="0"/>
      <w:autoSpaceDN w:val="0"/>
      <w:adjustRightInd w:val="0"/>
      <w:spacing w:before="240"/>
      <w:ind w:left="851" w:hanging="851"/>
      <w:textAlignment w:val="baseline"/>
    </w:pPr>
    <w:rPr>
      <w:b/>
      <w:i/>
      <w:sz w:val="24"/>
      <w:lang w:eastAsia="en-US"/>
    </w:rPr>
  </w:style>
  <w:style w:type="character" w:styleId="LineNumber">
    <w:name w:val="line number"/>
    <w:basedOn w:val="DefaultParagraphFont"/>
    <w:rsid w:val="0069332A"/>
    <w:rPr>
      <w:rFonts w:ascii="Monotype Corsiva" w:hAnsi="Monotype Corsiva"/>
      <w:i/>
      <w:sz w:val="24"/>
    </w:rPr>
  </w:style>
  <w:style w:type="paragraph" w:customStyle="1" w:styleId="Normal-Draft">
    <w:name w:val="Normal - Draft"/>
    <w:rsid w:val="0069332A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overflowPunct w:val="0"/>
      <w:autoSpaceDE w:val="0"/>
      <w:autoSpaceDN w:val="0"/>
      <w:adjustRightInd w:val="0"/>
      <w:spacing w:before="120"/>
      <w:jc w:val="center"/>
      <w:textAlignment w:val="baseline"/>
    </w:pPr>
    <w:rPr>
      <w:sz w:val="24"/>
      <w:lang w:eastAsia="en-US"/>
    </w:rPr>
  </w:style>
  <w:style w:type="paragraph" w:customStyle="1" w:styleId="Normal-Schedule">
    <w:name w:val="Normal - Schedule"/>
    <w:rsid w:val="0069332A"/>
    <w:pPr>
      <w:tabs>
        <w:tab w:val="left" w:pos="454"/>
        <w:tab w:val="left" w:pos="907"/>
        <w:tab w:val="left" w:pos="1361"/>
        <w:tab w:val="left" w:pos="1814"/>
        <w:tab w:val="left" w:pos="2722"/>
      </w:tabs>
      <w:overflowPunct w:val="0"/>
      <w:autoSpaceDE w:val="0"/>
      <w:autoSpaceDN w:val="0"/>
      <w:adjustRightInd w:val="0"/>
      <w:spacing w:before="120"/>
      <w:textAlignment w:val="baseline"/>
    </w:pPr>
    <w:rPr>
      <w:lang w:eastAsia="en-US"/>
    </w:rPr>
  </w:style>
  <w:style w:type="paragraph" w:customStyle="1" w:styleId="NotesBody">
    <w:name w:val="Notes Body"/>
    <w:rsid w:val="0069332A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overflowPunct w:val="0"/>
      <w:autoSpaceDE w:val="0"/>
      <w:autoSpaceDN w:val="0"/>
      <w:adjustRightInd w:val="0"/>
      <w:ind w:left="284"/>
      <w:textAlignment w:val="baseline"/>
    </w:pPr>
    <w:rPr>
      <w:lang w:eastAsia="en-US"/>
    </w:rPr>
  </w:style>
  <w:style w:type="paragraph" w:customStyle="1" w:styleId="NotesHeading">
    <w:name w:val="Notes Heading"/>
    <w:next w:val="NotesBody"/>
    <w:rsid w:val="0069332A"/>
    <w:pPr>
      <w:overflowPunct w:val="0"/>
      <w:autoSpaceDE w:val="0"/>
      <w:autoSpaceDN w:val="0"/>
      <w:adjustRightInd w:val="0"/>
      <w:ind w:left="283" w:hanging="283"/>
      <w:textAlignment w:val="baseline"/>
    </w:pPr>
    <w:rPr>
      <w:lang w:eastAsia="en-US"/>
    </w:rPr>
  </w:style>
  <w:style w:type="paragraph" w:customStyle="1" w:styleId="Penalty">
    <w:name w:val="Penalty"/>
    <w:next w:val="Normal"/>
    <w:rsid w:val="0069332A"/>
    <w:pPr>
      <w:tabs>
        <w:tab w:val="left" w:pos="851"/>
        <w:tab w:val="left" w:pos="1361"/>
        <w:tab w:val="left" w:pos="1871"/>
        <w:tab w:val="decimal" w:pos="2381"/>
        <w:tab w:val="decimal" w:pos="2892"/>
        <w:tab w:val="decimal" w:pos="3402"/>
      </w:tabs>
      <w:overflowPunct w:val="0"/>
      <w:autoSpaceDE w:val="0"/>
      <w:autoSpaceDN w:val="0"/>
      <w:adjustRightInd w:val="0"/>
      <w:spacing w:before="120"/>
      <w:ind w:left="2382" w:hanging="1021"/>
      <w:textAlignment w:val="baseline"/>
    </w:pPr>
    <w:rPr>
      <w:sz w:val="24"/>
      <w:lang w:eastAsia="en-US"/>
    </w:rPr>
  </w:style>
  <w:style w:type="paragraph" w:customStyle="1" w:styleId="Schedule-DIVISION">
    <w:name w:val="Schedule - DIVISION"/>
    <w:basedOn w:val="Heading-DIVISION"/>
    <w:next w:val="Normal"/>
    <w:rsid w:val="0069332A"/>
    <w:rPr>
      <w:sz w:val="20"/>
    </w:rPr>
  </w:style>
  <w:style w:type="paragraph" w:customStyle="1" w:styleId="Schedule-PART">
    <w:name w:val="Schedule - PART"/>
    <w:basedOn w:val="Heading-PART"/>
    <w:next w:val="Normal"/>
    <w:rsid w:val="0069332A"/>
    <w:rPr>
      <w:sz w:val="18"/>
    </w:rPr>
  </w:style>
  <w:style w:type="paragraph" w:customStyle="1" w:styleId="ScheduleAutoHeading1">
    <w:name w:val="Schedule Auto Heading 1"/>
    <w:basedOn w:val="Normal-Schedule"/>
    <w:next w:val="Normal"/>
    <w:rsid w:val="0069332A"/>
    <w:rPr>
      <w:b/>
      <w:i/>
    </w:rPr>
  </w:style>
  <w:style w:type="paragraph" w:customStyle="1" w:styleId="ScheduleAutoHeading2">
    <w:name w:val="Schedule Auto Heading 2"/>
    <w:basedOn w:val="Normal-Schedule"/>
    <w:next w:val="Normal"/>
    <w:rsid w:val="0069332A"/>
  </w:style>
  <w:style w:type="paragraph" w:customStyle="1" w:styleId="ScheduleAutoHeading3">
    <w:name w:val="Schedule Auto Heading 3"/>
    <w:basedOn w:val="Normal-Schedule"/>
    <w:next w:val="Normal"/>
    <w:rsid w:val="0069332A"/>
  </w:style>
  <w:style w:type="paragraph" w:customStyle="1" w:styleId="ScheduleAutoHeading4">
    <w:name w:val="Schedule Auto Heading 4"/>
    <w:basedOn w:val="Normal-Schedule"/>
    <w:next w:val="Normal"/>
    <w:rsid w:val="0069332A"/>
  </w:style>
  <w:style w:type="paragraph" w:customStyle="1" w:styleId="ScheduleAutoHeading5">
    <w:name w:val="Schedule Auto Heading 5"/>
    <w:basedOn w:val="Normal-Schedule"/>
    <w:next w:val="Normal"/>
    <w:rsid w:val="0069332A"/>
  </w:style>
  <w:style w:type="paragraph" w:customStyle="1" w:styleId="ScheduleDefinition">
    <w:name w:val="Schedule Definition"/>
    <w:basedOn w:val="Normal"/>
    <w:next w:val="Normal"/>
    <w:rsid w:val="0069332A"/>
    <w:pPr>
      <w:ind w:left="1871" w:hanging="510"/>
    </w:pPr>
    <w:rPr>
      <w:sz w:val="20"/>
    </w:rPr>
  </w:style>
  <w:style w:type="paragraph" w:customStyle="1" w:styleId="ScheduleHeading1">
    <w:name w:val="Schedule Heading 1"/>
    <w:basedOn w:val="Normal"/>
    <w:next w:val="Normal"/>
    <w:rsid w:val="0069332A"/>
    <w:pPr>
      <w:suppressLineNumbers w:val="0"/>
    </w:pPr>
    <w:rPr>
      <w:b/>
      <w:sz w:val="20"/>
    </w:rPr>
  </w:style>
  <w:style w:type="paragraph" w:customStyle="1" w:styleId="ScheduleHeading2">
    <w:name w:val="Schedule Heading 2"/>
    <w:basedOn w:val="Normal"/>
    <w:next w:val="Normal"/>
    <w:rsid w:val="0069332A"/>
    <w:pPr>
      <w:suppressLineNumbers w:val="0"/>
    </w:pPr>
    <w:rPr>
      <w:sz w:val="20"/>
    </w:rPr>
  </w:style>
  <w:style w:type="paragraph" w:customStyle="1" w:styleId="ScheduleHeading3">
    <w:name w:val="Schedule Heading 3"/>
    <w:basedOn w:val="Normal"/>
    <w:next w:val="Normal"/>
    <w:rsid w:val="0069332A"/>
    <w:pPr>
      <w:suppressLineNumbers w:val="0"/>
    </w:pPr>
    <w:rPr>
      <w:sz w:val="20"/>
    </w:rPr>
  </w:style>
  <w:style w:type="paragraph" w:customStyle="1" w:styleId="ScheduleHeading4">
    <w:name w:val="Schedule Heading 4"/>
    <w:basedOn w:val="Normal"/>
    <w:next w:val="Normal"/>
    <w:rsid w:val="0069332A"/>
    <w:pPr>
      <w:suppressLineNumbers w:val="0"/>
    </w:pPr>
    <w:rPr>
      <w:sz w:val="20"/>
    </w:rPr>
  </w:style>
  <w:style w:type="paragraph" w:customStyle="1" w:styleId="ScheduleHeading5">
    <w:name w:val="Schedule Heading 5"/>
    <w:basedOn w:val="Normal"/>
    <w:next w:val="Normal"/>
    <w:rsid w:val="0069332A"/>
    <w:pPr>
      <w:suppressLineNumbers w:val="0"/>
    </w:pPr>
    <w:rPr>
      <w:sz w:val="20"/>
    </w:rPr>
  </w:style>
  <w:style w:type="paragraph" w:customStyle="1" w:styleId="ScheduleHeadingAuto">
    <w:name w:val="Schedule Heading Auto"/>
    <w:basedOn w:val="Normal-Schedule"/>
    <w:next w:val="Normal"/>
    <w:rsid w:val="0069332A"/>
  </w:style>
  <w:style w:type="paragraph" w:customStyle="1" w:styleId="ScheduleParagraph">
    <w:name w:val="Schedule Paragraph"/>
    <w:basedOn w:val="Normal"/>
    <w:next w:val="Normal"/>
    <w:rsid w:val="0069332A"/>
    <w:pPr>
      <w:ind w:left="1871"/>
    </w:pPr>
    <w:rPr>
      <w:sz w:val="20"/>
    </w:rPr>
  </w:style>
  <w:style w:type="paragraph" w:customStyle="1" w:styleId="ScheduleParagraphSub">
    <w:name w:val="Schedule Paragraph (Sub)"/>
    <w:basedOn w:val="Normal"/>
    <w:next w:val="Normal"/>
    <w:rsid w:val="0069332A"/>
    <w:pPr>
      <w:ind w:left="2381"/>
    </w:pPr>
    <w:rPr>
      <w:sz w:val="20"/>
    </w:rPr>
  </w:style>
  <w:style w:type="paragraph" w:customStyle="1" w:styleId="ScheduleParagraphSub-Sub">
    <w:name w:val="Schedule Paragraph (Sub-Sub)"/>
    <w:basedOn w:val="Normal"/>
    <w:next w:val="Normal"/>
    <w:rsid w:val="0069332A"/>
    <w:pPr>
      <w:ind w:left="2892"/>
    </w:pPr>
    <w:rPr>
      <w:sz w:val="20"/>
    </w:rPr>
  </w:style>
  <w:style w:type="paragraph" w:customStyle="1" w:styleId="SchedulePenaly">
    <w:name w:val="Schedule Penaly"/>
    <w:basedOn w:val="Penalty"/>
    <w:next w:val="Normal-Schedule"/>
    <w:rsid w:val="0069332A"/>
    <w:rPr>
      <w:sz w:val="20"/>
    </w:rPr>
  </w:style>
  <w:style w:type="paragraph" w:customStyle="1" w:styleId="ScheduleSection">
    <w:name w:val="Schedule Section"/>
    <w:basedOn w:val="Normal"/>
    <w:next w:val="Normal"/>
    <w:rsid w:val="0069332A"/>
    <w:pPr>
      <w:ind w:left="851"/>
    </w:pPr>
    <w:rPr>
      <w:b/>
      <w:i/>
      <w:sz w:val="20"/>
    </w:rPr>
  </w:style>
  <w:style w:type="paragraph" w:customStyle="1" w:styleId="ScheduleSectionSub">
    <w:name w:val="Schedule Section (Sub)"/>
    <w:basedOn w:val="Normal"/>
    <w:next w:val="Normal"/>
    <w:rsid w:val="0069332A"/>
    <w:pPr>
      <w:ind w:left="1361"/>
    </w:pPr>
    <w:rPr>
      <w:sz w:val="20"/>
    </w:rPr>
  </w:style>
  <w:style w:type="paragraph" w:customStyle="1" w:styleId="ShoulderReference">
    <w:name w:val="Shoulder Reference"/>
    <w:next w:val="Normal"/>
    <w:rsid w:val="0069332A"/>
    <w:pPr>
      <w:framePr w:w="964" w:h="340" w:hSpace="180" w:vSpace="180" w:wrap="around" w:vAnchor="page" w:hAnchor="page" w:xAlign="outside" w:y="2553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verflowPunct w:val="0"/>
      <w:autoSpaceDE w:val="0"/>
      <w:autoSpaceDN w:val="0"/>
      <w:adjustRightInd w:val="0"/>
      <w:ind w:left="85"/>
      <w:textAlignment w:val="baseline"/>
    </w:pPr>
    <w:rPr>
      <w:b/>
      <w:noProof/>
      <w:spacing w:val="-6"/>
      <w:lang w:eastAsia="en-US"/>
    </w:rPr>
  </w:style>
  <w:style w:type="paragraph" w:customStyle="1" w:styleId="SideNote">
    <w:name w:val="Side Note"/>
    <w:basedOn w:val="Normal"/>
    <w:rsid w:val="0069332A"/>
    <w:pPr>
      <w:framePr w:w="964" w:h="340" w:hSpace="284" w:wrap="around" w:vAnchor="text" w:hAnchor="page" w:xAlign="inside" w:y="1"/>
    </w:pPr>
    <w:rPr>
      <w:rFonts w:ascii="Arial" w:hAnsi="Arial"/>
      <w:b/>
      <w:spacing w:val="-10"/>
      <w:sz w:val="16"/>
    </w:rPr>
  </w:style>
  <w:style w:type="paragraph" w:styleId="TOC1">
    <w:name w:val="toc 1"/>
    <w:next w:val="Normal"/>
    <w:autoRedefine/>
    <w:uiPriority w:val="39"/>
    <w:rsid w:val="00EB2C85"/>
    <w:pPr>
      <w:tabs>
        <w:tab w:val="right" w:pos="6236"/>
      </w:tabs>
      <w:spacing w:before="120" w:after="120"/>
      <w:ind w:right="510"/>
    </w:pPr>
    <w:rPr>
      <w:b/>
      <w:szCs w:val="24"/>
      <w:lang w:eastAsia="en-US"/>
    </w:rPr>
  </w:style>
  <w:style w:type="paragraph" w:styleId="TOC2">
    <w:name w:val="toc 2"/>
    <w:next w:val="Normal"/>
    <w:autoRedefine/>
    <w:uiPriority w:val="39"/>
    <w:rsid w:val="00D601A3"/>
    <w:pPr>
      <w:tabs>
        <w:tab w:val="right" w:pos="6236"/>
      </w:tabs>
      <w:overflowPunct w:val="0"/>
      <w:autoSpaceDE w:val="0"/>
      <w:autoSpaceDN w:val="0"/>
      <w:adjustRightInd w:val="0"/>
      <w:spacing w:before="120" w:after="120"/>
      <w:ind w:right="510"/>
      <w:textAlignment w:val="baseline"/>
    </w:pPr>
    <w:rPr>
      <w:b/>
      <w:szCs w:val="24"/>
      <w:lang w:eastAsia="en-US"/>
    </w:rPr>
  </w:style>
  <w:style w:type="paragraph" w:styleId="TOC3">
    <w:name w:val="toc 3"/>
    <w:next w:val="Normal"/>
    <w:autoRedefine/>
    <w:uiPriority w:val="39"/>
    <w:rsid w:val="00D601A3"/>
    <w:pPr>
      <w:tabs>
        <w:tab w:val="right" w:pos="6236"/>
      </w:tabs>
      <w:overflowPunct w:val="0"/>
      <w:autoSpaceDE w:val="0"/>
      <w:autoSpaceDN w:val="0"/>
      <w:adjustRightInd w:val="0"/>
      <w:ind w:left="680" w:right="510" w:hanging="510"/>
      <w:textAlignment w:val="baseline"/>
    </w:pPr>
    <w:rPr>
      <w:lang w:eastAsia="en-US"/>
    </w:rPr>
  </w:style>
  <w:style w:type="paragraph" w:styleId="TOC4">
    <w:name w:val="toc 4"/>
    <w:next w:val="Normal"/>
    <w:autoRedefine/>
    <w:uiPriority w:val="39"/>
    <w:rsid w:val="00D601A3"/>
    <w:pPr>
      <w:tabs>
        <w:tab w:val="right" w:pos="6236"/>
      </w:tabs>
      <w:overflowPunct w:val="0"/>
      <w:autoSpaceDE w:val="0"/>
      <w:autoSpaceDN w:val="0"/>
      <w:adjustRightInd w:val="0"/>
      <w:spacing w:before="120" w:after="120"/>
      <w:ind w:right="510"/>
      <w:textAlignment w:val="baseline"/>
    </w:pPr>
    <w:rPr>
      <w:b/>
      <w:lang w:eastAsia="en-US"/>
    </w:rPr>
  </w:style>
  <w:style w:type="paragraph" w:styleId="TOC5">
    <w:name w:val="toc 5"/>
    <w:next w:val="Normal"/>
    <w:autoRedefine/>
    <w:semiHidden/>
    <w:rsid w:val="00D601A3"/>
    <w:pPr>
      <w:tabs>
        <w:tab w:val="left" w:pos="567"/>
        <w:tab w:val="right" w:pos="6236"/>
      </w:tabs>
      <w:overflowPunct w:val="0"/>
      <w:autoSpaceDE w:val="0"/>
      <w:autoSpaceDN w:val="0"/>
      <w:adjustRightInd w:val="0"/>
      <w:spacing w:after="120"/>
      <w:ind w:left="170" w:right="510"/>
      <w:textAlignment w:val="baseline"/>
    </w:pPr>
    <w:rPr>
      <w:lang w:eastAsia="en-US"/>
    </w:rPr>
  </w:style>
  <w:style w:type="paragraph" w:styleId="TOC6">
    <w:name w:val="toc 6"/>
    <w:next w:val="Normal"/>
    <w:semiHidden/>
    <w:rsid w:val="00D601A3"/>
    <w:pPr>
      <w:tabs>
        <w:tab w:val="right" w:pos="1474"/>
        <w:tab w:val="right" w:pos="6237"/>
      </w:tabs>
      <w:overflowPunct w:val="0"/>
      <w:autoSpaceDE w:val="0"/>
      <w:autoSpaceDN w:val="0"/>
      <w:adjustRightInd w:val="0"/>
      <w:ind w:left="1360" w:right="284" w:hanging="680"/>
      <w:textAlignment w:val="baseline"/>
    </w:pPr>
    <w:rPr>
      <w:lang w:eastAsia="en-US"/>
    </w:rPr>
  </w:style>
  <w:style w:type="paragraph" w:styleId="TOC7">
    <w:name w:val="toc 7"/>
    <w:next w:val="Normal"/>
    <w:uiPriority w:val="39"/>
    <w:rsid w:val="00D601A3"/>
    <w:pPr>
      <w:overflowPunct w:val="0"/>
      <w:autoSpaceDE w:val="0"/>
      <w:autoSpaceDN w:val="0"/>
      <w:adjustRightInd w:val="0"/>
      <w:ind w:right="510"/>
      <w:jc w:val="center"/>
      <w:textAlignment w:val="baseline"/>
    </w:pPr>
    <w:rPr>
      <w:b/>
      <w:lang w:eastAsia="en-US"/>
    </w:rPr>
  </w:style>
  <w:style w:type="paragraph" w:styleId="TOC8">
    <w:name w:val="toc 8"/>
    <w:basedOn w:val="TOC2"/>
    <w:next w:val="Normal"/>
    <w:semiHidden/>
    <w:rsid w:val="00D3683D"/>
    <w:pPr>
      <w:ind w:right="0"/>
    </w:pPr>
    <w:rPr>
      <w:b w:val="0"/>
      <w:caps/>
    </w:rPr>
  </w:style>
  <w:style w:type="paragraph" w:styleId="TOC9">
    <w:name w:val="toc 9"/>
    <w:basedOn w:val="Normal"/>
    <w:next w:val="Normal"/>
    <w:semiHidden/>
    <w:rsid w:val="00D3683D"/>
    <w:pPr>
      <w:tabs>
        <w:tab w:val="right" w:pos="6237"/>
      </w:tabs>
      <w:spacing w:before="0"/>
      <w:ind w:left="1922" w:right="284"/>
    </w:pPr>
    <w:rPr>
      <w:sz w:val="20"/>
    </w:rPr>
  </w:style>
  <w:style w:type="paragraph" w:customStyle="1" w:styleId="AmendHeading1s">
    <w:name w:val="Amend. Heading 1s"/>
    <w:basedOn w:val="Normal"/>
    <w:next w:val="Normal"/>
    <w:rsid w:val="0069332A"/>
    <w:pPr>
      <w:suppressLineNumbers w:val="0"/>
    </w:pPr>
    <w:rPr>
      <w:b/>
    </w:rPr>
  </w:style>
  <w:style w:type="paragraph" w:customStyle="1" w:styleId="CopyDetails">
    <w:name w:val="Copy Details"/>
    <w:next w:val="Normal"/>
    <w:rsid w:val="00D3683D"/>
    <w:pPr>
      <w:framePr w:w="6237" w:h="1588" w:hSpace="181" w:wrap="notBeside" w:vAnchor="page" w:hAnchor="margin" w:xAlign="center" w:y="568"/>
      <w:tabs>
        <w:tab w:val="left" w:pos="3119"/>
      </w:tabs>
      <w:overflowPunct w:val="0"/>
      <w:autoSpaceDE w:val="0"/>
      <w:autoSpaceDN w:val="0"/>
      <w:adjustRightInd w:val="0"/>
      <w:spacing w:before="120" w:after="120" w:line="360" w:lineRule="auto"/>
      <w:ind w:left="284" w:right="284"/>
      <w:textAlignment w:val="baseline"/>
    </w:pPr>
    <w:rPr>
      <w:i/>
      <w:sz w:val="24"/>
      <w:lang w:eastAsia="en-US"/>
    </w:rPr>
  </w:style>
  <w:style w:type="paragraph" w:customStyle="1" w:styleId="AmendHeading6">
    <w:name w:val="Amend. Heading 6"/>
    <w:basedOn w:val="Normal"/>
    <w:next w:val="Normal"/>
    <w:rsid w:val="0069332A"/>
    <w:pPr>
      <w:suppressLineNumbers w:val="0"/>
    </w:pPr>
  </w:style>
  <w:style w:type="paragraph" w:styleId="MacroText">
    <w:name w:val="macro"/>
    <w:semiHidden/>
    <w:rsid w:val="0069332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Book Antiqua" w:hAnsi="Book Antiqua"/>
      <w:lang w:val="en-GB" w:eastAsia="en-US"/>
    </w:rPr>
  </w:style>
  <w:style w:type="character" w:styleId="EndnoteReference">
    <w:name w:val="endnote reference"/>
    <w:basedOn w:val="DefaultParagraphFont"/>
    <w:semiHidden/>
    <w:rsid w:val="0069332A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69332A"/>
    <w:pPr>
      <w:tabs>
        <w:tab w:val="left" w:pos="284"/>
      </w:tabs>
      <w:ind w:left="284" w:hanging="284"/>
    </w:pPr>
    <w:rPr>
      <w:sz w:val="20"/>
    </w:rPr>
  </w:style>
  <w:style w:type="paragraph" w:customStyle="1" w:styleId="SchedulePenalty">
    <w:name w:val="Schedule Penalty"/>
    <w:basedOn w:val="Penalty"/>
    <w:next w:val="Normal"/>
    <w:rsid w:val="0069332A"/>
    <w:rPr>
      <w:sz w:val="20"/>
    </w:rPr>
  </w:style>
  <w:style w:type="paragraph" w:customStyle="1" w:styleId="DraftingNotes">
    <w:name w:val="Drafting Notes"/>
    <w:next w:val="Normal"/>
    <w:rsid w:val="0069332A"/>
    <w:pPr>
      <w:tabs>
        <w:tab w:val="left" w:pos="851"/>
        <w:tab w:val="left" w:pos="1361"/>
        <w:tab w:val="left" w:pos="1871"/>
        <w:tab w:val="left" w:pos="2552"/>
        <w:tab w:val="left" w:pos="2892"/>
        <w:tab w:val="left" w:pos="3402"/>
      </w:tabs>
      <w:overflowPunct w:val="0"/>
      <w:autoSpaceDE w:val="0"/>
      <w:autoSpaceDN w:val="0"/>
      <w:adjustRightInd w:val="0"/>
      <w:ind w:left="1247" w:hanging="1247"/>
      <w:textAlignment w:val="baseline"/>
    </w:pPr>
    <w:rPr>
      <w:i/>
      <w:color w:val="0000FF"/>
      <w:sz w:val="24"/>
      <w:lang w:eastAsia="en-US"/>
    </w:rPr>
  </w:style>
  <w:style w:type="paragraph" w:customStyle="1" w:styleId="ActTitleFrame">
    <w:name w:val="ActTitleFrame"/>
    <w:basedOn w:val="Normal"/>
    <w:rsid w:val="0069332A"/>
    <w:pPr>
      <w:framePr w:w="6237" w:h="1423" w:hRule="exact" w:hSpace="181" w:wrap="around" w:vAnchor="page" w:hAnchor="margin" w:xAlign="center" w:y="1192" w:anchorLock="1"/>
      <w:spacing w:before="0"/>
      <w:jc w:val="center"/>
    </w:pPr>
    <w:rPr>
      <w:i/>
    </w:rPr>
  </w:style>
  <w:style w:type="paragraph" w:customStyle="1" w:styleId="EndnoteBody">
    <w:name w:val="Endnote Body"/>
    <w:rsid w:val="0069332A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</w:tabs>
      <w:overflowPunct w:val="0"/>
      <w:autoSpaceDE w:val="0"/>
      <w:autoSpaceDN w:val="0"/>
      <w:adjustRightInd w:val="0"/>
      <w:spacing w:after="120"/>
      <w:ind w:left="284"/>
      <w:textAlignment w:val="baseline"/>
    </w:pPr>
    <w:rPr>
      <w:lang w:eastAsia="en-US"/>
    </w:rPr>
  </w:style>
  <w:style w:type="paragraph" w:customStyle="1" w:styleId="EndnoteSection">
    <w:name w:val="Endnote Section"/>
    <w:next w:val="EndnoteBody"/>
    <w:rsid w:val="0069332A"/>
    <w:pPr>
      <w:overflowPunct w:val="0"/>
      <w:autoSpaceDE w:val="0"/>
      <w:autoSpaceDN w:val="0"/>
      <w:adjustRightInd w:val="0"/>
      <w:spacing w:after="120"/>
      <w:ind w:left="284" w:hanging="284"/>
      <w:textAlignment w:val="baseline"/>
    </w:pPr>
    <w:rPr>
      <w:lang w:eastAsia="en-US"/>
    </w:rPr>
  </w:style>
  <w:style w:type="paragraph" w:customStyle="1" w:styleId="Lines">
    <w:name w:val="Lines"/>
    <w:basedOn w:val="Normal"/>
    <w:next w:val="Normal"/>
    <w:rsid w:val="0069332A"/>
    <w:pPr>
      <w:spacing w:after="120"/>
      <w:jc w:val="center"/>
      <w:outlineLvl w:val="6"/>
    </w:pPr>
  </w:style>
  <w:style w:type="paragraph" w:customStyle="1" w:styleId="ScheduleFormNo">
    <w:name w:val="Schedule Form No."/>
    <w:basedOn w:val="ScheduleNo"/>
    <w:next w:val="Normal"/>
    <w:rsid w:val="0069332A"/>
  </w:style>
  <w:style w:type="paragraph" w:customStyle="1" w:styleId="ScheduleNo">
    <w:name w:val="Schedule No."/>
    <w:basedOn w:val="Heading-PART"/>
    <w:next w:val="Normal"/>
    <w:rsid w:val="0069332A"/>
    <w:pPr>
      <w:outlineLvl w:val="1"/>
    </w:pPr>
    <w:rPr>
      <w:sz w:val="20"/>
    </w:rPr>
  </w:style>
  <w:style w:type="paragraph" w:customStyle="1" w:styleId="ScheduleTitle">
    <w:name w:val="Schedule Title"/>
    <w:basedOn w:val="Heading-DIVISION"/>
    <w:next w:val="Normal"/>
    <w:rsid w:val="0069332A"/>
    <w:pPr>
      <w:outlineLvl w:val="1"/>
    </w:pPr>
    <w:rPr>
      <w:caps/>
      <w:sz w:val="20"/>
    </w:rPr>
  </w:style>
  <w:style w:type="paragraph" w:customStyle="1" w:styleId="DefinitionSchedule">
    <w:name w:val="Definition (Schedule)"/>
    <w:basedOn w:val="Defintion"/>
    <w:next w:val="Normal"/>
    <w:rsid w:val="0069332A"/>
    <w:pPr>
      <w:spacing w:before="0"/>
    </w:pPr>
    <w:rPr>
      <w:sz w:val="20"/>
    </w:rPr>
  </w:style>
  <w:style w:type="paragraph" w:styleId="DocumentMap">
    <w:name w:val="Document Map"/>
    <w:basedOn w:val="Normal"/>
    <w:semiHidden/>
    <w:rsid w:val="0069332A"/>
    <w:pPr>
      <w:shd w:val="clear" w:color="auto" w:fill="000080"/>
    </w:pPr>
    <w:rPr>
      <w:rFonts w:ascii="Tahoma" w:hAnsi="Tahoma" w:cs="Tahoma"/>
    </w:rPr>
  </w:style>
  <w:style w:type="paragraph" w:customStyle="1" w:styleId="AmendDefinition1">
    <w:name w:val="Amend Definition 1"/>
    <w:next w:val="Normal"/>
    <w:rsid w:val="0069332A"/>
    <w:pPr>
      <w:tabs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515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2381" w:hanging="510"/>
    </w:pPr>
    <w:rPr>
      <w:sz w:val="24"/>
      <w:lang w:eastAsia="en-US"/>
    </w:rPr>
  </w:style>
  <w:style w:type="paragraph" w:customStyle="1" w:styleId="AmendDefinition2">
    <w:name w:val="Amend Definition 2"/>
    <w:next w:val="Normal"/>
    <w:rsid w:val="0069332A"/>
    <w:pPr>
      <w:tabs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515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2891" w:hanging="510"/>
    </w:pPr>
    <w:rPr>
      <w:sz w:val="24"/>
      <w:lang w:eastAsia="en-US"/>
    </w:rPr>
  </w:style>
  <w:style w:type="paragraph" w:customStyle="1" w:styleId="AmendDefinition3">
    <w:name w:val="Amend Definition 3"/>
    <w:next w:val="Normal"/>
    <w:rsid w:val="0069332A"/>
    <w:pPr>
      <w:tabs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515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3402" w:hanging="510"/>
    </w:pPr>
    <w:rPr>
      <w:sz w:val="24"/>
      <w:lang w:val="en-US" w:eastAsia="en-US"/>
    </w:rPr>
  </w:style>
  <w:style w:type="paragraph" w:customStyle="1" w:styleId="AmendDefinition4">
    <w:name w:val="Amend Definition 4"/>
    <w:next w:val="Normal"/>
    <w:rsid w:val="0069332A"/>
    <w:pPr>
      <w:tabs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515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3912" w:hanging="510"/>
    </w:pPr>
    <w:rPr>
      <w:sz w:val="24"/>
      <w:lang w:val="en-US" w:eastAsia="en-US"/>
    </w:rPr>
  </w:style>
  <w:style w:type="paragraph" w:customStyle="1" w:styleId="AmendDefinition5">
    <w:name w:val="Amend Definition 5"/>
    <w:next w:val="Normal"/>
    <w:rsid w:val="0069332A"/>
    <w:pPr>
      <w:tabs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515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4422" w:hanging="510"/>
    </w:pPr>
    <w:rPr>
      <w:sz w:val="24"/>
      <w:lang w:eastAsia="en-US"/>
    </w:rPr>
  </w:style>
  <w:style w:type="paragraph" w:customStyle="1" w:styleId="AmendPenalty1">
    <w:name w:val="Amend. Penalty 1"/>
    <w:basedOn w:val="Penalty"/>
    <w:next w:val="Normal"/>
    <w:rsid w:val="0069332A"/>
    <w:pPr>
      <w:tabs>
        <w:tab w:val="clear" w:pos="851"/>
        <w:tab w:val="clear" w:pos="1361"/>
        <w:tab w:val="clear" w:pos="1871"/>
        <w:tab w:val="clear" w:pos="2381"/>
        <w:tab w:val="clear" w:pos="2892"/>
        <w:tab w:val="clear" w:pos="3402"/>
      </w:tabs>
      <w:ind w:left="2892"/>
    </w:pPr>
  </w:style>
  <w:style w:type="paragraph" w:customStyle="1" w:styleId="AmendPenalty2">
    <w:name w:val="Amend. Penalty 2"/>
    <w:basedOn w:val="Penalty"/>
    <w:next w:val="Normal"/>
    <w:rsid w:val="0069332A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ind w:left="3402"/>
    </w:pPr>
  </w:style>
  <w:style w:type="paragraph" w:customStyle="1" w:styleId="AmendPenalty3">
    <w:name w:val="Amend. Penalty 3"/>
    <w:basedOn w:val="Penalty"/>
    <w:next w:val="Normal"/>
    <w:rsid w:val="0069332A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91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670"/>
        <w:tab w:val="left" w:pos="6237"/>
        <w:tab w:val="left" w:pos="6804"/>
        <w:tab w:val="left" w:pos="7371"/>
      </w:tabs>
      <w:ind w:left="3913"/>
    </w:pPr>
  </w:style>
  <w:style w:type="paragraph" w:customStyle="1" w:styleId="AmendPenalty4">
    <w:name w:val="Amend. Penalty 4"/>
    <w:basedOn w:val="Penalty"/>
    <w:next w:val="Normal"/>
    <w:rsid w:val="0069332A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</w:tabs>
      <w:ind w:left="4423"/>
    </w:pPr>
  </w:style>
  <w:style w:type="paragraph" w:customStyle="1" w:styleId="AmendPenalty5">
    <w:name w:val="Amend. Penalty 5"/>
    <w:basedOn w:val="Penalty"/>
    <w:next w:val="Normal"/>
    <w:rsid w:val="0069332A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leader="hyphen" w:pos="2835"/>
        <w:tab w:val="left" w:pos="3402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</w:tabs>
      <w:ind w:left="4933"/>
    </w:pPr>
  </w:style>
  <w:style w:type="paragraph" w:customStyle="1" w:styleId="DraftDefinition1">
    <w:name w:val="Draft Definition 1"/>
    <w:next w:val="Normal"/>
    <w:rsid w:val="0069332A"/>
    <w:pPr>
      <w:tabs>
        <w:tab w:val="left" w:pos="964"/>
        <w:tab w:val="left" w:pos="1134"/>
        <w:tab w:val="left" w:pos="1361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</w:tabs>
      <w:spacing w:before="120"/>
      <w:ind w:left="1361" w:hanging="510"/>
    </w:pPr>
    <w:rPr>
      <w:sz w:val="24"/>
      <w:lang w:eastAsia="en-US"/>
    </w:rPr>
  </w:style>
  <w:style w:type="paragraph" w:customStyle="1" w:styleId="DraftDefinition2">
    <w:name w:val="Draft Definition 2"/>
    <w:next w:val="Normal"/>
    <w:rsid w:val="0069332A"/>
    <w:pPr>
      <w:tabs>
        <w:tab w:val="left" w:pos="567"/>
        <w:tab w:val="left" w:pos="1134"/>
        <w:tab w:val="left" w:pos="1474"/>
        <w:tab w:val="left" w:pos="1588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1871" w:hanging="510"/>
    </w:pPr>
    <w:rPr>
      <w:sz w:val="24"/>
      <w:lang w:eastAsia="en-US"/>
    </w:rPr>
  </w:style>
  <w:style w:type="paragraph" w:customStyle="1" w:styleId="DraftDefinition3">
    <w:name w:val="Draft Definition 3"/>
    <w:next w:val="Normal"/>
    <w:rsid w:val="0069332A"/>
    <w:pPr>
      <w:tabs>
        <w:tab w:val="left" w:pos="2053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</w:tabs>
      <w:spacing w:before="120"/>
      <w:ind w:left="2381" w:hanging="510"/>
    </w:pPr>
    <w:rPr>
      <w:sz w:val="24"/>
      <w:lang w:eastAsia="en-US"/>
    </w:rPr>
  </w:style>
  <w:style w:type="paragraph" w:customStyle="1" w:styleId="DraftDefinition4">
    <w:name w:val="Draft Definition 4"/>
    <w:next w:val="Normal"/>
    <w:rsid w:val="0069332A"/>
    <w:pPr>
      <w:tabs>
        <w:tab w:val="left" w:pos="964"/>
        <w:tab w:val="left" w:pos="1480"/>
        <w:tab w:val="left" w:pos="2053"/>
        <w:tab w:val="left" w:pos="2557"/>
        <w:tab w:val="left" w:pos="3011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2891" w:hanging="510"/>
    </w:pPr>
    <w:rPr>
      <w:sz w:val="24"/>
      <w:lang w:eastAsia="en-US"/>
    </w:rPr>
  </w:style>
  <w:style w:type="paragraph" w:customStyle="1" w:styleId="DraftDefinition5">
    <w:name w:val="Draft Definition 5"/>
    <w:next w:val="Normal"/>
    <w:rsid w:val="0069332A"/>
    <w:pPr>
      <w:tabs>
        <w:tab w:val="left" w:pos="964"/>
        <w:tab w:val="left" w:pos="1480"/>
        <w:tab w:val="left" w:pos="2053"/>
        <w:tab w:val="left" w:pos="2557"/>
        <w:tab w:val="left" w:pos="3011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3402" w:hanging="510"/>
    </w:pPr>
    <w:rPr>
      <w:sz w:val="24"/>
      <w:lang w:eastAsia="en-US"/>
    </w:rPr>
  </w:style>
  <w:style w:type="paragraph" w:customStyle="1" w:styleId="DraftPenalty1">
    <w:name w:val="Draft Penalty 1"/>
    <w:basedOn w:val="Penalty"/>
    <w:next w:val="Normal"/>
    <w:rsid w:val="0069332A"/>
    <w:pPr>
      <w:ind w:left="1872"/>
    </w:pPr>
  </w:style>
  <w:style w:type="paragraph" w:customStyle="1" w:styleId="DraftPenalty2">
    <w:name w:val="Draft Penalty 2"/>
    <w:basedOn w:val="Penalty"/>
    <w:next w:val="Normal"/>
    <w:rsid w:val="0069332A"/>
  </w:style>
  <w:style w:type="paragraph" w:customStyle="1" w:styleId="DraftPenalty3">
    <w:name w:val="Draft Penalty 3"/>
    <w:basedOn w:val="Penalty"/>
    <w:next w:val="Normal"/>
    <w:rsid w:val="0069332A"/>
    <w:pPr>
      <w:ind w:left="2892"/>
    </w:pPr>
  </w:style>
  <w:style w:type="paragraph" w:customStyle="1" w:styleId="DraftPenalty4">
    <w:name w:val="Draft Penalty 4"/>
    <w:basedOn w:val="Penalty"/>
    <w:next w:val="Normal"/>
    <w:rsid w:val="0069332A"/>
    <w:pPr>
      <w:ind w:left="3402"/>
    </w:pPr>
  </w:style>
  <w:style w:type="paragraph" w:customStyle="1" w:styleId="DraftPenalty5">
    <w:name w:val="Draft Penalty 5"/>
    <w:basedOn w:val="Penalty"/>
    <w:next w:val="Normal"/>
    <w:rsid w:val="0069332A"/>
    <w:pPr>
      <w:ind w:left="3913"/>
    </w:pPr>
  </w:style>
  <w:style w:type="paragraph" w:customStyle="1" w:styleId="Heading-ENDNOTES">
    <w:name w:val="Heading - ENDNOTES"/>
    <w:basedOn w:val="EndnoteText"/>
    <w:next w:val="EndnoteText"/>
    <w:rsid w:val="0069332A"/>
    <w:pPr>
      <w:ind w:left="-284" w:firstLine="0"/>
      <w:outlineLvl w:val="4"/>
    </w:pPr>
    <w:rPr>
      <w:b/>
      <w:sz w:val="22"/>
      <w:lang w:val="en-GB"/>
    </w:rPr>
  </w:style>
  <w:style w:type="paragraph" w:customStyle="1" w:styleId="ScheduleDefinition1">
    <w:name w:val="Schedule Definition 1"/>
    <w:next w:val="Normal"/>
    <w:rsid w:val="0069332A"/>
    <w:pPr>
      <w:tabs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1361" w:hanging="510"/>
    </w:pPr>
    <w:rPr>
      <w:lang w:eastAsia="en-US"/>
    </w:rPr>
  </w:style>
  <w:style w:type="paragraph" w:customStyle="1" w:styleId="ScheduleDefinition2">
    <w:name w:val="Schedule Definition 2"/>
    <w:next w:val="Normal"/>
    <w:rsid w:val="0069332A"/>
    <w:pPr>
      <w:tabs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1871" w:hanging="510"/>
    </w:pPr>
    <w:rPr>
      <w:lang w:eastAsia="en-US"/>
    </w:rPr>
  </w:style>
  <w:style w:type="paragraph" w:customStyle="1" w:styleId="ScheduleDefinition3">
    <w:name w:val="Schedule Definition 3"/>
    <w:next w:val="Normal"/>
    <w:rsid w:val="0069332A"/>
    <w:pPr>
      <w:tabs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5103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2381" w:hanging="510"/>
    </w:pPr>
    <w:rPr>
      <w:lang w:eastAsia="en-US"/>
    </w:rPr>
  </w:style>
  <w:style w:type="paragraph" w:customStyle="1" w:styleId="ScheduleDefinition4">
    <w:name w:val="Schedule Definition 4"/>
    <w:next w:val="Normal"/>
    <w:rsid w:val="0069332A"/>
    <w:pPr>
      <w:tabs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2891" w:hanging="510"/>
    </w:pPr>
    <w:rPr>
      <w:lang w:eastAsia="en-US"/>
    </w:rPr>
  </w:style>
  <w:style w:type="paragraph" w:customStyle="1" w:styleId="ScheduleDefinition5">
    <w:name w:val="Schedule Definition 5"/>
    <w:next w:val="Normal"/>
    <w:rsid w:val="0069332A"/>
    <w:pPr>
      <w:tabs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3402" w:hanging="510"/>
    </w:pPr>
    <w:rPr>
      <w:lang w:val="en-US" w:eastAsia="en-US"/>
    </w:rPr>
  </w:style>
  <w:style w:type="paragraph" w:customStyle="1" w:styleId="SchedulePenalty1">
    <w:name w:val="Schedule Penalty 1"/>
    <w:basedOn w:val="SchedulePenalty"/>
    <w:next w:val="Normal"/>
    <w:rsid w:val="0069332A"/>
    <w:pPr>
      <w:tabs>
        <w:tab w:val="clear" w:pos="851"/>
        <w:tab w:val="clear" w:pos="1361"/>
        <w:tab w:val="clear" w:pos="1871"/>
        <w:tab w:val="clear" w:pos="2381"/>
        <w:tab w:val="clear" w:pos="2892"/>
        <w:tab w:val="decimal" w:pos="567"/>
        <w:tab w:val="left" w:pos="964"/>
        <w:tab w:val="decimal" w:pos="1134"/>
        <w:tab w:val="left" w:pos="1474"/>
        <w:tab w:val="decimal" w:pos="1701"/>
        <w:tab w:val="left" w:pos="1985"/>
        <w:tab w:val="decimal" w:pos="2268"/>
        <w:tab w:val="decimal" w:pos="2495"/>
        <w:tab w:val="decimal" w:pos="2835"/>
        <w:tab w:val="decimal" w:pos="3005"/>
      </w:tabs>
      <w:ind w:left="1872"/>
    </w:pPr>
  </w:style>
  <w:style w:type="paragraph" w:customStyle="1" w:styleId="SchedulePenalty2">
    <w:name w:val="Schedule Penalty 2"/>
    <w:basedOn w:val="SchedulePenalty"/>
    <w:next w:val="Normal"/>
    <w:rsid w:val="0069332A"/>
    <w:pPr>
      <w:tabs>
        <w:tab w:val="clear" w:pos="851"/>
        <w:tab w:val="clear" w:pos="1361"/>
        <w:tab w:val="clear" w:pos="1871"/>
        <w:tab w:val="clear" w:pos="2381"/>
        <w:tab w:val="clear" w:pos="2892"/>
        <w:tab w:val="decimal" w:pos="567"/>
        <w:tab w:val="left" w:pos="964"/>
        <w:tab w:val="decimal" w:pos="1134"/>
        <w:tab w:val="decimal" w:pos="1474"/>
        <w:tab w:val="decimal" w:pos="1701"/>
        <w:tab w:val="decimal" w:pos="1985"/>
        <w:tab w:val="decimal" w:pos="2268"/>
        <w:tab w:val="decimal" w:pos="2495"/>
        <w:tab w:val="decimal" w:pos="2835"/>
        <w:tab w:val="decimal" w:pos="3005"/>
      </w:tabs>
    </w:pPr>
  </w:style>
  <w:style w:type="paragraph" w:customStyle="1" w:styleId="SchedulePenalty3">
    <w:name w:val="Schedule Penalty 3"/>
    <w:basedOn w:val="SchedulePenalty"/>
    <w:next w:val="Normal"/>
    <w:rsid w:val="0069332A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969"/>
      </w:tabs>
      <w:ind w:left="2892"/>
    </w:pPr>
  </w:style>
  <w:style w:type="paragraph" w:customStyle="1" w:styleId="SchedulePenalty4">
    <w:name w:val="Schedule Penalty 4"/>
    <w:basedOn w:val="SchedulePenalty"/>
    <w:next w:val="Normal"/>
    <w:rsid w:val="0069332A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</w:tabs>
      <w:ind w:left="3402"/>
    </w:pPr>
  </w:style>
  <w:style w:type="paragraph" w:customStyle="1" w:styleId="SchedulePenalty5">
    <w:name w:val="Schedule Penalty 5"/>
    <w:basedOn w:val="SchedulePenalty"/>
    <w:next w:val="Normal"/>
    <w:rsid w:val="0069332A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</w:tabs>
      <w:ind w:left="3913"/>
    </w:pPr>
  </w:style>
  <w:style w:type="paragraph" w:customStyle="1" w:styleId="Schedule-Division0">
    <w:name w:val="Schedule-Division"/>
    <w:basedOn w:val="Normal"/>
    <w:next w:val="Normal"/>
    <w:rsid w:val="0069332A"/>
    <w:pPr>
      <w:spacing w:after="120"/>
      <w:jc w:val="center"/>
    </w:pPr>
    <w:rPr>
      <w:b/>
      <w:sz w:val="20"/>
    </w:rPr>
  </w:style>
  <w:style w:type="paragraph" w:customStyle="1" w:styleId="Schedule-Part0">
    <w:name w:val="Schedule-Part"/>
    <w:basedOn w:val="Normal"/>
    <w:next w:val="Normal"/>
    <w:rsid w:val="0069332A"/>
    <w:pPr>
      <w:spacing w:after="120"/>
      <w:jc w:val="center"/>
    </w:pPr>
    <w:rPr>
      <w:b/>
      <w:caps/>
      <w:sz w:val="22"/>
    </w:rPr>
  </w:style>
  <w:style w:type="paragraph" w:customStyle="1" w:styleId="AmndChptr">
    <w:name w:val="Amnd Chptr"/>
    <w:basedOn w:val="Normal"/>
    <w:next w:val="Normal"/>
    <w:rsid w:val="0069332A"/>
    <w:pPr>
      <w:suppressLineNumbers w:val="0"/>
      <w:spacing w:before="240" w:after="120"/>
      <w:ind w:left="1361"/>
    </w:pPr>
    <w:rPr>
      <w:b/>
      <w:caps/>
      <w:sz w:val="26"/>
    </w:rPr>
  </w:style>
  <w:style w:type="paragraph" w:customStyle="1" w:styleId="ChapterHeading">
    <w:name w:val="Chapter Heading"/>
    <w:basedOn w:val="Normal"/>
    <w:next w:val="Normal"/>
    <w:rsid w:val="0069332A"/>
    <w:pPr>
      <w:suppressLineNumbers w:val="0"/>
      <w:spacing w:before="240" w:after="120"/>
      <w:jc w:val="center"/>
      <w:outlineLvl w:val="0"/>
    </w:pPr>
    <w:rPr>
      <w:b/>
      <w:caps/>
      <w:sz w:val="26"/>
    </w:rPr>
  </w:style>
  <w:style w:type="paragraph" w:customStyle="1" w:styleId="AmndSectionEg">
    <w:name w:val="Amnd Section Eg"/>
    <w:next w:val="Normal"/>
    <w:rsid w:val="0069332A"/>
    <w:pPr>
      <w:spacing w:before="120"/>
      <w:ind w:left="1871"/>
    </w:pPr>
    <w:rPr>
      <w:lang w:eastAsia="en-US"/>
    </w:rPr>
  </w:style>
  <w:style w:type="paragraph" w:customStyle="1" w:styleId="AmndSub-sectionEg">
    <w:name w:val="Amnd Sub-section Eg"/>
    <w:next w:val="Normal"/>
    <w:rsid w:val="0069332A"/>
    <w:pPr>
      <w:spacing w:before="120"/>
      <w:ind w:left="2381"/>
    </w:pPr>
    <w:rPr>
      <w:lang w:eastAsia="en-US"/>
    </w:rPr>
  </w:style>
  <w:style w:type="paragraph" w:customStyle="1" w:styleId="DraftSectionEg">
    <w:name w:val="Draft Section Eg"/>
    <w:next w:val="Normal"/>
    <w:rsid w:val="0069332A"/>
    <w:pPr>
      <w:spacing w:before="120"/>
      <w:ind w:left="851"/>
    </w:pPr>
    <w:rPr>
      <w:lang w:eastAsia="en-US"/>
    </w:rPr>
  </w:style>
  <w:style w:type="paragraph" w:customStyle="1" w:styleId="DraftSub-sectionEg">
    <w:name w:val="Draft Sub-section Eg"/>
    <w:next w:val="Normal"/>
    <w:rsid w:val="0069332A"/>
    <w:pPr>
      <w:spacing w:before="120"/>
      <w:ind w:left="1361"/>
    </w:pPr>
    <w:rPr>
      <w:lang w:eastAsia="en-US"/>
    </w:rPr>
  </w:style>
  <w:style w:type="paragraph" w:customStyle="1" w:styleId="SchSectionEg">
    <w:name w:val="Sch Section Eg"/>
    <w:next w:val="Normal"/>
    <w:rsid w:val="0069332A"/>
    <w:pPr>
      <w:spacing w:before="120"/>
      <w:ind w:left="851"/>
    </w:pPr>
    <w:rPr>
      <w:lang w:eastAsia="en-US"/>
    </w:rPr>
  </w:style>
  <w:style w:type="paragraph" w:customStyle="1" w:styleId="SchSub-sectionEg">
    <w:name w:val="Sch Sub-section Eg"/>
    <w:next w:val="Normal"/>
    <w:rsid w:val="0069332A"/>
    <w:pPr>
      <w:spacing w:before="120"/>
      <w:ind w:left="1361"/>
    </w:pPr>
    <w:rPr>
      <w:lang w:eastAsia="en-US"/>
    </w:rPr>
  </w:style>
  <w:style w:type="paragraph" w:customStyle="1" w:styleId="DraftParaEg">
    <w:name w:val="Draft Para Eg"/>
    <w:next w:val="Normal"/>
    <w:rsid w:val="0069332A"/>
    <w:pPr>
      <w:spacing w:before="120"/>
      <w:ind w:left="1871"/>
    </w:pPr>
    <w:rPr>
      <w:lang w:eastAsia="en-US"/>
    </w:rPr>
  </w:style>
  <w:style w:type="paragraph" w:customStyle="1" w:styleId="AmndParaNote">
    <w:name w:val="Amnd Para Note"/>
    <w:next w:val="Normal"/>
    <w:rsid w:val="0069332A"/>
    <w:pPr>
      <w:spacing w:before="120"/>
    </w:pPr>
    <w:rPr>
      <w:lang w:eastAsia="en-US"/>
    </w:rPr>
  </w:style>
  <w:style w:type="paragraph" w:customStyle="1" w:styleId="AmndSectionNote">
    <w:name w:val="Amnd Section Note"/>
    <w:next w:val="Normal"/>
    <w:rsid w:val="0069332A"/>
    <w:pPr>
      <w:spacing w:before="120"/>
    </w:pPr>
    <w:rPr>
      <w:lang w:eastAsia="en-US"/>
    </w:rPr>
  </w:style>
  <w:style w:type="paragraph" w:customStyle="1" w:styleId="AmndSub-paraNote">
    <w:name w:val="Amnd Sub-para Note"/>
    <w:next w:val="Normal"/>
    <w:rsid w:val="0069332A"/>
    <w:pPr>
      <w:spacing w:before="120"/>
    </w:pPr>
    <w:rPr>
      <w:lang w:eastAsia="en-US"/>
    </w:rPr>
  </w:style>
  <w:style w:type="paragraph" w:customStyle="1" w:styleId="AmndSub-sectionNote">
    <w:name w:val="Amnd Sub-section Note"/>
    <w:next w:val="Normal"/>
    <w:rsid w:val="0069332A"/>
    <w:pPr>
      <w:spacing w:before="120"/>
    </w:pPr>
    <w:rPr>
      <w:lang w:eastAsia="en-US"/>
    </w:rPr>
  </w:style>
  <w:style w:type="paragraph" w:customStyle="1" w:styleId="DraftParaNote">
    <w:name w:val="Draft Para Note"/>
    <w:next w:val="Normal"/>
    <w:rsid w:val="0069332A"/>
    <w:pPr>
      <w:spacing w:before="120"/>
    </w:pPr>
    <w:rPr>
      <w:lang w:eastAsia="en-US"/>
    </w:rPr>
  </w:style>
  <w:style w:type="paragraph" w:customStyle="1" w:styleId="DraftSectionNote">
    <w:name w:val="Draft Section Note"/>
    <w:next w:val="Normal"/>
    <w:rsid w:val="0069332A"/>
    <w:pPr>
      <w:spacing w:before="120"/>
    </w:pPr>
    <w:rPr>
      <w:lang w:eastAsia="en-US"/>
    </w:rPr>
  </w:style>
  <w:style w:type="paragraph" w:customStyle="1" w:styleId="DraftSub-sectionNote">
    <w:name w:val="Draft Sub-section Note"/>
    <w:next w:val="Normal"/>
    <w:rsid w:val="0069332A"/>
    <w:pPr>
      <w:spacing w:before="120"/>
    </w:pPr>
    <w:rPr>
      <w:lang w:eastAsia="en-US"/>
    </w:rPr>
  </w:style>
  <w:style w:type="paragraph" w:customStyle="1" w:styleId="SchParaNote">
    <w:name w:val="Sch Para Note"/>
    <w:next w:val="Normal"/>
    <w:rsid w:val="0069332A"/>
    <w:pPr>
      <w:spacing w:before="120"/>
    </w:pPr>
    <w:rPr>
      <w:lang w:eastAsia="en-US"/>
    </w:rPr>
  </w:style>
  <w:style w:type="paragraph" w:customStyle="1" w:styleId="SchSectionNote">
    <w:name w:val="Sch Section Note"/>
    <w:next w:val="Normal"/>
    <w:rsid w:val="0069332A"/>
    <w:pPr>
      <w:spacing w:before="120"/>
    </w:pPr>
    <w:rPr>
      <w:lang w:eastAsia="en-US"/>
    </w:rPr>
  </w:style>
  <w:style w:type="paragraph" w:customStyle="1" w:styleId="SchSub-sectionNote">
    <w:name w:val="Sch Sub-section Note"/>
    <w:next w:val="Normal"/>
    <w:rsid w:val="0069332A"/>
    <w:pPr>
      <w:spacing w:before="120"/>
    </w:pPr>
    <w:rPr>
      <w:lang w:eastAsia="en-US"/>
    </w:rPr>
  </w:style>
  <w:style w:type="paragraph" w:styleId="BlockText">
    <w:name w:val="Block Text"/>
    <w:basedOn w:val="Normal"/>
    <w:rsid w:val="004956BF"/>
    <w:pPr>
      <w:ind w:left="851" w:right="851"/>
    </w:pPr>
    <w:rPr>
      <w:sz w:val="22"/>
    </w:rPr>
  </w:style>
  <w:style w:type="paragraph" w:styleId="BodyTextIndent">
    <w:name w:val="Body Text Indent"/>
    <w:basedOn w:val="Normal"/>
    <w:link w:val="BodyTextIndentChar"/>
    <w:rsid w:val="004956BF"/>
    <w:pPr>
      <w:tabs>
        <w:tab w:val="left" w:pos="510"/>
        <w:tab w:val="left" w:pos="1378"/>
      </w:tabs>
      <w:ind w:left="1361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4956BF"/>
    <w:rPr>
      <w:sz w:val="22"/>
      <w:lang w:eastAsia="en-US"/>
    </w:rPr>
  </w:style>
  <w:style w:type="paragraph" w:customStyle="1" w:styleId="ShoulderHeading">
    <w:name w:val="Shoulder Heading"/>
    <w:basedOn w:val="ShoulderReference"/>
    <w:next w:val="Normal"/>
    <w:rsid w:val="004956BF"/>
    <w:pPr>
      <w:framePr w:hSpace="181" w:vSpace="181" w:wrap="around" w:y="2212"/>
      <w:pBdr>
        <w:top w:val="single" w:sz="6" w:space="1" w:color="FFFFFF"/>
        <w:left w:val="single" w:sz="6" w:space="1" w:color="FFFFFF"/>
        <w:bottom w:val="single" w:sz="6" w:space="1" w:color="FFFFFF"/>
        <w:right w:val="single" w:sz="6" w:space="1" w:color="FFFFFF"/>
      </w:pBdr>
    </w:pPr>
  </w:style>
  <w:style w:type="paragraph" w:styleId="Title">
    <w:name w:val="Title"/>
    <w:basedOn w:val="Normal"/>
    <w:link w:val="TitleChar"/>
    <w:qFormat/>
    <w:rsid w:val="004956BF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4956BF"/>
    <w:rPr>
      <w:b/>
      <w:sz w:val="28"/>
      <w:lang w:eastAsia="en-US"/>
    </w:rPr>
  </w:style>
  <w:style w:type="paragraph" w:customStyle="1" w:styleId="NewFormHeading">
    <w:name w:val="New Form Heading"/>
    <w:next w:val="Normal"/>
    <w:autoRedefine/>
    <w:qFormat/>
    <w:rsid w:val="008A77A9"/>
    <w:pPr>
      <w:spacing w:before="120" w:after="120"/>
      <w:jc w:val="center"/>
    </w:pPr>
    <w:rPr>
      <w:rFonts w:eastAsiaTheme="minorEastAsia" w:cstheme="minorBidi"/>
      <w:b/>
      <w:caps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rsid w:val="00C362FC"/>
    <w:rPr>
      <w:color w:val="000000" w:themeColor="text1"/>
      <w:u w:val="single"/>
    </w:rPr>
  </w:style>
  <w:style w:type="character" w:styleId="FollowedHyperlink">
    <w:name w:val="FollowedHyperlink"/>
    <w:basedOn w:val="DefaultParagraphFont"/>
    <w:rsid w:val="00C362FC"/>
    <w:rPr>
      <w:color w:val="000000" w:themeColor="text1"/>
      <w:u w:val="single"/>
    </w:rPr>
  </w:style>
  <w:style w:type="character" w:customStyle="1" w:styleId="EndnoteTextChar">
    <w:name w:val="Endnote Text Char"/>
    <w:basedOn w:val="DefaultParagraphFont"/>
    <w:link w:val="EndnoteText"/>
    <w:semiHidden/>
    <w:rsid w:val="00215B2E"/>
    <w:rPr>
      <w:lang w:eastAsia="en-US"/>
    </w:rPr>
  </w:style>
  <w:style w:type="table" w:styleId="TableGrid">
    <w:name w:val="Table Grid"/>
    <w:basedOn w:val="TableNormal"/>
    <w:rsid w:val="00CB4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0554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5542"/>
    <w:rPr>
      <w:rFonts w:ascii="Tahoma" w:hAnsi="Tahoma" w:cs="Tahoma"/>
      <w:sz w:val="16"/>
      <w:szCs w:val="16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5496"/>
    <w:pPr>
      <w:keepLines/>
      <w:numPr>
        <w:numId w:val="0"/>
      </w:numPr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i w:val="0"/>
      <w:color w:val="365F91" w:themeColor="accent1" w:themeShade="BF"/>
      <w:kern w:val="0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9D8A6-A17D-476B-A5E2-F7ED8C58F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3297</Words>
  <Characters>18798</Characters>
  <Application>Microsoft Office Word</Application>
  <DocSecurity>4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Planning and Environment (Fees) Interim Regulations 2015</vt:lpstr>
    </vt:vector>
  </TitlesOfParts>
  <LinksUpToDate>false</LinksUpToDate>
  <CharactersWithSpaces>22051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and Environment (Fees) Interim Regulations 2015</dc:title>
  <dc:subject>Statutory Rule</dc:subject>
  <dc:creator/>
  <cp:keywords>Drafting, SR, Regulation,Statutory Rule, Rule, Precedent</cp:keywords>
  <dc:description>OCPC-VIC, Word 2007, Template Release 10/08/2015B (PROD)</dc:description>
  <cp:lastModifiedBy/>
  <cp:revision>1</cp:revision>
  <cp:lastPrinted>2015-10-12T03:28:00Z</cp:lastPrinted>
  <dcterms:created xsi:type="dcterms:W3CDTF">2016-09-28T04:11:00Z</dcterms:created>
  <dcterms:modified xsi:type="dcterms:W3CDTF">2016-09-28T04:11:00Z</dcterms:modified>
  <cp:category>Drafting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ubFolderURI">
    <vt:i4>206839</vt:i4>
  </property>
  <property fmtid="{D5CDD505-2E9C-101B-9397-08002B2CF9AE}" pid="3" name="DocSubFolderNumber">
    <vt:lpwstr>S15/3016</vt:lpwstr>
  </property>
  <property fmtid="{D5CDD505-2E9C-101B-9397-08002B2CF9AE}" pid="4" name="TitusGUID">
    <vt:lpwstr>ca6f25a4-91bc-4327-b673-cd8be5ef80e7</vt:lpwstr>
  </property>
  <property fmtid="{D5CDD505-2E9C-101B-9397-08002B2CF9AE}" pid="5" name="PSPFClassification">
    <vt:lpwstr>Do Not Mark</vt:lpwstr>
  </property>
</Properties>
</file>