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1F8" w:rsidRDefault="00A231F8" w:rsidP="00C42B1A">
      <w:pPr>
        <w:pStyle w:val="Title"/>
        <w:spacing w:after="120"/>
        <w:jc w:val="left"/>
      </w:pPr>
      <w:bookmarkStart w:id="0" w:name="tpVersion1"/>
    </w:p>
    <w:p w:rsidR="00E60CBF" w:rsidRDefault="009F46A0" w:rsidP="00B33A19">
      <w:pPr>
        <w:pStyle w:val="Title"/>
        <w:spacing w:after="120"/>
      </w:pPr>
      <w:r>
        <w:t>Version</w:t>
      </w:r>
      <w:bookmarkStart w:id="1" w:name="_GoBack"/>
      <w:bookmarkEnd w:id="1"/>
      <w:r w:rsidR="00E60CBF">
        <w:t xml:space="preserve"> </w:t>
      </w:r>
      <w:bookmarkEnd w:id="0"/>
      <w:r w:rsidR="00E60CBF">
        <w:t xml:space="preserve">No. </w:t>
      </w:r>
      <w:bookmarkStart w:id="2" w:name="tpReprintNo"/>
    </w:p>
    <w:p w:rsidR="00E60CBF" w:rsidRDefault="008844DF">
      <w:pPr>
        <w:spacing w:before="0" w:after="120"/>
        <w:jc w:val="center"/>
        <w:rPr>
          <w:b/>
          <w:sz w:val="32"/>
        </w:rPr>
      </w:pPr>
      <w:bookmarkStart w:id="3" w:name="tpActTitle"/>
      <w:bookmarkEnd w:id="2"/>
      <w:r>
        <w:rPr>
          <w:b/>
          <w:sz w:val="32"/>
        </w:rPr>
        <w:t xml:space="preserve">Building Regulations </w:t>
      </w:r>
      <w:r w:rsidR="00052AEE">
        <w:rPr>
          <w:b/>
          <w:sz w:val="32"/>
        </w:rPr>
        <w:t>201</w:t>
      </w:r>
      <w:r w:rsidR="004338A2">
        <w:rPr>
          <w:b/>
          <w:sz w:val="32"/>
        </w:rPr>
        <w:t>7</w:t>
      </w:r>
    </w:p>
    <w:p w:rsidR="00E60CBF" w:rsidRDefault="008844DF">
      <w:pPr>
        <w:spacing w:before="0" w:after="120"/>
        <w:jc w:val="center"/>
        <w:rPr>
          <w:b/>
        </w:rPr>
      </w:pPr>
      <w:bookmarkStart w:id="4" w:name="tpActNo"/>
      <w:bookmarkEnd w:id="3"/>
      <w:r>
        <w:rPr>
          <w:b/>
        </w:rPr>
        <w:t xml:space="preserve">S.R. No. </w:t>
      </w:r>
    </w:p>
    <w:bookmarkEnd w:id="4"/>
    <w:p w:rsidR="00E60CBF" w:rsidRDefault="009F46A0" w:rsidP="008844DF">
      <w:pPr>
        <w:spacing w:before="0"/>
        <w:jc w:val="center"/>
      </w:pPr>
      <w:r>
        <w:t>Version</w:t>
      </w:r>
      <w:r w:rsidR="008844DF">
        <w:t xml:space="preserve"> incorporating amendments as at</w:t>
      </w:r>
      <w:r w:rsidR="008844DF">
        <w:br/>
      </w:r>
    </w:p>
    <w:p w:rsidR="00E60CBF" w:rsidRDefault="00E60CBF">
      <w:pPr>
        <w:spacing w:before="240" w:after="120"/>
        <w:jc w:val="center"/>
        <w:rPr>
          <w:b/>
          <w:caps/>
        </w:rPr>
      </w:pPr>
      <w:r>
        <w:rPr>
          <w:b/>
          <w:caps/>
        </w:rPr>
        <w:t>table of provisions</w:t>
      </w:r>
    </w:p>
    <w:p w:rsidR="00E60CBF" w:rsidRDefault="006A023A">
      <w:pPr>
        <w:tabs>
          <w:tab w:val="right" w:pos="6237"/>
        </w:tabs>
        <w:rPr>
          <w:i/>
          <w:sz w:val="20"/>
        </w:rPr>
      </w:pPr>
      <w:bookmarkStart w:id="5" w:name="tpSectionClause"/>
      <w:r>
        <w:rPr>
          <w:i/>
          <w:sz w:val="20"/>
        </w:rPr>
        <w:t>Regulation</w:t>
      </w:r>
      <w:r>
        <w:rPr>
          <w:i/>
          <w:sz w:val="20"/>
        </w:rPr>
        <w:tab/>
        <w:t>Page</w:t>
      </w:r>
    </w:p>
    <w:bookmarkEnd w:id="5"/>
    <w:p w:rsidR="00E60CBF" w:rsidRDefault="00E60CBF">
      <w:pPr>
        <w:sectPr w:rsidR="00E60CBF">
          <w:footerReference w:type="default" r:id="rId9"/>
          <w:footerReference w:type="first" r:id="rId10"/>
          <w:endnotePr>
            <w:numFmt w:val="decimal"/>
          </w:endnotePr>
          <w:type w:val="continuous"/>
          <w:pgSz w:w="11907" w:h="16840" w:code="9"/>
          <w:pgMar w:top="3170" w:right="2835" w:bottom="2773" w:left="2835" w:header="1332" w:footer="2325" w:gutter="0"/>
          <w:pgNumType w:fmt="lowerRoman" w:start="1"/>
          <w:cols w:space="720"/>
          <w:titlePg/>
        </w:sectPr>
      </w:pPr>
    </w:p>
    <w:p w:rsidR="00CC45CF" w:rsidRDefault="00FB752D">
      <w:pPr>
        <w:pStyle w:val="TOC1"/>
        <w:rPr>
          <w:rFonts w:asciiTheme="minorHAnsi" w:eastAsiaTheme="minorEastAsia" w:hAnsiTheme="minorHAnsi" w:cstheme="minorBidi"/>
          <w:b w:val="0"/>
          <w:noProof/>
          <w:sz w:val="22"/>
          <w:szCs w:val="22"/>
          <w:lang w:val="en-AU" w:eastAsia="en-AU"/>
        </w:rPr>
      </w:pPr>
      <w:r>
        <w:lastRenderedPageBreak/>
        <w:fldChar w:fldCharType="begin"/>
      </w:r>
      <w:r w:rsidR="006A023A">
        <w:instrText xml:space="preserve"> TOC \o "1-9" \z \u </w:instrText>
      </w:r>
      <w:r>
        <w:fldChar w:fldCharType="separate"/>
      </w:r>
      <w:r w:rsidR="00CC45CF" w:rsidRPr="004D2EF7">
        <w:rPr>
          <w:noProof/>
        </w:rPr>
        <w:t>Part 1—Preliminary</w:t>
      </w:r>
      <w:r w:rsidR="00CC45CF">
        <w:rPr>
          <w:noProof/>
          <w:webHidden/>
        </w:rPr>
        <w:tab/>
      </w:r>
      <w:r w:rsidR="00CC45CF">
        <w:rPr>
          <w:noProof/>
          <w:webHidden/>
        </w:rPr>
        <w:fldChar w:fldCharType="begin"/>
      </w:r>
      <w:r w:rsidR="00CC45CF">
        <w:rPr>
          <w:noProof/>
          <w:webHidden/>
        </w:rPr>
        <w:instrText xml:space="preserve"> PAGEREF _Toc476643338 \h </w:instrText>
      </w:r>
      <w:r w:rsidR="00CC45CF">
        <w:rPr>
          <w:noProof/>
          <w:webHidden/>
        </w:rPr>
      </w:r>
      <w:r w:rsidR="00CC45CF">
        <w:rPr>
          <w:noProof/>
          <w:webHidden/>
        </w:rPr>
        <w:fldChar w:fldCharType="separate"/>
      </w:r>
      <w:r w:rsidR="00CC45CF">
        <w:rPr>
          <w:noProof/>
          <w:webHidden/>
        </w:rPr>
        <w:t>1</w:t>
      </w:r>
      <w:r w:rsidR="00CC45CF">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1—Introduction</w:t>
      </w:r>
      <w:r>
        <w:rPr>
          <w:noProof/>
          <w:webHidden/>
        </w:rPr>
        <w:tab/>
      </w:r>
      <w:r>
        <w:rPr>
          <w:noProof/>
          <w:webHidden/>
        </w:rPr>
        <w:fldChar w:fldCharType="begin"/>
      </w:r>
      <w:r>
        <w:rPr>
          <w:noProof/>
          <w:webHidden/>
        </w:rPr>
        <w:instrText xml:space="preserve"> PAGEREF _Toc476643339 \h </w:instrText>
      </w:r>
      <w:r>
        <w:rPr>
          <w:noProof/>
          <w:webHidden/>
        </w:rPr>
      </w:r>
      <w:r>
        <w:rPr>
          <w:noProof/>
          <w:webHidden/>
        </w:rPr>
        <w:fldChar w:fldCharType="separate"/>
      </w:r>
      <w:r>
        <w:rPr>
          <w:noProof/>
          <w:webHidden/>
        </w:rPr>
        <w:t>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w:t>
      </w:r>
      <w:r>
        <w:rPr>
          <w:rFonts w:asciiTheme="minorHAnsi" w:eastAsiaTheme="minorEastAsia" w:hAnsiTheme="minorHAnsi" w:cstheme="minorBidi"/>
          <w:noProof/>
          <w:sz w:val="22"/>
          <w:szCs w:val="22"/>
          <w:lang w:val="en-AU" w:eastAsia="en-AU"/>
        </w:rPr>
        <w:tab/>
      </w:r>
      <w:r w:rsidRPr="004D2EF7">
        <w:rPr>
          <w:iCs/>
          <w:noProof/>
        </w:rPr>
        <w:t>Objectives</w:t>
      </w:r>
      <w:r>
        <w:rPr>
          <w:noProof/>
          <w:webHidden/>
        </w:rPr>
        <w:tab/>
      </w:r>
      <w:r>
        <w:rPr>
          <w:noProof/>
          <w:webHidden/>
        </w:rPr>
        <w:fldChar w:fldCharType="begin"/>
      </w:r>
      <w:r>
        <w:rPr>
          <w:noProof/>
          <w:webHidden/>
        </w:rPr>
        <w:instrText xml:space="preserve"> PAGEREF _Toc476643340 \h </w:instrText>
      </w:r>
      <w:r>
        <w:rPr>
          <w:noProof/>
          <w:webHidden/>
        </w:rPr>
      </w:r>
      <w:r>
        <w:rPr>
          <w:noProof/>
          <w:webHidden/>
        </w:rPr>
        <w:fldChar w:fldCharType="separate"/>
      </w:r>
      <w:r>
        <w:rPr>
          <w:noProof/>
          <w:webHidden/>
        </w:rPr>
        <w:t>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w:t>
      </w:r>
      <w:r>
        <w:rPr>
          <w:rFonts w:asciiTheme="minorHAnsi" w:eastAsiaTheme="minorEastAsia" w:hAnsiTheme="minorHAnsi" w:cstheme="minorBidi"/>
          <w:noProof/>
          <w:sz w:val="22"/>
          <w:szCs w:val="22"/>
          <w:lang w:val="en-AU" w:eastAsia="en-AU"/>
        </w:rPr>
        <w:tab/>
      </w:r>
      <w:r>
        <w:rPr>
          <w:noProof/>
        </w:rPr>
        <w:t>Authorising provisions</w:t>
      </w:r>
      <w:r>
        <w:rPr>
          <w:noProof/>
          <w:webHidden/>
        </w:rPr>
        <w:tab/>
      </w:r>
      <w:r>
        <w:rPr>
          <w:noProof/>
          <w:webHidden/>
        </w:rPr>
        <w:fldChar w:fldCharType="begin"/>
      </w:r>
      <w:r>
        <w:rPr>
          <w:noProof/>
          <w:webHidden/>
        </w:rPr>
        <w:instrText xml:space="preserve"> PAGEREF _Toc476643341 \h </w:instrText>
      </w:r>
      <w:r>
        <w:rPr>
          <w:noProof/>
          <w:webHidden/>
        </w:rPr>
      </w:r>
      <w:r>
        <w:rPr>
          <w:noProof/>
          <w:webHidden/>
        </w:rPr>
        <w:fldChar w:fldCharType="separate"/>
      </w:r>
      <w:r>
        <w:rPr>
          <w:noProof/>
          <w:webHidden/>
        </w:rPr>
        <w:t>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3</w:t>
      </w:r>
      <w:r>
        <w:rPr>
          <w:rFonts w:asciiTheme="minorHAnsi" w:eastAsiaTheme="minorEastAsia" w:hAnsiTheme="minorHAnsi" w:cstheme="minorBidi"/>
          <w:noProof/>
          <w:sz w:val="22"/>
          <w:szCs w:val="22"/>
          <w:lang w:val="en-AU" w:eastAsia="en-AU"/>
        </w:rPr>
        <w:tab/>
      </w:r>
      <w:r>
        <w:rPr>
          <w:noProof/>
        </w:rPr>
        <w:t>Commencement</w:t>
      </w:r>
      <w:r>
        <w:rPr>
          <w:noProof/>
          <w:webHidden/>
        </w:rPr>
        <w:tab/>
      </w:r>
      <w:r>
        <w:rPr>
          <w:noProof/>
          <w:webHidden/>
        </w:rPr>
        <w:fldChar w:fldCharType="begin"/>
      </w:r>
      <w:r>
        <w:rPr>
          <w:noProof/>
          <w:webHidden/>
        </w:rPr>
        <w:instrText xml:space="preserve"> PAGEREF _Toc476643342 \h </w:instrText>
      </w:r>
      <w:r>
        <w:rPr>
          <w:noProof/>
          <w:webHidden/>
        </w:rPr>
      </w:r>
      <w:r>
        <w:rPr>
          <w:noProof/>
          <w:webHidden/>
        </w:rPr>
        <w:fldChar w:fldCharType="separate"/>
      </w:r>
      <w:r>
        <w:rPr>
          <w:noProof/>
          <w:webHidden/>
        </w:rPr>
        <w:t>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4</w:t>
      </w:r>
      <w:r>
        <w:rPr>
          <w:rFonts w:asciiTheme="minorHAnsi" w:eastAsiaTheme="minorEastAsia" w:hAnsiTheme="minorHAnsi" w:cstheme="minorBidi"/>
          <w:noProof/>
          <w:sz w:val="22"/>
          <w:szCs w:val="22"/>
          <w:lang w:val="en-AU" w:eastAsia="en-AU"/>
        </w:rPr>
        <w:tab/>
      </w:r>
      <w:r>
        <w:rPr>
          <w:noProof/>
        </w:rPr>
        <w:t>Revocations</w:t>
      </w:r>
      <w:r>
        <w:rPr>
          <w:noProof/>
          <w:webHidden/>
        </w:rPr>
        <w:tab/>
      </w:r>
      <w:r>
        <w:rPr>
          <w:noProof/>
          <w:webHidden/>
        </w:rPr>
        <w:fldChar w:fldCharType="begin"/>
      </w:r>
      <w:r>
        <w:rPr>
          <w:noProof/>
          <w:webHidden/>
        </w:rPr>
        <w:instrText xml:space="preserve"> PAGEREF _Toc476643343 \h </w:instrText>
      </w:r>
      <w:r>
        <w:rPr>
          <w:noProof/>
          <w:webHidden/>
        </w:rPr>
      </w:r>
      <w:r>
        <w:rPr>
          <w:noProof/>
          <w:webHidden/>
        </w:rPr>
        <w:fldChar w:fldCharType="separate"/>
      </w:r>
      <w:r>
        <w:rPr>
          <w:noProof/>
          <w:webHidden/>
        </w:rPr>
        <w:t>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2—Definitions and interpretation</w:t>
      </w:r>
      <w:r>
        <w:rPr>
          <w:noProof/>
          <w:webHidden/>
        </w:rPr>
        <w:tab/>
      </w:r>
      <w:r>
        <w:rPr>
          <w:noProof/>
          <w:webHidden/>
        </w:rPr>
        <w:fldChar w:fldCharType="begin"/>
      </w:r>
      <w:r>
        <w:rPr>
          <w:noProof/>
          <w:webHidden/>
        </w:rPr>
        <w:instrText xml:space="preserve"> PAGEREF _Toc476643344 \h </w:instrText>
      </w:r>
      <w:r>
        <w:rPr>
          <w:noProof/>
          <w:webHidden/>
        </w:rPr>
      </w:r>
      <w:r>
        <w:rPr>
          <w:noProof/>
          <w:webHidden/>
        </w:rPr>
        <w:fldChar w:fldCharType="separate"/>
      </w:r>
      <w:r>
        <w:rPr>
          <w:noProof/>
          <w:webHidden/>
        </w:rPr>
        <w:t>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w:t>
      </w:r>
      <w:r>
        <w:rPr>
          <w:rFonts w:asciiTheme="minorHAnsi" w:eastAsiaTheme="minorEastAsia" w:hAnsiTheme="minorHAnsi" w:cstheme="minorBidi"/>
          <w:noProof/>
          <w:sz w:val="22"/>
          <w:szCs w:val="22"/>
          <w:lang w:val="en-AU" w:eastAsia="en-AU"/>
        </w:rPr>
        <w:tab/>
      </w:r>
      <w:r>
        <w:rPr>
          <w:noProof/>
        </w:rPr>
        <w:t>Definitions</w:t>
      </w:r>
      <w:r>
        <w:rPr>
          <w:noProof/>
          <w:webHidden/>
        </w:rPr>
        <w:tab/>
      </w:r>
      <w:r>
        <w:rPr>
          <w:noProof/>
          <w:webHidden/>
        </w:rPr>
        <w:fldChar w:fldCharType="begin"/>
      </w:r>
      <w:r>
        <w:rPr>
          <w:noProof/>
          <w:webHidden/>
        </w:rPr>
        <w:instrText xml:space="preserve"> PAGEREF _Toc476643345 \h </w:instrText>
      </w:r>
      <w:r>
        <w:rPr>
          <w:noProof/>
          <w:webHidden/>
        </w:rPr>
      </w:r>
      <w:r>
        <w:rPr>
          <w:noProof/>
          <w:webHidden/>
        </w:rPr>
        <w:fldChar w:fldCharType="separate"/>
      </w:r>
      <w:r>
        <w:rPr>
          <w:noProof/>
          <w:webHidden/>
        </w:rPr>
        <w:t>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6</w:t>
      </w:r>
      <w:r>
        <w:rPr>
          <w:rFonts w:asciiTheme="minorHAnsi" w:eastAsiaTheme="minorEastAsia" w:hAnsiTheme="minorHAnsi" w:cstheme="minorBidi"/>
          <w:noProof/>
          <w:sz w:val="22"/>
          <w:szCs w:val="22"/>
          <w:lang w:val="en-AU" w:eastAsia="en-AU"/>
        </w:rPr>
        <w:tab/>
      </w:r>
      <w:r>
        <w:rPr>
          <w:noProof/>
        </w:rPr>
        <w:t>Interpretation</w:t>
      </w:r>
      <w:r>
        <w:rPr>
          <w:noProof/>
          <w:webHidden/>
        </w:rPr>
        <w:tab/>
      </w:r>
      <w:r>
        <w:rPr>
          <w:noProof/>
          <w:webHidden/>
        </w:rPr>
        <w:fldChar w:fldCharType="begin"/>
      </w:r>
      <w:r>
        <w:rPr>
          <w:noProof/>
          <w:webHidden/>
        </w:rPr>
        <w:instrText xml:space="preserve"> PAGEREF _Toc476643346 \h </w:instrText>
      </w:r>
      <w:r>
        <w:rPr>
          <w:noProof/>
          <w:webHidden/>
        </w:rPr>
      </w:r>
      <w:r>
        <w:rPr>
          <w:noProof/>
          <w:webHidden/>
        </w:rPr>
        <w:fldChar w:fldCharType="separate"/>
      </w:r>
      <w:r>
        <w:rPr>
          <w:noProof/>
          <w:webHidden/>
        </w:rPr>
        <w:t>11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7</w:t>
      </w:r>
      <w:r>
        <w:rPr>
          <w:rFonts w:asciiTheme="minorHAnsi" w:eastAsiaTheme="minorEastAsia" w:hAnsiTheme="minorHAnsi" w:cstheme="minorBidi"/>
          <w:noProof/>
          <w:sz w:val="22"/>
          <w:szCs w:val="22"/>
          <w:lang w:val="en-AU" w:eastAsia="en-AU"/>
        </w:rPr>
        <w:tab/>
      </w:r>
      <w:r>
        <w:rPr>
          <w:noProof/>
        </w:rPr>
        <w:t>Numerical values</w:t>
      </w:r>
      <w:r>
        <w:rPr>
          <w:noProof/>
          <w:webHidden/>
        </w:rPr>
        <w:tab/>
      </w:r>
      <w:r>
        <w:rPr>
          <w:noProof/>
          <w:webHidden/>
        </w:rPr>
        <w:fldChar w:fldCharType="begin"/>
      </w:r>
      <w:r>
        <w:rPr>
          <w:noProof/>
          <w:webHidden/>
        </w:rPr>
        <w:instrText xml:space="preserve"> PAGEREF _Toc476643347 \h </w:instrText>
      </w:r>
      <w:r>
        <w:rPr>
          <w:noProof/>
          <w:webHidden/>
        </w:rPr>
      </w:r>
      <w:r>
        <w:rPr>
          <w:noProof/>
          <w:webHidden/>
        </w:rPr>
        <w:fldChar w:fldCharType="separate"/>
      </w:r>
      <w:r>
        <w:rPr>
          <w:noProof/>
          <w:webHidden/>
        </w:rPr>
        <w:t>11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8</w:t>
      </w:r>
      <w:r>
        <w:rPr>
          <w:rFonts w:asciiTheme="minorHAnsi" w:eastAsiaTheme="minorEastAsia" w:hAnsiTheme="minorHAnsi" w:cstheme="minorBidi"/>
          <w:noProof/>
          <w:sz w:val="22"/>
          <w:szCs w:val="22"/>
          <w:lang w:val="en-AU" w:eastAsia="en-AU"/>
        </w:rPr>
        <w:tab/>
      </w:r>
      <w:r>
        <w:rPr>
          <w:noProof/>
        </w:rPr>
        <w:t>Use of buildings</w:t>
      </w:r>
      <w:r>
        <w:rPr>
          <w:noProof/>
          <w:webHidden/>
        </w:rPr>
        <w:tab/>
      </w:r>
      <w:r>
        <w:rPr>
          <w:noProof/>
          <w:webHidden/>
        </w:rPr>
        <w:fldChar w:fldCharType="begin"/>
      </w:r>
      <w:r>
        <w:rPr>
          <w:noProof/>
          <w:webHidden/>
        </w:rPr>
        <w:instrText xml:space="preserve"> PAGEREF _Toc476643348 \h </w:instrText>
      </w:r>
      <w:r>
        <w:rPr>
          <w:noProof/>
          <w:webHidden/>
        </w:rPr>
      </w:r>
      <w:r>
        <w:rPr>
          <w:noProof/>
          <w:webHidden/>
        </w:rPr>
        <w:fldChar w:fldCharType="separate"/>
      </w:r>
      <w:r>
        <w:rPr>
          <w:noProof/>
          <w:webHidden/>
        </w:rPr>
        <w:t>11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9</w:t>
      </w:r>
      <w:r>
        <w:rPr>
          <w:rFonts w:asciiTheme="minorHAnsi" w:eastAsiaTheme="minorEastAsia" w:hAnsiTheme="minorHAnsi" w:cstheme="minorBidi"/>
          <w:noProof/>
          <w:sz w:val="22"/>
          <w:szCs w:val="22"/>
          <w:lang w:val="en-AU" w:eastAsia="en-AU"/>
        </w:rPr>
        <w:tab/>
      </w:r>
      <w:r>
        <w:rPr>
          <w:noProof/>
        </w:rPr>
        <w:t>Approved forms</w:t>
      </w:r>
      <w:r>
        <w:rPr>
          <w:noProof/>
          <w:webHidden/>
        </w:rPr>
        <w:tab/>
      </w:r>
      <w:r>
        <w:rPr>
          <w:noProof/>
          <w:webHidden/>
        </w:rPr>
        <w:fldChar w:fldCharType="begin"/>
      </w:r>
      <w:r>
        <w:rPr>
          <w:noProof/>
          <w:webHidden/>
        </w:rPr>
        <w:instrText xml:space="preserve"> PAGEREF _Toc476643349 \h </w:instrText>
      </w:r>
      <w:r>
        <w:rPr>
          <w:noProof/>
          <w:webHidden/>
        </w:rPr>
      </w:r>
      <w:r>
        <w:rPr>
          <w:noProof/>
          <w:webHidden/>
        </w:rPr>
        <w:fldChar w:fldCharType="separate"/>
      </w:r>
      <w:r>
        <w:rPr>
          <w:noProof/>
          <w:webHidden/>
        </w:rPr>
        <w:t>11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Part 2—Building Code of Australia</w:t>
      </w:r>
      <w:r>
        <w:rPr>
          <w:noProof/>
          <w:webHidden/>
        </w:rPr>
        <w:tab/>
      </w:r>
      <w:r>
        <w:rPr>
          <w:noProof/>
          <w:webHidden/>
        </w:rPr>
        <w:fldChar w:fldCharType="begin"/>
      </w:r>
      <w:r>
        <w:rPr>
          <w:noProof/>
          <w:webHidden/>
        </w:rPr>
        <w:instrText xml:space="preserve"> PAGEREF _Toc476643350 \h </w:instrText>
      </w:r>
      <w:r>
        <w:rPr>
          <w:noProof/>
          <w:webHidden/>
        </w:rPr>
      </w:r>
      <w:r>
        <w:rPr>
          <w:noProof/>
          <w:webHidden/>
        </w:rPr>
        <w:fldChar w:fldCharType="separate"/>
      </w:r>
      <w:r>
        <w:rPr>
          <w:noProof/>
          <w:webHidden/>
        </w:rPr>
        <w:t>12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10</w:t>
      </w:r>
      <w:r>
        <w:rPr>
          <w:rFonts w:asciiTheme="minorHAnsi" w:eastAsiaTheme="minorEastAsia" w:hAnsiTheme="minorHAnsi" w:cstheme="minorBidi"/>
          <w:noProof/>
          <w:sz w:val="22"/>
          <w:szCs w:val="22"/>
          <w:lang w:val="en-AU" w:eastAsia="en-AU"/>
        </w:rPr>
        <w:tab/>
      </w:r>
      <w:r>
        <w:rPr>
          <w:noProof/>
        </w:rPr>
        <w:t>Building Code of Australia</w:t>
      </w:r>
      <w:r>
        <w:rPr>
          <w:noProof/>
          <w:webHidden/>
        </w:rPr>
        <w:tab/>
      </w:r>
      <w:r>
        <w:rPr>
          <w:noProof/>
          <w:webHidden/>
        </w:rPr>
        <w:fldChar w:fldCharType="begin"/>
      </w:r>
      <w:r>
        <w:rPr>
          <w:noProof/>
          <w:webHidden/>
        </w:rPr>
        <w:instrText xml:space="preserve"> PAGEREF _Toc476643351 \h </w:instrText>
      </w:r>
      <w:r>
        <w:rPr>
          <w:noProof/>
          <w:webHidden/>
        </w:rPr>
      </w:r>
      <w:r>
        <w:rPr>
          <w:noProof/>
          <w:webHidden/>
        </w:rPr>
        <w:fldChar w:fldCharType="separate"/>
      </w:r>
      <w:r>
        <w:rPr>
          <w:noProof/>
          <w:webHidden/>
        </w:rPr>
        <w:t>12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w:t>
      </w:r>
      <w:r>
        <w:rPr>
          <w:noProof/>
        </w:rPr>
        <w:t>1</w:t>
      </w:r>
      <w:r>
        <w:rPr>
          <w:rFonts w:asciiTheme="minorHAnsi" w:eastAsiaTheme="minorEastAsia" w:hAnsiTheme="minorHAnsi" w:cstheme="minorBidi"/>
          <w:noProof/>
          <w:sz w:val="22"/>
          <w:szCs w:val="22"/>
          <w:lang w:val="en-AU" w:eastAsia="en-AU"/>
        </w:rPr>
        <w:tab/>
      </w:r>
      <w:r>
        <w:rPr>
          <w:noProof/>
        </w:rPr>
        <w:t>Use of BCA terms</w:t>
      </w:r>
      <w:r>
        <w:rPr>
          <w:noProof/>
          <w:webHidden/>
        </w:rPr>
        <w:tab/>
      </w:r>
      <w:r>
        <w:rPr>
          <w:noProof/>
          <w:webHidden/>
        </w:rPr>
        <w:fldChar w:fldCharType="begin"/>
      </w:r>
      <w:r>
        <w:rPr>
          <w:noProof/>
          <w:webHidden/>
        </w:rPr>
        <w:instrText xml:space="preserve"> PAGEREF _Toc476643352 \h </w:instrText>
      </w:r>
      <w:r>
        <w:rPr>
          <w:noProof/>
          <w:webHidden/>
        </w:rPr>
      </w:r>
      <w:r>
        <w:rPr>
          <w:noProof/>
          <w:webHidden/>
        </w:rPr>
        <w:fldChar w:fldCharType="separate"/>
      </w:r>
      <w:r>
        <w:rPr>
          <w:noProof/>
          <w:webHidden/>
        </w:rPr>
        <w:t>12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w:t>
      </w:r>
      <w:r>
        <w:rPr>
          <w:rFonts w:asciiTheme="minorHAnsi" w:eastAsiaTheme="minorEastAsia" w:hAnsiTheme="minorHAnsi" w:cstheme="minorBidi"/>
          <w:noProof/>
          <w:sz w:val="22"/>
          <w:szCs w:val="22"/>
          <w:lang w:val="en-AU" w:eastAsia="en-AU"/>
        </w:rPr>
        <w:tab/>
      </w:r>
      <w:r>
        <w:rPr>
          <w:noProof/>
        </w:rPr>
        <w:t>Classification of buildings</w:t>
      </w:r>
      <w:r>
        <w:rPr>
          <w:noProof/>
          <w:webHidden/>
        </w:rPr>
        <w:tab/>
      </w:r>
      <w:r>
        <w:rPr>
          <w:noProof/>
          <w:webHidden/>
        </w:rPr>
        <w:fldChar w:fldCharType="begin"/>
      </w:r>
      <w:r>
        <w:rPr>
          <w:noProof/>
          <w:webHidden/>
        </w:rPr>
        <w:instrText xml:space="preserve"> PAGEREF _Toc476643353 \h </w:instrText>
      </w:r>
      <w:r>
        <w:rPr>
          <w:noProof/>
          <w:webHidden/>
        </w:rPr>
      </w:r>
      <w:r>
        <w:rPr>
          <w:noProof/>
          <w:webHidden/>
        </w:rPr>
        <w:fldChar w:fldCharType="separate"/>
      </w:r>
      <w:r>
        <w:rPr>
          <w:noProof/>
          <w:webHidden/>
        </w:rPr>
        <w:t>12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 xml:space="preserve">13 </w:t>
      </w:r>
      <w:r>
        <w:rPr>
          <w:rFonts w:asciiTheme="minorHAnsi" w:eastAsiaTheme="minorEastAsia" w:hAnsiTheme="minorHAnsi" w:cstheme="minorBidi"/>
          <w:noProof/>
          <w:sz w:val="22"/>
          <w:szCs w:val="22"/>
          <w:lang w:val="en-AU" w:eastAsia="en-AU"/>
        </w:rPr>
        <w:tab/>
      </w:r>
      <w:r>
        <w:rPr>
          <w:noProof/>
        </w:rPr>
        <w:t>Relevant building surveyor must classify building in case of doubt</w:t>
      </w:r>
      <w:r>
        <w:rPr>
          <w:noProof/>
          <w:webHidden/>
        </w:rPr>
        <w:tab/>
      </w:r>
      <w:r>
        <w:rPr>
          <w:noProof/>
          <w:webHidden/>
        </w:rPr>
        <w:fldChar w:fldCharType="begin"/>
      </w:r>
      <w:r>
        <w:rPr>
          <w:noProof/>
          <w:webHidden/>
        </w:rPr>
        <w:instrText xml:space="preserve"> PAGEREF _Toc476643354 \h </w:instrText>
      </w:r>
      <w:r>
        <w:rPr>
          <w:noProof/>
          <w:webHidden/>
        </w:rPr>
      </w:r>
      <w:r>
        <w:rPr>
          <w:noProof/>
          <w:webHidden/>
        </w:rPr>
        <w:fldChar w:fldCharType="separate"/>
      </w:r>
      <w:r>
        <w:rPr>
          <w:noProof/>
          <w:webHidden/>
        </w:rPr>
        <w:t>12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3—Owner Builders</w:t>
      </w:r>
      <w:r>
        <w:rPr>
          <w:noProof/>
          <w:webHidden/>
        </w:rPr>
        <w:tab/>
      </w:r>
      <w:r>
        <w:rPr>
          <w:noProof/>
          <w:webHidden/>
        </w:rPr>
        <w:fldChar w:fldCharType="begin"/>
      </w:r>
      <w:r>
        <w:rPr>
          <w:noProof/>
          <w:webHidden/>
        </w:rPr>
        <w:instrText xml:space="preserve"> PAGEREF _Toc476643355 \h </w:instrText>
      </w:r>
      <w:r>
        <w:rPr>
          <w:noProof/>
          <w:webHidden/>
        </w:rPr>
      </w:r>
      <w:r>
        <w:rPr>
          <w:noProof/>
          <w:webHidden/>
        </w:rPr>
        <w:fldChar w:fldCharType="separate"/>
      </w:r>
      <w:r>
        <w:rPr>
          <w:noProof/>
          <w:webHidden/>
        </w:rPr>
        <w:t>13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1—Applications for certificates of consent for owner-builders</w:t>
      </w:r>
      <w:r>
        <w:rPr>
          <w:noProof/>
          <w:webHidden/>
        </w:rPr>
        <w:tab/>
      </w:r>
      <w:r>
        <w:rPr>
          <w:noProof/>
          <w:webHidden/>
        </w:rPr>
        <w:fldChar w:fldCharType="begin"/>
      </w:r>
      <w:r>
        <w:rPr>
          <w:noProof/>
          <w:webHidden/>
        </w:rPr>
        <w:instrText xml:space="preserve"> PAGEREF _Toc476643356 \h </w:instrText>
      </w:r>
      <w:r>
        <w:rPr>
          <w:noProof/>
          <w:webHidden/>
        </w:rPr>
      </w:r>
      <w:r>
        <w:rPr>
          <w:noProof/>
          <w:webHidden/>
        </w:rPr>
        <w:fldChar w:fldCharType="separate"/>
      </w:r>
      <w:r>
        <w:rPr>
          <w:noProof/>
          <w:webHidden/>
        </w:rPr>
        <w:t>13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w:t>
      </w:r>
      <w:r>
        <w:rPr>
          <w:rFonts w:asciiTheme="minorHAnsi" w:eastAsiaTheme="minorEastAsia" w:hAnsiTheme="minorHAnsi" w:cstheme="minorBidi"/>
          <w:noProof/>
          <w:sz w:val="22"/>
          <w:szCs w:val="22"/>
          <w:lang w:val="en-AU" w:eastAsia="en-AU"/>
        </w:rPr>
        <w:tab/>
      </w:r>
      <w:r>
        <w:rPr>
          <w:noProof/>
        </w:rPr>
        <w:t>Applications for certificate of consent</w:t>
      </w:r>
      <w:r>
        <w:rPr>
          <w:noProof/>
          <w:webHidden/>
        </w:rPr>
        <w:tab/>
      </w:r>
      <w:r>
        <w:rPr>
          <w:noProof/>
          <w:webHidden/>
        </w:rPr>
        <w:fldChar w:fldCharType="begin"/>
      </w:r>
      <w:r>
        <w:rPr>
          <w:noProof/>
          <w:webHidden/>
        </w:rPr>
        <w:instrText xml:space="preserve"> PAGEREF _Toc476643357 \h </w:instrText>
      </w:r>
      <w:r>
        <w:rPr>
          <w:noProof/>
          <w:webHidden/>
        </w:rPr>
      </w:r>
      <w:r>
        <w:rPr>
          <w:noProof/>
          <w:webHidden/>
        </w:rPr>
        <w:fldChar w:fldCharType="separate"/>
      </w:r>
      <w:r>
        <w:rPr>
          <w:noProof/>
          <w:webHidden/>
        </w:rPr>
        <w:t>13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 xml:space="preserve">15 </w:t>
      </w:r>
      <w:r>
        <w:rPr>
          <w:rFonts w:asciiTheme="minorHAnsi" w:eastAsiaTheme="minorEastAsia" w:hAnsiTheme="minorHAnsi" w:cstheme="minorBidi"/>
          <w:noProof/>
          <w:sz w:val="22"/>
          <w:szCs w:val="22"/>
          <w:lang w:val="en-AU" w:eastAsia="en-AU"/>
        </w:rPr>
        <w:tab/>
      </w:r>
      <w:r>
        <w:rPr>
          <w:noProof/>
        </w:rPr>
        <w:t>Information to accompany application for certificate of consent</w:t>
      </w:r>
      <w:r>
        <w:rPr>
          <w:noProof/>
          <w:webHidden/>
        </w:rPr>
        <w:tab/>
      </w:r>
      <w:r>
        <w:rPr>
          <w:noProof/>
          <w:webHidden/>
        </w:rPr>
        <w:fldChar w:fldCharType="begin"/>
      </w:r>
      <w:r>
        <w:rPr>
          <w:noProof/>
          <w:webHidden/>
        </w:rPr>
        <w:instrText xml:space="preserve"> PAGEREF _Toc476643358 \h </w:instrText>
      </w:r>
      <w:r>
        <w:rPr>
          <w:noProof/>
          <w:webHidden/>
        </w:rPr>
      </w:r>
      <w:r>
        <w:rPr>
          <w:noProof/>
          <w:webHidden/>
        </w:rPr>
        <w:fldChar w:fldCharType="separate"/>
      </w:r>
      <w:r>
        <w:rPr>
          <w:noProof/>
          <w:webHidden/>
        </w:rPr>
        <w:t>14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 xml:space="preserve">16 </w:t>
      </w:r>
      <w:r>
        <w:rPr>
          <w:rFonts w:asciiTheme="minorHAnsi" w:eastAsiaTheme="minorEastAsia" w:hAnsiTheme="minorHAnsi" w:cstheme="minorBidi"/>
          <w:noProof/>
          <w:sz w:val="22"/>
          <w:szCs w:val="22"/>
          <w:lang w:val="en-AU" w:eastAsia="en-AU"/>
        </w:rPr>
        <w:tab/>
      </w:r>
      <w:r>
        <w:rPr>
          <w:noProof/>
        </w:rPr>
        <w:t>Additional information to accompany application for certificate of consent if land is owned by body corporate</w:t>
      </w:r>
      <w:r>
        <w:rPr>
          <w:noProof/>
          <w:webHidden/>
        </w:rPr>
        <w:tab/>
      </w:r>
      <w:r>
        <w:rPr>
          <w:noProof/>
          <w:webHidden/>
        </w:rPr>
        <w:fldChar w:fldCharType="begin"/>
      </w:r>
      <w:r>
        <w:rPr>
          <w:noProof/>
          <w:webHidden/>
        </w:rPr>
        <w:instrText xml:space="preserve"> PAGEREF _Toc476643359 \h </w:instrText>
      </w:r>
      <w:r>
        <w:rPr>
          <w:noProof/>
          <w:webHidden/>
        </w:rPr>
      </w:r>
      <w:r>
        <w:rPr>
          <w:noProof/>
          <w:webHidden/>
        </w:rPr>
        <w:fldChar w:fldCharType="separate"/>
      </w:r>
      <w:r>
        <w:rPr>
          <w:noProof/>
          <w:webHidden/>
        </w:rPr>
        <w:t>15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lastRenderedPageBreak/>
        <w:t xml:space="preserve">17 </w:t>
      </w:r>
      <w:r>
        <w:rPr>
          <w:rFonts w:asciiTheme="minorHAnsi" w:eastAsiaTheme="minorEastAsia" w:hAnsiTheme="minorHAnsi" w:cstheme="minorBidi"/>
          <w:noProof/>
          <w:sz w:val="22"/>
          <w:szCs w:val="22"/>
          <w:lang w:val="en-AU" w:eastAsia="en-AU"/>
        </w:rPr>
        <w:tab/>
      </w:r>
      <w:r>
        <w:rPr>
          <w:noProof/>
        </w:rPr>
        <w:t>Additional information to accompany application for certificate of consent if land is subject to trust</w:t>
      </w:r>
      <w:r>
        <w:rPr>
          <w:noProof/>
          <w:webHidden/>
        </w:rPr>
        <w:tab/>
      </w:r>
      <w:r>
        <w:rPr>
          <w:noProof/>
          <w:webHidden/>
        </w:rPr>
        <w:fldChar w:fldCharType="begin"/>
      </w:r>
      <w:r>
        <w:rPr>
          <w:noProof/>
          <w:webHidden/>
        </w:rPr>
        <w:instrText xml:space="preserve"> PAGEREF _Toc476643360 \h </w:instrText>
      </w:r>
      <w:r>
        <w:rPr>
          <w:noProof/>
          <w:webHidden/>
        </w:rPr>
      </w:r>
      <w:r>
        <w:rPr>
          <w:noProof/>
          <w:webHidden/>
        </w:rPr>
        <w:fldChar w:fldCharType="separate"/>
      </w:r>
      <w:r>
        <w:rPr>
          <w:noProof/>
          <w:webHidden/>
        </w:rPr>
        <w:t>16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18</w:t>
      </w:r>
      <w:r>
        <w:rPr>
          <w:rFonts w:asciiTheme="minorHAnsi" w:eastAsiaTheme="minorEastAsia" w:hAnsiTheme="minorHAnsi" w:cstheme="minorBidi"/>
          <w:noProof/>
          <w:sz w:val="22"/>
          <w:szCs w:val="22"/>
          <w:lang w:val="en-AU" w:eastAsia="en-AU"/>
        </w:rPr>
        <w:tab/>
      </w:r>
      <w:r>
        <w:rPr>
          <w:noProof/>
        </w:rPr>
        <w:t>Fee for an application for certificate of consent</w:t>
      </w:r>
      <w:r>
        <w:rPr>
          <w:noProof/>
          <w:webHidden/>
        </w:rPr>
        <w:tab/>
      </w:r>
      <w:r>
        <w:rPr>
          <w:noProof/>
          <w:webHidden/>
        </w:rPr>
        <w:fldChar w:fldCharType="begin"/>
      </w:r>
      <w:r>
        <w:rPr>
          <w:noProof/>
          <w:webHidden/>
        </w:rPr>
        <w:instrText xml:space="preserve"> PAGEREF _Toc476643361 \h </w:instrText>
      </w:r>
      <w:r>
        <w:rPr>
          <w:noProof/>
          <w:webHidden/>
        </w:rPr>
      </w:r>
      <w:r>
        <w:rPr>
          <w:noProof/>
          <w:webHidden/>
        </w:rPr>
        <w:fldChar w:fldCharType="separate"/>
      </w:r>
      <w:r>
        <w:rPr>
          <w:noProof/>
          <w:webHidden/>
        </w:rPr>
        <w:t>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w:t>
      </w:r>
      <w:r>
        <w:rPr>
          <w:rFonts w:asciiTheme="minorHAnsi" w:eastAsiaTheme="minorEastAsia" w:hAnsiTheme="minorHAnsi" w:cstheme="minorBidi"/>
          <w:noProof/>
          <w:sz w:val="22"/>
          <w:szCs w:val="22"/>
          <w:lang w:val="en-AU" w:eastAsia="en-AU"/>
        </w:rPr>
        <w:tab/>
      </w:r>
      <w:r>
        <w:rPr>
          <w:noProof/>
        </w:rPr>
        <w:t>Required knowledge for owner-builders</w:t>
      </w:r>
      <w:r>
        <w:rPr>
          <w:noProof/>
          <w:webHidden/>
        </w:rPr>
        <w:tab/>
      </w:r>
      <w:r>
        <w:rPr>
          <w:noProof/>
          <w:webHidden/>
        </w:rPr>
        <w:fldChar w:fldCharType="begin"/>
      </w:r>
      <w:r>
        <w:rPr>
          <w:noProof/>
          <w:webHidden/>
        </w:rPr>
        <w:instrText xml:space="preserve"> PAGEREF _Toc476643362 \h </w:instrText>
      </w:r>
      <w:r>
        <w:rPr>
          <w:noProof/>
          <w:webHidden/>
        </w:rPr>
      </w:r>
      <w:r>
        <w:rPr>
          <w:noProof/>
          <w:webHidden/>
        </w:rPr>
        <w:fldChar w:fldCharType="separate"/>
      </w:r>
      <w:r>
        <w:rPr>
          <w:noProof/>
          <w:webHidden/>
        </w:rPr>
        <w:t>17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2—Certificates of consent</w:t>
      </w:r>
      <w:r>
        <w:rPr>
          <w:noProof/>
          <w:webHidden/>
        </w:rPr>
        <w:tab/>
      </w:r>
      <w:r>
        <w:rPr>
          <w:noProof/>
          <w:webHidden/>
        </w:rPr>
        <w:fldChar w:fldCharType="begin"/>
      </w:r>
      <w:r>
        <w:rPr>
          <w:noProof/>
          <w:webHidden/>
        </w:rPr>
        <w:instrText xml:space="preserve"> PAGEREF _Toc476643363 \h </w:instrText>
      </w:r>
      <w:r>
        <w:rPr>
          <w:noProof/>
          <w:webHidden/>
        </w:rPr>
      </w:r>
      <w:r>
        <w:rPr>
          <w:noProof/>
          <w:webHidden/>
        </w:rPr>
        <w:fldChar w:fldCharType="separate"/>
      </w:r>
      <w:r>
        <w:rPr>
          <w:noProof/>
          <w:webHidden/>
        </w:rPr>
        <w:t>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20</w:t>
      </w:r>
      <w:r>
        <w:rPr>
          <w:rFonts w:asciiTheme="minorHAnsi" w:eastAsiaTheme="minorEastAsia" w:hAnsiTheme="minorHAnsi" w:cstheme="minorBidi"/>
          <w:noProof/>
          <w:sz w:val="22"/>
          <w:szCs w:val="22"/>
          <w:lang w:val="en-AU" w:eastAsia="en-AU"/>
        </w:rPr>
        <w:tab/>
      </w:r>
      <w:r>
        <w:rPr>
          <w:noProof/>
        </w:rPr>
        <w:t>Information in certificate of consent</w:t>
      </w:r>
      <w:r>
        <w:rPr>
          <w:noProof/>
          <w:webHidden/>
        </w:rPr>
        <w:tab/>
      </w:r>
      <w:r>
        <w:rPr>
          <w:noProof/>
          <w:webHidden/>
        </w:rPr>
        <w:fldChar w:fldCharType="begin"/>
      </w:r>
      <w:r>
        <w:rPr>
          <w:noProof/>
          <w:webHidden/>
        </w:rPr>
        <w:instrText xml:space="preserve"> PAGEREF _Toc476643364 \h </w:instrText>
      </w:r>
      <w:r>
        <w:rPr>
          <w:noProof/>
          <w:webHidden/>
        </w:rPr>
      </w:r>
      <w:r>
        <w:rPr>
          <w:noProof/>
          <w:webHidden/>
        </w:rPr>
        <w:fldChar w:fldCharType="separate"/>
      </w:r>
      <w:r>
        <w:rPr>
          <w:noProof/>
          <w:webHidden/>
        </w:rPr>
        <w:t>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w:t>
      </w:r>
      <w:r>
        <w:rPr>
          <w:rFonts w:asciiTheme="minorHAnsi" w:eastAsiaTheme="minorEastAsia" w:hAnsiTheme="minorHAnsi" w:cstheme="minorBidi"/>
          <w:noProof/>
          <w:sz w:val="22"/>
          <w:szCs w:val="22"/>
          <w:lang w:val="en-AU" w:eastAsia="en-AU"/>
        </w:rPr>
        <w:tab/>
      </w:r>
      <w:r>
        <w:rPr>
          <w:noProof/>
        </w:rPr>
        <w:t>Register of certificates of consent</w:t>
      </w:r>
      <w:r>
        <w:rPr>
          <w:noProof/>
          <w:webHidden/>
        </w:rPr>
        <w:tab/>
      </w:r>
      <w:r>
        <w:rPr>
          <w:noProof/>
          <w:webHidden/>
        </w:rPr>
        <w:fldChar w:fldCharType="begin"/>
      </w:r>
      <w:r>
        <w:rPr>
          <w:noProof/>
          <w:webHidden/>
        </w:rPr>
        <w:instrText xml:space="preserve"> PAGEREF _Toc476643365 \h </w:instrText>
      </w:r>
      <w:r>
        <w:rPr>
          <w:noProof/>
          <w:webHidden/>
        </w:rPr>
      </w:r>
      <w:r>
        <w:rPr>
          <w:noProof/>
          <w:webHidden/>
        </w:rPr>
        <w:fldChar w:fldCharType="separate"/>
      </w:r>
      <w:r>
        <w:rPr>
          <w:noProof/>
          <w:webHidden/>
        </w:rPr>
        <w:t>18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w:t>
      </w:r>
      <w:r>
        <w:rPr>
          <w:rFonts w:asciiTheme="minorHAnsi" w:eastAsiaTheme="minorEastAsia" w:hAnsiTheme="minorHAnsi" w:cstheme="minorBidi"/>
          <w:noProof/>
          <w:sz w:val="22"/>
          <w:szCs w:val="22"/>
          <w:lang w:val="en-AU" w:eastAsia="en-AU"/>
        </w:rPr>
        <w:tab/>
      </w:r>
      <w:r>
        <w:rPr>
          <w:noProof/>
        </w:rPr>
        <w:t>Publication of information kept on the register of certificates of consent</w:t>
      </w:r>
      <w:r>
        <w:rPr>
          <w:noProof/>
          <w:webHidden/>
        </w:rPr>
        <w:tab/>
      </w:r>
      <w:r>
        <w:rPr>
          <w:noProof/>
          <w:webHidden/>
        </w:rPr>
        <w:fldChar w:fldCharType="begin"/>
      </w:r>
      <w:r>
        <w:rPr>
          <w:noProof/>
          <w:webHidden/>
        </w:rPr>
        <w:instrText xml:space="preserve"> PAGEREF _Toc476643366 \h </w:instrText>
      </w:r>
      <w:r>
        <w:rPr>
          <w:noProof/>
          <w:webHidden/>
        </w:rPr>
      </w:r>
      <w:r>
        <w:rPr>
          <w:noProof/>
          <w:webHidden/>
        </w:rPr>
        <w:fldChar w:fldCharType="separate"/>
      </w:r>
      <w:r>
        <w:rPr>
          <w:noProof/>
          <w:webHidden/>
        </w:rPr>
        <w:t>19</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4—Combined allotments</w:t>
      </w:r>
      <w:r>
        <w:rPr>
          <w:noProof/>
          <w:webHidden/>
        </w:rPr>
        <w:tab/>
      </w:r>
      <w:r>
        <w:rPr>
          <w:noProof/>
          <w:webHidden/>
        </w:rPr>
        <w:fldChar w:fldCharType="begin"/>
      </w:r>
      <w:r>
        <w:rPr>
          <w:noProof/>
          <w:webHidden/>
        </w:rPr>
        <w:instrText xml:space="preserve"> PAGEREF _Toc476643367 \h </w:instrText>
      </w:r>
      <w:r>
        <w:rPr>
          <w:noProof/>
          <w:webHidden/>
        </w:rPr>
      </w:r>
      <w:r>
        <w:rPr>
          <w:noProof/>
          <w:webHidden/>
        </w:rPr>
        <w:fldChar w:fldCharType="separate"/>
      </w:r>
      <w:r>
        <w:rPr>
          <w:noProof/>
          <w:webHidden/>
        </w:rPr>
        <w:t>20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23</w:t>
      </w:r>
      <w:r>
        <w:rPr>
          <w:rFonts w:asciiTheme="minorHAnsi" w:eastAsiaTheme="minorEastAsia" w:hAnsiTheme="minorHAnsi" w:cstheme="minorBidi"/>
          <w:noProof/>
          <w:sz w:val="22"/>
          <w:szCs w:val="22"/>
          <w:lang w:val="en-AU" w:eastAsia="en-AU"/>
        </w:rPr>
        <w:tab/>
      </w:r>
      <w:r>
        <w:rPr>
          <w:noProof/>
        </w:rPr>
        <w:t>Application</w:t>
      </w:r>
      <w:r>
        <w:rPr>
          <w:noProof/>
          <w:webHidden/>
        </w:rPr>
        <w:tab/>
      </w:r>
      <w:r>
        <w:rPr>
          <w:noProof/>
          <w:webHidden/>
        </w:rPr>
        <w:fldChar w:fldCharType="begin"/>
      </w:r>
      <w:r>
        <w:rPr>
          <w:noProof/>
          <w:webHidden/>
        </w:rPr>
        <w:instrText xml:space="preserve"> PAGEREF _Toc476643368 \h </w:instrText>
      </w:r>
      <w:r>
        <w:rPr>
          <w:noProof/>
          <w:webHidden/>
        </w:rPr>
      </w:r>
      <w:r>
        <w:rPr>
          <w:noProof/>
          <w:webHidden/>
        </w:rPr>
        <w:fldChar w:fldCharType="separate"/>
      </w:r>
      <w:r>
        <w:rPr>
          <w:noProof/>
          <w:webHidden/>
        </w:rPr>
        <w:t>20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24</w:t>
      </w:r>
      <w:r>
        <w:rPr>
          <w:rFonts w:asciiTheme="minorHAnsi" w:eastAsiaTheme="minorEastAsia" w:hAnsiTheme="minorHAnsi" w:cstheme="minorBidi"/>
          <w:noProof/>
          <w:sz w:val="22"/>
          <w:szCs w:val="22"/>
          <w:lang w:val="en-AU" w:eastAsia="en-AU"/>
        </w:rPr>
        <w:tab/>
      </w:r>
      <w:r w:rsidRPr="004D2EF7">
        <w:rPr>
          <w:noProof/>
        </w:rPr>
        <w:t>Application to treat combined allotments as one allotment</w:t>
      </w:r>
      <w:r>
        <w:rPr>
          <w:noProof/>
          <w:webHidden/>
        </w:rPr>
        <w:tab/>
      </w:r>
      <w:r>
        <w:rPr>
          <w:noProof/>
          <w:webHidden/>
        </w:rPr>
        <w:fldChar w:fldCharType="begin"/>
      </w:r>
      <w:r>
        <w:rPr>
          <w:noProof/>
          <w:webHidden/>
        </w:rPr>
        <w:instrText xml:space="preserve"> PAGEREF _Toc476643369 \h </w:instrText>
      </w:r>
      <w:r>
        <w:rPr>
          <w:noProof/>
          <w:webHidden/>
        </w:rPr>
      </w:r>
      <w:r>
        <w:rPr>
          <w:noProof/>
          <w:webHidden/>
        </w:rPr>
        <w:fldChar w:fldCharType="separate"/>
      </w:r>
      <w:r>
        <w:rPr>
          <w:noProof/>
          <w:webHidden/>
        </w:rPr>
        <w:t>20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25</w:t>
      </w:r>
      <w:r>
        <w:rPr>
          <w:rFonts w:asciiTheme="minorHAnsi" w:eastAsiaTheme="minorEastAsia" w:hAnsiTheme="minorHAnsi" w:cstheme="minorBidi"/>
          <w:noProof/>
          <w:sz w:val="22"/>
          <w:szCs w:val="22"/>
          <w:lang w:val="en-AU" w:eastAsia="en-AU"/>
        </w:rPr>
        <w:tab/>
      </w:r>
      <w:r w:rsidRPr="004D2EF7">
        <w:rPr>
          <w:noProof/>
        </w:rPr>
        <w:t>Information to be contained in or to accompany application</w:t>
      </w:r>
      <w:r>
        <w:rPr>
          <w:noProof/>
          <w:webHidden/>
        </w:rPr>
        <w:tab/>
      </w:r>
      <w:r>
        <w:rPr>
          <w:noProof/>
          <w:webHidden/>
        </w:rPr>
        <w:fldChar w:fldCharType="begin"/>
      </w:r>
      <w:r>
        <w:rPr>
          <w:noProof/>
          <w:webHidden/>
        </w:rPr>
        <w:instrText xml:space="preserve"> PAGEREF _Toc476643370 \h </w:instrText>
      </w:r>
      <w:r>
        <w:rPr>
          <w:noProof/>
          <w:webHidden/>
        </w:rPr>
      </w:r>
      <w:r>
        <w:rPr>
          <w:noProof/>
          <w:webHidden/>
        </w:rPr>
        <w:fldChar w:fldCharType="separate"/>
      </w:r>
      <w:r>
        <w:rPr>
          <w:noProof/>
          <w:webHidden/>
        </w:rPr>
        <w:t>20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26</w:t>
      </w:r>
      <w:r>
        <w:rPr>
          <w:rFonts w:asciiTheme="minorHAnsi" w:eastAsiaTheme="minorEastAsia" w:hAnsiTheme="minorHAnsi" w:cstheme="minorBidi"/>
          <w:noProof/>
          <w:sz w:val="22"/>
          <w:szCs w:val="22"/>
          <w:lang w:val="en-AU" w:eastAsia="en-AU"/>
        </w:rPr>
        <w:tab/>
      </w:r>
      <w:r w:rsidRPr="004D2EF7">
        <w:rPr>
          <w:noProof/>
        </w:rPr>
        <w:t>Building surveyor may request more information</w:t>
      </w:r>
      <w:r>
        <w:rPr>
          <w:noProof/>
          <w:webHidden/>
        </w:rPr>
        <w:tab/>
      </w:r>
      <w:r>
        <w:rPr>
          <w:noProof/>
          <w:webHidden/>
        </w:rPr>
        <w:fldChar w:fldCharType="begin"/>
      </w:r>
      <w:r>
        <w:rPr>
          <w:noProof/>
          <w:webHidden/>
        </w:rPr>
        <w:instrText xml:space="preserve"> PAGEREF _Toc476643371 \h </w:instrText>
      </w:r>
      <w:r>
        <w:rPr>
          <w:noProof/>
          <w:webHidden/>
        </w:rPr>
      </w:r>
      <w:r>
        <w:rPr>
          <w:noProof/>
          <w:webHidden/>
        </w:rPr>
        <w:fldChar w:fldCharType="separate"/>
      </w:r>
      <w:r>
        <w:rPr>
          <w:noProof/>
          <w:webHidden/>
        </w:rPr>
        <w:t>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27</w:t>
      </w:r>
      <w:r>
        <w:rPr>
          <w:rFonts w:asciiTheme="minorHAnsi" w:eastAsiaTheme="minorEastAsia" w:hAnsiTheme="minorHAnsi" w:cstheme="minorBidi"/>
          <w:noProof/>
          <w:sz w:val="22"/>
          <w:szCs w:val="22"/>
          <w:lang w:val="en-AU" w:eastAsia="en-AU"/>
        </w:rPr>
        <w:tab/>
      </w:r>
      <w:r w:rsidRPr="004D2EF7">
        <w:rPr>
          <w:noProof/>
        </w:rPr>
        <w:t>Application may be refused if information not provided</w:t>
      </w:r>
      <w:r>
        <w:rPr>
          <w:noProof/>
          <w:webHidden/>
        </w:rPr>
        <w:tab/>
      </w:r>
      <w:r>
        <w:rPr>
          <w:noProof/>
          <w:webHidden/>
        </w:rPr>
        <w:fldChar w:fldCharType="begin"/>
      </w:r>
      <w:r>
        <w:rPr>
          <w:noProof/>
          <w:webHidden/>
        </w:rPr>
        <w:instrText xml:space="preserve"> PAGEREF _Toc476643372 \h </w:instrText>
      </w:r>
      <w:r>
        <w:rPr>
          <w:noProof/>
          <w:webHidden/>
        </w:rPr>
      </w:r>
      <w:r>
        <w:rPr>
          <w:noProof/>
          <w:webHidden/>
        </w:rPr>
        <w:fldChar w:fldCharType="separate"/>
      </w:r>
      <w:r>
        <w:rPr>
          <w:noProof/>
          <w:webHidden/>
        </w:rPr>
        <w:t>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28</w:t>
      </w:r>
      <w:r>
        <w:rPr>
          <w:rFonts w:asciiTheme="minorHAnsi" w:eastAsiaTheme="minorEastAsia" w:hAnsiTheme="minorHAnsi" w:cstheme="minorBidi"/>
          <w:noProof/>
          <w:sz w:val="22"/>
          <w:szCs w:val="22"/>
          <w:lang w:val="en-AU" w:eastAsia="en-AU"/>
        </w:rPr>
        <w:tab/>
      </w:r>
      <w:r w:rsidRPr="004D2EF7">
        <w:rPr>
          <w:noProof/>
        </w:rPr>
        <w:t>Determination to treat combined allotments as one allotment</w:t>
      </w:r>
      <w:r>
        <w:rPr>
          <w:noProof/>
          <w:webHidden/>
        </w:rPr>
        <w:tab/>
      </w:r>
      <w:r>
        <w:rPr>
          <w:noProof/>
          <w:webHidden/>
        </w:rPr>
        <w:fldChar w:fldCharType="begin"/>
      </w:r>
      <w:r>
        <w:rPr>
          <w:noProof/>
          <w:webHidden/>
        </w:rPr>
        <w:instrText xml:space="preserve"> PAGEREF _Toc476643373 \h </w:instrText>
      </w:r>
      <w:r>
        <w:rPr>
          <w:noProof/>
          <w:webHidden/>
        </w:rPr>
      </w:r>
      <w:r>
        <w:rPr>
          <w:noProof/>
          <w:webHidden/>
        </w:rPr>
        <w:fldChar w:fldCharType="separate"/>
      </w:r>
      <w:r>
        <w:rPr>
          <w:noProof/>
          <w:webHidden/>
        </w:rPr>
        <w:t>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29</w:t>
      </w:r>
      <w:r>
        <w:rPr>
          <w:rFonts w:asciiTheme="minorHAnsi" w:eastAsiaTheme="minorEastAsia" w:hAnsiTheme="minorHAnsi" w:cstheme="minorBidi"/>
          <w:noProof/>
          <w:sz w:val="22"/>
          <w:szCs w:val="22"/>
          <w:lang w:val="en-AU" w:eastAsia="en-AU"/>
        </w:rPr>
        <w:tab/>
      </w:r>
      <w:r w:rsidRPr="004D2EF7">
        <w:rPr>
          <w:iCs/>
          <w:noProof/>
        </w:rPr>
        <w:t>Effect of determination</w:t>
      </w:r>
      <w:r>
        <w:rPr>
          <w:noProof/>
          <w:webHidden/>
        </w:rPr>
        <w:tab/>
      </w:r>
      <w:r>
        <w:rPr>
          <w:noProof/>
          <w:webHidden/>
        </w:rPr>
        <w:fldChar w:fldCharType="begin"/>
      </w:r>
      <w:r>
        <w:rPr>
          <w:noProof/>
          <w:webHidden/>
        </w:rPr>
        <w:instrText xml:space="preserve"> PAGEREF _Toc476643374 \h </w:instrText>
      </w:r>
      <w:r>
        <w:rPr>
          <w:noProof/>
          <w:webHidden/>
        </w:rPr>
      </w:r>
      <w:r>
        <w:rPr>
          <w:noProof/>
          <w:webHidden/>
        </w:rPr>
        <w:fldChar w:fldCharType="separate"/>
      </w:r>
      <w:r>
        <w:rPr>
          <w:noProof/>
          <w:webHidden/>
        </w:rPr>
        <w:t>23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30</w:t>
      </w:r>
      <w:r>
        <w:rPr>
          <w:rFonts w:asciiTheme="minorHAnsi" w:eastAsiaTheme="minorEastAsia" w:hAnsiTheme="minorHAnsi" w:cstheme="minorBidi"/>
          <w:noProof/>
          <w:sz w:val="22"/>
          <w:szCs w:val="22"/>
          <w:lang w:val="en-AU" w:eastAsia="en-AU"/>
        </w:rPr>
        <w:tab/>
      </w:r>
      <w:r w:rsidRPr="004D2EF7">
        <w:rPr>
          <w:noProof/>
        </w:rPr>
        <w:t>Private building surveyor may exercise functions of municipal building surveyor under this Part</w:t>
      </w:r>
      <w:r>
        <w:rPr>
          <w:noProof/>
          <w:webHidden/>
        </w:rPr>
        <w:tab/>
      </w:r>
      <w:r>
        <w:rPr>
          <w:noProof/>
          <w:webHidden/>
        </w:rPr>
        <w:fldChar w:fldCharType="begin"/>
      </w:r>
      <w:r>
        <w:rPr>
          <w:noProof/>
          <w:webHidden/>
        </w:rPr>
        <w:instrText xml:space="preserve"> PAGEREF _Toc476643375 \h </w:instrText>
      </w:r>
      <w:r>
        <w:rPr>
          <w:noProof/>
          <w:webHidden/>
        </w:rPr>
      </w:r>
      <w:r>
        <w:rPr>
          <w:noProof/>
          <w:webHidden/>
        </w:rPr>
        <w:fldChar w:fldCharType="separate"/>
      </w:r>
      <w:r>
        <w:rPr>
          <w:noProof/>
          <w:webHidden/>
        </w:rPr>
        <w:t>23</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5—Building permits</w:t>
      </w:r>
      <w:r>
        <w:rPr>
          <w:noProof/>
          <w:webHidden/>
        </w:rPr>
        <w:tab/>
      </w:r>
      <w:r>
        <w:rPr>
          <w:noProof/>
          <w:webHidden/>
        </w:rPr>
        <w:fldChar w:fldCharType="begin"/>
      </w:r>
      <w:r>
        <w:rPr>
          <w:noProof/>
          <w:webHidden/>
        </w:rPr>
        <w:instrText xml:space="preserve"> PAGEREF _Toc476643376 \h </w:instrText>
      </w:r>
      <w:r>
        <w:rPr>
          <w:noProof/>
          <w:webHidden/>
        </w:rPr>
      </w:r>
      <w:r>
        <w:rPr>
          <w:noProof/>
          <w:webHidden/>
        </w:rPr>
        <w:fldChar w:fldCharType="separate"/>
      </w:r>
      <w:r>
        <w:rPr>
          <w:noProof/>
          <w:webHidden/>
        </w:rPr>
        <w:t>24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 General</w:t>
      </w:r>
      <w:r>
        <w:rPr>
          <w:noProof/>
          <w:webHidden/>
        </w:rPr>
        <w:tab/>
      </w:r>
      <w:r>
        <w:rPr>
          <w:noProof/>
          <w:webHidden/>
        </w:rPr>
        <w:fldChar w:fldCharType="begin"/>
      </w:r>
      <w:r>
        <w:rPr>
          <w:noProof/>
          <w:webHidden/>
        </w:rPr>
        <w:instrText xml:space="preserve"> PAGEREF _Toc476643377 \h </w:instrText>
      </w:r>
      <w:r>
        <w:rPr>
          <w:noProof/>
          <w:webHidden/>
        </w:rPr>
      </w:r>
      <w:r>
        <w:rPr>
          <w:noProof/>
          <w:webHidden/>
        </w:rPr>
        <w:fldChar w:fldCharType="separate"/>
      </w:r>
      <w:r>
        <w:rPr>
          <w:noProof/>
          <w:webHidden/>
        </w:rPr>
        <w:t>24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31</w:t>
      </w:r>
      <w:r>
        <w:rPr>
          <w:rFonts w:asciiTheme="minorHAnsi" w:eastAsiaTheme="minorEastAsia" w:hAnsiTheme="minorHAnsi" w:cstheme="minorBidi"/>
          <w:noProof/>
          <w:sz w:val="22"/>
          <w:szCs w:val="22"/>
          <w:lang w:val="en-AU" w:eastAsia="en-AU"/>
        </w:rPr>
        <w:tab/>
      </w:r>
      <w:r>
        <w:rPr>
          <w:noProof/>
        </w:rPr>
        <w:t>Exemptions from building permit</w:t>
      </w:r>
      <w:r>
        <w:rPr>
          <w:noProof/>
          <w:webHidden/>
        </w:rPr>
        <w:tab/>
      </w:r>
      <w:r>
        <w:rPr>
          <w:noProof/>
          <w:webHidden/>
        </w:rPr>
        <w:fldChar w:fldCharType="begin"/>
      </w:r>
      <w:r>
        <w:rPr>
          <w:noProof/>
          <w:webHidden/>
        </w:rPr>
        <w:instrText xml:space="preserve"> PAGEREF _Toc476643378 \h </w:instrText>
      </w:r>
      <w:r>
        <w:rPr>
          <w:noProof/>
          <w:webHidden/>
        </w:rPr>
      </w:r>
      <w:r>
        <w:rPr>
          <w:noProof/>
          <w:webHidden/>
        </w:rPr>
        <w:fldChar w:fldCharType="separate"/>
      </w:r>
      <w:r>
        <w:rPr>
          <w:noProof/>
          <w:webHidden/>
        </w:rPr>
        <w:t>24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2—Applications for building permits</w:t>
      </w:r>
      <w:r>
        <w:rPr>
          <w:noProof/>
          <w:webHidden/>
        </w:rPr>
        <w:tab/>
      </w:r>
      <w:r>
        <w:rPr>
          <w:noProof/>
          <w:webHidden/>
        </w:rPr>
        <w:fldChar w:fldCharType="begin"/>
      </w:r>
      <w:r>
        <w:rPr>
          <w:noProof/>
          <w:webHidden/>
        </w:rPr>
        <w:instrText xml:space="preserve"> PAGEREF _Toc476643379 \h </w:instrText>
      </w:r>
      <w:r>
        <w:rPr>
          <w:noProof/>
          <w:webHidden/>
        </w:rPr>
      </w:r>
      <w:r>
        <w:rPr>
          <w:noProof/>
          <w:webHidden/>
        </w:rPr>
        <w:fldChar w:fldCharType="separate"/>
      </w:r>
      <w:r>
        <w:rPr>
          <w:noProof/>
          <w:webHidden/>
        </w:rPr>
        <w:t>24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32</w:t>
      </w:r>
      <w:r>
        <w:rPr>
          <w:rFonts w:asciiTheme="minorHAnsi" w:eastAsiaTheme="minorEastAsia" w:hAnsiTheme="minorHAnsi" w:cstheme="minorBidi"/>
          <w:noProof/>
          <w:sz w:val="22"/>
          <w:szCs w:val="22"/>
          <w:lang w:val="en-AU" w:eastAsia="en-AU"/>
        </w:rPr>
        <w:tab/>
      </w:r>
      <w:r>
        <w:rPr>
          <w:noProof/>
        </w:rPr>
        <w:t>Applications for building permits</w:t>
      </w:r>
      <w:r>
        <w:rPr>
          <w:noProof/>
          <w:webHidden/>
        </w:rPr>
        <w:tab/>
      </w:r>
      <w:r>
        <w:rPr>
          <w:noProof/>
          <w:webHidden/>
        </w:rPr>
        <w:fldChar w:fldCharType="begin"/>
      </w:r>
      <w:r>
        <w:rPr>
          <w:noProof/>
          <w:webHidden/>
        </w:rPr>
        <w:instrText xml:space="preserve"> PAGEREF _Toc476643380 \h </w:instrText>
      </w:r>
      <w:r>
        <w:rPr>
          <w:noProof/>
          <w:webHidden/>
        </w:rPr>
      </w:r>
      <w:r>
        <w:rPr>
          <w:noProof/>
          <w:webHidden/>
        </w:rPr>
        <w:fldChar w:fldCharType="separate"/>
      </w:r>
      <w:r>
        <w:rPr>
          <w:noProof/>
          <w:webHidden/>
        </w:rPr>
        <w:t>24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33</w:t>
      </w:r>
      <w:r>
        <w:rPr>
          <w:rFonts w:asciiTheme="minorHAnsi" w:eastAsiaTheme="minorEastAsia" w:hAnsiTheme="minorHAnsi" w:cstheme="minorBidi"/>
          <w:noProof/>
          <w:sz w:val="22"/>
          <w:szCs w:val="22"/>
          <w:lang w:val="en-AU" w:eastAsia="en-AU"/>
        </w:rPr>
        <w:tab/>
      </w:r>
      <w:r>
        <w:rPr>
          <w:noProof/>
        </w:rPr>
        <w:t>Application for permit to construct or alter building</w:t>
      </w:r>
      <w:r>
        <w:rPr>
          <w:noProof/>
          <w:webHidden/>
        </w:rPr>
        <w:tab/>
      </w:r>
      <w:r>
        <w:rPr>
          <w:noProof/>
          <w:webHidden/>
        </w:rPr>
        <w:fldChar w:fldCharType="begin"/>
      </w:r>
      <w:r>
        <w:rPr>
          <w:noProof/>
          <w:webHidden/>
        </w:rPr>
        <w:instrText xml:space="preserve"> PAGEREF _Toc476643381 \h </w:instrText>
      </w:r>
      <w:r>
        <w:rPr>
          <w:noProof/>
          <w:webHidden/>
        </w:rPr>
      </w:r>
      <w:r>
        <w:rPr>
          <w:noProof/>
          <w:webHidden/>
        </w:rPr>
        <w:fldChar w:fldCharType="separate"/>
      </w:r>
      <w:r>
        <w:rPr>
          <w:noProof/>
          <w:webHidden/>
        </w:rPr>
        <w:t>24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34</w:t>
      </w:r>
      <w:r>
        <w:rPr>
          <w:rFonts w:asciiTheme="minorHAnsi" w:eastAsiaTheme="minorEastAsia" w:hAnsiTheme="minorHAnsi" w:cstheme="minorBidi"/>
          <w:noProof/>
          <w:sz w:val="22"/>
          <w:szCs w:val="22"/>
          <w:lang w:val="en-AU" w:eastAsia="en-AU"/>
        </w:rPr>
        <w:tab/>
      </w:r>
      <w:r w:rsidRPr="004D2EF7">
        <w:rPr>
          <w:noProof/>
        </w:rPr>
        <w:t>Application for permit to demolish or remove building</w:t>
      </w:r>
      <w:r>
        <w:rPr>
          <w:noProof/>
          <w:webHidden/>
        </w:rPr>
        <w:tab/>
      </w:r>
      <w:r>
        <w:rPr>
          <w:noProof/>
          <w:webHidden/>
        </w:rPr>
        <w:fldChar w:fldCharType="begin"/>
      </w:r>
      <w:r>
        <w:rPr>
          <w:noProof/>
          <w:webHidden/>
        </w:rPr>
        <w:instrText xml:space="preserve"> PAGEREF _Toc476643382 \h </w:instrText>
      </w:r>
      <w:r>
        <w:rPr>
          <w:noProof/>
          <w:webHidden/>
        </w:rPr>
      </w:r>
      <w:r>
        <w:rPr>
          <w:noProof/>
          <w:webHidden/>
        </w:rPr>
        <w:fldChar w:fldCharType="separate"/>
      </w:r>
      <w:r>
        <w:rPr>
          <w:noProof/>
          <w:webHidden/>
        </w:rPr>
        <w:t>27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35</w:t>
      </w:r>
      <w:r>
        <w:rPr>
          <w:rFonts w:asciiTheme="minorHAnsi" w:eastAsiaTheme="minorEastAsia" w:hAnsiTheme="minorHAnsi" w:cstheme="minorBidi"/>
          <w:noProof/>
          <w:sz w:val="22"/>
          <w:szCs w:val="22"/>
          <w:lang w:val="en-AU" w:eastAsia="en-AU"/>
        </w:rPr>
        <w:tab/>
      </w:r>
      <w:r>
        <w:rPr>
          <w:noProof/>
        </w:rPr>
        <w:t>Exemption from application requirements for certain building work</w:t>
      </w:r>
      <w:r>
        <w:rPr>
          <w:noProof/>
          <w:webHidden/>
        </w:rPr>
        <w:tab/>
      </w:r>
      <w:r>
        <w:rPr>
          <w:noProof/>
          <w:webHidden/>
        </w:rPr>
        <w:fldChar w:fldCharType="begin"/>
      </w:r>
      <w:r>
        <w:rPr>
          <w:noProof/>
          <w:webHidden/>
        </w:rPr>
        <w:instrText xml:space="preserve"> PAGEREF _Toc476643383 \h </w:instrText>
      </w:r>
      <w:r>
        <w:rPr>
          <w:noProof/>
          <w:webHidden/>
        </w:rPr>
      </w:r>
      <w:r>
        <w:rPr>
          <w:noProof/>
          <w:webHidden/>
        </w:rPr>
        <w:fldChar w:fldCharType="separate"/>
      </w:r>
      <w:r>
        <w:rPr>
          <w:noProof/>
          <w:webHidden/>
        </w:rPr>
        <w:t>28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36</w:t>
      </w:r>
      <w:r>
        <w:rPr>
          <w:rFonts w:asciiTheme="minorHAnsi" w:eastAsiaTheme="minorEastAsia" w:hAnsiTheme="minorHAnsi" w:cstheme="minorBidi"/>
          <w:noProof/>
          <w:sz w:val="22"/>
          <w:szCs w:val="22"/>
          <w:lang w:val="en-AU" w:eastAsia="en-AU"/>
        </w:rPr>
        <w:tab/>
      </w:r>
      <w:r>
        <w:rPr>
          <w:noProof/>
        </w:rPr>
        <w:t>Application for permit where swimming pool or spa proposed</w:t>
      </w:r>
      <w:r>
        <w:rPr>
          <w:noProof/>
          <w:webHidden/>
        </w:rPr>
        <w:tab/>
      </w:r>
      <w:r>
        <w:rPr>
          <w:noProof/>
          <w:webHidden/>
        </w:rPr>
        <w:fldChar w:fldCharType="begin"/>
      </w:r>
      <w:r>
        <w:rPr>
          <w:noProof/>
          <w:webHidden/>
        </w:rPr>
        <w:instrText xml:space="preserve"> PAGEREF _Toc476643384 \h </w:instrText>
      </w:r>
      <w:r>
        <w:rPr>
          <w:noProof/>
          <w:webHidden/>
        </w:rPr>
      </w:r>
      <w:r>
        <w:rPr>
          <w:noProof/>
          <w:webHidden/>
        </w:rPr>
        <w:fldChar w:fldCharType="separate"/>
      </w:r>
      <w:r>
        <w:rPr>
          <w:noProof/>
          <w:webHidden/>
        </w:rPr>
        <w:t>29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37</w:t>
      </w:r>
      <w:r>
        <w:rPr>
          <w:rFonts w:asciiTheme="minorHAnsi" w:eastAsiaTheme="minorEastAsia" w:hAnsiTheme="minorHAnsi" w:cstheme="minorBidi"/>
          <w:noProof/>
          <w:sz w:val="22"/>
          <w:szCs w:val="22"/>
          <w:lang w:val="en-AU" w:eastAsia="en-AU"/>
        </w:rPr>
        <w:tab/>
      </w:r>
      <w:r w:rsidRPr="004D2EF7">
        <w:rPr>
          <w:noProof/>
        </w:rPr>
        <w:t>Additional information to accompany application for permit</w:t>
      </w:r>
      <w:r>
        <w:rPr>
          <w:noProof/>
          <w:webHidden/>
        </w:rPr>
        <w:tab/>
      </w:r>
      <w:r>
        <w:rPr>
          <w:noProof/>
          <w:webHidden/>
        </w:rPr>
        <w:fldChar w:fldCharType="begin"/>
      </w:r>
      <w:r>
        <w:rPr>
          <w:noProof/>
          <w:webHidden/>
        </w:rPr>
        <w:instrText xml:space="preserve"> PAGEREF _Toc476643385 \h </w:instrText>
      </w:r>
      <w:r>
        <w:rPr>
          <w:noProof/>
          <w:webHidden/>
        </w:rPr>
      </w:r>
      <w:r>
        <w:rPr>
          <w:noProof/>
          <w:webHidden/>
        </w:rPr>
        <w:fldChar w:fldCharType="separate"/>
      </w:r>
      <w:r>
        <w:rPr>
          <w:noProof/>
          <w:webHidden/>
        </w:rPr>
        <w:t>29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3—Report or consent of reporting authorities</w:t>
      </w:r>
      <w:r>
        <w:rPr>
          <w:noProof/>
          <w:webHidden/>
        </w:rPr>
        <w:tab/>
      </w:r>
      <w:r>
        <w:rPr>
          <w:noProof/>
          <w:webHidden/>
        </w:rPr>
        <w:fldChar w:fldCharType="begin"/>
      </w:r>
      <w:r>
        <w:rPr>
          <w:noProof/>
          <w:webHidden/>
        </w:rPr>
        <w:instrText xml:space="preserve"> PAGEREF _Toc476643386 \h </w:instrText>
      </w:r>
      <w:r>
        <w:rPr>
          <w:noProof/>
          <w:webHidden/>
        </w:rPr>
      </w:r>
      <w:r>
        <w:rPr>
          <w:noProof/>
          <w:webHidden/>
        </w:rPr>
        <w:fldChar w:fldCharType="separate"/>
      </w:r>
      <w:r>
        <w:rPr>
          <w:noProof/>
          <w:webHidden/>
        </w:rPr>
        <w:t>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38</w:t>
      </w:r>
      <w:r>
        <w:rPr>
          <w:rFonts w:asciiTheme="minorHAnsi" w:eastAsiaTheme="minorEastAsia" w:hAnsiTheme="minorHAnsi" w:cstheme="minorBidi"/>
          <w:noProof/>
          <w:sz w:val="22"/>
          <w:szCs w:val="22"/>
          <w:lang w:val="en-AU" w:eastAsia="en-AU"/>
        </w:rPr>
        <w:tab/>
      </w:r>
      <w:r>
        <w:rPr>
          <w:noProof/>
        </w:rPr>
        <w:t>Prescribed reporting authorities</w:t>
      </w:r>
      <w:r>
        <w:rPr>
          <w:noProof/>
          <w:webHidden/>
        </w:rPr>
        <w:tab/>
      </w:r>
      <w:r>
        <w:rPr>
          <w:noProof/>
          <w:webHidden/>
        </w:rPr>
        <w:fldChar w:fldCharType="begin"/>
      </w:r>
      <w:r>
        <w:rPr>
          <w:noProof/>
          <w:webHidden/>
        </w:rPr>
        <w:instrText xml:space="preserve"> PAGEREF _Toc476643387 \h </w:instrText>
      </w:r>
      <w:r>
        <w:rPr>
          <w:noProof/>
          <w:webHidden/>
        </w:rPr>
      </w:r>
      <w:r>
        <w:rPr>
          <w:noProof/>
          <w:webHidden/>
        </w:rPr>
        <w:fldChar w:fldCharType="separate"/>
      </w:r>
      <w:r>
        <w:rPr>
          <w:noProof/>
          <w:webHidden/>
        </w:rPr>
        <w:t>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39</w:t>
      </w:r>
      <w:r>
        <w:rPr>
          <w:rFonts w:asciiTheme="minorHAnsi" w:eastAsiaTheme="minorEastAsia" w:hAnsiTheme="minorHAnsi" w:cstheme="minorBidi"/>
          <w:noProof/>
          <w:sz w:val="22"/>
          <w:szCs w:val="22"/>
          <w:lang w:val="en-AU" w:eastAsia="en-AU"/>
        </w:rPr>
        <w:tab/>
      </w:r>
      <w:r>
        <w:rPr>
          <w:noProof/>
        </w:rPr>
        <w:t>Prescribed matters</w:t>
      </w:r>
      <w:r>
        <w:rPr>
          <w:noProof/>
          <w:webHidden/>
        </w:rPr>
        <w:tab/>
      </w:r>
      <w:r>
        <w:rPr>
          <w:noProof/>
          <w:webHidden/>
        </w:rPr>
        <w:fldChar w:fldCharType="begin"/>
      </w:r>
      <w:r>
        <w:rPr>
          <w:noProof/>
          <w:webHidden/>
        </w:rPr>
        <w:instrText xml:space="preserve"> PAGEREF _Toc476643388 \h </w:instrText>
      </w:r>
      <w:r>
        <w:rPr>
          <w:noProof/>
          <w:webHidden/>
        </w:rPr>
      </w:r>
      <w:r>
        <w:rPr>
          <w:noProof/>
          <w:webHidden/>
        </w:rPr>
        <w:fldChar w:fldCharType="separate"/>
      </w:r>
      <w:r>
        <w:rPr>
          <w:noProof/>
          <w:webHidden/>
        </w:rPr>
        <w:t>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40</w:t>
      </w:r>
      <w:r>
        <w:rPr>
          <w:rFonts w:asciiTheme="minorHAnsi" w:eastAsiaTheme="minorEastAsia" w:hAnsiTheme="minorHAnsi" w:cstheme="minorBidi"/>
          <w:noProof/>
          <w:sz w:val="22"/>
          <w:szCs w:val="22"/>
          <w:lang w:val="en-AU" w:eastAsia="en-AU"/>
        </w:rPr>
        <w:tab/>
      </w:r>
      <w:r>
        <w:rPr>
          <w:noProof/>
        </w:rPr>
        <w:t>Time limits for application to be given to reporting authority</w:t>
      </w:r>
      <w:r>
        <w:rPr>
          <w:noProof/>
          <w:webHidden/>
        </w:rPr>
        <w:tab/>
      </w:r>
      <w:r>
        <w:rPr>
          <w:noProof/>
          <w:webHidden/>
        </w:rPr>
        <w:fldChar w:fldCharType="begin"/>
      </w:r>
      <w:r>
        <w:rPr>
          <w:noProof/>
          <w:webHidden/>
        </w:rPr>
        <w:instrText xml:space="preserve"> PAGEREF _Toc476643389 \h </w:instrText>
      </w:r>
      <w:r>
        <w:rPr>
          <w:noProof/>
          <w:webHidden/>
        </w:rPr>
      </w:r>
      <w:r>
        <w:rPr>
          <w:noProof/>
          <w:webHidden/>
        </w:rPr>
        <w:fldChar w:fldCharType="separate"/>
      </w:r>
      <w:r>
        <w:rPr>
          <w:noProof/>
          <w:webHidden/>
        </w:rPr>
        <w:t>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41</w:t>
      </w:r>
      <w:r>
        <w:rPr>
          <w:rFonts w:asciiTheme="minorHAnsi" w:eastAsiaTheme="minorEastAsia" w:hAnsiTheme="minorHAnsi" w:cstheme="minorBidi"/>
          <w:noProof/>
          <w:sz w:val="22"/>
          <w:szCs w:val="22"/>
          <w:lang w:val="en-AU" w:eastAsia="en-AU"/>
        </w:rPr>
        <w:tab/>
      </w:r>
      <w:r w:rsidRPr="004D2EF7">
        <w:rPr>
          <w:noProof/>
        </w:rPr>
        <w:t>Further time for an applicant to provide a report or consent</w:t>
      </w:r>
      <w:r>
        <w:rPr>
          <w:noProof/>
          <w:webHidden/>
        </w:rPr>
        <w:tab/>
      </w:r>
      <w:r>
        <w:rPr>
          <w:noProof/>
          <w:webHidden/>
        </w:rPr>
        <w:fldChar w:fldCharType="begin"/>
      </w:r>
      <w:r>
        <w:rPr>
          <w:noProof/>
          <w:webHidden/>
        </w:rPr>
        <w:instrText xml:space="preserve"> PAGEREF _Toc476643390 \h </w:instrText>
      </w:r>
      <w:r>
        <w:rPr>
          <w:noProof/>
          <w:webHidden/>
        </w:rPr>
      </w:r>
      <w:r>
        <w:rPr>
          <w:noProof/>
          <w:webHidden/>
        </w:rPr>
        <w:fldChar w:fldCharType="separate"/>
      </w:r>
      <w:r>
        <w:rPr>
          <w:noProof/>
          <w:webHidden/>
        </w:rPr>
        <w:t>32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42</w:t>
      </w:r>
      <w:r>
        <w:rPr>
          <w:rFonts w:asciiTheme="minorHAnsi" w:eastAsiaTheme="minorEastAsia" w:hAnsiTheme="minorHAnsi" w:cstheme="minorBidi"/>
          <w:noProof/>
          <w:sz w:val="22"/>
          <w:szCs w:val="22"/>
          <w:lang w:val="en-AU" w:eastAsia="en-AU"/>
        </w:rPr>
        <w:tab/>
      </w:r>
      <w:r>
        <w:rPr>
          <w:noProof/>
        </w:rPr>
        <w:t>Time limits relating to the report or consent of reporting authorities</w:t>
      </w:r>
      <w:r>
        <w:rPr>
          <w:noProof/>
          <w:webHidden/>
        </w:rPr>
        <w:tab/>
      </w:r>
      <w:r>
        <w:rPr>
          <w:noProof/>
          <w:webHidden/>
        </w:rPr>
        <w:fldChar w:fldCharType="begin"/>
      </w:r>
      <w:r>
        <w:rPr>
          <w:noProof/>
          <w:webHidden/>
        </w:rPr>
        <w:instrText xml:space="preserve"> PAGEREF _Toc476643391 \h </w:instrText>
      </w:r>
      <w:r>
        <w:rPr>
          <w:noProof/>
          <w:webHidden/>
        </w:rPr>
      </w:r>
      <w:r>
        <w:rPr>
          <w:noProof/>
          <w:webHidden/>
        </w:rPr>
        <w:fldChar w:fldCharType="separate"/>
      </w:r>
      <w:r>
        <w:rPr>
          <w:noProof/>
          <w:webHidden/>
        </w:rPr>
        <w:t>32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43</w:t>
      </w:r>
      <w:r>
        <w:rPr>
          <w:rFonts w:asciiTheme="minorHAnsi" w:eastAsiaTheme="minorEastAsia" w:hAnsiTheme="minorHAnsi" w:cstheme="minorBidi"/>
          <w:noProof/>
          <w:sz w:val="22"/>
          <w:szCs w:val="22"/>
          <w:lang w:val="en-AU" w:eastAsia="en-AU"/>
        </w:rPr>
        <w:tab/>
      </w:r>
      <w:r w:rsidRPr="004D2EF7">
        <w:rPr>
          <w:noProof/>
        </w:rPr>
        <w:t>Time within which relevant building surveyor must decide application for building permit</w:t>
      </w:r>
      <w:r>
        <w:rPr>
          <w:noProof/>
          <w:webHidden/>
        </w:rPr>
        <w:tab/>
      </w:r>
      <w:r>
        <w:rPr>
          <w:noProof/>
          <w:webHidden/>
        </w:rPr>
        <w:fldChar w:fldCharType="begin"/>
      </w:r>
      <w:r>
        <w:rPr>
          <w:noProof/>
          <w:webHidden/>
        </w:rPr>
        <w:instrText xml:space="preserve"> PAGEREF _Toc476643392 \h </w:instrText>
      </w:r>
      <w:r>
        <w:rPr>
          <w:noProof/>
          <w:webHidden/>
        </w:rPr>
      </w:r>
      <w:r>
        <w:rPr>
          <w:noProof/>
          <w:webHidden/>
        </w:rPr>
        <w:fldChar w:fldCharType="separate"/>
      </w:r>
      <w:r>
        <w:rPr>
          <w:noProof/>
          <w:webHidden/>
        </w:rPr>
        <w:t>33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44</w:t>
      </w:r>
      <w:r>
        <w:rPr>
          <w:rFonts w:asciiTheme="minorHAnsi" w:eastAsiaTheme="minorEastAsia" w:hAnsiTheme="minorHAnsi" w:cstheme="minorBidi"/>
          <w:noProof/>
          <w:sz w:val="22"/>
          <w:szCs w:val="22"/>
          <w:lang w:val="en-AU" w:eastAsia="en-AU"/>
        </w:rPr>
        <w:tab/>
      </w:r>
      <w:r>
        <w:rPr>
          <w:noProof/>
        </w:rPr>
        <w:t>Maximum fees for report and consent</w:t>
      </w:r>
      <w:r>
        <w:rPr>
          <w:noProof/>
          <w:webHidden/>
        </w:rPr>
        <w:tab/>
      </w:r>
      <w:r>
        <w:rPr>
          <w:noProof/>
          <w:webHidden/>
        </w:rPr>
        <w:fldChar w:fldCharType="begin"/>
      </w:r>
      <w:r>
        <w:rPr>
          <w:noProof/>
          <w:webHidden/>
        </w:rPr>
        <w:instrText xml:space="preserve"> PAGEREF _Toc476643393 \h </w:instrText>
      </w:r>
      <w:r>
        <w:rPr>
          <w:noProof/>
          <w:webHidden/>
        </w:rPr>
      </w:r>
      <w:r>
        <w:rPr>
          <w:noProof/>
          <w:webHidden/>
        </w:rPr>
        <w:fldChar w:fldCharType="separate"/>
      </w:r>
      <w:r>
        <w:rPr>
          <w:noProof/>
          <w:webHidden/>
        </w:rPr>
        <w:t>33</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2"/>
        <w:rPr>
          <w:rFonts w:asciiTheme="minorHAnsi" w:eastAsiaTheme="minorEastAsia" w:hAnsiTheme="minorHAnsi" w:cstheme="minorBidi"/>
          <w:b w:val="0"/>
          <w:noProof/>
          <w:sz w:val="22"/>
          <w:szCs w:val="22"/>
          <w:lang w:val="en-AU" w:eastAsia="en-AU"/>
        </w:rPr>
      </w:pPr>
      <w:r>
        <w:rPr>
          <w:noProof/>
        </w:rPr>
        <w:lastRenderedPageBreak/>
        <w:t>Division 4—Building permits</w:t>
      </w:r>
      <w:r>
        <w:rPr>
          <w:noProof/>
          <w:webHidden/>
        </w:rPr>
        <w:tab/>
      </w:r>
      <w:r>
        <w:rPr>
          <w:noProof/>
          <w:webHidden/>
        </w:rPr>
        <w:fldChar w:fldCharType="begin"/>
      </w:r>
      <w:r>
        <w:rPr>
          <w:noProof/>
          <w:webHidden/>
        </w:rPr>
        <w:instrText xml:space="preserve"> PAGEREF _Toc476643394 \h </w:instrText>
      </w:r>
      <w:r>
        <w:rPr>
          <w:noProof/>
          <w:webHidden/>
        </w:rPr>
      </w:r>
      <w:r>
        <w:rPr>
          <w:noProof/>
          <w:webHidden/>
        </w:rPr>
        <w:fldChar w:fldCharType="separate"/>
      </w:r>
      <w:r>
        <w:rPr>
          <w:noProof/>
          <w:webHidden/>
        </w:rPr>
        <w:t>34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45</w:t>
      </w:r>
      <w:r>
        <w:rPr>
          <w:rFonts w:asciiTheme="minorHAnsi" w:eastAsiaTheme="minorEastAsia" w:hAnsiTheme="minorHAnsi" w:cstheme="minorBidi"/>
          <w:noProof/>
          <w:sz w:val="22"/>
          <w:szCs w:val="22"/>
          <w:lang w:val="en-AU" w:eastAsia="en-AU"/>
        </w:rPr>
        <w:tab/>
      </w:r>
      <w:r>
        <w:rPr>
          <w:noProof/>
        </w:rPr>
        <w:t>Issue of building permit</w:t>
      </w:r>
      <w:r>
        <w:rPr>
          <w:noProof/>
          <w:webHidden/>
        </w:rPr>
        <w:tab/>
      </w:r>
      <w:r>
        <w:rPr>
          <w:noProof/>
          <w:webHidden/>
        </w:rPr>
        <w:fldChar w:fldCharType="begin"/>
      </w:r>
      <w:r>
        <w:rPr>
          <w:noProof/>
          <w:webHidden/>
        </w:rPr>
        <w:instrText xml:space="preserve"> PAGEREF _Toc476643395 \h </w:instrText>
      </w:r>
      <w:r>
        <w:rPr>
          <w:noProof/>
          <w:webHidden/>
        </w:rPr>
      </w:r>
      <w:r>
        <w:rPr>
          <w:noProof/>
          <w:webHidden/>
        </w:rPr>
        <w:fldChar w:fldCharType="separate"/>
      </w:r>
      <w:r>
        <w:rPr>
          <w:noProof/>
          <w:webHidden/>
        </w:rPr>
        <w:t>34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46</w:t>
      </w:r>
      <w:r>
        <w:rPr>
          <w:rFonts w:asciiTheme="minorHAnsi" w:eastAsiaTheme="minorEastAsia" w:hAnsiTheme="minorHAnsi" w:cstheme="minorBidi"/>
          <w:noProof/>
          <w:sz w:val="22"/>
          <w:szCs w:val="22"/>
          <w:lang w:val="en-AU" w:eastAsia="en-AU"/>
        </w:rPr>
        <w:tab/>
      </w:r>
      <w:r w:rsidRPr="004D2EF7">
        <w:rPr>
          <w:noProof/>
        </w:rPr>
        <w:t>Building surveyor to document assessment of performance solutions</w:t>
      </w:r>
      <w:r>
        <w:rPr>
          <w:noProof/>
          <w:webHidden/>
        </w:rPr>
        <w:tab/>
      </w:r>
      <w:r>
        <w:rPr>
          <w:noProof/>
          <w:webHidden/>
        </w:rPr>
        <w:fldChar w:fldCharType="begin"/>
      </w:r>
      <w:r>
        <w:rPr>
          <w:noProof/>
          <w:webHidden/>
        </w:rPr>
        <w:instrText xml:space="preserve"> PAGEREF _Toc476643396 \h </w:instrText>
      </w:r>
      <w:r>
        <w:rPr>
          <w:noProof/>
          <w:webHidden/>
        </w:rPr>
      </w:r>
      <w:r>
        <w:rPr>
          <w:noProof/>
          <w:webHidden/>
        </w:rPr>
        <w:fldChar w:fldCharType="separate"/>
      </w:r>
      <w:r>
        <w:rPr>
          <w:noProof/>
          <w:webHidden/>
        </w:rPr>
        <w:t>35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47</w:t>
      </w:r>
      <w:r>
        <w:rPr>
          <w:rFonts w:asciiTheme="minorHAnsi" w:eastAsiaTheme="minorEastAsia" w:hAnsiTheme="minorHAnsi" w:cstheme="minorBidi"/>
          <w:noProof/>
          <w:sz w:val="22"/>
          <w:szCs w:val="22"/>
          <w:lang w:val="en-AU" w:eastAsia="en-AU"/>
        </w:rPr>
        <w:tab/>
      </w:r>
      <w:r>
        <w:rPr>
          <w:noProof/>
        </w:rPr>
        <w:t>Building surveyor to provide copy of permit</w:t>
      </w:r>
      <w:r>
        <w:rPr>
          <w:noProof/>
          <w:webHidden/>
        </w:rPr>
        <w:tab/>
      </w:r>
      <w:r>
        <w:rPr>
          <w:noProof/>
          <w:webHidden/>
        </w:rPr>
        <w:fldChar w:fldCharType="begin"/>
      </w:r>
      <w:r>
        <w:rPr>
          <w:noProof/>
          <w:webHidden/>
        </w:rPr>
        <w:instrText xml:space="preserve"> PAGEREF _Toc476643397 \h </w:instrText>
      </w:r>
      <w:r>
        <w:rPr>
          <w:noProof/>
          <w:webHidden/>
        </w:rPr>
      </w:r>
      <w:r>
        <w:rPr>
          <w:noProof/>
          <w:webHidden/>
        </w:rPr>
        <w:fldChar w:fldCharType="separate"/>
      </w:r>
      <w:r>
        <w:rPr>
          <w:noProof/>
          <w:webHidden/>
        </w:rPr>
        <w:t>35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48</w:t>
      </w:r>
      <w:r>
        <w:rPr>
          <w:rFonts w:asciiTheme="minorHAnsi" w:eastAsiaTheme="minorEastAsia" w:hAnsiTheme="minorHAnsi" w:cstheme="minorBidi"/>
          <w:noProof/>
          <w:sz w:val="22"/>
          <w:szCs w:val="22"/>
          <w:lang w:val="en-AU" w:eastAsia="en-AU"/>
        </w:rPr>
        <w:tab/>
      </w:r>
      <w:r>
        <w:rPr>
          <w:noProof/>
        </w:rPr>
        <w:t>Applicant to make documents, permit available</w:t>
      </w:r>
      <w:r>
        <w:rPr>
          <w:noProof/>
          <w:webHidden/>
        </w:rPr>
        <w:tab/>
      </w:r>
      <w:r>
        <w:rPr>
          <w:noProof/>
          <w:webHidden/>
        </w:rPr>
        <w:fldChar w:fldCharType="begin"/>
      </w:r>
      <w:r>
        <w:rPr>
          <w:noProof/>
          <w:webHidden/>
        </w:rPr>
        <w:instrText xml:space="preserve"> PAGEREF _Toc476643398 \h </w:instrText>
      </w:r>
      <w:r>
        <w:rPr>
          <w:noProof/>
          <w:webHidden/>
        </w:rPr>
      </w:r>
      <w:r>
        <w:rPr>
          <w:noProof/>
          <w:webHidden/>
        </w:rPr>
        <w:fldChar w:fldCharType="separate"/>
      </w:r>
      <w:r>
        <w:rPr>
          <w:noProof/>
          <w:webHidden/>
        </w:rPr>
        <w:t>36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49</w:t>
      </w:r>
      <w:r>
        <w:rPr>
          <w:rFonts w:asciiTheme="minorHAnsi" w:eastAsiaTheme="minorEastAsia" w:hAnsiTheme="minorHAnsi" w:cstheme="minorBidi"/>
          <w:noProof/>
          <w:sz w:val="22"/>
          <w:szCs w:val="22"/>
          <w:lang w:val="en-AU" w:eastAsia="en-AU"/>
        </w:rPr>
        <w:tab/>
      </w:r>
      <w:r>
        <w:rPr>
          <w:noProof/>
        </w:rPr>
        <w:t>Provision and display of permit information</w:t>
      </w:r>
      <w:r>
        <w:rPr>
          <w:noProof/>
          <w:webHidden/>
        </w:rPr>
        <w:tab/>
      </w:r>
      <w:r>
        <w:rPr>
          <w:noProof/>
          <w:webHidden/>
        </w:rPr>
        <w:fldChar w:fldCharType="begin"/>
      </w:r>
      <w:r>
        <w:rPr>
          <w:noProof/>
          <w:webHidden/>
        </w:rPr>
        <w:instrText xml:space="preserve"> PAGEREF _Toc476643399 \h </w:instrText>
      </w:r>
      <w:r>
        <w:rPr>
          <w:noProof/>
          <w:webHidden/>
        </w:rPr>
      </w:r>
      <w:r>
        <w:rPr>
          <w:noProof/>
          <w:webHidden/>
        </w:rPr>
        <w:fldChar w:fldCharType="separate"/>
      </w:r>
      <w:r>
        <w:rPr>
          <w:noProof/>
          <w:webHidden/>
        </w:rPr>
        <w:t>36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50</w:t>
      </w:r>
      <w:r>
        <w:rPr>
          <w:rFonts w:asciiTheme="minorHAnsi" w:eastAsiaTheme="minorEastAsia" w:hAnsiTheme="minorHAnsi" w:cstheme="minorBidi"/>
          <w:noProof/>
          <w:sz w:val="22"/>
          <w:szCs w:val="22"/>
          <w:lang w:val="en-AU" w:eastAsia="en-AU"/>
        </w:rPr>
        <w:tab/>
      </w:r>
      <w:r w:rsidRPr="004D2EF7">
        <w:rPr>
          <w:noProof/>
        </w:rPr>
        <w:t>Owner to notify change of owner or builder</w:t>
      </w:r>
      <w:r>
        <w:rPr>
          <w:noProof/>
          <w:webHidden/>
        </w:rPr>
        <w:tab/>
      </w:r>
      <w:r>
        <w:rPr>
          <w:noProof/>
          <w:webHidden/>
        </w:rPr>
        <w:fldChar w:fldCharType="begin"/>
      </w:r>
      <w:r>
        <w:rPr>
          <w:noProof/>
          <w:webHidden/>
        </w:rPr>
        <w:instrText xml:space="preserve"> PAGEREF _Toc476643400 \h </w:instrText>
      </w:r>
      <w:r>
        <w:rPr>
          <w:noProof/>
          <w:webHidden/>
        </w:rPr>
      </w:r>
      <w:r>
        <w:rPr>
          <w:noProof/>
          <w:webHidden/>
        </w:rPr>
        <w:fldChar w:fldCharType="separate"/>
      </w:r>
      <w:r>
        <w:rPr>
          <w:noProof/>
          <w:webHidden/>
        </w:rPr>
        <w:t>37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51</w:t>
      </w:r>
      <w:r>
        <w:rPr>
          <w:rFonts w:asciiTheme="minorHAnsi" w:eastAsiaTheme="minorEastAsia" w:hAnsiTheme="minorHAnsi" w:cstheme="minorBidi"/>
          <w:noProof/>
          <w:sz w:val="22"/>
          <w:szCs w:val="22"/>
          <w:lang w:val="en-AU" w:eastAsia="en-AU"/>
        </w:rPr>
        <w:tab/>
      </w:r>
      <w:r>
        <w:rPr>
          <w:noProof/>
        </w:rPr>
        <w:t>Builder to notify change of name or address</w:t>
      </w:r>
      <w:r>
        <w:rPr>
          <w:noProof/>
          <w:webHidden/>
        </w:rPr>
        <w:tab/>
      </w:r>
      <w:r>
        <w:rPr>
          <w:noProof/>
          <w:webHidden/>
        </w:rPr>
        <w:fldChar w:fldCharType="begin"/>
      </w:r>
      <w:r>
        <w:rPr>
          <w:noProof/>
          <w:webHidden/>
        </w:rPr>
        <w:instrText xml:space="preserve"> PAGEREF _Toc476643401 \h </w:instrText>
      </w:r>
      <w:r>
        <w:rPr>
          <w:noProof/>
          <w:webHidden/>
        </w:rPr>
      </w:r>
      <w:r>
        <w:rPr>
          <w:noProof/>
          <w:webHidden/>
        </w:rPr>
        <w:fldChar w:fldCharType="separate"/>
      </w:r>
      <w:r>
        <w:rPr>
          <w:noProof/>
          <w:webHidden/>
        </w:rPr>
        <w:t>37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5—Duties of building surveyor</w:t>
      </w:r>
      <w:r>
        <w:rPr>
          <w:noProof/>
          <w:webHidden/>
        </w:rPr>
        <w:tab/>
      </w:r>
      <w:r>
        <w:rPr>
          <w:noProof/>
          <w:webHidden/>
        </w:rPr>
        <w:fldChar w:fldCharType="begin"/>
      </w:r>
      <w:r>
        <w:rPr>
          <w:noProof/>
          <w:webHidden/>
        </w:rPr>
        <w:instrText xml:space="preserve"> PAGEREF _Toc476643402 \h </w:instrText>
      </w:r>
      <w:r>
        <w:rPr>
          <w:noProof/>
          <w:webHidden/>
        </w:rPr>
      </w:r>
      <w:r>
        <w:rPr>
          <w:noProof/>
          <w:webHidden/>
        </w:rPr>
        <w:fldChar w:fldCharType="separate"/>
      </w:r>
      <w:r>
        <w:rPr>
          <w:noProof/>
          <w:webHidden/>
        </w:rPr>
        <w:t>38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52</w:t>
      </w:r>
      <w:r>
        <w:rPr>
          <w:rFonts w:asciiTheme="minorHAnsi" w:eastAsiaTheme="minorEastAsia" w:hAnsiTheme="minorHAnsi" w:cstheme="minorBidi"/>
          <w:noProof/>
          <w:sz w:val="22"/>
          <w:szCs w:val="22"/>
          <w:lang w:val="en-AU" w:eastAsia="en-AU"/>
        </w:rPr>
        <w:tab/>
      </w:r>
      <w:r>
        <w:rPr>
          <w:noProof/>
        </w:rPr>
        <w:t>Documents to be given to council</w:t>
      </w:r>
      <w:r>
        <w:rPr>
          <w:noProof/>
          <w:webHidden/>
        </w:rPr>
        <w:tab/>
      </w:r>
      <w:r>
        <w:rPr>
          <w:noProof/>
          <w:webHidden/>
        </w:rPr>
        <w:fldChar w:fldCharType="begin"/>
      </w:r>
      <w:r>
        <w:rPr>
          <w:noProof/>
          <w:webHidden/>
        </w:rPr>
        <w:instrText xml:space="preserve"> PAGEREF _Toc476643403 \h </w:instrText>
      </w:r>
      <w:r>
        <w:rPr>
          <w:noProof/>
          <w:webHidden/>
        </w:rPr>
      </w:r>
      <w:r>
        <w:rPr>
          <w:noProof/>
          <w:webHidden/>
        </w:rPr>
        <w:fldChar w:fldCharType="separate"/>
      </w:r>
      <w:r>
        <w:rPr>
          <w:noProof/>
          <w:webHidden/>
        </w:rPr>
        <w:t>38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53</w:t>
      </w:r>
      <w:r>
        <w:rPr>
          <w:rFonts w:asciiTheme="minorHAnsi" w:eastAsiaTheme="minorEastAsia" w:hAnsiTheme="minorHAnsi" w:cstheme="minorBidi"/>
          <w:noProof/>
          <w:sz w:val="22"/>
          <w:szCs w:val="22"/>
          <w:lang w:val="en-AU" w:eastAsia="en-AU"/>
        </w:rPr>
        <w:tab/>
      </w:r>
      <w:r>
        <w:rPr>
          <w:noProof/>
        </w:rPr>
        <w:t>Lodgement Fees</w:t>
      </w:r>
      <w:r>
        <w:rPr>
          <w:noProof/>
          <w:webHidden/>
        </w:rPr>
        <w:tab/>
      </w:r>
      <w:r>
        <w:rPr>
          <w:noProof/>
          <w:webHidden/>
        </w:rPr>
        <w:fldChar w:fldCharType="begin"/>
      </w:r>
      <w:r>
        <w:rPr>
          <w:noProof/>
          <w:webHidden/>
        </w:rPr>
        <w:instrText xml:space="preserve"> PAGEREF _Toc476643404 \h </w:instrText>
      </w:r>
      <w:r>
        <w:rPr>
          <w:noProof/>
          <w:webHidden/>
        </w:rPr>
      </w:r>
      <w:r>
        <w:rPr>
          <w:noProof/>
          <w:webHidden/>
        </w:rPr>
        <w:fldChar w:fldCharType="separate"/>
      </w:r>
      <w:r>
        <w:rPr>
          <w:noProof/>
          <w:webHidden/>
        </w:rPr>
        <w:t>39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54</w:t>
      </w:r>
      <w:r>
        <w:rPr>
          <w:rFonts w:asciiTheme="minorHAnsi" w:eastAsiaTheme="minorEastAsia" w:hAnsiTheme="minorHAnsi" w:cstheme="minorBidi"/>
          <w:noProof/>
          <w:sz w:val="22"/>
          <w:szCs w:val="22"/>
          <w:lang w:val="en-AU" w:eastAsia="en-AU"/>
        </w:rPr>
        <w:tab/>
      </w:r>
      <w:r>
        <w:rPr>
          <w:noProof/>
        </w:rPr>
        <w:t>Building permit levies</w:t>
      </w:r>
      <w:r>
        <w:rPr>
          <w:noProof/>
          <w:webHidden/>
        </w:rPr>
        <w:tab/>
      </w:r>
      <w:r>
        <w:rPr>
          <w:noProof/>
          <w:webHidden/>
        </w:rPr>
        <w:fldChar w:fldCharType="begin"/>
      </w:r>
      <w:r>
        <w:rPr>
          <w:noProof/>
          <w:webHidden/>
        </w:rPr>
        <w:instrText xml:space="preserve"> PAGEREF _Toc476643405 \h </w:instrText>
      </w:r>
      <w:r>
        <w:rPr>
          <w:noProof/>
          <w:webHidden/>
        </w:rPr>
      </w:r>
      <w:r>
        <w:rPr>
          <w:noProof/>
          <w:webHidden/>
        </w:rPr>
        <w:fldChar w:fldCharType="separate"/>
      </w:r>
      <w:r>
        <w:rPr>
          <w:noProof/>
          <w:webHidden/>
        </w:rPr>
        <w:t>40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55</w:t>
      </w:r>
      <w:r>
        <w:rPr>
          <w:rFonts w:asciiTheme="minorHAnsi" w:eastAsiaTheme="minorEastAsia" w:hAnsiTheme="minorHAnsi" w:cstheme="minorBidi"/>
          <w:noProof/>
          <w:sz w:val="22"/>
          <w:szCs w:val="22"/>
          <w:lang w:val="en-AU" w:eastAsia="en-AU"/>
        </w:rPr>
        <w:tab/>
      </w:r>
      <w:r>
        <w:rPr>
          <w:noProof/>
        </w:rPr>
        <w:t>Information the relevant building surveyor must give to the Authority</w:t>
      </w:r>
      <w:r>
        <w:rPr>
          <w:noProof/>
          <w:webHidden/>
        </w:rPr>
        <w:tab/>
      </w:r>
      <w:r>
        <w:rPr>
          <w:noProof/>
          <w:webHidden/>
        </w:rPr>
        <w:fldChar w:fldCharType="begin"/>
      </w:r>
      <w:r>
        <w:rPr>
          <w:noProof/>
          <w:webHidden/>
        </w:rPr>
        <w:instrText xml:space="preserve"> PAGEREF _Toc476643406 \h </w:instrText>
      </w:r>
      <w:r>
        <w:rPr>
          <w:noProof/>
          <w:webHidden/>
        </w:rPr>
      </w:r>
      <w:r>
        <w:rPr>
          <w:noProof/>
          <w:webHidden/>
        </w:rPr>
        <w:fldChar w:fldCharType="separate"/>
      </w:r>
      <w:r>
        <w:rPr>
          <w:noProof/>
          <w:webHidden/>
        </w:rPr>
        <w:t>41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56</w:t>
      </w:r>
      <w:r>
        <w:rPr>
          <w:rFonts w:asciiTheme="minorHAnsi" w:eastAsiaTheme="minorEastAsia" w:hAnsiTheme="minorHAnsi" w:cstheme="minorBidi"/>
          <w:noProof/>
          <w:sz w:val="22"/>
          <w:szCs w:val="22"/>
          <w:lang w:val="en-AU" w:eastAsia="en-AU"/>
        </w:rPr>
        <w:tab/>
      </w:r>
      <w:r>
        <w:rPr>
          <w:noProof/>
        </w:rPr>
        <w:t>Guarantees and bonds</w:t>
      </w:r>
      <w:r>
        <w:rPr>
          <w:noProof/>
          <w:webHidden/>
        </w:rPr>
        <w:tab/>
      </w:r>
      <w:r>
        <w:rPr>
          <w:noProof/>
          <w:webHidden/>
        </w:rPr>
        <w:fldChar w:fldCharType="begin"/>
      </w:r>
      <w:r>
        <w:rPr>
          <w:noProof/>
          <w:webHidden/>
        </w:rPr>
        <w:instrText xml:space="preserve"> PAGEREF _Toc476643407 \h </w:instrText>
      </w:r>
      <w:r>
        <w:rPr>
          <w:noProof/>
          <w:webHidden/>
        </w:rPr>
      </w:r>
      <w:r>
        <w:rPr>
          <w:noProof/>
          <w:webHidden/>
        </w:rPr>
        <w:fldChar w:fldCharType="separate"/>
      </w:r>
      <w:r>
        <w:rPr>
          <w:noProof/>
          <w:webHidden/>
        </w:rPr>
        <w:t>43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6—Duties of council</w:t>
      </w:r>
      <w:r>
        <w:rPr>
          <w:noProof/>
          <w:webHidden/>
        </w:rPr>
        <w:tab/>
      </w:r>
      <w:r>
        <w:rPr>
          <w:noProof/>
          <w:webHidden/>
        </w:rPr>
        <w:fldChar w:fldCharType="begin"/>
      </w:r>
      <w:r>
        <w:rPr>
          <w:noProof/>
          <w:webHidden/>
        </w:rPr>
        <w:instrText xml:space="preserve"> PAGEREF _Toc476643408 \h </w:instrText>
      </w:r>
      <w:r>
        <w:rPr>
          <w:noProof/>
          <w:webHidden/>
        </w:rPr>
      </w:r>
      <w:r>
        <w:rPr>
          <w:noProof/>
          <w:webHidden/>
        </w:rPr>
        <w:fldChar w:fldCharType="separate"/>
      </w:r>
      <w:r>
        <w:rPr>
          <w:noProof/>
          <w:webHidden/>
        </w:rPr>
        <w:t>43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57</w:t>
      </w:r>
      <w:r>
        <w:rPr>
          <w:rFonts w:asciiTheme="minorHAnsi" w:eastAsiaTheme="minorEastAsia" w:hAnsiTheme="minorHAnsi" w:cstheme="minorBidi"/>
          <w:noProof/>
          <w:sz w:val="22"/>
          <w:szCs w:val="22"/>
          <w:lang w:val="en-AU" w:eastAsia="en-AU"/>
        </w:rPr>
        <w:tab/>
      </w:r>
      <w:r>
        <w:rPr>
          <w:noProof/>
        </w:rPr>
        <w:t>Period that documents must be kept</w:t>
      </w:r>
      <w:r>
        <w:rPr>
          <w:noProof/>
          <w:webHidden/>
        </w:rPr>
        <w:tab/>
      </w:r>
      <w:r>
        <w:rPr>
          <w:noProof/>
          <w:webHidden/>
        </w:rPr>
        <w:fldChar w:fldCharType="begin"/>
      </w:r>
      <w:r>
        <w:rPr>
          <w:noProof/>
          <w:webHidden/>
        </w:rPr>
        <w:instrText xml:space="preserve"> PAGEREF _Toc476643409 \h </w:instrText>
      </w:r>
      <w:r>
        <w:rPr>
          <w:noProof/>
          <w:webHidden/>
        </w:rPr>
      </w:r>
      <w:r>
        <w:rPr>
          <w:noProof/>
          <w:webHidden/>
        </w:rPr>
        <w:fldChar w:fldCharType="separate"/>
      </w:r>
      <w:r>
        <w:rPr>
          <w:noProof/>
          <w:webHidden/>
        </w:rPr>
        <w:t>43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58</w:t>
      </w:r>
      <w:r>
        <w:rPr>
          <w:rFonts w:asciiTheme="minorHAnsi" w:eastAsiaTheme="minorEastAsia" w:hAnsiTheme="minorHAnsi" w:cstheme="minorBidi"/>
          <w:noProof/>
          <w:sz w:val="22"/>
          <w:szCs w:val="22"/>
          <w:lang w:val="en-AU" w:eastAsia="en-AU"/>
        </w:rPr>
        <w:tab/>
      </w:r>
      <w:r>
        <w:rPr>
          <w:noProof/>
        </w:rPr>
        <w:t>Council to make documents available on request</w:t>
      </w:r>
      <w:r>
        <w:rPr>
          <w:noProof/>
          <w:webHidden/>
        </w:rPr>
        <w:tab/>
      </w:r>
      <w:r>
        <w:rPr>
          <w:noProof/>
          <w:webHidden/>
        </w:rPr>
        <w:fldChar w:fldCharType="begin"/>
      </w:r>
      <w:r>
        <w:rPr>
          <w:noProof/>
          <w:webHidden/>
        </w:rPr>
        <w:instrText xml:space="preserve"> PAGEREF _Toc476643410 \h </w:instrText>
      </w:r>
      <w:r>
        <w:rPr>
          <w:noProof/>
          <w:webHidden/>
        </w:rPr>
      </w:r>
      <w:r>
        <w:rPr>
          <w:noProof/>
          <w:webHidden/>
        </w:rPr>
        <w:fldChar w:fldCharType="separate"/>
      </w:r>
      <w:r>
        <w:rPr>
          <w:noProof/>
          <w:webHidden/>
        </w:rPr>
        <w:t>44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59</w:t>
      </w:r>
      <w:r>
        <w:rPr>
          <w:rFonts w:asciiTheme="minorHAnsi" w:eastAsiaTheme="minorEastAsia" w:hAnsiTheme="minorHAnsi" w:cstheme="minorBidi"/>
          <w:noProof/>
          <w:sz w:val="22"/>
          <w:szCs w:val="22"/>
          <w:lang w:val="en-AU" w:eastAsia="en-AU"/>
        </w:rPr>
        <w:tab/>
      </w:r>
      <w:r>
        <w:rPr>
          <w:noProof/>
        </w:rPr>
        <w:t>Requests for information from relevant council</w:t>
      </w:r>
      <w:r>
        <w:rPr>
          <w:noProof/>
          <w:webHidden/>
        </w:rPr>
        <w:tab/>
      </w:r>
      <w:r>
        <w:rPr>
          <w:noProof/>
          <w:webHidden/>
        </w:rPr>
        <w:fldChar w:fldCharType="begin"/>
      </w:r>
      <w:r>
        <w:rPr>
          <w:noProof/>
          <w:webHidden/>
        </w:rPr>
        <w:instrText xml:space="preserve"> PAGEREF _Toc476643411 \h </w:instrText>
      </w:r>
      <w:r>
        <w:rPr>
          <w:noProof/>
          <w:webHidden/>
        </w:rPr>
      </w:r>
      <w:r>
        <w:rPr>
          <w:noProof/>
          <w:webHidden/>
        </w:rPr>
        <w:fldChar w:fldCharType="separate"/>
      </w:r>
      <w:r>
        <w:rPr>
          <w:noProof/>
          <w:webHidden/>
        </w:rPr>
        <w:t>44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60</w:t>
      </w:r>
      <w:r>
        <w:rPr>
          <w:rFonts w:asciiTheme="minorHAnsi" w:eastAsiaTheme="minorEastAsia" w:hAnsiTheme="minorHAnsi" w:cstheme="minorBidi"/>
          <w:noProof/>
          <w:sz w:val="22"/>
          <w:szCs w:val="22"/>
          <w:lang w:val="en-AU" w:eastAsia="en-AU"/>
        </w:rPr>
        <w:tab/>
      </w:r>
      <w:r>
        <w:rPr>
          <w:noProof/>
        </w:rPr>
        <w:t>Fees for requests for information</w:t>
      </w:r>
      <w:r>
        <w:rPr>
          <w:noProof/>
          <w:webHidden/>
        </w:rPr>
        <w:tab/>
      </w:r>
      <w:r>
        <w:rPr>
          <w:noProof/>
          <w:webHidden/>
        </w:rPr>
        <w:fldChar w:fldCharType="begin"/>
      </w:r>
      <w:r>
        <w:rPr>
          <w:noProof/>
          <w:webHidden/>
        </w:rPr>
        <w:instrText xml:space="preserve"> PAGEREF _Toc476643412 \h </w:instrText>
      </w:r>
      <w:r>
        <w:rPr>
          <w:noProof/>
          <w:webHidden/>
        </w:rPr>
      </w:r>
      <w:r>
        <w:rPr>
          <w:noProof/>
          <w:webHidden/>
        </w:rPr>
        <w:fldChar w:fldCharType="separate"/>
      </w:r>
      <w:r>
        <w:rPr>
          <w:noProof/>
          <w:webHidden/>
        </w:rPr>
        <w:t>45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7—Time limits for building work and permits</w:t>
      </w:r>
      <w:r>
        <w:rPr>
          <w:noProof/>
          <w:webHidden/>
        </w:rPr>
        <w:tab/>
      </w:r>
      <w:r>
        <w:rPr>
          <w:noProof/>
          <w:webHidden/>
        </w:rPr>
        <w:fldChar w:fldCharType="begin"/>
      </w:r>
      <w:r>
        <w:rPr>
          <w:noProof/>
          <w:webHidden/>
        </w:rPr>
        <w:instrText xml:space="preserve"> PAGEREF _Toc476643413 \h </w:instrText>
      </w:r>
      <w:r>
        <w:rPr>
          <w:noProof/>
          <w:webHidden/>
        </w:rPr>
      </w:r>
      <w:r>
        <w:rPr>
          <w:noProof/>
          <w:webHidden/>
        </w:rPr>
        <w:fldChar w:fldCharType="separate"/>
      </w:r>
      <w:r>
        <w:rPr>
          <w:noProof/>
          <w:webHidden/>
        </w:rPr>
        <w:t>45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61</w:t>
      </w:r>
      <w:r>
        <w:rPr>
          <w:rFonts w:asciiTheme="minorHAnsi" w:eastAsiaTheme="minorEastAsia" w:hAnsiTheme="minorHAnsi" w:cstheme="minorBidi"/>
          <w:noProof/>
          <w:sz w:val="22"/>
          <w:szCs w:val="22"/>
          <w:lang w:val="en-AU" w:eastAsia="en-AU"/>
        </w:rPr>
        <w:tab/>
      </w:r>
      <w:r>
        <w:rPr>
          <w:noProof/>
        </w:rPr>
        <w:t>Commencement of work</w:t>
      </w:r>
      <w:r>
        <w:rPr>
          <w:noProof/>
          <w:webHidden/>
        </w:rPr>
        <w:tab/>
      </w:r>
      <w:r>
        <w:rPr>
          <w:noProof/>
          <w:webHidden/>
        </w:rPr>
        <w:fldChar w:fldCharType="begin"/>
      </w:r>
      <w:r>
        <w:rPr>
          <w:noProof/>
          <w:webHidden/>
        </w:rPr>
        <w:instrText xml:space="preserve"> PAGEREF _Toc476643414 \h </w:instrText>
      </w:r>
      <w:r>
        <w:rPr>
          <w:noProof/>
          <w:webHidden/>
        </w:rPr>
      </w:r>
      <w:r>
        <w:rPr>
          <w:noProof/>
          <w:webHidden/>
        </w:rPr>
        <w:fldChar w:fldCharType="separate"/>
      </w:r>
      <w:r>
        <w:rPr>
          <w:noProof/>
          <w:webHidden/>
        </w:rPr>
        <w:t>45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62</w:t>
      </w:r>
      <w:r>
        <w:rPr>
          <w:rFonts w:asciiTheme="minorHAnsi" w:eastAsiaTheme="minorEastAsia" w:hAnsiTheme="minorHAnsi" w:cstheme="minorBidi"/>
          <w:noProof/>
          <w:sz w:val="22"/>
          <w:szCs w:val="22"/>
          <w:lang w:val="en-AU" w:eastAsia="en-AU"/>
        </w:rPr>
        <w:tab/>
      </w:r>
      <w:r w:rsidRPr="004D2EF7">
        <w:rPr>
          <w:iCs/>
          <w:noProof/>
        </w:rPr>
        <w:t>Completion of building work</w:t>
      </w:r>
      <w:r>
        <w:rPr>
          <w:noProof/>
          <w:webHidden/>
        </w:rPr>
        <w:tab/>
      </w:r>
      <w:r>
        <w:rPr>
          <w:noProof/>
          <w:webHidden/>
        </w:rPr>
        <w:fldChar w:fldCharType="begin"/>
      </w:r>
      <w:r>
        <w:rPr>
          <w:noProof/>
          <w:webHidden/>
        </w:rPr>
        <w:instrText xml:space="preserve"> PAGEREF _Toc476643415 \h </w:instrText>
      </w:r>
      <w:r>
        <w:rPr>
          <w:noProof/>
          <w:webHidden/>
        </w:rPr>
      </w:r>
      <w:r>
        <w:rPr>
          <w:noProof/>
          <w:webHidden/>
        </w:rPr>
        <w:fldChar w:fldCharType="separate"/>
      </w:r>
      <w:r>
        <w:rPr>
          <w:noProof/>
          <w:webHidden/>
        </w:rPr>
        <w:t>45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63</w:t>
      </w:r>
      <w:r>
        <w:rPr>
          <w:rFonts w:asciiTheme="minorHAnsi" w:eastAsiaTheme="minorEastAsia" w:hAnsiTheme="minorHAnsi" w:cstheme="minorBidi"/>
          <w:noProof/>
          <w:sz w:val="22"/>
          <w:szCs w:val="22"/>
          <w:lang w:val="en-AU" w:eastAsia="en-AU"/>
        </w:rPr>
        <w:tab/>
      </w:r>
      <w:r w:rsidRPr="004D2EF7">
        <w:rPr>
          <w:iCs/>
          <w:noProof/>
        </w:rPr>
        <w:t>Lapsing of building permit</w:t>
      </w:r>
      <w:r>
        <w:rPr>
          <w:noProof/>
          <w:webHidden/>
        </w:rPr>
        <w:tab/>
      </w:r>
      <w:r>
        <w:rPr>
          <w:noProof/>
          <w:webHidden/>
        </w:rPr>
        <w:fldChar w:fldCharType="begin"/>
      </w:r>
      <w:r>
        <w:rPr>
          <w:noProof/>
          <w:webHidden/>
        </w:rPr>
        <w:instrText xml:space="preserve"> PAGEREF _Toc476643416 \h </w:instrText>
      </w:r>
      <w:r>
        <w:rPr>
          <w:noProof/>
          <w:webHidden/>
        </w:rPr>
      </w:r>
      <w:r>
        <w:rPr>
          <w:noProof/>
          <w:webHidden/>
        </w:rPr>
        <w:fldChar w:fldCharType="separate"/>
      </w:r>
      <w:r>
        <w:rPr>
          <w:noProof/>
          <w:webHidden/>
        </w:rPr>
        <w:t>46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64</w:t>
      </w:r>
      <w:r>
        <w:rPr>
          <w:rFonts w:asciiTheme="minorHAnsi" w:eastAsiaTheme="minorEastAsia" w:hAnsiTheme="minorHAnsi" w:cstheme="minorBidi"/>
          <w:noProof/>
          <w:sz w:val="22"/>
          <w:szCs w:val="22"/>
          <w:lang w:val="en-AU" w:eastAsia="en-AU"/>
        </w:rPr>
        <w:tab/>
      </w:r>
      <w:r w:rsidRPr="004D2EF7">
        <w:rPr>
          <w:noProof/>
        </w:rPr>
        <w:t>Notice of imminent lapse of building permit – commencement of work</w:t>
      </w:r>
      <w:r>
        <w:rPr>
          <w:noProof/>
          <w:webHidden/>
        </w:rPr>
        <w:tab/>
      </w:r>
      <w:r>
        <w:rPr>
          <w:noProof/>
          <w:webHidden/>
        </w:rPr>
        <w:fldChar w:fldCharType="begin"/>
      </w:r>
      <w:r>
        <w:rPr>
          <w:noProof/>
          <w:webHidden/>
        </w:rPr>
        <w:instrText xml:space="preserve"> PAGEREF _Toc476643417 \h </w:instrText>
      </w:r>
      <w:r>
        <w:rPr>
          <w:noProof/>
          <w:webHidden/>
        </w:rPr>
      </w:r>
      <w:r>
        <w:rPr>
          <w:noProof/>
          <w:webHidden/>
        </w:rPr>
        <w:fldChar w:fldCharType="separate"/>
      </w:r>
      <w:r>
        <w:rPr>
          <w:noProof/>
          <w:webHidden/>
        </w:rPr>
        <w:t>47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65</w:t>
      </w:r>
      <w:r>
        <w:rPr>
          <w:rFonts w:asciiTheme="minorHAnsi" w:eastAsiaTheme="minorEastAsia" w:hAnsiTheme="minorHAnsi" w:cstheme="minorBidi"/>
          <w:noProof/>
          <w:sz w:val="22"/>
          <w:szCs w:val="22"/>
          <w:lang w:val="en-AU" w:eastAsia="en-AU"/>
        </w:rPr>
        <w:tab/>
      </w:r>
      <w:r w:rsidRPr="004D2EF7">
        <w:rPr>
          <w:noProof/>
        </w:rPr>
        <w:t>Notice of imminent lapse of building permit – completion of work</w:t>
      </w:r>
      <w:r>
        <w:rPr>
          <w:noProof/>
          <w:webHidden/>
        </w:rPr>
        <w:tab/>
      </w:r>
      <w:r>
        <w:rPr>
          <w:noProof/>
          <w:webHidden/>
        </w:rPr>
        <w:fldChar w:fldCharType="begin"/>
      </w:r>
      <w:r>
        <w:rPr>
          <w:noProof/>
          <w:webHidden/>
        </w:rPr>
        <w:instrText xml:space="preserve"> PAGEREF _Toc476643418 \h </w:instrText>
      </w:r>
      <w:r>
        <w:rPr>
          <w:noProof/>
          <w:webHidden/>
        </w:rPr>
      </w:r>
      <w:r>
        <w:rPr>
          <w:noProof/>
          <w:webHidden/>
        </w:rPr>
        <w:fldChar w:fldCharType="separate"/>
      </w:r>
      <w:r>
        <w:rPr>
          <w:noProof/>
          <w:webHidden/>
        </w:rPr>
        <w:t>47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66</w:t>
      </w:r>
      <w:r>
        <w:rPr>
          <w:rFonts w:asciiTheme="minorHAnsi" w:eastAsiaTheme="minorEastAsia" w:hAnsiTheme="minorHAnsi" w:cstheme="minorBidi"/>
          <w:noProof/>
          <w:sz w:val="22"/>
          <w:szCs w:val="22"/>
          <w:lang w:val="en-AU" w:eastAsia="en-AU"/>
        </w:rPr>
        <w:tab/>
      </w:r>
      <w:r w:rsidRPr="004D2EF7">
        <w:rPr>
          <w:noProof/>
        </w:rPr>
        <w:t>Copy of notice of imminent lapse of building permit to be provided</w:t>
      </w:r>
      <w:r>
        <w:rPr>
          <w:noProof/>
          <w:webHidden/>
        </w:rPr>
        <w:tab/>
      </w:r>
      <w:r>
        <w:rPr>
          <w:noProof/>
          <w:webHidden/>
        </w:rPr>
        <w:fldChar w:fldCharType="begin"/>
      </w:r>
      <w:r>
        <w:rPr>
          <w:noProof/>
          <w:webHidden/>
        </w:rPr>
        <w:instrText xml:space="preserve"> PAGEREF _Toc476643419 \h </w:instrText>
      </w:r>
      <w:r>
        <w:rPr>
          <w:noProof/>
          <w:webHidden/>
        </w:rPr>
      </w:r>
      <w:r>
        <w:rPr>
          <w:noProof/>
          <w:webHidden/>
        </w:rPr>
        <w:fldChar w:fldCharType="separate"/>
      </w:r>
      <w:r>
        <w:rPr>
          <w:noProof/>
          <w:webHidden/>
        </w:rPr>
        <w:t>47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67</w:t>
      </w:r>
      <w:r>
        <w:rPr>
          <w:rFonts w:asciiTheme="minorHAnsi" w:eastAsiaTheme="minorEastAsia" w:hAnsiTheme="minorHAnsi" w:cstheme="minorBidi"/>
          <w:noProof/>
          <w:sz w:val="22"/>
          <w:szCs w:val="22"/>
          <w:lang w:val="en-AU" w:eastAsia="en-AU"/>
        </w:rPr>
        <w:tab/>
      </w:r>
      <w:r w:rsidRPr="004D2EF7">
        <w:rPr>
          <w:iCs/>
          <w:noProof/>
        </w:rPr>
        <w:t>Extension of building permit</w:t>
      </w:r>
      <w:r>
        <w:rPr>
          <w:noProof/>
          <w:webHidden/>
        </w:rPr>
        <w:tab/>
      </w:r>
      <w:r>
        <w:rPr>
          <w:noProof/>
          <w:webHidden/>
        </w:rPr>
        <w:fldChar w:fldCharType="begin"/>
      </w:r>
      <w:r>
        <w:rPr>
          <w:noProof/>
          <w:webHidden/>
        </w:rPr>
        <w:instrText xml:space="preserve"> PAGEREF _Toc476643420 \h </w:instrText>
      </w:r>
      <w:r>
        <w:rPr>
          <w:noProof/>
          <w:webHidden/>
        </w:rPr>
      </w:r>
      <w:r>
        <w:rPr>
          <w:noProof/>
          <w:webHidden/>
        </w:rPr>
        <w:fldChar w:fldCharType="separate"/>
      </w:r>
      <w:r>
        <w:rPr>
          <w:noProof/>
          <w:webHidden/>
        </w:rPr>
        <w:t>48</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6—Siting</w:t>
      </w:r>
      <w:r>
        <w:rPr>
          <w:noProof/>
          <w:webHidden/>
        </w:rPr>
        <w:tab/>
      </w:r>
      <w:r>
        <w:rPr>
          <w:noProof/>
          <w:webHidden/>
        </w:rPr>
        <w:fldChar w:fldCharType="begin"/>
      </w:r>
      <w:r>
        <w:rPr>
          <w:noProof/>
          <w:webHidden/>
        </w:rPr>
        <w:instrText xml:space="preserve"> PAGEREF _Toc476643421 \h </w:instrText>
      </w:r>
      <w:r>
        <w:rPr>
          <w:noProof/>
          <w:webHidden/>
        </w:rPr>
      </w:r>
      <w:r>
        <w:rPr>
          <w:noProof/>
          <w:webHidden/>
        </w:rPr>
        <w:fldChar w:fldCharType="separate"/>
      </w:r>
      <w:r>
        <w:rPr>
          <w:noProof/>
          <w:webHidden/>
        </w:rPr>
        <w:t>49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1—Introduction</w:t>
      </w:r>
      <w:r>
        <w:rPr>
          <w:noProof/>
          <w:webHidden/>
        </w:rPr>
        <w:tab/>
      </w:r>
      <w:r>
        <w:rPr>
          <w:noProof/>
          <w:webHidden/>
        </w:rPr>
        <w:fldChar w:fldCharType="begin"/>
      </w:r>
      <w:r>
        <w:rPr>
          <w:noProof/>
          <w:webHidden/>
        </w:rPr>
        <w:instrText xml:space="preserve"> PAGEREF _Toc476643422 \h </w:instrText>
      </w:r>
      <w:r>
        <w:rPr>
          <w:noProof/>
          <w:webHidden/>
        </w:rPr>
      </w:r>
      <w:r>
        <w:rPr>
          <w:noProof/>
          <w:webHidden/>
        </w:rPr>
        <w:fldChar w:fldCharType="separate"/>
      </w:r>
      <w:r>
        <w:rPr>
          <w:noProof/>
          <w:webHidden/>
        </w:rPr>
        <w:t>49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68</w:t>
      </w:r>
      <w:r>
        <w:rPr>
          <w:rFonts w:asciiTheme="minorHAnsi" w:eastAsiaTheme="minorEastAsia" w:hAnsiTheme="minorHAnsi" w:cstheme="minorBidi"/>
          <w:noProof/>
          <w:sz w:val="22"/>
          <w:szCs w:val="22"/>
          <w:lang w:val="en-AU" w:eastAsia="en-AU"/>
        </w:rPr>
        <w:tab/>
      </w:r>
      <w:r>
        <w:rPr>
          <w:noProof/>
        </w:rPr>
        <w:t>Application</w:t>
      </w:r>
      <w:r>
        <w:rPr>
          <w:noProof/>
          <w:webHidden/>
        </w:rPr>
        <w:tab/>
      </w:r>
      <w:r>
        <w:rPr>
          <w:noProof/>
          <w:webHidden/>
        </w:rPr>
        <w:fldChar w:fldCharType="begin"/>
      </w:r>
      <w:r>
        <w:rPr>
          <w:noProof/>
          <w:webHidden/>
        </w:rPr>
        <w:instrText xml:space="preserve"> PAGEREF _Toc476643423 \h </w:instrText>
      </w:r>
      <w:r>
        <w:rPr>
          <w:noProof/>
          <w:webHidden/>
        </w:rPr>
      </w:r>
      <w:r>
        <w:rPr>
          <w:noProof/>
          <w:webHidden/>
        </w:rPr>
        <w:fldChar w:fldCharType="separate"/>
      </w:r>
      <w:r>
        <w:rPr>
          <w:noProof/>
          <w:webHidden/>
        </w:rPr>
        <w:t>49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69</w:t>
      </w:r>
      <w:r>
        <w:rPr>
          <w:rFonts w:asciiTheme="minorHAnsi" w:eastAsiaTheme="minorEastAsia" w:hAnsiTheme="minorHAnsi" w:cstheme="minorBidi"/>
          <w:noProof/>
          <w:sz w:val="22"/>
          <w:szCs w:val="22"/>
          <w:lang w:val="en-AU" w:eastAsia="en-AU"/>
        </w:rPr>
        <w:tab/>
      </w:r>
      <w:r>
        <w:rPr>
          <w:noProof/>
        </w:rPr>
        <w:t>What is an existing building?</w:t>
      </w:r>
      <w:r>
        <w:rPr>
          <w:noProof/>
          <w:webHidden/>
        </w:rPr>
        <w:tab/>
      </w:r>
      <w:r>
        <w:rPr>
          <w:noProof/>
          <w:webHidden/>
        </w:rPr>
        <w:fldChar w:fldCharType="begin"/>
      </w:r>
      <w:r>
        <w:rPr>
          <w:noProof/>
          <w:webHidden/>
        </w:rPr>
        <w:instrText xml:space="preserve"> PAGEREF _Toc476643424 \h </w:instrText>
      </w:r>
      <w:r>
        <w:rPr>
          <w:noProof/>
          <w:webHidden/>
        </w:rPr>
      </w:r>
      <w:r>
        <w:rPr>
          <w:noProof/>
          <w:webHidden/>
        </w:rPr>
        <w:fldChar w:fldCharType="separate"/>
      </w:r>
      <w:r>
        <w:rPr>
          <w:noProof/>
          <w:webHidden/>
        </w:rPr>
        <w:t>49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70</w:t>
      </w:r>
      <w:r>
        <w:rPr>
          <w:rFonts w:asciiTheme="minorHAnsi" w:eastAsiaTheme="minorEastAsia" w:hAnsiTheme="minorHAnsi" w:cstheme="minorBidi"/>
          <w:noProof/>
          <w:sz w:val="22"/>
          <w:szCs w:val="22"/>
          <w:lang w:val="en-AU" w:eastAsia="en-AU"/>
        </w:rPr>
        <w:tab/>
      </w:r>
      <w:r>
        <w:rPr>
          <w:noProof/>
        </w:rPr>
        <w:t>What is a single dwelling?</w:t>
      </w:r>
      <w:r>
        <w:rPr>
          <w:noProof/>
          <w:webHidden/>
        </w:rPr>
        <w:tab/>
      </w:r>
      <w:r>
        <w:rPr>
          <w:noProof/>
          <w:webHidden/>
        </w:rPr>
        <w:fldChar w:fldCharType="begin"/>
      </w:r>
      <w:r>
        <w:rPr>
          <w:noProof/>
          <w:webHidden/>
        </w:rPr>
        <w:instrText xml:space="preserve"> PAGEREF _Toc476643425 \h </w:instrText>
      </w:r>
      <w:r>
        <w:rPr>
          <w:noProof/>
          <w:webHidden/>
        </w:rPr>
      </w:r>
      <w:r>
        <w:rPr>
          <w:noProof/>
          <w:webHidden/>
        </w:rPr>
        <w:fldChar w:fldCharType="separate"/>
      </w:r>
      <w:r>
        <w:rPr>
          <w:noProof/>
          <w:webHidden/>
        </w:rPr>
        <w:t>50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71</w:t>
      </w:r>
      <w:r>
        <w:rPr>
          <w:rFonts w:asciiTheme="minorHAnsi" w:eastAsiaTheme="minorEastAsia" w:hAnsiTheme="minorHAnsi" w:cstheme="minorBidi"/>
          <w:noProof/>
          <w:sz w:val="22"/>
          <w:szCs w:val="22"/>
          <w:lang w:val="en-AU" w:eastAsia="en-AU"/>
        </w:rPr>
        <w:tab/>
      </w:r>
      <w:r>
        <w:rPr>
          <w:noProof/>
        </w:rPr>
        <w:t>Approved building envelope design overrides siting requirement</w:t>
      </w:r>
      <w:r>
        <w:rPr>
          <w:noProof/>
          <w:webHidden/>
        </w:rPr>
        <w:tab/>
      </w:r>
      <w:r>
        <w:rPr>
          <w:noProof/>
          <w:webHidden/>
        </w:rPr>
        <w:fldChar w:fldCharType="begin"/>
      </w:r>
      <w:r>
        <w:rPr>
          <w:noProof/>
          <w:webHidden/>
        </w:rPr>
        <w:instrText xml:space="preserve"> PAGEREF _Toc476643426 \h </w:instrText>
      </w:r>
      <w:r>
        <w:rPr>
          <w:noProof/>
          <w:webHidden/>
        </w:rPr>
      </w:r>
      <w:r>
        <w:rPr>
          <w:noProof/>
          <w:webHidden/>
        </w:rPr>
        <w:fldChar w:fldCharType="separate"/>
      </w:r>
      <w:r>
        <w:rPr>
          <w:noProof/>
          <w:webHidden/>
        </w:rPr>
        <w:t>50</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2"/>
        <w:rPr>
          <w:rFonts w:asciiTheme="minorHAnsi" w:eastAsiaTheme="minorEastAsia" w:hAnsiTheme="minorHAnsi" w:cstheme="minorBidi"/>
          <w:b w:val="0"/>
          <w:noProof/>
          <w:sz w:val="22"/>
          <w:szCs w:val="22"/>
          <w:lang w:val="en-AU" w:eastAsia="en-AU"/>
        </w:rPr>
      </w:pPr>
      <w:r>
        <w:rPr>
          <w:noProof/>
        </w:rPr>
        <w:lastRenderedPageBreak/>
        <w:t>Division 2—Single Class 1 buildings and associated Class 10 buildings</w:t>
      </w:r>
      <w:r>
        <w:rPr>
          <w:noProof/>
          <w:webHidden/>
        </w:rPr>
        <w:tab/>
      </w:r>
      <w:r>
        <w:rPr>
          <w:noProof/>
          <w:webHidden/>
        </w:rPr>
        <w:fldChar w:fldCharType="begin"/>
      </w:r>
      <w:r>
        <w:rPr>
          <w:noProof/>
          <w:webHidden/>
        </w:rPr>
        <w:instrText xml:space="preserve"> PAGEREF _Toc476643427 \h </w:instrText>
      </w:r>
      <w:r>
        <w:rPr>
          <w:noProof/>
          <w:webHidden/>
        </w:rPr>
      </w:r>
      <w:r>
        <w:rPr>
          <w:noProof/>
          <w:webHidden/>
        </w:rPr>
        <w:fldChar w:fldCharType="separate"/>
      </w:r>
      <w:r>
        <w:rPr>
          <w:noProof/>
          <w:webHidden/>
        </w:rPr>
        <w:t>51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72</w:t>
      </w:r>
      <w:r>
        <w:rPr>
          <w:rFonts w:asciiTheme="minorHAnsi" w:eastAsiaTheme="minorEastAsia" w:hAnsiTheme="minorHAnsi" w:cstheme="minorBidi"/>
          <w:noProof/>
          <w:sz w:val="22"/>
          <w:szCs w:val="22"/>
          <w:lang w:val="en-AU" w:eastAsia="en-AU"/>
        </w:rPr>
        <w:tab/>
      </w:r>
      <w:r>
        <w:rPr>
          <w:noProof/>
        </w:rPr>
        <w:t>Application of Division</w:t>
      </w:r>
      <w:r>
        <w:rPr>
          <w:noProof/>
          <w:webHidden/>
        </w:rPr>
        <w:tab/>
      </w:r>
      <w:r>
        <w:rPr>
          <w:noProof/>
          <w:webHidden/>
        </w:rPr>
        <w:fldChar w:fldCharType="begin"/>
      </w:r>
      <w:r>
        <w:rPr>
          <w:noProof/>
          <w:webHidden/>
        </w:rPr>
        <w:instrText xml:space="preserve"> PAGEREF _Toc476643428 \h </w:instrText>
      </w:r>
      <w:r>
        <w:rPr>
          <w:noProof/>
          <w:webHidden/>
        </w:rPr>
      </w:r>
      <w:r>
        <w:rPr>
          <w:noProof/>
          <w:webHidden/>
        </w:rPr>
        <w:fldChar w:fldCharType="separate"/>
      </w:r>
      <w:r>
        <w:rPr>
          <w:noProof/>
          <w:webHidden/>
        </w:rPr>
        <w:t>51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73</w:t>
      </w:r>
      <w:r>
        <w:rPr>
          <w:rFonts w:asciiTheme="minorHAnsi" w:eastAsiaTheme="minorEastAsia" w:hAnsiTheme="minorHAnsi" w:cstheme="minorBidi"/>
          <w:noProof/>
          <w:sz w:val="22"/>
          <w:szCs w:val="22"/>
          <w:lang w:val="en-AU" w:eastAsia="en-AU"/>
        </w:rPr>
        <w:tab/>
      </w:r>
      <w:r>
        <w:rPr>
          <w:noProof/>
        </w:rPr>
        <w:t>Maximum street setback</w:t>
      </w:r>
      <w:r>
        <w:rPr>
          <w:noProof/>
          <w:webHidden/>
        </w:rPr>
        <w:tab/>
      </w:r>
      <w:r>
        <w:rPr>
          <w:noProof/>
          <w:webHidden/>
        </w:rPr>
        <w:fldChar w:fldCharType="begin"/>
      </w:r>
      <w:r>
        <w:rPr>
          <w:noProof/>
          <w:webHidden/>
        </w:rPr>
        <w:instrText xml:space="preserve"> PAGEREF _Toc476643429 \h </w:instrText>
      </w:r>
      <w:r>
        <w:rPr>
          <w:noProof/>
          <w:webHidden/>
        </w:rPr>
      </w:r>
      <w:r>
        <w:rPr>
          <w:noProof/>
          <w:webHidden/>
        </w:rPr>
        <w:fldChar w:fldCharType="separate"/>
      </w:r>
      <w:r>
        <w:rPr>
          <w:noProof/>
          <w:webHidden/>
        </w:rPr>
        <w:t>51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74</w:t>
      </w:r>
      <w:r>
        <w:rPr>
          <w:rFonts w:asciiTheme="minorHAnsi" w:eastAsiaTheme="minorEastAsia" w:hAnsiTheme="minorHAnsi" w:cstheme="minorBidi"/>
          <w:noProof/>
          <w:sz w:val="22"/>
          <w:szCs w:val="22"/>
          <w:lang w:val="en-AU" w:eastAsia="en-AU"/>
        </w:rPr>
        <w:tab/>
      </w:r>
      <w:r>
        <w:rPr>
          <w:noProof/>
        </w:rPr>
        <w:t>Minimum street setbacks</w:t>
      </w:r>
      <w:r>
        <w:rPr>
          <w:noProof/>
          <w:webHidden/>
        </w:rPr>
        <w:tab/>
      </w:r>
      <w:r>
        <w:rPr>
          <w:noProof/>
          <w:webHidden/>
        </w:rPr>
        <w:fldChar w:fldCharType="begin"/>
      </w:r>
      <w:r>
        <w:rPr>
          <w:noProof/>
          <w:webHidden/>
        </w:rPr>
        <w:instrText xml:space="preserve"> PAGEREF _Toc476643430 \h </w:instrText>
      </w:r>
      <w:r>
        <w:rPr>
          <w:noProof/>
          <w:webHidden/>
        </w:rPr>
      </w:r>
      <w:r>
        <w:rPr>
          <w:noProof/>
          <w:webHidden/>
        </w:rPr>
        <w:fldChar w:fldCharType="separate"/>
      </w:r>
      <w:r>
        <w:rPr>
          <w:noProof/>
          <w:webHidden/>
        </w:rPr>
        <w:t>52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75</w:t>
      </w:r>
      <w:r>
        <w:rPr>
          <w:rFonts w:asciiTheme="minorHAnsi" w:eastAsiaTheme="minorEastAsia" w:hAnsiTheme="minorHAnsi" w:cstheme="minorBidi"/>
          <w:noProof/>
          <w:sz w:val="22"/>
          <w:szCs w:val="22"/>
          <w:lang w:val="en-AU" w:eastAsia="en-AU"/>
        </w:rPr>
        <w:tab/>
      </w:r>
      <w:r>
        <w:rPr>
          <w:noProof/>
        </w:rPr>
        <w:t>Building height</w:t>
      </w:r>
      <w:r>
        <w:rPr>
          <w:noProof/>
          <w:webHidden/>
        </w:rPr>
        <w:tab/>
      </w:r>
      <w:r>
        <w:rPr>
          <w:noProof/>
          <w:webHidden/>
        </w:rPr>
        <w:fldChar w:fldCharType="begin"/>
      </w:r>
      <w:r>
        <w:rPr>
          <w:noProof/>
          <w:webHidden/>
        </w:rPr>
        <w:instrText xml:space="preserve"> PAGEREF _Toc476643431 \h </w:instrText>
      </w:r>
      <w:r>
        <w:rPr>
          <w:noProof/>
          <w:webHidden/>
        </w:rPr>
      </w:r>
      <w:r>
        <w:rPr>
          <w:noProof/>
          <w:webHidden/>
        </w:rPr>
        <w:fldChar w:fldCharType="separate"/>
      </w:r>
      <w:r>
        <w:rPr>
          <w:noProof/>
          <w:webHidden/>
        </w:rPr>
        <w:t>55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76</w:t>
      </w:r>
      <w:r>
        <w:rPr>
          <w:rFonts w:asciiTheme="minorHAnsi" w:eastAsiaTheme="minorEastAsia" w:hAnsiTheme="minorHAnsi" w:cstheme="minorBidi"/>
          <w:noProof/>
          <w:sz w:val="22"/>
          <w:szCs w:val="22"/>
          <w:lang w:val="en-AU" w:eastAsia="en-AU"/>
        </w:rPr>
        <w:tab/>
      </w:r>
      <w:r>
        <w:rPr>
          <w:noProof/>
        </w:rPr>
        <w:t>Site coverage</w:t>
      </w:r>
      <w:r>
        <w:rPr>
          <w:noProof/>
          <w:webHidden/>
        </w:rPr>
        <w:tab/>
      </w:r>
      <w:r>
        <w:rPr>
          <w:noProof/>
          <w:webHidden/>
        </w:rPr>
        <w:fldChar w:fldCharType="begin"/>
      </w:r>
      <w:r>
        <w:rPr>
          <w:noProof/>
          <w:webHidden/>
        </w:rPr>
        <w:instrText xml:space="preserve"> PAGEREF _Toc476643432 \h </w:instrText>
      </w:r>
      <w:r>
        <w:rPr>
          <w:noProof/>
          <w:webHidden/>
        </w:rPr>
      </w:r>
      <w:r>
        <w:rPr>
          <w:noProof/>
          <w:webHidden/>
        </w:rPr>
        <w:fldChar w:fldCharType="separate"/>
      </w:r>
      <w:r>
        <w:rPr>
          <w:noProof/>
          <w:webHidden/>
        </w:rPr>
        <w:t>56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77</w:t>
      </w:r>
      <w:r>
        <w:rPr>
          <w:rFonts w:asciiTheme="minorHAnsi" w:eastAsiaTheme="minorEastAsia" w:hAnsiTheme="minorHAnsi" w:cstheme="minorBidi"/>
          <w:noProof/>
          <w:sz w:val="22"/>
          <w:szCs w:val="22"/>
          <w:lang w:val="en-AU" w:eastAsia="en-AU"/>
        </w:rPr>
        <w:tab/>
      </w:r>
      <w:r>
        <w:rPr>
          <w:noProof/>
        </w:rPr>
        <w:t>Permeability</w:t>
      </w:r>
      <w:r>
        <w:rPr>
          <w:noProof/>
          <w:webHidden/>
        </w:rPr>
        <w:tab/>
      </w:r>
      <w:r>
        <w:rPr>
          <w:noProof/>
          <w:webHidden/>
        </w:rPr>
        <w:fldChar w:fldCharType="begin"/>
      </w:r>
      <w:r>
        <w:rPr>
          <w:noProof/>
          <w:webHidden/>
        </w:rPr>
        <w:instrText xml:space="preserve"> PAGEREF _Toc476643433 \h </w:instrText>
      </w:r>
      <w:r>
        <w:rPr>
          <w:noProof/>
          <w:webHidden/>
        </w:rPr>
      </w:r>
      <w:r>
        <w:rPr>
          <w:noProof/>
          <w:webHidden/>
        </w:rPr>
        <w:fldChar w:fldCharType="separate"/>
      </w:r>
      <w:r>
        <w:rPr>
          <w:noProof/>
          <w:webHidden/>
        </w:rPr>
        <w:t>56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78</w:t>
      </w:r>
      <w:r>
        <w:rPr>
          <w:rFonts w:asciiTheme="minorHAnsi" w:eastAsiaTheme="minorEastAsia" w:hAnsiTheme="minorHAnsi" w:cstheme="minorBidi"/>
          <w:noProof/>
          <w:sz w:val="22"/>
          <w:szCs w:val="22"/>
          <w:lang w:val="en-AU" w:eastAsia="en-AU"/>
        </w:rPr>
        <w:tab/>
      </w:r>
      <w:r>
        <w:rPr>
          <w:noProof/>
        </w:rPr>
        <w:t>Car parking</w:t>
      </w:r>
      <w:r>
        <w:rPr>
          <w:noProof/>
          <w:webHidden/>
        </w:rPr>
        <w:tab/>
      </w:r>
      <w:r>
        <w:rPr>
          <w:noProof/>
          <w:webHidden/>
        </w:rPr>
        <w:fldChar w:fldCharType="begin"/>
      </w:r>
      <w:r>
        <w:rPr>
          <w:noProof/>
          <w:webHidden/>
        </w:rPr>
        <w:instrText xml:space="preserve"> PAGEREF _Toc476643434 \h </w:instrText>
      </w:r>
      <w:r>
        <w:rPr>
          <w:noProof/>
          <w:webHidden/>
        </w:rPr>
      </w:r>
      <w:r>
        <w:rPr>
          <w:noProof/>
          <w:webHidden/>
        </w:rPr>
        <w:fldChar w:fldCharType="separate"/>
      </w:r>
      <w:r>
        <w:rPr>
          <w:noProof/>
          <w:webHidden/>
        </w:rPr>
        <w:t>57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79</w:t>
      </w:r>
      <w:r>
        <w:rPr>
          <w:rFonts w:asciiTheme="minorHAnsi" w:eastAsiaTheme="minorEastAsia" w:hAnsiTheme="minorHAnsi" w:cstheme="minorBidi"/>
          <w:noProof/>
          <w:sz w:val="22"/>
          <w:szCs w:val="22"/>
          <w:lang w:val="en-AU" w:eastAsia="en-AU"/>
        </w:rPr>
        <w:tab/>
      </w:r>
      <w:r>
        <w:rPr>
          <w:noProof/>
        </w:rPr>
        <w:t>Side and rear setbacks</w:t>
      </w:r>
      <w:r>
        <w:rPr>
          <w:noProof/>
          <w:webHidden/>
        </w:rPr>
        <w:tab/>
      </w:r>
      <w:r>
        <w:rPr>
          <w:noProof/>
          <w:webHidden/>
        </w:rPr>
        <w:fldChar w:fldCharType="begin"/>
      </w:r>
      <w:r>
        <w:rPr>
          <w:noProof/>
          <w:webHidden/>
        </w:rPr>
        <w:instrText xml:space="preserve"> PAGEREF _Toc476643435 \h </w:instrText>
      </w:r>
      <w:r>
        <w:rPr>
          <w:noProof/>
          <w:webHidden/>
        </w:rPr>
      </w:r>
      <w:r>
        <w:rPr>
          <w:noProof/>
          <w:webHidden/>
        </w:rPr>
        <w:fldChar w:fldCharType="separate"/>
      </w:r>
      <w:r>
        <w:rPr>
          <w:noProof/>
          <w:webHidden/>
        </w:rPr>
        <w:t>58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bCs/>
          <w:noProof/>
        </w:rPr>
        <w:t>80</w:t>
      </w:r>
      <w:r>
        <w:rPr>
          <w:rFonts w:asciiTheme="minorHAnsi" w:eastAsiaTheme="minorEastAsia" w:hAnsiTheme="minorHAnsi" w:cstheme="minorBidi"/>
          <w:noProof/>
          <w:sz w:val="22"/>
          <w:szCs w:val="22"/>
          <w:lang w:val="en-AU" w:eastAsia="en-AU"/>
        </w:rPr>
        <w:tab/>
      </w:r>
      <w:r>
        <w:rPr>
          <w:noProof/>
        </w:rPr>
        <w:t>Walls and carports on boundaries</w:t>
      </w:r>
      <w:r>
        <w:rPr>
          <w:noProof/>
          <w:webHidden/>
        </w:rPr>
        <w:tab/>
      </w:r>
      <w:r>
        <w:rPr>
          <w:noProof/>
          <w:webHidden/>
        </w:rPr>
        <w:fldChar w:fldCharType="begin"/>
      </w:r>
      <w:r>
        <w:rPr>
          <w:noProof/>
          <w:webHidden/>
        </w:rPr>
        <w:instrText xml:space="preserve"> PAGEREF _Toc476643436 \h </w:instrText>
      </w:r>
      <w:r>
        <w:rPr>
          <w:noProof/>
          <w:webHidden/>
        </w:rPr>
      </w:r>
      <w:r>
        <w:rPr>
          <w:noProof/>
          <w:webHidden/>
        </w:rPr>
        <w:fldChar w:fldCharType="separate"/>
      </w:r>
      <w:r>
        <w:rPr>
          <w:noProof/>
          <w:webHidden/>
        </w:rPr>
        <w:t>59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81</w:t>
      </w:r>
      <w:r>
        <w:rPr>
          <w:rFonts w:asciiTheme="minorHAnsi" w:eastAsiaTheme="minorEastAsia" w:hAnsiTheme="minorHAnsi" w:cstheme="minorBidi"/>
          <w:noProof/>
          <w:sz w:val="22"/>
          <w:szCs w:val="22"/>
          <w:lang w:val="en-AU" w:eastAsia="en-AU"/>
        </w:rPr>
        <w:tab/>
      </w:r>
      <w:r>
        <w:rPr>
          <w:noProof/>
        </w:rPr>
        <w:t>Daylight to existing habitable room windows</w:t>
      </w:r>
      <w:r>
        <w:rPr>
          <w:noProof/>
          <w:webHidden/>
        </w:rPr>
        <w:tab/>
      </w:r>
      <w:r>
        <w:rPr>
          <w:noProof/>
          <w:webHidden/>
        </w:rPr>
        <w:fldChar w:fldCharType="begin"/>
      </w:r>
      <w:r>
        <w:rPr>
          <w:noProof/>
          <w:webHidden/>
        </w:rPr>
        <w:instrText xml:space="preserve"> PAGEREF _Toc476643437 \h </w:instrText>
      </w:r>
      <w:r>
        <w:rPr>
          <w:noProof/>
          <w:webHidden/>
        </w:rPr>
      </w:r>
      <w:r>
        <w:rPr>
          <w:noProof/>
          <w:webHidden/>
        </w:rPr>
        <w:fldChar w:fldCharType="separate"/>
      </w:r>
      <w:r>
        <w:rPr>
          <w:noProof/>
          <w:webHidden/>
        </w:rPr>
        <w:t>61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82</w:t>
      </w:r>
      <w:r>
        <w:rPr>
          <w:rFonts w:asciiTheme="minorHAnsi" w:eastAsiaTheme="minorEastAsia" w:hAnsiTheme="minorHAnsi" w:cstheme="minorBidi"/>
          <w:noProof/>
          <w:sz w:val="22"/>
          <w:szCs w:val="22"/>
          <w:lang w:val="en-AU" w:eastAsia="en-AU"/>
        </w:rPr>
        <w:tab/>
      </w:r>
      <w:r>
        <w:rPr>
          <w:noProof/>
        </w:rPr>
        <w:t>Solar access to existing north-facing windows</w:t>
      </w:r>
      <w:r>
        <w:rPr>
          <w:noProof/>
          <w:webHidden/>
        </w:rPr>
        <w:tab/>
      </w:r>
      <w:r>
        <w:rPr>
          <w:noProof/>
          <w:webHidden/>
        </w:rPr>
        <w:fldChar w:fldCharType="begin"/>
      </w:r>
      <w:r>
        <w:rPr>
          <w:noProof/>
          <w:webHidden/>
        </w:rPr>
        <w:instrText xml:space="preserve"> PAGEREF _Toc476643438 \h </w:instrText>
      </w:r>
      <w:r>
        <w:rPr>
          <w:noProof/>
          <w:webHidden/>
        </w:rPr>
      </w:r>
      <w:r>
        <w:rPr>
          <w:noProof/>
          <w:webHidden/>
        </w:rPr>
        <w:fldChar w:fldCharType="separate"/>
      </w:r>
      <w:r>
        <w:rPr>
          <w:noProof/>
          <w:webHidden/>
        </w:rPr>
        <w:t>62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83</w:t>
      </w:r>
      <w:r>
        <w:rPr>
          <w:rFonts w:asciiTheme="minorHAnsi" w:eastAsiaTheme="minorEastAsia" w:hAnsiTheme="minorHAnsi" w:cstheme="minorBidi"/>
          <w:noProof/>
          <w:sz w:val="22"/>
          <w:szCs w:val="22"/>
          <w:lang w:val="en-AU" w:eastAsia="en-AU"/>
        </w:rPr>
        <w:tab/>
      </w:r>
      <w:r>
        <w:rPr>
          <w:noProof/>
        </w:rPr>
        <w:t>Overshadowing of recreational private open space</w:t>
      </w:r>
      <w:r>
        <w:rPr>
          <w:noProof/>
          <w:webHidden/>
        </w:rPr>
        <w:tab/>
      </w:r>
      <w:r>
        <w:rPr>
          <w:noProof/>
          <w:webHidden/>
        </w:rPr>
        <w:fldChar w:fldCharType="begin"/>
      </w:r>
      <w:r>
        <w:rPr>
          <w:noProof/>
          <w:webHidden/>
        </w:rPr>
        <w:instrText xml:space="preserve"> PAGEREF _Toc476643439 \h </w:instrText>
      </w:r>
      <w:r>
        <w:rPr>
          <w:noProof/>
          <w:webHidden/>
        </w:rPr>
      </w:r>
      <w:r>
        <w:rPr>
          <w:noProof/>
          <w:webHidden/>
        </w:rPr>
        <w:fldChar w:fldCharType="separate"/>
      </w:r>
      <w:r>
        <w:rPr>
          <w:noProof/>
          <w:webHidden/>
        </w:rPr>
        <w:t>64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84</w:t>
      </w:r>
      <w:r>
        <w:rPr>
          <w:rFonts w:asciiTheme="minorHAnsi" w:eastAsiaTheme="minorEastAsia" w:hAnsiTheme="minorHAnsi" w:cstheme="minorBidi"/>
          <w:noProof/>
          <w:sz w:val="22"/>
          <w:szCs w:val="22"/>
          <w:lang w:val="en-AU" w:eastAsia="en-AU"/>
        </w:rPr>
        <w:tab/>
      </w:r>
      <w:r>
        <w:rPr>
          <w:noProof/>
        </w:rPr>
        <w:t>Overlooking</w:t>
      </w:r>
      <w:r>
        <w:rPr>
          <w:noProof/>
          <w:webHidden/>
        </w:rPr>
        <w:tab/>
      </w:r>
      <w:r>
        <w:rPr>
          <w:noProof/>
          <w:webHidden/>
        </w:rPr>
        <w:fldChar w:fldCharType="begin"/>
      </w:r>
      <w:r>
        <w:rPr>
          <w:noProof/>
          <w:webHidden/>
        </w:rPr>
        <w:instrText xml:space="preserve"> PAGEREF _Toc476643440 \h </w:instrText>
      </w:r>
      <w:r>
        <w:rPr>
          <w:noProof/>
          <w:webHidden/>
        </w:rPr>
      </w:r>
      <w:r>
        <w:rPr>
          <w:noProof/>
          <w:webHidden/>
        </w:rPr>
        <w:fldChar w:fldCharType="separate"/>
      </w:r>
      <w:r>
        <w:rPr>
          <w:noProof/>
          <w:webHidden/>
        </w:rPr>
        <w:t>65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85</w:t>
      </w:r>
      <w:r>
        <w:rPr>
          <w:rFonts w:asciiTheme="minorHAnsi" w:eastAsiaTheme="minorEastAsia" w:hAnsiTheme="minorHAnsi" w:cstheme="minorBidi"/>
          <w:noProof/>
          <w:sz w:val="22"/>
          <w:szCs w:val="22"/>
          <w:lang w:val="en-AU" w:eastAsia="en-AU"/>
        </w:rPr>
        <w:tab/>
      </w:r>
      <w:r>
        <w:rPr>
          <w:noProof/>
        </w:rPr>
        <w:t>Daylight to habitable room windows</w:t>
      </w:r>
      <w:r>
        <w:rPr>
          <w:noProof/>
          <w:webHidden/>
        </w:rPr>
        <w:tab/>
      </w:r>
      <w:r>
        <w:rPr>
          <w:noProof/>
          <w:webHidden/>
        </w:rPr>
        <w:fldChar w:fldCharType="begin"/>
      </w:r>
      <w:r>
        <w:rPr>
          <w:noProof/>
          <w:webHidden/>
        </w:rPr>
        <w:instrText xml:space="preserve"> PAGEREF _Toc476643441 \h </w:instrText>
      </w:r>
      <w:r>
        <w:rPr>
          <w:noProof/>
          <w:webHidden/>
        </w:rPr>
      </w:r>
      <w:r>
        <w:rPr>
          <w:noProof/>
          <w:webHidden/>
        </w:rPr>
        <w:fldChar w:fldCharType="separate"/>
      </w:r>
      <w:r>
        <w:rPr>
          <w:noProof/>
          <w:webHidden/>
        </w:rPr>
        <w:t>67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86</w:t>
      </w:r>
      <w:r>
        <w:rPr>
          <w:rFonts w:asciiTheme="minorHAnsi" w:eastAsiaTheme="minorEastAsia" w:hAnsiTheme="minorHAnsi" w:cstheme="minorBidi"/>
          <w:noProof/>
          <w:sz w:val="22"/>
          <w:szCs w:val="22"/>
          <w:lang w:val="en-AU" w:eastAsia="en-AU"/>
        </w:rPr>
        <w:tab/>
      </w:r>
      <w:r>
        <w:rPr>
          <w:noProof/>
        </w:rPr>
        <w:t>Private open space</w:t>
      </w:r>
      <w:r>
        <w:rPr>
          <w:noProof/>
          <w:webHidden/>
        </w:rPr>
        <w:tab/>
      </w:r>
      <w:r>
        <w:rPr>
          <w:noProof/>
          <w:webHidden/>
        </w:rPr>
        <w:fldChar w:fldCharType="begin"/>
      </w:r>
      <w:r>
        <w:rPr>
          <w:noProof/>
          <w:webHidden/>
        </w:rPr>
        <w:instrText xml:space="preserve"> PAGEREF _Toc476643442 \h </w:instrText>
      </w:r>
      <w:r>
        <w:rPr>
          <w:noProof/>
          <w:webHidden/>
        </w:rPr>
      </w:r>
      <w:r>
        <w:rPr>
          <w:noProof/>
          <w:webHidden/>
        </w:rPr>
        <w:fldChar w:fldCharType="separate"/>
      </w:r>
      <w:r>
        <w:rPr>
          <w:noProof/>
          <w:webHidden/>
        </w:rPr>
        <w:t>68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3—Siting of Class 10a buildings</w:t>
      </w:r>
      <w:r>
        <w:rPr>
          <w:noProof/>
          <w:webHidden/>
        </w:rPr>
        <w:tab/>
      </w:r>
      <w:r>
        <w:rPr>
          <w:noProof/>
          <w:webHidden/>
        </w:rPr>
        <w:fldChar w:fldCharType="begin"/>
      </w:r>
      <w:r>
        <w:rPr>
          <w:noProof/>
          <w:webHidden/>
        </w:rPr>
        <w:instrText xml:space="preserve"> PAGEREF _Toc476643443 \h </w:instrText>
      </w:r>
      <w:r>
        <w:rPr>
          <w:noProof/>
          <w:webHidden/>
        </w:rPr>
      </w:r>
      <w:r>
        <w:rPr>
          <w:noProof/>
          <w:webHidden/>
        </w:rPr>
        <w:fldChar w:fldCharType="separate"/>
      </w:r>
      <w:r>
        <w:rPr>
          <w:noProof/>
          <w:webHidden/>
        </w:rPr>
        <w:t>69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87</w:t>
      </w:r>
      <w:r>
        <w:rPr>
          <w:rFonts w:asciiTheme="minorHAnsi" w:eastAsiaTheme="minorEastAsia" w:hAnsiTheme="minorHAnsi" w:cstheme="minorBidi"/>
          <w:noProof/>
          <w:sz w:val="22"/>
          <w:szCs w:val="22"/>
          <w:lang w:val="en-AU" w:eastAsia="en-AU"/>
        </w:rPr>
        <w:tab/>
      </w:r>
      <w:r>
        <w:rPr>
          <w:noProof/>
        </w:rPr>
        <w:t>Siting of Class 10a buildings</w:t>
      </w:r>
      <w:r>
        <w:rPr>
          <w:noProof/>
          <w:webHidden/>
        </w:rPr>
        <w:tab/>
      </w:r>
      <w:r>
        <w:rPr>
          <w:noProof/>
          <w:webHidden/>
        </w:rPr>
        <w:fldChar w:fldCharType="begin"/>
      </w:r>
      <w:r>
        <w:rPr>
          <w:noProof/>
          <w:webHidden/>
        </w:rPr>
        <w:instrText xml:space="preserve"> PAGEREF _Toc476643444 \h </w:instrText>
      </w:r>
      <w:r>
        <w:rPr>
          <w:noProof/>
          <w:webHidden/>
        </w:rPr>
      </w:r>
      <w:r>
        <w:rPr>
          <w:noProof/>
          <w:webHidden/>
        </w:rPr>
        <w:fldChar w:fldCharType="separate"/>
      </w:r>
      <w:r>
        <w:rPr>
          <w:noProof/>
          <w:webHidden/>
        </w:rPr>
        <w:t>69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4—Class 10b structures</w:t>
      </w:r>
      <w:r>
        <w:rPr>
          <w:noProof/>
          <w:webHidden/>
        </w:rPr>
        <w:tab/>
      </w:r>
      <w:r>
        <w:rPr>
          <w:noProof/>
          <w:webHidden/>
        </w:rPr>
        <w:fldChar w:fldCharType="begin"/>
      </w:r>
      <w:r>
        <w:rPr>
          <w:noProof/>
          <w:webHidden/>
        </w:rPr>
        <w:instrText xml:space="preserve"> PAGEREF _Toc476643445 \h </w:instrText>
      </w:r>
      <w:r>
        <w:rPr>
          <w:noProof/>
          <w:webHidden/>
        </w:rPr>
      </w:r>
      <w:r>
        <w:rPr>
          <w:noProof/>
          <w:webHidden/>
        </w:rPr>
        <w:fldChar w:fldCharType="separate"/>
      </w:r>
      <w:r>
        <w:rPr>
          <w:noProof/>
          <w:webHidden/>
        </w:rPr>
        <w:t>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88</w:t>
      </w:r>
      <w:r>
        <w:rPr>
          <w:rFonts w:asciiTheme="minorHAnsi" w:eastAsiaTheme="minorEastAsia" w:hAnsiTheme="minorHAnsi" w:cstheme="minorBidi"/>
          <w:noProof/>
          <w:sz w:val="22"/>
          <w:szCs w:val="22"/>
          <w:lang w:val="en-AU" w:eastAsia="en-AU"/>
        </w:rPr>
        <w:tab/>
      </w:r>
      <w:r>
        <w:rPr>
          <w:noProof/>
        </w:rPr>
        <w:t>Application of Division</w:t>
      </w:r>
      <w:r>
        <w:rPr>
          <w:noProof/>
          <w:webHidden/>
        </w:rPr>
        <w:tab/>
      </w:r>
      <w:r>
        <w:rPr>
          <w:noProof/>
          <w:webHidden/>
        </w:rPr>
        <w:fldChar w:fldCharType="begin"/>
      </w:r>
      <w:r>
        <w:rPr>
          <w:noProof/>
          <w:webHidden/>
        </w:rPr>
        <w:instrText xml:space="preserve"> PAGEREF _Toc476643446 \h </w:instrText>
      </w:r>
      <w:r>
        <w:rPr>
          <w:noProof/>
          <w:webHidden/>
        </w:rPr>
      </w:r>
      <w:r>
        <w:rPr>
          <w:noProof/>
          <w:webHidden/>
        </w:rPr>
        <w:fldChar w:fldCharType="separate"/>
      </w:r>
      <w:r>
        <w:rPr>
          <w:noProof/>
          <w:webHidden/>
        </w:rPr>
        <w:t>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89</w:t>
      </w:r>
      <w:r>
        <w:rPr>
          <w:rFonts w:asciiTheme="minorHAnsi" w:eastAsiaTheme="minorEastAsia" w:hAnsiTheme="minorHAnsi" w:cstheme="minorBidi"/>
          <w:noProof/>
          <w:sz w:val="22"/>
          <w:szCs w:val="22"/>
          <w:lang w:val="en-AU" w:eastAsia="en-AU"/>
        </w:rPr>
        <w:tab/>
      </w:r>
      <w:r>
        <w:rPr>
          <w:noProof/>
        </w:rPr>
        <w:t>Front fence height</w:t>
      </w:r>
      <w:r>
        <w:rPr>
          <w:noProof/>
          <w:webHidden/>
        </w:rPr>
        <w:tab/>
      </w:r>
      <w:r>
        <w:rPr>
          <w:noProof/>
          <w:webHidden/>
        </w:rPr>
        <w:fldChar w:fldCharType="begin"/>
      </w:r>
      <w:r>
        <w:rPr>
          <w:noProof/>
          <w:webHidden/>
        </w:rPr>
        <w:instrText xml:space="preserve"> PAGEREF _Toc476643447 \h </w:instrText>
      </w:r>
      <w:r>
        <w:rPr>
          <w:noProof/>
          <w:webHidden/>
        </w:rPr>
      </w:r>
      <w:r>
        <w:rPr>
          <w:noProof/>
          <w:webHidden/>
        </w:rPr>
        <w:fldChar w:fldCharType="separate"/>
      </w:r>
      <w:r>
        <w:rPr>
          <w:noProof/>
          <w:webHidden/>
        </w:rPr>
        <w:t>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90</w:t>
      </w:r>
      <w:r>
        <w:rPr>
          <w:rFonts w:asciiTheme="minorHAnsi" w:eastAsiaTheme="minorEastAsia" w:hAnsiTheme="minorHAnsi" w:cstheme="minorBidi"/>
          <w:noProof/>
          <w:sz w:val="22"/>
          <w:szCs w:val="22"/>
          <w:lang w:val="en-AU" w:eastAsia="en-AU"/>
        </w:rPr>
        <w:tab/>
      </w:r>
      <w:r w:rsidRPr="004D2EF7">
        <w:rPr>
          <w:noProof/>
        </w:rPr>
        <w:t>Fence setbacks from side and rear boundaries</w:t>
      </w:r>
      <w:r>
        <w:rPr>
          <w:noProof/>
          <w:webHidden/>
        </w:rPr>
        <w:tab/>
      </w:r>
      <w:r>
        <w:rPr>
          <w:noProof/>
          <w:webHidden/>
        </w:rPr>
        <w:fldChar w:fldCharType="begin"/>
      </w:r>
      <w:r>
        <w:rPr>
          <w:noProof/>
          <w:webHidden/>
        </w:rPr>
        <w:instrText xml:space="preserve"> PAGEREF _Toc476643448 \h </w:instrText>
      </w:r>
      <w:r>
        <w:rPr>
          <w:noProof/>
          <w:webHidden/>
        </w:rPr>
      </w:r>
      <w:r>
        <w:rPr>
          <w:noProof/>
          <w:webHidden/>
        </w:rPr>
        <w:fldChar w:fldCharType="separate"/>
      </w:r>
      <w:r>
        <w:rPr>
          <w:noProof/>
          <w:webHidden/>
        </w:rPr>
        <w:t>71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91</w:t>
      </w:r>
      <w:r>
        <w:rPr>
          <w:rFonts w:asciiTheme="minorHAnsi" w:eastAsiaTheme="minorEastAsia" w:hAnsiTheme="minorHAnsi" w:cstheme="minorBidi"/>
          <w:noProof/>
          <w:sz w:val="22"/>
          <w:szCs w:val="22"/>
          <w:lang w:val="en-AU" w:eastAsia="en-AU"/>
        </w:rPr>
        <w:tab/>
      </w:r>
      <w:r>
        <w:rPr>
          <w:noProof/>
        </w:rPr>
        <w:t>Fences on or within 150mm of side or rear boundaries</w:t>
      </w:r>
      <w:r>
        <w:rPr>
          <w:noProof/>
          <w:webHidden/>
        </w:rPr>
        <w:tab/>
      </w:r>
      <w:r>
        <w:rPr>
          <w:noProof/>
          <w:webHidden/>
        </w:rPr>
        <w:fldChar w:fldCharType="begin"/>
      </w:r>
      <w:r>
        <w:rPr>
          <w:noProof/>
          <w:webHidden/>
        </w:rPr>
        <w:instrText xml:space="preserve"> PAGEREF _Toc476643449 \h </w:instrText>
      </w:r>
      <w:r>
        <w:rPr>
          <w:noProof/>
          <w:webHidden/>
        </w:rPr>
      </w:r>
      <w:r>
        <w:rPr>
          <w:noProof/>
          <w:webHidden/>
        </w:rPr>
        <w:fldChar w:fldCharType="separate"/>
      </w:r>
      <w:r>
        <w:rPr>
          <w:noProof/>
          <w:webHidden/>
        </w:rPr>
        <w:t>71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92</w:t>
      </w:r>
      <w:r>
        <w:rPr>
          <w:rFonts w:asciiTheme="minorHAnsi" w:eastAsiaTheme="minorEastAsia" w:hAnsiTheme="minorHAnsi" w:cstheme="minorBidi"/>
          <w:noProof/>
          <w:sz w:val="22"/>
          <w:szCs w:val="22"/>
          <w:lang w:val="en-AU" w:eastAsia="en-AU"/>
        </w:rPr>
        <w:tab/>
      </w:r>
      <w:r>
        <w:rPr>
          <w:noProof/>
        </w:rPr>
        <w:t>Fences on intersecting street alignments</w:t>
      </w:r>
      <w:r>
        <w:rPr>
          <w:noProof/>
          <w:webHidden/>
        </w:rPr>
        <w:tab/>
      </w:r>
      <w:r>
        <w:rPr>
          <w:noProof/>
          <w:webHidden/>
        </w:rPr>
        <w:fldChar w:fldCharType="begin"/>
      </w:r>
      <w:r>
        <w:rPr>
          <w:noProof/>
          <w:webHidden/>
        </w:rPr>
        <w:instrText xml:space="preserve"> PAGEREF _Toc476643450 \h </w:instrText>
      </w:r>
      <w:r>
        <w:rPr>
          <w:noProof/>
          <w:webHidden/>
        </w:rPr>
      </w:r>
      <w:r>
        <w:rPr>
          <w:noProof/>
          <w:webHidden/>
        </w:rPr>
        <w:fldChar w:fldCharType="separate"/>
      </w:r>
      <w:r>
        <w:rPr>
          <w:noProof/>
          <w:webHidden/>
        </w:rPr>
        <w:t>72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93</w:t>
      </w:r>
      <w:r>
        <w:rPr>
          <w:rFonts w:asciiTheme="minorHAnsi" w:eastAsiaTheme="minorEastAsia" w:hAnsiTheme="minorHAnsi" w:cstheme="minorBidi"/>
          <w:noProof/>
          <w:sz w:val="22"/>
          <w:szCs w:val="22"/>
          <w:lang w:val="en-AU" w:eastAsia="en-AU"/>
        </w:rPr>
        <w:tab/>
      </w:r>
      <w:r>
        <w:rPr>
          <w:noProof/>
        </w:rPr>
        <w:t>Fences must not include barbed wire</w:t>
      </w:r>
      <w:r>
        <w:rPr>
          <w:noProof/>
          <w:webHidden/>
        </w:rPr>
        <w:tab/>
      </w:r>
      <w:r>
        <w:rPr>
          <w:noProof/>
          <w:webHidden/>
        </w:rPr>
        <w:fldChar w:fldCharType="begin"/>
      </w:r>
      <w:r>
        <w:rPr>
          <w:noProof/>
          <w:webHidden/>
        </w:rPr>
        <w:instrText xml:space="preserve"> PAGEREF _Toc476643451 \h </w:instrText>
      </w:r>
      <w:r>
        <w:rPr>
          <w:noProof/>
          <w:webHidden/>
        </w:rPr>
      </w:r>
      <w:r>
        <w:rPr>
          <w:noProof/>
          <w:webHidden/>
        </w:rPr>
        <w:fldChar w:fldCharType="separate"/>
      </w:r>
      <w:r>
        <w:rPr>
          <w:noProof/>
          <w:webHidden/>
        </w:rPr>
        <w:t>73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94</w:t>
      </w:r>
      <w:r>
        <w:rPr>
          <w:rFonts w:asciiTheme="minorHAnsi" w:eastAsiaTheme="minorEastAsia" w:hAnsiTheme="minorHAnsi" w:cstheme="minorBidi"/>
          <w:noProof/>
          <w:sz w:val="22"/>
          <w:szCs w:val="22"/>
          <w:lang w:val="en-AU" w:eastAsia="en-AU"/>
        </w:rPr>
        <w:tab/>
      </w:r>
      <w:r>
        <w:rPr>
          <w:noProof/>
        </w:rPr>
        <w:t>Fences and daylight to windows in existing dwelling</w:t>
      </w:r>
      <w:r>
        <w:rPr>
          <w:noProof/>
          <w:webHidden/>
        </w:rPr>
        <w:tab/>
      </w:r>
      <w:r>
        <w:rPr>
          <w:noProof/>
          <w:webHidden/>
        </w:rPr>
        <w:fldChar w:fldCharType="begin"/>
      </w:r>
      <w:r>
        <w:rPr>
          <w:noProof/>
          <w:webHidden/>
        </w:rPr>
        <w:instrText xml:space="preserve"> PAGEREF _Toc476643452 \h </w:instrText>
      </w:r>
      <w:r>
        <w:rPr>
          <w:noProof/>
          <w:webHidden/>
        </w:rPr>
      </w:r>
      <w:r>
        <w:rPr>
          <w:noProof/>
          <w:webHidden/>
        </w:rPr>
        <w:fldChar w:fldCharType="separate"/>
      </w:r>
      <w:r>
        <w:rPr>
          <w:noProof/>
          <w:webHidden/>
        </w:rPr>
        <w:t>73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95</w:t>
      </w:r>
      <w:r>
        <w:rPr>
          <w:rFonts w:asciiTheme="minorHAnsi" w:eastAsiaTheme="minorEastAsia" w:hAnsiTheme="minorHAnsi" w:cstheme="minorBidi"/>
          <w:noProof/>
          <w:sz w:val="22"/>
          <w:szCs w:val="22"/>
          <w:lang w:val="en-AU" w:eastAsia="en-AU"/>
        </w:rPr>
        <w:tab/>
      </w:r>
      <w:r w:rsidRPr="004D2EF7">
        <w:rPr>
          <w:noProof/>
        </w:rPr>
        <w:t>Fences and solar access to existing north-facing habitable room windows</w:t>
      </w:r>
      <w:r>
        <w:rPr>
          <w:noProof/>
          <w:webHidden/>
        </w:rPr>
        <w:tab/>
      </w:r>
      <w:r>
        <w:rPr>
          <w:noProof/>
          <w:webHidden/>
        </w:rPr>
        <w:fldChar w:fldCharType="begin"/>
      </w:r>
      <w:r>
        <w:rPr>
          <w:noProof/>
          <w:webHidden/>
        </w:rPr>
        <w:instrText xml:space="preserve"> PAGEREF _Toc476643453 \h </w:instrText>
      </w:r>
      <w:r>
        <w:rPr>
          <w:noProof/>
          <w:webHidden/>
        </w:rPr>
      </w:r>
      <w:r>
        <w:rPr>
          <w:noProof/>
          <w:webHidden/>
        </w:rPr>
        <w:fldChar w:fldCharType="separate"/>
      </w:r>
      <w:r>
        <w:rPr>
          <w:noProof/>
          <w:webHidden/>
        </w:rPr>
        <w:t>74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96</w:t>
      </w:r>
      <w:r>
        <w:rPr>
          <w:rFonts w:asciiTheme="minorHAnsi" w:eastAsiaTheme="minorEastAsia" w:hAnsiTheme="minorHAnsi" w:cstheme="minorBidi"/>
          <w:noProof/>
          <w:sz w:val="22"/>
          <w:szCs w:val="22"/>
          <w:lang w:val="en-AU" w:eastAsia="en-AU"/>
        </w:rPr>
        <w:tab/>
      </w:r>
      <w:r>
        <w:rPr>
          <w:noProof/>
        </w:rPr>
        <w:t>Fences and overshadowing of recreational private open space</w:t>
      </w:r>
      <w:r>
        <w:rPr>
          <w:noProof/>
          <w:webHidden/>
        </w:rPr>
        <w:tab/>
      </w:r>
      <w:r>
        <w:rPr>
          <w:noProof/>
          <w:webHidden/>
        </w:rPr>
        <w:fldChar w:fldCharType="begin"/>
      </w:r>
      <w:r>
        <w:rPr>
          <w:noProof/>
          <w:webHidden/>
        </w:rPr>
        <w:instrText xml:space="preserve"> PAGEREF _Toc476643454 \h </w:instrText>
      </w:r>
      <w:r>
        <w:rPr>
          <w:noProof/>
          <w:webHidden/>
        </w:rPr>
      </w:r>
      <w:r>
        <w:rPr>
          <w:noProof/>
          <w:webHidden/>
        </w:rPr>
        <w:fldChar w:fldCharType="separate"/>
      </w:r>
      <w:r>
        <w:rPr>
          <w:noProof/>
          <w:webHidden/>
        </w:rPr>
        <w:t>75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97</w:t>
      </w:r>
      <w:r>
        <w:rPr>
          <w:rFonts w:asciiTheme="minorHAnsi" w:eastAsiaTheme="minorEastAsia" w:hAnsiTheme="minorHAnsi" w:cstheme="minorBidi"/>
          <w:noProof/>
          <w:sz w:val="22"/>
          <w:szCs w:val="22"/>
          <w:lang w:val="en-AU" w:eastAsia="en-AU"/>
        </w:rPr>
        <w:tab/>
      </w:r>
      <w:r>
        <w:rPr>
          <w:noProof/>
        </w:rPr>
        <w:t>Masts, poles etc.</w:t>
      </w:r>
      <w:r>
        <w:rPr>
          <w:noProof/>
          <w:webHidden/>
        </w:rPr>
        <w:tab/>
      </w:r>
      <w:r>
        <w:rPr>
          <w:noProof/>
          <w:webHidden/>
        </w:rPr>
        <w:fldChar w:fldCharType="begin"/>
      </w:r>
      <w:r>
        <w:rPr>
          <w:noProof/>
          <w:webHidden/>
        </w:rPr>
        <w:instrText xml:space="preserve"> PAGEREF _Toc476643455 \h </w:instrText>
      </w:r>
      <w:r>
        <w:rPr>
          <w:noProof/>
          <w:webHidden/>
        </w:rPr>
      </w:r>
      <w:r>
        <w:rPr>
          <w:noProof/>
          <w:webHidden/>
        </w:rPr>
        <w:fldChar w:fldCharType="separate"/>
      </w:r>
      <w:r>
        <w:rPr>
          <w:noProof/>
          <w:webHidden/>
        </w:rPr>
        <w:t>76</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7—Projections beyond street alignment</w:t>
      </w:r>
      <w:r>
        <w:rPr>
          <w:noProof/>
          <w:webHidden/>
        </w:rPr>
        <w:tab/>
      </w:r>
      <w:r>
        <w:rPr>
          <w:noProof/>
          <w:webHidden/>
        </w:rPr>
        <w:fldChar w:fldCharType="begin"/>
      </w:r>
      <w:r>
        <w:rPr>
          <w:noProof/>
          <w:webHidden/>
        </w:rPr>
        <w:instrText xml:space="preserve"> PAGEREF _Toc476643456 \h </w:instrText>
      </w:r>
      <w:r>
        <w:rPr>
          <w:noProof/>
          <w:webHidden/>
        </w:rPr>
      </w:r>
      <w:r>
        <w:rPr>
          <w:noProof/>
          <w:webHidden/>
        </w:rPr>
        <w:fldChar w:fldCharType="separate"/>
      </w:r>
      <w:r>
        <w:rPr>
          <w:noProof/>
          <w:webHidden/>
        </w:rPr>
        <w:t>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98</w:t>
      </w:r>
      <w:r>
        <w:rPr>
          <w:rFonts w:asciiTheme="minorHAnsi" w:eastAsiaTheme="minorEastAsia" w:hAnsiTheme="minorHAnsi" w:cstheme="minorBidi"/>
          <w:noProof/>
          <w:sz w:val="22"/>
          <w:szCs w:val="22"/>
          <w:lang w:val="en-AU" w:eastAsia="en-AU"/>
        </w:rPr>
        <w:tab/>
      </w:r>
      <w:r>
        <w:rPr>
          <w:noProof/>
        </w:rPr>
        <w:t>Projections beyond the street alignment</w:t>
      </w:r>
      <w:r>
        <w:rPr>
          <w:noProof/>
          <w:webHidden/>
        </w:rPr>
        <w:tab/>
      </w:r>
      <w:r>
        <w:rPr>
          <w:noProof/>
          <w:webHidden/>
        </w:rPr>
        <w:fldChar w:fldCharType="begin"/>
      </w:r>
      <w:r>
        <w:rPr>
          <w:noProof/>
          <w:webHidden/>
        </w:rPr>
        <w:instrText xml:space="preserve"> PAGEREF _Toc476643457 \h </w:instrText>
      </w:r>
      <w:r>
        <w:rPr>
          <w:noProof/>
          <w:webHidden/>
        </w:rPr>
      </w:r>
      <w:r>
        <w:rPr>
          <w:noProof/>
          <w:webHidden/>
        </w:rPr>
        <w:fldChar w:fldCharType="separate"/>
      </w:r>
      <w:r>
        <w:rPr>
          <w:noProof/>
          <w:webHidden/>
        </w:rPr>
        <w:t>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99</w:t>
      </w:r>
      <w:r>
        <w:rPr>
          <w:rFonts w:asciiTheme="minorHAnsi" w:eastAsiaTheme="minorEastAsia" w:hAnsiTheme="minorHAnsi" w:cstheme="minorBidi"/>
          <w:noProof/>
          <w:sz w:val="22"/>
          <w:szCs w:val="22"/>
          <w:lang w:val="en-AU" w:eastAsia="en-AU"/>
        </w:rPr>
        <w:tab/>
      </w:r>
      <w:r w:rsidRPr="004D2EF7">
        <w:rPr>
          <w:noProof/>
        </w:rPr>
        <w:t>Architectural features – narrow street</w:t>
      </w:r>
      <w:r>
        <w:rPr>
          <w:noProof/>
          <w:webHidden/>
        </w:rPr>
        <w:tab/>
      </w:r>
      <w:r>
        <w:rPr>
          <w:noProof/>
          <w:webHidden/>
        </w:rPr>
        <w:fldChar w:fldCharType="begin"/>
      </w:r>
      <w:r>
        <w:rPr>
          <w:noProof/>
          <w:webHidden/>
        </w:rPr>
        <w:instrText xml:space="preserve"> PAGEREF _Toc476643458 \h </w:instrText>
      </w:r>
      <w:r>
        <w:rPr>
          <w:noProof/>
          <w:webHidden/>
        </w:rPr>
      </w:r>
      <w:r>
        <w:rPr>
          <w:noProof/>
          <w:webHidden/>
        </w:rPr>
        <w:fldChar w:fldCharType="separate"/>
      </w:r>
      <w:r>
        <w:rPr>
          <w:noProof/>
          <w:webHidden/>
        </w:rPr>
        <w:t>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100</w:t>
      </w:r>
      <w:r>
        <w:rPr>
          <w:rFonts w:asciiTheme="minorHAnsi" w:eastAsiaTheme="minorEastAsia" w:hAnsiTheme="minorHAnsi" w:cstheme="minorBidi"/>
          <w:noProof/>
          <w:sz w:val="22"/>
          <w:szCs w:val="22"/>
          <w:lang w:val="en-AU" w:eastAsia="en-AU"/>
        </w:rPr>
        <w:tab/>
      </w:r>
      <w:r w:rsidRPr="004D2EF7">
        <w:rPr>
          <w:noProof/>
        </w:rPr>
        <w:t>Architectural features – medium street</w:t>
      </w:r>
      <w:r>
        <w:rPr>
          <w:noProof/>
          <w:webHidden/>
        </w:rPr>
        <w:tab/>
      </w:r>
      <w:r>
        <w:rPr>
          <w:noProof/>
          <w:webHidden/>
        </w:rPr>
        <w:fldChar w:fldCharType="begin"/>
      </w:r>
      <w:r>
        <w:rPr>
          <w:noProof/>
          <w:webHidden/>
        </w:rPr>
        <w:instrText xml:space="preserve"> PAGEREF _Toc476643459 \h </w:instrText>
      </w:r>
      <w:r>
        <w:rPr>
          <w:noProof/>
          <w:webHidden/>
        </w:rPr>
      </w:r>
      <w:r>
        <w:rPr>
          <w:noProof/>
          <w:webHidden/>
        </w:rPr>
        <w:fldChar w:fldCharType="separate"/>
      </w:r>
      <w:r>
        <w:rPr>
          <w:noProof/>
          <w:webHidden/>
        </w:rPr>
        <w:t>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101</w:t>
      </w:r>
      <w:r>
        <w:rPr>
          <w:rFonts w:asciiTheme="minorHAnsi" w:eastAsiaTheme="minorEastAsia" w:hAnsiTheme="minorHAnsi" w:cstheme="minorBidi"/>
          <w:noProof/>
          <w:sz w:val="22"/>
          <w:szCs w:val="22"/>
          <w:lang w:val="en-AU" w:eastAsia="en-AU"/>
        </w:rPr>
        <w:tab/>
      </w:r>
      <w:r w:rsidRPr="004D2EF7">
        <w:rPr>
          <w:noProof/>
        </w:rPr>
        <w:t>Architectural features – wide street</w:t>
      </w:r>
      <w:r>
        <w:rPr>
          <w:noProof/>
          <w:webHidden/>
        </w:rPr>
        <w:tab/>
      </w:r>
      <w:r>
        <w:rPr>
          <w:noProof/>
          <w:webHidden/>
        </w:rPr>
        <w:fldChar w:fldCharType="begin"/>
      </w:r>
      <w:r>
        <w:rPr>
          <w:noProof/>
          <w:webHidden/>
        </w:rPr>
        <w:instrText xml:space="preserve"> PAGEREF _Toc476643460 \h </w:instrText>
      </w:r>
      <w:r>
        <w:rPr>
          <w:noProof/>
          <w:webHidden/>
        </w:rPr>
      </w:r>
      <w:r>
        <w:rPr>
          <w:noProof/>
          <w:webHidden/>
        </w:rPr>
        <w:fldChar w:fldCharType="separate"/>
      </w:r>
      <w:r>
        <w:rPr>
          <w:noProof/>
          <w:webHidden/>
        </w:rPr>
        <w:t>78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102</w:t>
      </w:r>
      <w:r>
        <w:rPr>
          <w:rFonts w:asciiTheme="minorHAnsi" w:eastAsiaTheme="minorEastAsia" w:hAnsiTheme="minorHAnsi" w:cstheme="minorBidi"/>
          <w:noProof/>
          <w:sz w:val="22"/>
          <w:szCs w:val="22"/>
          <w:lang w:val="en-AU" w:eastAsia="en-AU"/>
        </w:rPr>
        <w:tab/>
      </w:r>
      <w:r w:rsidRPr="004D2EF7">
        <w:rPr>
          <w:iCs/>
          <w:noProof/>
        </w:rPr>
        <w:t>Windows and balconies</w:t>
      </w:r>
      <w:r>
        <w:rPr>
          <w:noProof/>
          <w:webHidden/>
        </w:rPr>
        <w:tab/>
      </w:r>
      <w:r>
        <w:rPr>
          <w:noProof/>
          <w:webHidden/>
        </w:rPr>
        <w:fldChar w:fldCharType="begin"/>
      </w:r>
      <w:r>
        <w:rPr>
          <w:noProof/>
          <w:webHidden/>
        </w:rPr>
        <w:instrText xml:space="preserve"> PAGEREF _Toc476643461 \h </w:instrText>
      </w:r>
      <w:r>
        <w:rPr>
          <w:noProof/>
          <w:webHidden/>
        </w:rPr>
      </w:r>
      <w:r>
        <w:rPr>
          <w:noProof/>
          <w:webHidden/>
        </w:rPr>
        <w:fldChar w:fldCharType="separate"/>
      </w:r>
      <w:r>
        <w:rPr>
          <w:noProof/>
          <w:webHidden/>
        </w:rPr>
        <w:t>78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103</w:t>
      </w:r>
      <w:r>
        <w:rPr>
          <w:rFonts w:asciiTheme="minorHAnsi" w:eastAsiaTheme="minorEastAsia" w:hAnsiTheme="minorHAnsi" w:cstheme="minorBidi"/>
          <w:noProof/>
          <w:sz w:val="22"/>
          <w:szCs w:val="22"/>
          <w:lang w:val="en-AU" w:eastAsia="en-AU"/>
        </w:rPr>
        <w:tab/>
      </w:r>
      <w:r>
        <w:rPr>
          <w:noProof/>
        </w:rPr>
        <w:t>Verandahs</w:t>
      </w:r>
      <w:r>
        <w:rPr>
          <w:noProof/>
          <w:webHidden/>
        </w:rPr>
        <w:tab/>
      </w:r>
      <w:r>
        <w:rPr>
          <w:noProof/>
          <w:webHidden/>
        </w:rPr>
        <w:fldChar w:fldCharType="begin"/>
      </w:r>
      <w:r>
        <w:rPr>
          <w:noProof/>
          <w:webHidden/>
        </w:rPr>
        <w:instrText xml:space="preserve"> PAGEREF _Toc476643462 \h </w:instrText>
      </w:r>
      <w:r>
        <w:rPr>
          <w:noProof/>
          <w:webHidden/>
        </w:rPr>
      </w:r>
      <w:r>
        <w:rPr>
          <w:noProof/>
          <w:webHidden/>
        </w:rPr>
        <w:fldChar w:fldCharType="separate"/>
      </w:r>
      <w:r>
        <w:rPr>
          <w:noProof/>
          <w:webHidden/>
        </w:rPr>
        <w:t>79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104</w:t>
      </w:r>
      <w:r>
        <w:rPr>
          <w:rFonts w:asciiTheme="minorHAnsi" w:eastAsiaTheme="minorEastAsia" w:hAnsiTheme="minorHAnsi" w:cstheme="minorBidi"/>
          <w:noProof/>
          <w:sz w:val="22"/>
          <w:szCs w:val="22"/>
          <w:lang w:val="en-AU" w:eastAsia="en-AU"/>
        </w:rPr>
        <w:tab/>
      </w:r>
      <w:r>
        <w:rPr>
          <w:noProof/>
        </w:rPr>
        <w:t>Sunblinds and awnings</w:t>
      </w:r>
      <w:r>
        <w:rPr>
          <w:noProof/>
          <w:webHidden/>
        </w:rPr>
        <w:tab/>
      </w:r>
      <w:r>
        <w:rPr>
          <w:noProof/>
          <w:webHidden/>
        </w:rPr>
        <w:fldChar w:fldCharType="begin"/>
      </w:r>
      <w:r>
        <w:rPr>
          <w:noProof/>
          <w:webHidden/>
        </w:rPr>
        <w:instrText xml:space="preserve"> PAGEREF _Toc476643463 \h </w:instrText>
      </w:r>
      <w:r>
        <w:rPr>
          <w:noProof/>
          <w:webHidden/>
        </w:rPr>
      </w:r>
      <w:r>
        <w:rPr>
          <w:noProof/>
          <w:webHidden/>
        </w:rPr>
        <w:fldChar w:fldCharType="separate"/>
      </w:r>
      <w:r>
        <w:rPr>
          <w:noProof/>
          <w:webHidden/>
        </w:rPr>
        <w:t>79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105</w:t>
      </w:r>
      <w:r>
        <w:rPr>
          <w:rFonts w:asciiTheme="minorHAnsi" w:eastAsiaTheme="minorEastAsia" w:hAnsiTheme="minorHAnsi" w:cstheme="minorBidi"/>
          <w:noProof/>
          <w:sz w:val="22"/>
          <w:szCs w:val="22"/>
          <w:lang w:val="en-AU" w:eastAsia="en-AU"/>
        </w:rPr>
        <w:tab/>
      </w:r>
      <w:r>
        <w:rPr>
          <w:noProof/>
        </w:rPr>
        <w:t>Service pipes and rainwater heads</w:t>
      </w:r>
      <w:r>
        <w:rPr>
          <w:noProof/>
          <w:webHidden/>
        </w:rPr>
        <w:tab/>
      </w:r>
      <w:r>
        <w:rPr>
          <w:noProof/>
          <w:webHidden/>
        </w:rPr>
        <w:fldChar w:fldCharType="begin"/>
      </w:r>
      <w:r>
        <w:rPr>
          <w:noProof/>
          <w:webHidden/>
        </w:rPr>
        <w:instrText xml:space="preserve"> PAGEREF _Toc476643464 \h </w:instrText>
      </w:r>
      <w:r>
        <w:rPr>
          <w:noProof/>
          <w:webHidden/>
        </w:rPr>
      </w:r>
      <w:r>
        <w:rPr>
          <w:noProof/>
          <w:webHidden/>
        </w:rPr>
        <w:fldChar w:fldCharType="separate"/>
      </w:r>
      <w:r>
        <w:rPr>
          <w:noProof/>
          <w:webHidden/>
        </w:rPr>
        <w:t>79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106</w:t>
      </w:r>
      <w:r>
        <w:rPr>
          <w:rFonts w:asciiTheme="minorHAnsi" w:eastAsiaTheme="minorEastAsia" w:hAnsiTheme="minorHAnsi" w:cstheme="minorBidi"/>
          <w:noProof/>
          <w:sz w:val="22"/>
          <w:szCs w:val="22"/>
          <w:lang w:val="en-AU" w:eastAsia="en-AU"/>
        </w:rPr>
        <w:tab/>
      </w:r>
      <w:r>
        <w:rPr>
          <w:noProof/>
        </w:rPr>
        <w:t>Window shutters</w:t>
      </w:r>
      <w:r>
        <w:rPr>
          <w:noProof/>
          <w:webHidden/>
        </w:rPr>
        <w:tab/>
      </w:r>
      <w:r>
        <w:rPr>
          <w:noProof/>
          <w:webHidden/>
        </w:rPr>
        <w:fldChar w:fldCharType="begin"/>
      </w:r>
      <w:r>
        <w:rPr>
          <w:noProof/>
          <w:webHidden/>
        </w:rPr>
        <w:instrText xml:space="preserve"> PAGEREF _Toc476643465 \h </w:instrText>
      </w:r>
      <w:r>
        <w:rPr>
          <w:noProof/>
          <w:webHidden/>
        </w:rPr>
      </w:r>
      <w:r>
        <w:rPr>
          <w:noProof/>
          <w:webHidden/>
        </w:rPr>
        <w:fldChar w:fldCharType="separate"/>
      </w:r>
      <w:r>
        <w:rPr>
          <w:noProof/>
          <w:webHidden/>
        </w:rPr>
        <w:t>79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107</w:t>
      </w:r>
      <w:r>
        <w:rPr>
          <w:rFonts w:asciiTheme="minorHAnsi" w:eastAsiaTheme="minorEastAsia" w:hAnsiTheme="minorHAnsi" w:cstheme="minorBidi"/>
          <w:noProof/>
          <w:sz w:val="22"/>
          <w:szCs w:val="22"/>
          <w:lang w:val="en-AU" w:eastAsia="en-AU"/>
        </w:rPr>
        <w:tab/>
      </w:r>
      <w:r>
        <w:rPr>
          <w:noProof/>
        </w:rPr>
        <w:t>Signs</w:t>
      </w:r>
      <w:r>
        <w:rPr>
          <w:noProof/>
          <w:webHidden/>
        </w:rPr>
        <w:tab/>
      </w:r>
      <w:r>
        <w:rPr>
          <w:noProof/>
          <w:webHidden/>
        </w:rPr>
        <w:fldChar w:fldCharType="begin"/>
      </w:r>
      <w:r>
        <w:rPr>
          <w:noProof/>
          <w:webHidden/>
        </w:rPr>
        <w:instrText xml:space="preserve"> PAGEREF _Toc476643466 \h </w:instrText>
      </w:r>
      <w:r>
        <w:rPr>
          <w:noProof/>
          <w:webHidden/>
        </w:rPr>
      </w:r>
      <w:r>
        <w:rPr>
          <w:noProof/>
          <w:webHidden/>
        </w:rPr>
        <w:fldChar w:fldCharType="separate"/>
      </w:r>
      <w:r>
        <w:rPr>
          <w:noProof/>
          <w:webHidden/>
        </w:rPr>
        <w:t>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108</w:t>
      </w:r>
      <w:r>
        <w:rPr>
          <w:rFonts w:asciiTheme="minorHAnsi" w:eastAsiaTheme="minorEastAsia" w:hAnsiTheme="minorHAnsi" w:cstheme="minorBidi"/>
          <w:noProof/>
          <w:sz w:val="22"/>
          <w:szCs w:val="22"/>
          <w:lang w:val="en-AU" w:eastAsia="en-AU"/>
        </w:rPr>
        <w:tab/>
      </w:r>
      <w:r>
        <w:rPr>
          <w:noProof/>
        </w:rPr>
        <w:t>Service cabinet doors</w:t>
      </w:r>
      <w:r>
        <w:rPr>
          <w:noProof/>
          <w:webHidden/>
        </w:rPr>
        <w:tab/>
      </w:r>
      <w:r>
        <w:rPr>
          <w:noProof/>
          <w:webHidden/>
        </w:rPr>
        <w:fldChar w:fldCharType="begin"/>
      </w:r>
      <w:r>
        <w:rPr>
          <w:noProof/>
          <w:webHidden/>
        </w:rPr>
        <w:instrText xml:space="preserve"> PAGEREF _Toc476643467 \h </w:instrText>
      </w:r>
      <w:r>
        <w:rPr>
          <w:noProof/>
          <w:webHidden/>
        </w:rPr>
      </w:r>
      <w:r>
        <w:rPr>
          <w:noProof/>
          <w:webHidden/>
        </w:rPr>
        <w:fldChar w:fldCharType="separate"/>
      </w:r>
      <w:r>
        <w:rPr>
          <w:noProof/>
          <w:webHidden/>
        </w:rPr>
        <w:t>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lastRenderedPageBreak/>
        <w:t>109</w:t>
      </w:r>
      <w:r>
        <w:rPr>
          <w:rFonts w:asciiTheme="minorHAnsi" w:eastAsiaTheme="minorEastAsia" w:hAnsiTheme="minorHAnsi" w:cstheme="minorBidi"/>
          <w:noProof/>
          <w:sz w:val="22"/>
          <w:szCs w:val="22"/>
          <w:lang w:val="en-AU" w:eastAsia="en-AU"/>
        </w:rPr>
        <w:tab/>
      </w:r>
      <w:r>
        <w:rPr>
          <w:noProof/>
        </w:rPr>
        <w:t>Report and consent required</w:t>
      </w:r>
      <w:r>
        <w:rPr>
          <w:noProof/>
          <w:webHidden/>
        </w:rPr>
        <w:tab/>
      </w:r>
      <w:r>
        <w:rPr>
          <w:noProof/>
          <w:webHidden/>
        </w:rPr>
        <w:fldChar w:fldCharType="begin"/>
      </w:r>
      <w:r>
        <w:rPr>
          <w:noProof/>
          <w:webHidden/>
        </w:rPr>
        <w:instrText xml:space="preserve"> PAGEREF _Toc476643468 \h </w:instrText>
      </w:r>
      <w:r>
        <w:rPr>
          <w:noProof/>
          <w:webHidden/>
        </w:rPr>
      </w:r>
      <w:r>
        <w:rPr>
          <w:noProof/>
          <w:webHidden/>
        </w:rPr>
        <w:fldChar w:fldCharType="separate"/>
      </w:r>
      <w:r>
        <w:rPr>
          <w:noProof/>
          <w:webHidden/>
        </w:rPr>
        <w:t>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110</w:t>
      </w:r>
      <w:r>
        <w:rPr>
          <w:rFonts w:asciiTheme="minorHAnsi" w:eastAsiaTheme="minorEastAsia" w:hAnsiTheme="minorHAnsi" w:cstheme="minorBidi"/>
          <w:noProof/>
          <w:sz w:val="22"/>
          <w:szCs w:val="22"/>
          <w:lang w:val="en-AU" w:eastAsia="en-AU"/>
        </w:rPr>
        <w:tab/>
      </w:r>
      <w:r>
        <w:rPr>
          <w:noProof/>
        </w:rPr>
        <w:t>Footings adjoining boundaries are permissible</w:t>
      </w:r>
      <w:r>
        <w:rPr>
          <w:noProof/>
          <w:webHidden/>
        </w:rPr>
        <w:tab/>
      </w:r>
      <w:r>
        <w:rPr>
          <w:noProof/>
          <w:webHidden/>
        </w:rPr>
        <w:fldChar w:fldCharType="begin"/>
      </w:r>
      <w:r>
        <w:rPr>
          <w:noProof/>
          <w:webHidden/>
        </w:rPr>
        <w:instrText xml:space="preserve"> PAGEREF _Toc476643469 \h </w:instrText>
      </w:r>
      <w:r>
        <w:rPr>
          <w:noProof/>
          <w:webHidden/>
        </w:rPr>
      </w:r>
      <w:r>
        <w:rPr>
          <w:noProof/>
          <w:webHidden/>
        </w:rPr>
        <w:fldChar w:fldCharType="separate"/>
      </w:r>
      <w:r>
        <w:rPr>
          <w:noProof/>
          <w:webHidden/>
        </w:rPr>
        <w:t>81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8—Protection of adjoining property and the public</w:t>
      </w:r>
      <w:r>
        <w:rPr>
          <w:noProof/>
          <w:webHidden/>
        </w:rPr>
        <w:tab/>
      </w:r>
      <w:r>
        <w:rPr>
          <w:noProof/>
          <w:webHidden/>
        </w:rPr>
        <w:fldChar w:fldCharType="begin"/>
      </w:r>
      <w:r>
        <w:rPr>
          <w:noProof/>
          <w:webHidden/>
        </w:rPr>
        <w:instrText xml:space="preserve"> PAGEREF _Toc476643470 \h </w:instrText>
      </w:r>
      <w:r>
        <w:rPr>
          <w:noProof/>
          <w:webHidden/>
        </w:rPr>
      </w:r>
      <w:r>
        <w:rPr>
          <w:noProof/>
          <w:webHidden/>
        </w:rPr>
        <w:fldChar w:fldCharType="separate"/>
      </w:r>
      <w:r>
        <w:rPr>
          <w:noProof/>
          <w:webHidden/>
        </w:rPr>
        <w:t>83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 Protection of adjoining property by means of protection work</w:t>
      </w:r>
      <w:r>
        <w:rPr>
          <w:noProof/>
          <w:webHidden/>
        </w:rPr>
        <w:tab/>
      </w:r>
      <w:r>
        <w:rPr>
          <w:noProof/>
          <w:webHidden/>
        </w:rPr>
        <w:fldChar w:fldCharType="begin"/>
      </w:r>
      <w:r>
        <w:rPr>
          <w:noProof/>
          <w:webHidden/>
        </w:rPr>
        <w:instrText xml:space="preserve"> PAGEREF _Toc476643471 \h </w:instrText>
      </w:r>
      <w:r>
        <w:rPr>
          <w:noProof/>
          <w:webHidden/>
        </w:rPr>
      </w:r>
      <w:r>
        <w:rPr>
          <w:noProof/>
          <w:webHidden/>
        </w:rPr>
        <w:fldChar w:fldCharType="separate"/>
      </w:r>
      <w:r>
        <w:rPr>
          <w:noProof/>
          <w:webHidden/>
        </w:rPr>
        <w:t>83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111</w:t>
      </w:r>
      <w:r>
        <w:rPr>
          <w:rFonts w:asciiTheme="minorHAnsi" w:eastAsiaTheme="minorEastAsia" w:hAnsiTheme="minorHAnsi" w:cstheme="minorBidi"/>
          <w:noProof/>
          <w:sz w:val="22"/>
          <w:szCs w:val="22"/>
          <w:lang w:val="en-AU" w:eastAsia="en-AU"/>
        </w:rPr>
        <w:tab/>
      </w:r>
      <w:r>
        <w:rPr>
          <w:noProof/>
        </w:rPr>
        <w:t>Required protection work</w:t>
      </w:r>
      <w:r>
        <w:rPr>
          <w:noProof/>
          <w:webHidden/>
        </w:rPr>
        <w:tab/>
      </w:r>
      <w:r>
        <w:rPr>
          <w:noProof/>
          <w:webHidden/>
        </w:rPr>
        <w:fldChar w:fldCharType="begin"/>
      </w:r>
      <w:r>
        <w:rPr>
          <w:noProof/>
          <w:webHidden/>
        </w:rPr>
        <w:instrText xml:space="preserve"> PAGEREF _Toc476643472 \h </w:instrText>
      </w:r>
      <w:r>
        <w:rPr>
          <w:noProof/>
          <w:webHidden/>
        </w:rPr>
      </w:r>
      <w:r>
        <w:rPr>
          <w:noProof/>
          <w:webHidden/>
        </w:rPr>
        <w:fldChar w:fldCharType="separate"/>
      </w:r>
      <w:r>
        <w:rPr>
          <w:noProof/>
          <w:webHidden/>
        </w:rPr>
        <w:t>83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112</w:t>
      </w:r>
      <w:r>
        <w:rPr>
          <w:rFonts w:asciiTheme="minorHAnsi" w:eastAsiaTheme="minorEastAsia" w:hAnsiTheme="minorHAnsi" w:cstheme="minorBidi"/>
          <w:noProof/>
          <w:sz w:val="22"/>
          <w:szCs w:val="22"/>
          <w:lang w:val="en-AU" w:eastAsia="en-AU"/>
        </w:rPr>
        <w:tab/>
      </w:r>
      <w:r w:rsidRPr="004D2EF7">
        <w:rPr>
          <w:noProof/>
        </w:rPr>
        <w:t>Matters relevant building surveyor must consider when determining if protection work required</w:t>
      </w:r>
      <w:r>
        <w:rPr>
          <w:noProof/>
          <w:webHidden/>
        </w:rPr>
        <w:tab/>
      </w:r>
      <w:r>
        <w:rPr>
          <w:noProof/>
          <w:webHidden/>
        </w:rPr>
        <w:fldChar w:fldCharType="begin"/>
      </w:r>
      <w:r>
        <w:rPr>
          <w:noProof/>
          <w:webHidden/>
        </w:rPr>
        <w:instrText xml:space="preserve"> PAGEREF _Toc476643473 \h </w:instrText>
      </w:r>
      <w:r>
        <w:rPr>
          <w:noProof/>
          <w:webHidden/>
        </w:rPr>
      </w:r>
      <w:r>
        <w:rPr>
          <w:noProof/>
          <w:webHidden/>
        </w:rPr>
        <w:fldChar w:fldCharType="separate"/>
      </w:r>
      <w:r>
        <w:rPr>
          <w:noProof/>
          <w:webHidden/>
        </w:rPr>
        <w:t>84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113</w:t>
      </w:r>
      <w:r>
        <w:rPr>
          <w:rFonts w:asciiTheme="minorHAnsi" w:eastAsiaTheme="minorEastAsia" w:hAnsiTheme="minorHAnsi" w:cstheme="minorBidi"/>
          <w:noProof/>
          <w:sz w:val="22"/>
          <w:szCs w:val="22"/>
          <w:lang w:val="en-AU" w:eastAsia="en-AU"/>
        </w:rPr>
        <w:tab/>
      </w:r>
      <w:r w:rsidRPr="004D2EF7">
        <w:rPr>
          <w:iCs/>
          <w:noProof/>
        </w:rPr>
        <w:t>Protection work notice</w:t>
      </w:r>
      <w:r>
        <w:rPr>
          <w:noProof/>
          <w:webHidden/>
        </w:rPr>
        <w:tab/>
      </w:r>
      <w:r>
        <w:rPr>
          <w:noProof/>
          <w:webHidden/>
        </w:rPr>
        <w:fldChar w:fldCharType="begin"/>
      </w:r>
      <w:r>
        <w:rPr>
          <w:noProof/>
          <w:webHidden/>
        </w:rPr>
        <w:instrText xml:space="preserve"> PAGEREF _Toc476643474 \h </w:instrText>
      </w:r>
      <w:r>
        <w:rPr>
          <w:noProof/>
          <w:webHidden/>
        </w:rPr>
      </w:r>
      <w:r>
        <w:rPr>
          <w:noProof/>
          <w:webHidden/>
        </w:rPr>
        <w:fldChar w:fldCharType="separate"/>
      </w:r>
      <w:r>
        <w:rPr>
          <w:noProof/>
          <w:webHidden/>
        </w:rPr>
        <w:t>85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114</w:t>
      </w:r>
      <w:r>
        <w:rPr>
          <w:rFonts w:asciiTheme="minorHAnsi" w:eastAsiaTheme="minorEastAsia" w:hAnsiTheme="minorHAnsi" w:cstheme="minorBidi"/>
          <w:noProof/>
          <w:sz w:val="22"/>
          <w:szCs w:val="22"/>
          <w:lang w:val="en-AU" w:eastAsia="en-AU"/>
        </w:rPr>
        <w:tab/>
      </w:r>
      <w:r w:rsidRPr="004D2EF7">
        <w:rPr>
          <w:iCs/>
          <w:noProof/>
        </w:rPr>
        <w:t>Protection</w:t>
      </w:r>
      <w:r>
        <w:rPr>
          <w:noProof/>
        </w:rPr>
        <w:t xml:space="preserve"> work response notice</w:t>
      </w:r>
      <w:r>
        <w:rPr>
          <w:noProof/>
          <w:webHidden/>
        </w:rPr>
        <w:tab/>
      </w:r>
      <w:r>
        <w:rPr>
          <w:noProof/>
          <w:webHidden/>
        </w:rPr>
        <w:fldChar w:fldCharType="begin"/>
      </w:r>
      <w:r>
        <w:rPr>
          <w:noProof/>
          <w:webHidden/>
        </w:rPr>
        <w:instrText xml:space="preserve"> PAGEREF _Toc476643475 \h </w:instrText>
      </w:r>
      <w:r>
        <w:rPr>
          <w:noProof/>
          <w:webHidden/>
        </w:rPr>
      </w:r>
      <w:r>
        <w:rPr>
          <w:noProof/>
          <w:webHidden/>
        </w:rPr>
        <w:fldChar w:fldCharType="separate"/>
      </w:r>
      <w:r>
        <w:rPr>
          <w:noProof/>
          <w:webHidden/>
        </w:rPr>
        <w:t>86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115</w:t>
      </w:r>
      <w:r>
        <w:rPr>
          <w:rFonts w:asciiTheme="minorHAnsi" w:eastAsiaTheme="minorEastAsia" w:hAnsiTheme="minorHAnsi" w:cstheme="minorBidi"/>
          <w:noProof/>
          <w:sz w:val="22"/>
          <w:szCs w:val="22"/>
          <w:lang w:val="en-AU" w:eastAsia="en-AU"/>
        </w:rPr>
        <w:tab/>
      </w:r>
      <w:r w:rsidRPr="004D2EF7">
        <w:rPr>
          <w:noProof/>
        </w:rPr>
        <w:t>Notice of relevant building surveyor determination</w:t>
      </w:r>
      <w:r>
        <w:rPr>
          <w:noProof/>
          <w:webHidden/>
        </w:rPr>
        <w:tab/>
      </w:r>
      <w:r>
        <w:rPr>
          <w:noProof/>
          <w:webHidden/>
        </w:rPr>
        <w:fldChar w:fldCharType="begin"/>
      </w:r>
      <w:r>
        <w:rPr>
          <w:noProof/>
          <w:webHidden/>
        </w:rPr>
        <w:instrText xml:space="preserve"> PAGEREF _Toc476643476 \h </w:instrText>
      </w:r>
      <w:r>
        <w:rPr>
          <w:noProof/>
          <w:webHidden/>
        </w:rPr>
      </w:r>
      <w:r>
        <w:rPr>
          <w:noProof/>
          <w:webHidden/>
        </w:rPr>
        <w:fldChar w:fldCharType="separate"/>
      </w:r>
      <w:r>
        <w:rPr>
          <w:noProof/>
          <w:webHidden/>
        </w:rPr>
        <w:t>86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2—Protection of the public</w:t>
      </w:r>
      <w:r>
        <w:rPr>
          <w:noProof/>
          <w:webHidden/>
        </w:rPr>
        <w:tab/>
      </w:r>
      <w:r>
        <w:rPr>
          <w:noProof/>
          <w:webHidden/>
        </w:rPr>
        <w:fldChar w:fldCharType="begin"/>
      </w:r>
      <w:r>
        <w:rPr>
          <w:noProof/>
          <w:webHidden/>
        </w:rPr>
        <w:instrText xml:space="preserve"> PAGEREF _Toc476643477 \h </w:instrText>
      </w:r>
      <w:r>
        <w:rPr>
          <w:noProof/>
          <w:webHidden/>
        </w:rPr>
      </w:r>
      <w:r>
        <w:rPr>
          <w:noProof/>
          <w:webHidden/>
        </w:rPr>
        <w:fldChar w:fldCharType="separate"/>
      </w:r>
      <w:r>
        <w:rPr>
          <w:noProof/>
          <w:webHidden/>
        </w:rPr>
        <w:t>87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116</w:t>
      </w:r>
      <w:r>
        <w:rPr>
          <w:rFonts w:asciiTheme="minorHAnsi" w:eastAsiaTheme="minorEastAsia" w:hAnsiTheme="minorHAnsi" w:cstheme="minorBidi"/>
          <w:noProof/>
          <w:sz w:val="22"/>
          <w:szCs w:val="22"/>
          <w:lang w:val="en-AU" w:eastAsia="en-AU"/>
        </w:rPr>
        <w:tab/>
      </w:r>
      <w:r>
        <w:rPr>
          <w:noProof/>
        </w:rPr>
        <w:t>Protection of the public</w:t>
      </w:r>
      <w:r>
        <w:rPr>
          <w:noProof/>
          <w:webHidden/>
        </w:rPr>
        <w:tab/>
      </w:r>
      <w:r>
        <w:rPr>
          <w:noProof/>
          <w:webHidden/>
        </w:rPr>
        <w:fldChar w:fldCharType="begin"/>
      </w:r>
      <w:r>
        <w:rPr>
          <w:noProof/>
          <w:webHidden/>
        </w:rPr>
        <w:instrText xml:space="preserve"> PAGEREF _Toc476643478 \h </w:instrText>
      </w:r>
      <w:r>
        <w:rPr>
          <w:noProof/>
          <w:webHidden/>
        </w:rPr>
      </w:r>
      <w:r>
        <w:rPr>
          <w:noProof/>
          <w:webHidden/>
        </w:rPr>
        <w:fldChar w:fldCharType="separate"/>
      </w:r>
      <w:r>
        <w:rPr>
          <w:noProof/>
          <w:webHidden/>
        </w:rPr>
        <w:t>87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3—Demolition</w:t>
      </w:r>
      <w:r>
        <w:rPr>
          <w:noProof/>
          <w:webHidden/>
        </w:rPr>
        <w:tab/>
      </w:r>
      <w:r>
        <w:rPr>
          <w:noProof/>
          <w:webHidden/>
        </w:rPr>
        <w:fldChar w:fldCharType="begin"/>
      </w:r>
      <w:r>
        <w:rPr>
          <w:noProof/>
          <w:webHidden/>
        </w:rPr>
        <w:instrText xml:space="preserve"> PAGEREF _Toc476643479 \h </w:instrText>
      </w:r>
      <w:r>
        <w:rPr>
          <w:noProof/>
          <w:webHidden/>
        </w:rPr>
      </w:r>
      <w:r>
        <w:rPr>
          <w:noProof/>
          <w:webHidden/>
        </w:rPr>
        <w:fldChar w:fldCharType="separate"/>
      </w:r>
      <w:r>
        <w:rPr>
          <w:noProof/>
          <w:webHidden/>
        </w:rPr>
        <w:t>87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117</w:t>
      </w:r>
      <w:r>
        <w:rPr>
          <w:rFonts w:asciiTheme="minorHAnsi" w:eastAsiaTheme="minorEastAsia" w:hAnsiTheme="minorHAnsi" w:cstheme="minorBidi"/>
          <w:noProof/>
          <w:sz w:val="22"/>
          <w:szCs w:val="22"/>
          <w:lang w:val="en-AU" w:eastAsia="en-AU"/>
        </w:rPr>
        <w:tab/>
      </w:r>
      <w:r>
        <w:rPr>
          <w:noProof/>
        </w:rPr>
        <w:t>Demolition</w:t>
      </w:r>
      <w:r>
        <w:rPr>
          <w:noProof/>
          <w:webHidden/>
        </w:rPr>
        <w:tab/>
      </w:r>
      <w:r>
        <w:rPr>
          <w:noProof/>
          <w:webHidden/>
        </w:rPr>
        <w:fldChar w:fldCharType="begin"/>
      </w:r>
      <w:r>
        <w:rPr>
          <w:noProof/>
          <w:webHidden/>
        </w:rPr>
        <w:instrText xml:space="preserve"> PAGEREF _Toc476643480 \h </w:instrText>
      </w:r>
      <w:r>
        <w:rPr>
          <w:noProof/>
          <w:webHidden/>
        </w:rPr>
      </w:r>
      <w:r>
        <w:rPr>
          <w:noProof/>
          <w:webHidden/>
        </w:rPr>
        <w:fldChar w:fldCharType="separate"/>
      </w:r>
      <w:r>
        <w:rPr>
          <w:noProof/>
          <w:webHidden/>
        </w:rPr>
        <w:t>87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4 —Excavations and retaining walls</w:t>
      </w:r>
      <w:r>
        <w:rPr>
          <w:noProof/>
          <w:webHidden/>
        </w:rPr>
        <w:tab/>
      </w:r>
      <w:r>
        <w:rPr>
          <w:noProof/>
          <w:webHidden/>
        </w:rPr>
        <w:fldChar w:fldCharType="begin"/>
      </w:r>
      <w:r>
        <w:rPr>
          <w:noProof/>
          <w:webHidden/>
        </w:rPr>
        <w:instrText xml:space="preserve"> PAGEREF _Toc476643481 \h </w:instrText>
      </w:r>
      <w:r>
        <w:rPr>
          <w:noProof/>
          <w:webHidden/>
        </w:rPr>
      </w:r>
      <w:r>
        <w:rPr>
          <w:noProof/>
          <w:webHidden/>
        </w:rPr>
        <w:fldChar w:fldCharType="separate"/>
      </w:r>
      <w:r>
        <w:rPr>
          <w:noProof/>
          <w:webHidden/>
        </w:rPr>
        <w:t>88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118</w:t>
      </w:r>
      <w:r>
        <w:rPr>
          <w:rFonts w:asciiTheme="minorHAnsi" w:eastAsiaTheme="minorEastAsia" w:hAnsiTheme="minorHAnsi" w:cstheme="minorBidi"/>
          <w:noProof/>
          <w:sz w:val="22"/>
          <w:szCs w:val="22"/>
          <w:lang w:val="en-AU" w:eastAsia="en-AU"/>
        </w:rPr>
        <w:tab/>
      </w:r>
      <w:r>
        <w:rPr>
          <w:noProof/>
        </w:rPr>
        <w:t>Excavations</w:t>
      </w:r>
      <w:r>
        <w:rPr>
          <w:noProof/>
          <w:webHidden/>
        </w:rPr>
        <w:tab/>
      </w:r>
      <w:r>
        <w:rPr>
          <w:noProof/>
          <w:webHidden/>
        </w:rPr>
        <w:fldChar w:fldCharType="begin"/>
      </w:r>
      <w:r>
        <w:rPr>
          <w:noProof/>
          <w:webHidden/>
        </w:rPr>
        <w:instrText xml:space="preserve"> PAGEREF _Toc476643482 \h </w:instrText>
      </w:r>
      <w:r>
        <w:rPr>
          <w:noProof/>
          <w:webHidden/>
        </w:rPr>
      </w:r>
      <w:r>
        <w:rPr>
          <w:noProof/>
          <w:webHidden/>
        </w:rPr>
        <w:fldChar w:fldCharType="separate"/>
      </w:r>
      <w:r>
        <w:rPr>
          <w:noProof/>
          <w:webHidden/>
        </w:rPr>
        <w:t>88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119</w:t>
      </w:r>
      <w:r>
        <w:rPr>
          <w:rFonts w:asciiTheme="minorHAnsi" w:eastAsiaTheme="minorEastAsia" w:hAnsiTheme="minorHAnsi" w:cstheme="minorBidi"/>
          <w:noProof/>
          <w:sz w:val="22"/>
          <w:szCs w:val="22"/>
          <w:lang w:val="en-AU" w:eastAsia="en-AU"/>
        </w:rPr>
        <w:tab/>
      </w:r>
      <w:r>
        <w:rPr>
          <w:noProof/>
        </w:rPr>
        <w:t>Retaining walls</w:t>
      </w:r>
      <w:r>
        <w:rPr>
          <w:noProof/>
          <w:webHidden/>
        </w:rPr>
        <w:tab/>
      </w:r>
      <w:r>
        <w:rPr>
          <w:noProof/>
          <w:webHidden/>
        </w:rPr>
        <w:fldChar w:fldCharType="begin"/>
      </w:r>
      <w:r>
        <w:rPr>
          <w:noProof/>
          <w:webHidden/>
        </w:rPr>
        <w:instrText xml:space="preserve"> PAGEREF _Toc476643483 \h </w:instrText>
      </w:r>
      <w:r>
        <w:rPr>
          <w:noProof/>
          <w:webHidden/>
        </w:rPr>
      </w:r>
      <w:r>
        <w:rPr>
          <w:noProof/>
          <w:webHidden/>
        </w:rPr>
        <w:fldChar w:fldCharType="separate"/>
      </w:r>
      <w:r>
        <w:rPr>
          <w:noProof/>
          <w:webHidden/>
        </w:rPr>
        <w:t>88</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9—Building work</w:t>
      </w:r>
      <w:r>
        <w:rPr>
          <w:noProof/>
          <w:webHidden/>
        </w:rPr>
        <w:tab/>
      </w:r>
      <w:r>
        <w:rPr>
          <w:noProof/>
          <w:webHidden/>
        </w:rPr>
        <w:fldChar w:fldCharType="begin"/>
      </w:r>
      <w:r>
        <w:rPr>
          <w:noProof/>
          <w:webHidden/>
        </w:rPr>
        <w:instrText xml:space="preserve"> PAGEREF _Toc476643484 \h </w:instrText>
      </w:r>
      <w:r>
        <w:rPr>
          <w:noProof/>
          <w:webHidden/>
        </w:rPr>
      </w:r>
      <w:r>
        <w:rPr>
          <w:noProof/>
          <w:webHidden/>
        </w:rPr>
        <w:fldChar w:fldCharType="separate"/>
      </w:r>
      <w:r>
        <w:rPr>
          <w:noProof/>
          <w:webHidden/>
        </w:rPr>
        <w:t>90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1—Methods of assessment of compliance</w:t>
      </w:r>
      <w:r>
        <w:rPr>
          <w:noProof/>
          <w:webHidden/>
        </w:rPr>
        <w:tab/>
      </w:r>
      <w:r>
        <w:rPr>
          <w:noProof/>
          <w:webHidden/>
        </w:rPr>
        <w:fldChar w:fldCharType="begin"/>
      </w:r>
      <w:r>
        <w:rPr>
          <w:noProof/>
          <w:webHidden/>
        </w:rPr>
        <w:instrText xml:space="preserve"> PAGEREF _Toc476643485 \h </w:instrText>
      </w:r>
      <w:r>
        <w:rPr>
          <w:noProof/>
          <w:webHidden/>
        </w:rPr>
      </w:r>
      <w:r>
        <w:rPr>
          <w:noProof/>
          <w:webHidden/>
        </w:rPr>
        <w:fldChar w:fldCharType="separate"/>
      </w:r>
      <w:r>
        <w:rPr>
          <w:noProof/>
          <w:webHidden/>
        </w:rPr>
        <w:t>90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120</w:t>
      </w:r>
      <w:r>
        <w:rPr>
          <w:rFonts w:asciiTheme="minorHAnsi" w:eastAsiaTheme="minorEastAsia" w:hAnsiTheme="minorHAnsi" w:cstheme="minorBidi"/>
          <w:noProof/>
          <w:sz w:val="22"/>
          <w:szCs w:val="22"/>
          <w:lang w:val="en-AU" w:eastAsia="en-AU"/>
        </w:rPr>
        <w:tab/>
      </w:r>
      <w:r>
        <w:rPr>
          <w:noProof/>
        </w:rPr>
        <w:t>Testing of materials</w:t>
      </w:r>
      <w:r>
        <w:rPr>
          <w:noProof/>
          <w:webHidden/>
        </w:rPr>
        <w:tab/>
      </w:r>
      <w:r>
        <w:rPr>
          <w:noProof/>
          <w:webHidden/>
        </w:rPr>
        <w:fldChar w:fldCharType="begin"/>
      </w:r>
      <w:r>
        <w:rPr>
          <w:noProof/>
          <w:webHidden/>
        </w:rPr>
        <w:instrText xml:space="preserve"> PAGEREF _Toc476643486 \h </w:instrText>
      </w:r>
      <w:r>
        <w:rPr>
          <w:noProof/>
          <w:webHidden/>
        </w:rPr>
      </w:r>
      <w:r>
        <w:rPr>
          <w:noProof/>
          <w:webHidden/>
        </w:rPr>
        <w:fldChar w:fldCharType="separate"/>
      </w:r>
      <w:r>
        <w:rPr>
          <w:noProof/>
          <w:webHidden/>
        </w:rPr>
        <w:t>90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121</w:t>
      </w:r>
      <w:r>
        <w:rPr>
          <w:rFonts w:asciiTheme="minorHAnsi" w:eastAsiaTheme="minorEastAsia" w:hAnsiTheme="minorHAnsi" w:cstheme="minorBidi"/>
          <w:noProof/>
          <w:sz w:val="22"/>
          <w:szCs w:val="22"/>
          <w:lang w:val="en-AU" w:eastAsia="en-AU"/>
        </w:rPr>
        <w:tab/>
      </w:r>
      <w:r>
        <w:rPr>
          <w:noProof/>
        </w:rPr>
        <w:t>Fire performance requirements—performance solutions</w:t>
      </w:r>
      <w:r>
        <w:rPr>
          <w:noProof/>
          <w:webHidden/>
        </w:rPr>
        <w:tab/>
      </w:r>
      <w:r>
        <w:rPr>
          <w:noProof/>
          <w:webHidden/>
        </w:rPr>
        <w:fldChar w:fldCharType="begin"/>
      </w:r>
      <w:r>
        <w:rPr>
          <w:noProof/>
          <w:webHidden/>
        </w:rPr>
        <w:instrText xml:space="preserve"> PAGEREF _Toc476643487 \h </w:instrText>
      </w:r>
      <w:r>
        <w:rPr>
          <w:noProof/>
          <w:webHidden/>
        </w:rPr>
      </w:r>
      <w:r>
        <w:rPr>
          <w:noProof/>
          <w:webHidden/>
        </w:rPr>
        <w:fldChar w:fldCharType="separate"/>
      </w:r>
      <w:r>
        <w:rPr>
          <w:noProof/>
          <w:webHidden/>
        </w:rPr>
        <w:t>90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122</w:t>
      </w:r>
      <w:r>
        <w:rPr>
          <w:rFonts w:asciiTheme="minorHAnsi" w:eastAsiaTheme="minorEastAsia" w:hAnsiTheme="minorHAnsi" w:cstheme="minorBidi"/>
          <w:noProof/>
          <w:sz w:val="22"/>
          <w:szCs w:val="22"/>
          <w:lang w:val="en-AU" w:eastAsia="en-AU"/>
        </w:rPr>
        <w:tab/>
      </w:r>
      <w:r>
        <w:rPr>
          <w:noProof/>
        </w:rPr>
        <w:t>Certificates of compliance—proposed building work</w:t>
      </w:r>
      <w:r>
        <w:rPr>
          <w:noProof/>
          <w:webHidden/>
        </w:rPr>
        <w:tab/>
      </w:r>
      <w:r>
        <w:rPr>
          <w:noProof/>
          <w:webHidden/>
        </w:rPr>
        <w:fldChar w:fldCharType="begin"/>
      </w:r>
      <w:r>
        <w:rPr>
          <w:noProof/>
          <w:webHidden/>
        </w:rPr>
        <w:instrText xml:space="preserve"> PAGEREF _Toc476643488 \h </w:instrText>
      </w:r>
      <w:r>
        <w:rPr>
          <w:noProof/>
          <w:webHidden/>
        </w:rPr>
      </w:r>
      <w:r>
        <w:rPr>
          <w:noProof/>
          <w:webHidden/>
        </w:rPr>
        <w:fldChar w:fldCharType="separate"/>
      </w:r>
      <w:r>
        <w:rPr>
          <w:noProof/>
          <w:webHidden/>
        </w:rPr>
        <w:t>91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123</w:t>
      </w:r>
      <w:r>
        <w:rPr>
          <w:rFonts w:asciiTheme="minorHAnsi" w:eastAsiaTheme="minorEastAsia" w:hAnsiTheme="minorHAnsi" w:cstheme="minorBidi"/>
          <w:noProof/>
          <w:sz w:val="22"/>
          <w:szCs w:val="22"/>
          <w:lang w:val="en-AU" w:eastAsia="en-AU"/>
        </w:rPr>
        <w:tab/>
      </w:r>
      <w:r>
        <w:rPr>
          <w:noProof/>
        </w:rPr>
        <w:t>Certificates of compliance—building work</w:t>
      </w:r>
      <w:r>
        <w:rPr>
          <w:noProof/>
          <w:webHidden/>
        </w:rPr>
        <w:tab/>
      </w:r>
      <w:r>
        <w:rPr>
          <w:noProof/>
          <w:webHidden/>
        </w:rPr>
        <w:fldChar w:fldCharType="begin"/>
      </w:r>
      <w:r>
        <w:rPr>
          <w:noProof/>
          <w:webHidden/>
        </w:rPr>
        <w:instrText xml:space="preserve"> PAGEREF _Toc476643489 \h </w:instrText>
      </w:r>
      <w:r>
        <w:rPr>
          <w:noProof/>
          <w:webHidden/>
        </w:rPr>
      </w:r>
      <w:r>
        <w:rPr>
          <w:noProof/>
          <w:webHidden/>
        </w:rPr>
        <w:fldChar w:fldCharType="separate"/>
      </w:r>
      <w:r>
        <w:rPr>
          <w:noProof/>
          <w:webHidden/>
        </w:rPr>
        <w:t>92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124</w:t>
      </w:r>
      <w:r>
        <w:rPr>
          <w:rFonts w:asciiTheme="minorHAnsi" w:eastAsiaTheme="minorEastAsia" w:hAnsiTheme="minorHAnsi" w:cstheme="minorBidi"/>
          <w:noProof/>
          <w:sz w:val="22"/>
          <w:szCs w:val="22"/>
          <w:lang w:val="en-AU" w:eastAsia="en-AU"/>
        </w:rPr>
        <w:tab/>
      </w:r>
      <w:r>
        <w:rPr>
          <w:noProof/>
        </w:rPr>
        <w:t>Assessment Method – Evidence of suitability – certificate from professional engineer or other qualified person</w:t>
      </w:r>
      <w:r>
        <w:rPr>
          <w:noProof/>
          <w:webHidden/>
        </w:rPr>
        <w:tab/>
      </w:r>
      <w:r>
        <w:rPr>
          <w:noProof/>
          <w:webHidden/>
        </w:rPr>
        <w:fldChar w:fldCharType="begin"/>
      </w:r>
      <w:r>
        <w:rPr>
          <w:noProof/>
          <w:webHidden/>
        </w:rPr>
        <w:instrText xml:space="preserve"> PAGEREF _Toc476643490 \h </w:instrText>
      </w:r>
      <w:r>
        <w:rPr>
          <w:noProof/>
          <w:webHidden/>
        </w:rPr>
      </w:r>
      <w:r>
        <w:rPr>
          <w:noProof/>
          <w:webHidden/>
        </w:rPr>
        <w:fldChar w:fldCharType="separate"/>
      </w:r>
      <w:r>
        <w:rPr>
          <w:noProof/>
          <w:webHidden/>
        </w:rPr>
        <w:t>93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125</w:t>
      </w:r>
      <w:r>
        <w:rPr>
          <w:rFonts w:asciiTheme="minorHAnsi" w:eastAsiaTheme="minorEastAsia" w:hAnsiTheme="minorHAnsi" w:cstheme="minorBidi"/>
          <w:noProof/>
          <w:sz w:val="22"/>
          <w:szCs w:val="22"/>
          <w:lang w:val="en-AU" w:eastAsia="en-AU"/>
        </w:rPr>
        <w:tab/>
      </w:r>
      <w:r>
        <w:rPr>
          <w:noProof/>
        </w:rPr>
        <w:t>Forms of certificates of compliance</w:t>
      </w:r>
      <w:r>
        <w:rPr>
          <w:noProof/>
          <w:webHidden/>
        </w:rPr>
        <w:tab/>
      </w:r>
      <w:r>
        <w:rPr>
          <w:noProof/>
          <w:webHidden/>
        </w:rPr>
        <w:fldChar w:fldCharType="begin"/>
      </w:r>
      <w:r>
        <w:rPr>
          <w:noProof/>
          <w:webHidden/>
        </w:rPr>
        <w:instrText xml:space="preserve"> PAGEREF _Toc476643491 \h </w:instrText>
      </w:r>
      <w:r>
        <w:rPr>
          <w:noProof/>
          <w:webHidden/>
        </w:rPr>
      </w:r>
      <w:r>
        <w:rPr>
          <w:noProof/>
          <w:webHidden/>
        </w:rPr>
        <w:fldChar w:fldCharType="separate"/>
      </w:r>
      <w:r>
        <w:rPr>
          <w:noProof/>
          <w:webHidden/>
        </w:rPr>
        <w:t>94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2—Special provisions</w:t>
      </w:r>
      <w:r>
        <w:rPr>
          <w:noProof/>
          <w:webHidden/>
        </w:rPr>
        <w:tab/>
      </w:r>
      <w:r>
        <w:rPr>
          <w:noProof/>
          <w:webHidden/>
        </w:rPr>
        <w:fldChar w:fldCharType="begin"/>
      </w:r>
      <w:r>
        <w:rPr>
          <w:noProof/>
          <w:webHidden/>
        </w:rPr>
        <w:instrText xml:space="preserve"> PAGEREF _Toc476643492 \h </w:instrText>
      </w:r>
      <w:r>
        <w:rPr>
          <w:noProof/>
          <w:webHidden/>
        </w:rPr>
      </w:r>
      <w:r>
        <w:rPr>
          <w:noProof/>
          <w:webHidden/>
        </w:rPr>
        <w:fldChar w:fldCharType="separate"/>
      </w:r>
      <w:r>
        <w:rPr>
          <w:noProof/>
          <w:webHidden/>
        </w:rPr>
        <w:t>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126</w:t>
      </w:r>
      <w:r>
        <w:rPr>
          <w:rFonts w:asciiTheme="minorHAnsi" w:eastAsiaTheme="minorEastAsia" w:hAnsiTheme="minorHAnsi" w:cstheme="minorBidi"/>
          <w:noProof/>
          <w:sz w:val="22"/>
          <w:szCs w:val="22"/>
          <w:lang w:val="en-AU" w:eastAsia="en-AU"/>
        </w:rPr>
        <w:tab/>
      </w:r>
      <w:r>
        <w:rPr>
          <w:noProof/>
        </w:rPr>
        <w:t>Record of pile-driving</w:t>
      </w:r>
      <w:r>
        <w:rPr>
          <w:noProof/>
          <w:webHidden/>
        </w:rPr>
        <w:tab/>
      </w:r>
      <w:r>
        <w:rPr>
          <w:noProof/>
          <w:webHidden/>
        </w:rPr>
        <w:fldChar w:fldCharType="begin"/>
      </w:r>
      <w:r>
        <w:rPr>
          <w:noProof/>
          <w:webHidden/>
        </w:rPr>
        <w:instrText xml:space="preserve"> PAGEREF _Toc476643493 \h </w:instrText>
      </w:r>
      <w:r>
        <w:rPr>
          <w:noProof/>
          <w:webHidden/>
        </w:rPr>
      </w:r>
      <w:r>
        <w:rPr>
          <w:noProof/>
          <w:webHidden/>
        </w:rPr>
        <w:fldChar w:fldCharType="separate"/>
      </w:r>
      <w:r>
        <w:rPr>
          <w:noProof/>
          <w:webHidden/>
        </w:rPr>
        <w:t>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127</w:t>
      </w:r>
      <w:r>
        <w:rPr>
          <w:rFonts w:asciiTheme="minorHAnsi" w:eastAsiaTheme="minorEastAsia" w:hAnsiTheme="minorHAnsi" w:cstheme="minorBidi"/>
          <w:noProof/>
          <w:sz w:val="22"/>
          <w:szCs w:val="22"/>
          <w:lang w:val="en-AU" w:eastAsia="en-AU"/>
        </w:rPr>
        <w:tab/>
      </w:r>
      <w:r>
        <w:rPr>
          <w:noProof/>
        </w:rPr>
        <w:t>Branding of timber</w:t>
      </w:r>
      <w:r>
        <w:rPr>
          <w:noProof/>
          <w:webHidden/>
        </w:rPr>
        <w:tab/>
      </w:r>
      <w:r>
        <w:rPr>
          <w:noProof/>
          <w:webHidden/>
        </w:rPr>
        <w:fldChar w:fldCharType="begin"/>
      </w:r>
      <w:r>
        <w:rPr>
          <w:noProof/>
          <w:webHidden/>
        </w:rPr>
        <w:instrText xml:space="preserve"> PAGEREF _Toc476643494 \h </w:instrText>
      </w:r>
      <w:r>
        <w:rPr>
          <w:noProof/>
          <w:webHidden/>
        </w:rPr>
      </w:r>
      <w:r>
        <w:rPr>
          <w:noProof/>
          <w:webHidden/>
        </w:rPr>
        <w:fldChar w:fldCharType="separate"/>
      </w:r>
      <w:r>
        <w:rPr>
          <w:noProof/>
          <w:webHidden/>
        </w:rPr>
        <w:t>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128</w:t>
      </w:r>
      <w:r>
        <w:rPr>
          <w:rFonts w:asciiTheme="minorHAnsi" w:eastAsiaTheme="minorEastAsia" w:hAnsiTheme="minorHAnsi" w:cstheme="minorBidi"/>
          <w:noProof/>
          <w:sz w:val="22"/>
          <w:szCs w:val="22"/>
          <w:lang w:val="en-AU" w:eastAsia="en-AU"/>
        </w:rPr>
        <w:tab/>
      </w:r>
      <w:r>
        <w:rPr>
          <w:noProof/>
        </w:rPr>
        <w:t>Requirements for permits involving fire safety matters</w:t>
      </w:r>
      <w:r>
        <w:rPr>
          <w:noProof/>
          <w:webHidden/>
        </w:rPr>
        <w:tab/>
      </w:r>
      <w:r>
        <w:rPr>
          <w:noProof/>
          <w:webHidden/>
        </w:rPr>
        <w:fldChar w:fldCharType="begin"/>
      </w:r>
      <w:r>
        <w:rPr>
          <w:noProof/>
          <w:webHidden/>
        </w:rPr>
        <w:instrText xml:space="preserve"> PAGEREF _Toc476643495 \h </w:instrText>
      </w:r>
      <w:r>
        <w:rPr>
          <w:noProof/>
          <w:webHidden/>
        </w:rPr>
      </w:r>
      <w:r>
        <w:rPr>
          <w:noProof/>
          <w:webHidden/>
        </w:rPr>
        <w:fldChar w:fldCharType="separate"/>
      </w:r>
      <w:r>
        <w:rPr>
          <w:noProof/>
          <w:webHidden/>
        </w:rPr>
        <w:t>96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129</w:t>
      </w:r>
      <w:r>
        <w:rPr>
          <w:rFonts w:asciiTheme="minorHAnsi" w:eastAsiaTheme="minorEastAsia" w:hAnsiTheme="minorHAnsi" w:cstheme="minorBidi"/>
          <w:noProof/>
          <w:sz w:val="22"/>
          <w:szCs w:val="22"/>
          <w:lang w:val="en-AU" w:eastAsia="en-AU"/>
        </w:rPr>
        <w:tab/>
      </w:r>
      <w:r>
        <w:rPr>
          <w:noProof/>
        </w:rPr>
        <w:t>Report and consent for building over easements</w:t>
      </w:r>
      <w:r>
        <w:rPr>
          <w:noProof/>
          <w:webHidden/>
        </w:rPr>
        <w:tab/>
      </w:r>
      <w:r>
        <w:rPr>
          <w:noProof/>
          <w:webHidden/>
        </w:rPr>
        <w:fldChar w:fldCharType="begin"/>
      </w:r>
      <w:r>
        <w:rPr>
          <w:noProof/>
          <w:webHidden/>
        </w:rPr>
        <w:instrText xml:space="preserve"> PAGEREF _Toc476643496 \h </w:instrText>
      </w:r>
      <w:r>
        <w:rPr>
          <w:noProof/>
          <w:webHidden/>
        </w:rPr>
      </w:r>
      <w:r>
        <w:rPr>
          <w:noProof/>
          <w:webHidden/>
        </w:rPr>
        <w:fldChar w:fldCharType="separate"/>
      </w:r>
      <w:r>
        <w:rPr>
          <w:noProof/>
          <w:webHidden/>
        </w:rPr>
        <w:t>97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130</w:t>
      </w:r>
      <w:r>
        <w:rPr>
          <w:rFonts w:asciiTheme="minorHAnsi" w:eastAsiaTheme="minorEastAsia" w:hAnsiTheme="minorHAnsi" w:cstheme="minorBidi"/>
          <w:noProof/>
          <w:sz w:val="22"/>
          <w:szCs w:val="22"/>
          <w:lang w:val="en-AU" w:eastAsia="en-AU"/>
        </w:rPr>
        <w:tab/>
      </w:r>
      <w:r>
        <w:rPr>
          <w:noProof/>
        </w:rPr>
        <w:t>Report concerning need for electricity sub-stations</w:t>
      </w:r>
      <w:r>
        <w:rPr>
          <w:noProof/>
          <w:webHidden/>
        </w:rPr>
        <w:tab/>
      </w:r>
      <w:r>
        <w:rPr>
          <w:noProof/>
          <w:webHidden/>
        </w:rPr>
        <w:fldChar w:fldCharType="begin"/>
      </w:r>
      <w:r>
        <w:rPr>
          <w:noProof/>
          <w:webHidden/>
        </w:rPr>
        <w:instrText xml:space="preserve"> PAGEREF _Toc476643497 \h </w:instrText>
      </w:r>
      <w:r>
        <w:rPr>
          <w:noProof/>
          <w:webHidden/>
        </w:rPr>
      </w:r>
      <w:r>
        <w:rPr>
          <w:noProof/>
          <w:webHidden/>
        </w:rPr>
        <w:fldChar w:fldCharType="separate"/>
      </w:r>
      <w:r>
        <w:rPr>
          <w:noProof/>
          <w:webHidden/>
        </w:rPr>
        <w:t>97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131</w:t>
      </w:r>
      <w:r>
        <w:rPr>
          <w:rFonts w:asciiTheme="minorHAnsi" w:eastAsiaTheme="minorEastAsia" w:hAnsiTheme="minorHAnsi" w:cstheme="minorBidi"/>
          <w:noProof/>
          <w:sz w:val="22"/>
          <w:szCs w:val="22"/>
          <w:lang w:val="en-AU" w:eastAsia="en-AU"/>
        </w:rPr>
        <w:tab/>
      </w:r>
      <w:r w:rsidRPr="004D2EF7">
        <w:rPr>
          <w:iCs/>
          <w:noProof/>
        </w:rPr>
        <w:t xml:space="preserve">Report and consent for </w:t>
      </w:r>
      <w:r>
        <w:rPr>
          <w:noProof/>
        </w:rPr>
        <w:t>septic tank systems</w:t>
      </w:r>
      <w:r>
        <w:rPr>
          <w:noProof/>
          <w:webHidden/>
        </w:rPr>
        <w:tab/>
      </w:r>
      <w:r>
        <w:rPr>
          <w:noProof/>
          <w:webHidden/>
        </w:rPr>
        <w:fldChar w:fldCharType="begin"/>
      </w:r>
      <w:r>
        <w:rPr>
          <w:noProof/>
          <w:webHidden/>
        </w:rPr>
        <w:instrText xml:space="preserve"> PAGEREF _Toc476643498 \h </w:instrText>
      </w:r>
      <w:r>
        <w:rPr>
          <w:noProof/>
          <w:webHidden/>
        </w:rPr>
      </w:r>
      <w:r>
        <w:rPr>
          <w:noProof/>
          <w:webHidden/>
        </w:rPr>
        <w:fldChar w:fldCharType="separate"/>
      </w:r>
      <w:r>
        <w:rPr>
          <w:noProof/>
          <w:webHidden/>
        </w:rPr>
        <w:t>97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132</w:t>
      </w:r>
      <w:r>
        <w:rPr>
          <w:rFonts w:asciiTheme="minorHAnsi" w:eastAsiaTheme="minorEastAsia" w:hAnsiTheme="minorHAnsi" w:cstheme="minorBidi"/>
          <w:noProof/>
          <w:sz w:val="22"/>
          <w:szCs w:val="22"/>
          <w:lang w:val="en-AU" w:eastAsia="en-AU"/>
        </w:rPr>
        <w:tab/>
      </w:r>
      <w:r>
        <w:rPr>
          <w:noProof/>
        </w:rPr>
        <w:t>Storm water drainage</w:t>
      </w:r>
      <w:r>
        <w:rPr>
          <w:noProof/>
          <w:webHidden/>
        </w:rPr>
        <w:tab/>
      </w:r>
      <w:r>
        <w:rPr>
          <w:noProof/>
          <w:webHidden/>
        </w:rPr>
        <w:fldChar w:fldCharType="begin"/>
      </w:r>
      <w:r>
        <w:rPr>
          <w:noProof/>
          <w:webHidden/>
        </w:rPr>
        <w:instrText xml:space="preserve"> PAGEREF _Toc476643499 \h </w:instrText>
      </w:r>
      <w:r>
        <w:rPr>
          <w:noProof/>
          <w:webHidden/>
        </w:rPr>
      </w:r>
      <w:r>
        <w:rPr>
          <w:noProof/>
          <w:webHidden/>
        </w:rPr>
        <w:fldChar w:fldCharType="separate"/>
      </w:r>
      <w:r>
        <w:rPr>
          <w:noProof/>
          <w:webHidden/>
        </w:rPr>
        <w:t>98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133</w:t>
      </w:r>
      <w:r>
        <w:rPr>
          <w:rFonts w:asciiTheme="minorHAnsi" w:eastAsiaTheme="minorEastAsia" w:hAnsiTheme="minorHAnsi" w:cstheme="minorBidi"/>
          <w:noProof/>
          <w:sz w:val="22"/>
          <w:szCs w:val="22"/>
          <w:lang w:val="en-AU" w:eastAsia="en-AU"/>
        </w:rPr>
        <w:tab/>
      </w:r>
      <w:r>
        <w:rPr>
          <w:noProof/>
        </w:rPr>
        <w:t>Buildings above or below certain public facilities</w:t>
      </w:r>
      <w:r>
        <w:rPr>
          <w:noProof/>
          <w:webHidden/>
        </w:rPr>
        <w:tab/>
      </w:r>
      <w:r>
        <w:rPr>
          <w:noProof/>
          <w:webHidden/>
        </w:rPr>
        <w:fldChar w:fldCharType="begin"/>
      </w:r>
      <w:r>
        <w:rPr>
          <w:noProof/>
          <w:webHidden/>
        </w:rPr>
        <w:instrText xml:space="preserve"> PAGEREF _Toc476643500 \h </w:instrText>
      </w:r>
      <w:r>
        <w:rPr>
          <w:noProof/>
          <w:webHidden/>
        </w:rPr>
      </w:r>
      <w:r>
        <w:rPr>
          <w:noProof/>
          <w:webHidden/>
        </w:rPr>
        <w:fldChar w:fldCharType="separate"/>
      </w:r>
      <w:r>
        <w:rPr>
          <w:noProof/>
          <w:webHidden/>
        </w:rPr>
        <w:t>98</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lastRenderedPageBreak/>
        <w:t>Part 10—Building work—safety requirements</w:t>
      </w:r>
      <w:r>
        <w:rPr>
          <w:noProof/>
          <w:webHidden/>
        </w:rPr>
        <w:tab/>
      </w:r>
      <w:r>
        <w:rPr>
          <w:noProof/>
          <w:webHidden/>
        </w:rPr>
        <w:fldChar w:fldCharType="begin"/>
      </w:r>
      <w:r>
        <w:rPr>
          <w:noProof/>
          <w:webHidden/>
        </w:rPr>
        <w:instrText xml:space="preserve"> PAGEREF _Toc476643501 \h </w:instrText>
      </w:r>
      <w:r>
        <w:rPr>
          <w:noProof/>
          <w:webHidden/>
        </w:rPr>
      </w:r>
      <w:r>
        <w:rPr>
          <w:noProof/>
          <w:webHidden/>
        </w:rPr>
        <w:fldChar w:fldCharType="separate"/>
      </w:r>
      <w:r>
        <w:rPr>
          <w:noProof/>
          <w:webHidden/>
        </w:rPr>
        <w:t>99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1—Requirements for barriers for swimming pools and spas until 1 October 2020</w:t>
      </w:r>
      <w:r>
        <w:rPr>
          <w:noProof/>
          <w:webHidden/>
        </w:rPr>
        <w:tab/>
      </w:r>
      <w:r>
        <w:rPr>
          <w:noProof/>
          <w:webHidden/>
        </w:rPr>
        <w:fldChar w:fldCharType="begin"/>
      </w:r>
      <w:r>
        <w:rPr>
          <w:noProof/>
          <w:webHidden/>
        </w:rPr>
        <w:instrText xml:space="preserve"> PAGEREF _Toc476643502 \h </w:instrText>
      </w:r>
      <w:r>
        <w:rPr>
          <w:noProof/>
          <w:webHidden/>
        </w:rPr>
      </w:r>
      <w:r>
        <w:rPr>
          <w:noProof/>
          <w:webHidden/>
        </w:rPr>
        <w:fldChar w:fldCharType="separate"/>
      </w:r>
      <w:r>
        <w:rPr>
          <w:noProof/>
          <w:webHidden/>
        </w:rPr>
        <w:t>99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134</w:t>
      </w:r>
      <w:r>
        <w:rPr>
          <w:rFonts w:asciiTheme="minorHAnsi" w:eastAsiaTheme="minorEastAsia" w:hAnsiTheme="minorHAnsi" w:cstheme="minorBidi"/>
          <w:noProof/>
          <w:sz w:val="22"/>
          <w:szCs w:val="22"/>
          <w:lang w:val="en-AU" w:eastAsia="en-AU"/>
        </w:rPr>
        <w:tab/>
      </w:r>
      <w:r>
        <w:rPr>
          <w:noProof/>
        </w:rPr>
        <w:t>Definition of owner</w:t>
      </w:r>
      <w:r>
        <w:rPr>
          <w:noProof/>
          <w:webHidden/>
        </w:rPr>
        <w:tab/>
      </w:r>
      <w:r>
        <w:rPr>
          <w:noProof/>
          <w:webHidden/>
        </w:rPr>
        <w:fldChar w:fldCharType="begin"/>
      </w:r>
      <w:r>
        <w:rPr>
          <w:noProof/>
          <w:webHidden/>
        </w:rPr>
        <w:instrText xml:space="preserve"> PAGEREF _Toc476643503 \h </w:instrText>
      </w:r>
      <w:r>
        <w:rPr>
          <w:noProof/>
          <w:webHidden/>
        </w:rPr>
      </w:r>
      <w:r>
        <w:rPr>
          <w:noProof/>
          <w:webHidden/>
        </w:rPr>
        <w:fldChar w:fldCharType="separate"/>
      </w:r>
      <w:r>
        <w:rPr>
          <w:noProof/>
          <w:webHidden/>
        </w:rPr>
        <w:t>99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135</w:t>
      </w:r>
      <w:r>
        <w:rPr>
          <w:rFonts w:asciiTheme="minorHAnsi" w:eastAsiaTheme="minorEastAsia" w:hAnsiTheme="minorHAnsi" w:cstheme="minorBidi"/>
          <w:noProof/>
          <w:sz w:val="22"/>
          <w:szCs w:val="22"/>
          <w:lang w:val="en-AU" w:eastAsia="en-AU"/>
        </w:rPr>
        <w:tab/>
      </w:r>
      <w:r>
        <w:rPr>
          <w:noProof/>
        </w:rPr>
        <w:t>Application and revocation of this Division</w:t>
      </w:r>
      <w:r>
        <w:rPr>
          <w:noProof/>
          <w:webHidden/>
        </w:rPr>
        <w:tab/>
      </w:r>
      <w:r>
        <w:rPr>
          <w:noProof/>
          <w:webHidden/>
        </w:rPr>
        <w:fldChar w:fldCharType="begin"/>
      </w:r>
      <w:r>
        <w:rPr>
          <w:noProof/>
          <w:webHidden/>
        </w:rPr>
        <w:instrText xml:space="preserve"> PAGEREF _Toc476643504 \h </w:instrText>
      </w:r>
      <w:r>
        <w:rPr>
          <w:noProof/>
          <w:webHidden/>
        </w:rPr>
      </w:r>
      <w:r>
        <w:rPr>
          <w:noProof/>
          <w:webHidden/>
        </w:rPr>
        <w:fldChar w:fldCharType="separate"/>
      </w:r>
      <w:r>
        <w:rPr>
          <w:noProof/>
          <w:webHidden/>
        </w:rPr>
        <w:t>99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136</w:t>
      </w:r>
      <w:r>
        <w:rPr>
          <w:rFonts w:asciiTheme="minorHAnsi" w:eastAsiaTheme="minorEastAsia" w:hAnsiTheme="minorHAnsi" w:cstheme="minorBidi"/>
          <w:noProof/>
          <w:sz w:val="22"/>
          <w:szCs w:val="22"/>
          <w:lang w:val="en-AU" w:eastAsia="en-AU"/>
        </w:rPr>
        <w:tab/>
      </w:r>
      <w:r>
        <w:rPr>
          <w:noProof/>
        </w:rPr>
        <w:t>Requirement for barriers</w:t>
      </w:r>
      <w:r>
        <w:rPr>
          <w:noProof/>
          <w:webHidden/>
        </w:rPr>
        <w:tab/>
      </w:r>
      <w:r>
        <w:rPr>
          <w:noProof/>
          <w:webHidden/>
        </w:rPr>
        <w:fldChar w:fldCharType="begin"/>
      </w:r>
      <w:r>
        <w:rPr>
          <w:noProof/>
          <w:webHidden/>
        </w:rPr>
        <w:instrText xml:space="preserve"> PAGEREF _Toc476643505 \h </w:instrText>
      </w:r>
      <w:r>
        <w:rPr>
          <w:noProof/>
          <w:webHidden/>
        </w:rPr>
      </w:r>
      <w:r>
        <w:rPr>
          <w:noProof/>
          <w:webHidden/>
        </w:rPr>
        <w:fldChar w:fldCharType="separate"/>
      </w:r>
      <w:r>
        <w:rPr>
          <w:noProof/>
          <w:webHidden/>
        </w:rPr>
        <w:t>100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137</w:t>
      </w:r>
      <w:r>
        <w:rPr>
          <w:rFonts w:asciiTheme="minorHAnsi" w:eastAsiaTheme="minorEastAsia" w:hAnsiTheme="minorHAnsi" w:cstheme="minorBidi"/>
          <w:noProof/>
          <w:sz w:val="22"/>
          <w:szCs w:val="22"/>
          <w:lang w:val="en-AU" w:eastAsia="en-AU"/>
        </w:rPr>
        <w:tab/>
      </w:r>
      <w:r>
        <w:rPr>
          <w:noProof/>
        </w:rPr>
        <w:t>Requirements for doors or gates</w:t>
      </w:r>
      <w:r>
        <w:rPr>
          <w:noProof/>
          <w:webHidden/>
        </w:rPr>
        <w:tab/>
      </w:r>
      <w:r>
        <w:rPr>
          <w:noProof/>
          <w:webHidden/>
        </w:rPr>
        <w:fldChar w:fldCharType="begin"/>
      </w:r>
      <w:r>
        <w:rPr>
          <w:noProof/>
          <w:webHidden/>
        </w:rPr>
        <w:instrText xml:space="preserve"> PAGEREF _Toc476643506 \h </w:instrText>
      </w:r>
      <w:r>
        <w:rPr>
          <w:noProof/>
          <w:webHidden/>
        </w:rPr>
      </w:r>
      <w:r>
        <w:rPr>
          <w:noProof/>
          <w:webHidden/>
        </w:rPr>
        <w:fldChar w:fldCharType="separate"/>
      </w:r>
      <w:r>
        <w:rPr>
          <w:noProof/>
          <w:webHidden/>
        </w:rPr>
        <w:t>100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138</w:t>
      </w:r>
      <w:r>
        <w:rPr>
          <w:rFonts w:asciiTheme="minorHAnsi" w:eastAsiaTheme="minorEastAsia" w:hAnsiTheme="minorHAnsi" w:cstheme="minorBidi"/>
          <w:noProof/>
          <w:sz w:val="22"/>
          <w:szCs w:val="22"/>
          <w:lang w:val="en-AU" w:eastAsia="en-AU"/>
        </w:rPr>
        <w:tab/>
      </w:r>
      <w:r>
        <w:rPr>
          <w:noProof/>
        </w:rPr>
        <w:t>Requirements for windows in walls used as barriers</w:t>
      </w:r>
      <w:r>
        <w:rPr>
          <w:noProof/>
          <w:webHidden/>
        </w:rPr>
        <w:tab/>
      </w:r>
      <w:r>
        <w:rPr>
          <w:noProof/>
          <w:webHidden/>
        </w:rPr>
        <w:fldChar w:fldCharType="begin"/>
      </w:r>
      <w:r>
        <w:rPr>
          <w:noProof/>
          <w:webHidden/>
        </w:rPr>
        <w:instrText xml:space="preserve"> PAGEREF _Toc476643507 \h </w:instrText>
      </w:r>
      <w:r>
        <w:rPr>
          <w:noProof/>
          <w:webHidden/>
        </w:rPr>
      </w:r>
      <w:r>
        <w:rPr>
          <w:noProof/>
          <w:webHidden/>
        </w:rPr>
        <w:fldChar w:fldCharType="separate"/>
      </w:r>
      <w:r>
        <w:rPr>
          <w:noProof/>
          <w:webHidden/>
        </w:rPr>
        <w:t>101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2—Requirements for barriers for swimming pools and spas from 1 October 2020</w:t>
      </w:r>
      <w:r>
        <w:rPr>
          <w:noProof/>
          <w:webHidden/>
        </w:rPr>
        <w:tab/>
      </w:r>
      <w:r>
        <w:rPr>
          <w:noProof/>
          <w:webHidden/>
        </w:rPr>
        <w:fldChar w:fldCharType="begin"/>
      </w:r>
      <w:r>
        <w:rPr>
          <w:noProof/>
          <w:webHidden/>
        </w:rPr>
        <w:instrText xml:space="preserve"> PAGEREF _Toc476643508 \h </w:instrText>
      </w:r>
      <w:r>
        <w:rPr>
          <w:noProof/>
          <w:webHidden/>
        </w:rPr>
      </w:r>
      <w:r>
        <w:rPr>
          <w:noProof/>
          <w:webHidden/>
        </w:rPr>
        <w:fldChar w:fldCharType="separate"/>
      </w:r>
      <w:r>
        <w:rPr>
          <w:noProof/>
          <w:webHidden/>
        </w:rPr>
        <w:t>102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139</w:t>
      </w:r>
      <w:r>
        <w:rPr>
          <w:rFonts w:asciiTheme="minorHAnsi" w:eastAsiaTheme="minorEastAsia" w:hAnsiTheme="minorHAnsi" w:cstheme="minorBidi"/>
          <w:noProof/>
          <w:sz w:val="22"/>
          <w:szCs w:val="22"/>
          <w:lang w:val="en-AU" w:eastAsia="en-AU"/>
        </w:rPr>
        <w:tab/>
      </w:r>
      <w:r>
        <w:rPr>
          <w:noProof/>
        </w:rPr>
        <w:t>Definition of owner</w:t>
      </w:r>
      <w:r>
        <w:rPr>
          <w:noProof/>
          <w:webHidden/>
        </w:rPr>
        <w:tab/>
      </w:r>
      <w:r>
        <w:rPr>
          <w:noProof/>
          <w:webHidden/>
        </w:rPr>
        <w:fldChar w:fldCharType="begin"/>
      </w:r>
      <w:r>
        <w:rPr>
          <w:noProof/>
          <w:webHidden/>
        </w:rPr>
        <w:instrText xml:space="preserve"> PAGEREF _Toc476643509 \h </w:instrText>
      </w:r>
      <w:r>
        <w:rPr>
          <w:noProof/>
          <w:webHidden/>
        </w:rPr>
      </w:r>
      <w:r>
        <w:rPr>
          <w:noProof/>
          <w:webHidden/>
        </w:rPr>
        <w:fldChar w:fldCharType="separate"/>
      </w:r>
      <w:r>
        <w:rPr>
          <w:noProof/>
          <w:webHidden/>
        </w:rPr>
        <w:t>102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140</w:t>
      </w:r>
      <w:r>
        <w:rPr>
          <w:rFonts w:asciiTheme="minorHAnsi" w:eastAsiaTheme="minorEastAsia" w:hAnsiTheme="minorHAnsi" w:cstheme="minorBidi"/>
          <w:noProof/>
          <w:sz w:val="22"/>
          <w:szCs w:val="22"/>
          <w:lang w:val="en-AU" w:eastAsia="en-AU"/>
        </w:rPr>
        <w:tab/>
      </w:r>
      <w:r w:rsidRPr="004D2EF7">
        <w:rPr>
          <w:iCs/>
          <w:noProof/>
        </w:rPr>
        <w:t>Application of this Division</w:t>
      </w:r>
      <w:r>
        <w:rPr>
          <w:noProof/>
          <w:webHidden/>
        </w:rPr>
        <w:tab/>
      </w:r>
      <w:r>
        <w:rPr>
          <w:noProof/>
          <w:webHidden/>
        </w:rPr>
        <w:fldChar w:fldCharType="begin"/>
      </w:r>
      <w:r>
        <w:rPr>
          <w:noProof/>
          <w:webHidden/>
        </w:rPr>
        <w:instrText xml:space="preserve"> PAGEREF _Toc476643510 \h </w:instrText>
      </w:r>
      <w:r>
        <w:rPr>
          <w:noProof/>
          <w:webHidden/>
        </w:rPr>
      </w:r>
      <w:r>
        <w:rPr>
          <w:noProof/>
          <w:webHidden/>
        </w:rPr>
        <w:fldChar w:fldCharType="separate"/>
      </w:r>
      <w:r>
        <w:rPr>
          <w:noProof/>
          <w:webHidden/>
        </w:rPr>
        <w:t>102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141</w:t>
      </w:r>
      <w:r>
        <w:rPr>
          <w:rFonts w:asciiTheme="minorHAnsi" w:eastAsiaTheme="minorEastAsia" w:hAnsiTheme="minorHAnsi" w:cstheme="minorBidi"/>
          <w:noProof/>
          <w:sz w:val="22"/>
          <w:szCs w:val="22"/>
          <w:lang w:val="en-AU" w:eastAsia="en-AU"/>
        </w:rPr>
        <w:tab/>
      </w:r>
      <w:r>
        <w:rPr>
          <w:noProof/>
        </w:rPr>
        <w:t>Swimming pool and spa barriers</w:t>
      </w:r>
      <w:r>
        <w:rPr>
          <w:noProof/>
          <w:webHidden/>
        </w:rPr>
        <w:tab/>
      </w:r>
      <w:r>
        <w:rPr>
          <w:noProof/>
          <w:webHidden/>
        </w:rPr>
        <w:fldChar w:fldCharType="begin"/>
      </w:r>
      <w:r>
        <w:rPr>
          <w:noProof/>
          <w:webHidden/>
        </w:rPr>
        <w:instrText xml:space="preserve"> PAGEREF _Toc476643511 \h </w:instrText>
      </w:r>
      <w:r>
        <w:rPr>
          <w:noProof/>
          <w:webHidden/>
        </w:rPr>
      </w:r>
      <w:r>
        <w:rPr>
          <w:noProof/>
          <w:webHidden/>
        </w:rPr>
        <w:fldChar w:fldCharType="separate"/>
      </w:r>
      <w:r>
        <w:rPr>
          <w:noProof/>
          <w:webHidden/>
        </w:rPr>
        <w:t>102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3—Maintenance and operation of barriers for swimming pools and spas</w:t>
      </w:r>
      <w:r>
        <w:rPr>
          <w:noProof/>
          <w:webHidden/>
        </w:rPr>
        <w:tab/>
      </w:r>
      <w:r>
        <w:rPr>
          <w:noProof/>
          <w:webHidden/>
        </w:rPr>
        <w:fldChar w:fldCharType="begin"/>
      </w:r>
      <w:r>
        <w:rPr>
          <w:noProof/>
          <w:webHidden/>
        </w:rPr>
        <w:instrText xml:space="preserve"> PAGEREF _Toc476643512 \h </w:instrText>
      </w:r>
      <w:r>
        <w:rPr>
          <w:noProof/>
          <w:webHidden/>
        </w:rPr>
      </w:r>
      <w:r>
        <w:rPr>
          <w:noProof/>
          <w:webHidden/>
        </w:rPr>
        <w:fldChar w:fldCharType="separate"/>
      </w:r>
      <w:r>
        <w:rPr>
          <w:noProof/>
          <w:webHidden/>
        </w:rPr>
        <w:t>103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142</w:t>
      </w:r>
      <w:r>
        <w:rPr>
          <w:rFonts w:asciiTheme="minorHAnsi" w:eastAsiaTheme="minorEastAsia" w:hAnsiTheme="minorHAnsi" w:cstheme="minorBidi"/>
          <w:noProof/>
          <w:sz w:val="22"/>
          <w:szCs w:val="22"/>
          <w:lang w:val="en-AU" w:eastAsia="en-AU"/>
        </w:rPr>
        <w:tab/>
      </w:r>
      <w:r>
        <w:rPr>
          <w:noProof/>
        </w:rPr>
        <w:t>Application of this Division</w:t>
      </w:r>
      <w:r>
        <w:rPr>
          <w:noProof/>
          <w:webHidden/>
        </w:rPr>
        <w:tab/>
      </w:r>
      <w:r>
        <w:rPr>
          <w:noProof/>
          <w:webHidden/>
        </w:rPr>
        <w:fldChar w:fldCharType="begin"/>
      </w:r>
      <w:r>
        <w:rPr>
          <w:noProof/>
          <w:webHidden/>
        </w:rPr>
        <w:instrText xml:space="preserve"> PAGEREF _Toc476643513 \h </w:instrText>
      </w:r>
      <w:r>
        <w:rPr>
          <w:noProof/>
          <w:webHidden/>
        </w:rPr>
      </w:r>
      <w:r>
        <w:rPr>
          <w:noProof/>
          <w:webHidden/>
        </w:rPr>
        <w:fldChar w:fldCharType="separate"/>
      </w:r>
      <w:r>
        <w:rPr>
          <w:noProof/>
          <w:webHidden/>
        </w:rPr>
        <w:t>103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143</w:t>
      </w:r>
      <w:r>
        <w:rPr>
          <w:rFonts w:asciiTheme="minorHAnsi" w:eastAsiaTheme="minorEastAsia" w:hAnsiTheme="minorHAnsi" w:cstheme="minorBidi"/>
          <w:noProof/>
          <w:sz w:val="22"/>
          <w:szCs w:val="22"/>
          <w:lang w:val="en-AU" w:eastAsia="en-AU"/>
        </w:rPr>
        <w:tab/>
      </w:r>
      <w:r>
        <w:rPr>
          <w:noProof/>
        </w:rPr>
        <w:t>Swimming pool and spa barrier maintenance</w:t>
      </w:r>
      <w:r>
        <w:rPr>
          <w:noProof/>
          <w:webHidden/>
        </w:rPr>
        <w:tab/>
      </w:r>
      <w:r>
        <w:rPr>
          <w:noProof/>
          <w:webHidden/>
        </w:rPr>
        <w:fldChar w:fldCharType="begin"/>
      </w:r>
      <w:r>
        <w:rPr>
          <w:noProof/>
          <w:webHidden/>
        </w:rPr>
        <w:instrText xml:space="preserve"> PAGEREF _Toc476643514 \h </w:instrText>
      </w:r>
      <w:r>
        <w:rPr>
          <w:noProof/>
          <w:webHidden/>
        </w:rPr>
      </w:r>
      <w:r>
        <w:rPr>
          <w:noProof/>
          <w:webHidden/>
        </w:rPr>
        <w:fldChar w:fldCharType="separate"/>
      </w:r>
      <w:r>
        <w:rPr>
          <w:noProof/>
          <w:webHidden/>
        </w:rPr>
        <w:t>103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144</w:t>
      </w:r>
      <w:r>
        <w:rPr>
          <w:rFonts w:asciiTheme="minorHAnsi" w:eastAsiaTheme="minorEastAsia" w:hAnsiTheme="minorHAnsi" w:cstheme="minorBidi"/>
          <w:noProof/>
          <w:sz w:val="22"/>
          <w:szCs w:val="22"/>
          <w:lang w:val="en-AU" w:eastAsia="en-AU"/>
        </w:rPr>
        <w:tab/>
      </w:r>
      <w:r>
        <w:rPr>
          <w:noProof/>
        </w:rPr>
        <w:t>Swimming pool and spa barrier operation</w:t>
      </w:r>
      <w:r>
        <w:rPr>
          <w:noProof/>
          <w:webHidden/>
        </w:rPr>
        <w:tab/>
      </w:r>
      <w:r>
        <w:rPr>
          <w:noProof/>
          <w:webHidden/>
        </w:rPr>
        <w:fldChar w:fldCharType="begin"/>
      </w:r>
      <w:r>
        <w:rPr>
          <w:noProof/>
          <w:webHidden/>
        </w:rPr>
        <w:instrText xml:space="preserve"> PAGEREF _Toc476643515 \h </w:instrText>
      </w:r>
      <w:r>
        <w:rPr>
          <w:noProof/>
          <w:webHidden/>
        </w:rPr>
      </w:r>
      <w:r>
        <w:rPr>
          <w:noProof/>
          <w:webHidden/>
        </w:rPr>
        <w:fldChar w:fldCharType="separate"/>
      </w:r>
      <w:r>
        <w:rPr>
          <w:noProof/>
          <w:webHidden/>
        </w:rPr>
        <w:t>103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145</w:t>
      </w:r>
      <w:r>
        <w:rPr>
          <w:rFonts w:asciiTheme="minorHAnsi" w:eastAsiaTheme="minorEastAsia" w:hAnsiTheme="minorHAnsi" w:cstheme="minorBidi"/>
          <w:noProof/>
          <w:sz w:val="22"/>
          <w:szCs w:val="22"/>
          <w:lang w:val="en-AU" w:eastAsia="en-AU"/>
        </w:rPr>
        <w:tab/>
      </w:r>
      <w:r>
        <w:rPr>
          <w:noProof/>
        </w:rPr>
        <w:t>Swimming pool and spa barrier gate must remain closed</w:t>
      </w:r>
      <w:r>
        <w:rPr>
          <w:noProof/>
          <w:webHidden/>
        </w:rPr>
        <w:tab/>
      </w:r>
      <w:r>
        <w:rPr>
          <w:noProof/>
          <w:webHidden/>
        </w:rPr>
        <w:fldChar w:fldCharType="begin"/>
      </w:r>
      <w:r>
        <w:rPr>
          <w:noProof/>
          <w:webHidden/>
        </w:rPr>
        <w:instrText xml:space="preserve"> PAGEREF _Toc476643516 \h </w:instrText>
      </w:r>
      <w:r>
        <w:rPr>
          <w:noProof/>
          <w:webHidden/>
        </w:rPr>
      </w:r>
      <w:r>
        <w:rPr>
          <w:noProof/>
          <w:webHidden/>
        </w:rPr>
        <w:fldChar w:fldCharType="separate"/>
      </w:r>
      <w:r>
        <w:rPr>
          <w:noProof/>
          <w:webHidden/>
        </w:rPr>
        <w:t>103</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Division 4—Fire safety in certain existing residential buildings</w:t>
      </w:r>
      <w:r>
        <w:rPr>
          <w:noProof/>
          <w:webHidden/>
        </w:rPr>
        <w:tab/>
      </w:r>
      <w:r>
        <w:rPr>
          <w:noProof/>
          <w:webHidden/>
        </w:rPr>
        <w:fldChar w:fldCharType="begin"/>
      </w:r>
      <w:r>
        <w:rPr>
          <w:noProof/>
          <w:webHidden/>
        </w:rPr>
        <w:instrText xml:space="preserve"> PAGEREF _Toc476643517 \h </w:instrText>
      </w:r>
      <w:r>
        <w:rPr>
          <w:noProof/>
          <w:webHidden/>
        </w:rPr>
      </w:r>
      <w:r>
        <w:rPr>
          <w:noProof/>
          <w:webHidden/>
        </w:rPr>
        <w:fldChar w:fldCharType="separate"/>
      </w:r>
      <w:r>
        <w:rPr>
          <w:noProof/>
          <w:webHidden/>
        </w:rPr>
        <w:t>104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146</w:t>
      </w:r>
      <w:r>
        <w:rPr>
          <w:rFonts w:asciiTheme="minorHAnsi" w:eastAsiaTheme="minorEastAsia" w:hAnsiTheme="minorHAnsi" w:cstheme="minorBidi"/>
          <w:noProof/>
          <w:sz w:val="22"/>
          <w:szCs w:val="22"/>
          <w:lang w:val="en-AU" w:eastAsia="en-AU"/>
        </w:rPr>
        <w:tab/>
      </w:r>
      <w:r>
        <w:rPr>
          <w:noProof/>
        </w:rPr>
        <w:t>Definition of owner</w:t>
      </w:r>
      <w:r>
        <w:rPr>
          <w:noProof/>
          <w:webHidden/>
        </w:rPr>
        <w:tab/>
      </w:r>
      <w:r>
        <w:rPr>
          <w:noProof/>
          <w:webHidden/>
        </w:rPr>
        <w:fldChar w:fldCharType="begin"/>
      </w:r>
      <w:r>
        <w:rPr>
          <w:noProof/>
          <w:webHidden/>
        </w:rPr>
        <w:instrText xml:space="preserve"> PAGEREF _Toc476643518 \h </w:instrText>
      </w:r>
      <w:r>
        <w:rPr>
          <w:noProof/>
          <w:webHidden/>
        </w:rPr>
      </w:r>
      <w:r>
        <w:rPr>
          <w:noProof/>
          <w:webHidden/>
        </w:rPr>
        <w:fldChar w:fldCharType="separate"/>
      </w:r>
      <w:r>
        <w:rPr>
          <w:noProof/>
          <w:webHidden/>
        </w:rPr>
        <w:t>104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147</w:t>
      </w:r>
      <w:r>
        <w:rPr>
          <w:rFonts w:asciiTheme="minorHAnsi" w:eastAsiaTheme="minorEastAsia" w:hAnsiTheme="minorHAnsi" w:cstheme="minorBidi"/>
          <w:noProof/>
          <w:sz w:val="22"/>
          <w:szCs w:val="22"/>
          <w:lang w:val="en-AU" w:eastAsia="en-AU"/>
        </w:rPr>
        <w:tab/>
      </w:r>
      <w:r>
        <w:rPr>
          <w:noProof/>
        </w:rPr>
        <w:t>Automatic smoke detection and alarm systems for residential care buildings</w:t>
      </w:r>
      <w:r>
        <w:rPr>
          <w:noProof/>
          <w:webHidden/>
        </w:rPr>
        <w:tab/>
      </w:r>
      <w:r>
        <w:rPr>
          <w:noProof/>
          <w:webHidden/>
        </w:rPr>
        <w:fldChar w:fldCharType="begin"/>
      </w:r>
      <w:r>
        <w:rPr>
          <w:noProof/>
          <w:webHidden/>
        </w:rPr>
        <w:instrText xml:space="preserve"> PAGEREF _Toc476643519 \h </w:instrText>
      </w:r>
      <w:r>
        <w:rPr>
          <w:noProof/>
          <w:webHidden/>
        </w:rPr>
      </w:r>
      <w:r>
        <w:rPr>
          <w:noProof/>
          <w:webHidden/>
        </w:rPr>
        <w:fldChar w:fldCharType="separate"/>
      </w:r>
      <w:r>
        <w:rPr>
          <w:noProof/>
          <w:webHidden/>
        </w:rPr>
        <w:t>104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148</w:t>
      </w:r>
      <w:r>
        <w:rPr>
          <w:rFonts w:asciiTheme="minorHAnsi" w:eastAsiaTheme="minorEastAsia" w:hAnsiTheme="minorHAnsi" w:cstheme="minorBidi"/>
          <w:noProof/>
          <w:sz w:val="22"/>
          <w:szCs w:val="22"/>
          <w:lang w:val="en-AU" w:eastAsia="en-AU"/>
        </w:rPr>
        <w:tab/>
      </w:r>
      <w:r>
        <w:rPr>
          <w:noProof/>
        </w:rPr>
        <w:t>Residential care buildings—</w:t>
      </w:r>
      <w:r w:rsidRPr="004D2EF7">
        <w:rPr>
          <w:bCs/>
          <w:noProof/>
        </w:rPr>
        <w:t>automatic</w:t>
      </w:r>
      <w:r>
        <w:rPr>
          <w:noProof/>
        </w:rPr>
        <w:t xml:space="preserve"> fire sprinkler systems</w:t>
      </w:r>
      <w:r>
        <w:rPr>
          <w:noProof/>
          <w:webHidden/>
        </w:rPr>
        <w:tab/>
      </w:r>
      <w:r>
        <w:rPr>
          <w:noProof/>
          <w:webHidden/>
        </w:rPr>
        <w:fldChar w:fldCharType="begin"/>
      </w:r>
      <w:r>
        <w:rPr>
          <w:noProof/>
          <w:webHidden/>
        </w:rPr>
        <w:instrText xml:space="preserve"> PAGEREF _Toc476643520 \h </w:instrText>
      </w:r>
      <w:r>
        <w:rPr>
          <w:noProof/>
          <w:webHidden/>
        </w:rPr>
      </w:r>
      <w:r>
        <w:rPr>
          <w:noProof/>
          <w:webHidden/>
        </w:rPr>
        <w:fldChar w:fldCharType="separate"/>
      </w:r>
      <w:r>
        <w:rPr>
          <w:noProof/>
          <w:webHidden/>
        </w:rPr>
        <w:t>105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149</w:t>
      </w:r>
      <w:r>
        <w:rPr>
          <w:rFonts w:asciiTheme="minorHAnsi" w:eastAsiaTheme="minorEastAsia" w:hAnsiTheme="minorHAnsi" w:cstheme="minorBidi"/>
          <w:noProof/>
          <w:sz w:val="22"/>
          <w:szCs w:val="22"/>
          <w:lang w:val="en-AU" w:eastAsia="en-AU"/>
        </w:rPr>
        <w:tab/>
      </w:r>
      <w:r>
        <w:rPr>
          <w:noProof/>
        </w:rPr>
        <w:t>Shared accommodation buildings—automatic sprinkler systems</w:t>
      </w:r>
      <w:r>
        <w:rPr>
          <w:noProof/>
          <w:webHidden/>
        </w:rPr>
        <w:tab/>
      </w:r>
      <w:r>
        <w:rPr>
          <w:noProof/>
          <w:webHidden/>
        </w:rPr>
        <w:fldChar w:fldCharType="begin"/>
      </w:r>
      <w:r>
        <w:rPr>
          <w:noProof/>
          <w:webHidden/>
        </w:rPr>
        <w:instrText xml:space="preserve"> PAGEREF _Toc476643521 \h </w:instrText>
      </w:r>
      <w:r>
        <w:rPr>
          <w:noProof/>
          <w:webHidden/>
        </w:rPr>
      </w:r>
      <w:r>
        <w:rPr>
          <w:noProof/>
          <w:webHidden/>
        </w:rPr>
        <w:fldChar w:fldCharType="separate"/>
      </w:r>
      <w:r>
        <w:rPr>
          <w:noProof/>
          <w:webHidden/>
        </w:rPr>
        <w:t>105</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11—Designation of special areas for building work</w:t>
      </w:r>
      <w:r>
        <w:rPr>
          <w:noProof/>
          <w:webHidden/>
        </w:rPr>
        <w:tab/>
      </w:r>
      <w:r>
        <w:rPr>
          <w:noProof/>
          <w:webHidden/>
        </w:rPr>
        <w:fldChar w:fldCharType="begin"/>
      </w:r>
      <w:r>
        <w:rPr>
          <w:noProof/>
          <w:webHidden/>
        </w:rPr>
        <w:instrText xml:space="preserve"> PAGEREF _Toc476643522 \h </w:instrText>
      </w:r>
      <w:r>
        <w:rPr>
          <w:noProof/>
          <w:webHidden/>
        </w:rPr>
      </w:r>
      <w:r>
        <w:rPr>
          <w:noProof/>
          <w:webHidden/>
        </w:rPr>
        <w:fldChar w:fldCharType="separate"/>
      </w:r>
      <w:r>
        <w:rPr>
          <w:noProof/>
          <w:webHidden/>
        </w:rPr>
        <w:t>109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150</w:t>
      </w:r>
      <w:r>
        <w:rPr>
          <w:rFonts w:asciiTheme="minorHAnsi" w:eastAsiaTheme="minorEastAsia" w:hAnsiTheme="minorHAnsi" w:cstheme="minorBidi"/>
          <w:noProof/>
          <w:sz w:val="22"/>
          <w:szCs w:val="22"/>
          <w:lang w:val="en-AU" w:eastAsia="en-AU"/>
        </w:rPr>
        <w:tab/>
      </w:r>
      <w:r>
        <w:rPr>
          <w:noProof/>
        </w:rPr>
        <w:t>Mapping of designated special areas</w:t>
      </w:r>
      <w:r>
        <w:rPr>
          <w:noProof/>
          <w:webHidden/>
        </w:rPr>
        <w:tab/>
      </w:r>
      <w:r>
        <w:rPr>
          <w:noProof/>
          <w:webHidden/>
        </w:rPr>
        <w:fldChar w:fldCharType="begin"/>
      </w:r>
      <w:r>
        <w:rPr>
          <w:noProof/>
          <w:webHidden/>
        </w:rPr>
        <w:instrText xml:space="preserve"> PAGEREF _Toc476643523 \h </w:instrText>
      </w:r>
      <w:r>
        <w:rPr>
          <w:noProof/>
          <w:webHidden/>
        </w:rPr>
      </w:r>
      <w:r>
        <w:rPr>
          <w:noProof/>
          <w:webHidden/>
        </w:rPr>
        <w:fldChar w:fldCharType="separate"/>
      </w:r>
      <w:r>
        <w:rPr>
          <w:noProof/>
          <w:webHidden/>
        </w:rPr>
        <w:t>109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noProof/>
        </w:rPr>
        <w:t>151</w:t>
      </w:r>
      <w:r>
        <w:rPr>
          <w:rFonts w:asciiTheme="minorHAnsi" w:eastAsiaTheme="minorEastAsia" w:hAnsiTheme="minorHAnsi" w:cstheme="minorBidi"/>
          <w:noProof/>
          <w:sz w:val="22"/>
          <w:szCs w:val="22"/>
          <w:lang w:val="en-AU" w:eastAsia="en-AU"/>
        </w:rPr>
        <w:tab/>
      </w:r>
      <w:r w:rsidRPr="004D2EF7">
        <w:rPr>
          <w:noProof/>
        </w:rPr>
        <w:t>Alteration to and creation of new designated special area</w:t>
      </w:r>
      <w:r>
        <w:rPr>
          <w:noProof/>
          <w:webHidden/>
        </w:rPr>
        <w:tab/>
      </w:r>
      <w:r>
        <w:rPr>
          <w:noProof/>
          <w:webHidden/>
        </w:rPr>
        <w:fldChar w:fldCharType="begin"/>
      </w:r>
      <w:r>
        <w:rPr>
          <w:noProof/>
          <w:webHidden/>
        </w:rPr>
        <w:instrText xml:space="preserve"> PAGEREF _Toc476643524 \h </w:instrText>
      </w:r>
      <w:r>
        <w:rPr>
          <w:noProof/>
          <w:webHidden/>
        </w:rPr>
      </w:r>
      <w:r>
        <w:rPr>
          <w:noProof/>
          <w:webHidden/>
        </w:rPr>
        <w:fldChar w:fldCharType="separate"/>
      </w:r>
      <w:r>
        <w:rPr>
          <w:noProof/>
          <w:webHidden/>
        </w:rPr>
        <w:t>109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152</w:t>
      </w:r>
      <w:r>
        <w:rPr>
          <w:rFonts w:asciiTheme="minorHAnsi" w:eastAsiaTheme="minorEastAsia" w:hAnsiTheme="minorHAnsi" w:cstheme="minorBidi"/>
          <w:noProof/>
          <w:sz w:val="22"/>
          <w:szCs w:val="22"/>
          <w:lang w:val="en-AU" w:eastAsia="en-AU"/>
        </w:rPr>
        <w:tab/>
      </w:r>
      <w:r w:rsidRPr="004D2EF7">
        <w:rPr>
          <w:iCs/>
          <w:noProof/>
        </w:rPr>
        <w:t>Termite risk areas</w:t>
      </w:r>
      <w:r>
        <w:rPr>
          <w:noProof/>
          <w:webHidden/>
        </w:rPr>
        <w:tab/>
      </w:r>
      <w:r>
        <w:rPr>
          <w:noProof/>
          <w:webHidden/>
        </w:rPr>
        <w:fldChar w:fldCharType="begin"/>
      </w:r>
      <w:r>
        <w:rPr>
          <w:noProof/>
          <w:webHidden/>
        </w:rPr>
        <w:instrText xml:space="preserve"> PAGEREF _Toc476643525 \h </w:instrText>
      </w:r>
      <w:r>
        <w:rPr>
          <w:noProof/>
          <w:webHidden/>
        </w:rPr>
      </w:r>
      <w:r>
        <w:rPr>
          <w:noProof/>
          <w:webHidden/>
        </w:rPr>
        <w:fldChar w:fldCharType="separate"/>
      </w:r>
      <w:r>
        <w:rPr>
          <w:noProof/>
          <w:webHidden/>
        </w:rPr>
        <w:t>109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153</w:t>
      </w:r>
      <w:r>
        <w:rPr>
          <w:rFonts w:asciiTheme="minorHAnsi" w:eastAsiaTheme="minorEastAsia" w:hAnsiTheme="minorHAnsi" w:cstheme="minorBidi"/>
          <w:noProof/>
          <w:sz w:val="22"/>
          <w:szCs w:val="22"/>
          <w:lang w:val="en-AU" w:eastAsia="en-AU"/>
        </w:rPr>
        <w:tab/>
      </w:r>
      <w:r w:rsidRPr="004D2EF7">
        <w:rPr>
          <w:iCs/>
          <w:noProof/>
        </w:rPr>
        <w:t xml:space="preserve">Construction in </w:t>
      </w:r>
      <w:r>
        <w:rPr>
          <w:noProof/>
        </w:rPr>
        <w:t>termite risk areas</w:t>
      </w:r>
      <w:r>
        <w:rPr>
          <w:noProof/>
          <w:webHidden/>
        </w:rPr>
        <w:tab/>
      </w:r>
      <w:r>
        <w:rPr>
          <w:noProof/>
          <w:webHidden/>
        </w:rPr>
        <w:fldChar w:fldCharType="begin"/>
      </w:r>
      <w:r>
        <w:rPr>
          <w:noProof/>
          <w:webHidden/>
        </w:rPr>
        <w:instrText xml:space="preserve"> PAGEREF _Toc476643526 \h </w:instrText>
      </w:r>
      <w:r>
        <w:rPr>
          <w:noProof/>
          <w:webHidden/>
        </w:rPr>
      </w:r>
      <w:r>
        <w:rPr>
          <w:noProof/>
          <w:webHidden/>
        </w:rPr>
        <w:fldChar w:fldCharType="separate"/>
      </w:r>
      <w:r>
        <w:rPr>
          <w:noProof/>
          <w:webHidden/>
        </w:rPr>
        <w:t>110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154</w:t>
      </w:r>
      <w:r>
        <w:rPr>
          <w:rFonts w:asciiTheme="minorHAnsi" w:eastAsiaTheme="minorEastAsia" w:hAnsiTheme="minorHAnsi" w:cstheme="minorBidi"/>
          <w:noProof/>
          <w:sz w:val="22"/>
          <w:szCs w:val="22"/>
          <w:lang w:val="en-AU" w:eastAsia="en-AU"/>
        </w:rPr>
        <w:tab/>
      </w:r>
      <w:r>
        <w:rPr>
          <w:noProof/>
        </w:rPr>
        <w:t>Significant snowfall areas</w:t>
      </w:r>
      <w:r>
        <w:rPr>
          <w:noProof/>
          <w:webHidden/>
        </w:rPr>
        <w:tab/>
      </w:r>
      <w:r>
        <w:rPr>
          <w:noProof/>
          <w:webHidden/>
        </w:rPr>
        <w:fldChar w:fldCharType="begin"/>
      </w:r>
      <w:r>
        <w:rPr>
          <w:noProof/>
          <w:webHidden/>
        </w:rPr>
        <w:instrText xml:space="preserve"> PAGEREF _Toc476643527 \h </w:instrText>
      </w:r>
      <w:r>
        <w:rPr>
          <w:noProof/>
          <w:webHidden/>
        </w:rPr>
      </w:r>
      <w:r>
        <w:rPr>
          <w:noProof/>
          <w:webHidden/>
        </w:rPr>
        <w:fldChar w:fldCharType="separate"/>
      </w:r>
      <w:r>
        <w:rPr>
          <w:noProof/>
          <w:webHidden/>
        </w:rPr>
        <w:t>110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155</w:t>
      </w:r>
      <w:r>
        <w:rPr>
          <w:rFonts w:asciiTheme="minorHAnsi" w:eastAsiaTheme="minorEastAsia" w:hAnsiTheme="minorHAnsi" w:cstheme="minorBidi"/>
          <w:noProof/>
          <w:sz w:val="22"/>
          <w:szCs w:val="22"/>
          <w:lang w:val="en-AU" w:eastAsia="en-AU"/>
        </w:rPr>
        <w:tab/>
      </w:r>
      <w:r w:rsidRPr="004D2EF7">
        <w:rPr>
          <w:iCs/>
          <w:noProof/>
        </w:rPr>
        <w:t xml:space="preserve">Report and consent for building in </w:t>
      </w:r>
      <w:r>
        <w:rPr>
          <w:noProof/>
        </w:rPr>
        <w:t>areas liable to flooding</w:t>
      </w:r>
      <w:r>
        <w:rPr>
          <w:noProof/>
          <w:webHidden/>
        </w:rPr>
        <w:tab/>
      </w:r>
      <w:r>
        <w:rPr>
          <w:noProof/>
          <w:webHidden/>
        </w:rPr>
        <w:fldChar w:fldCharType="begin"/>
      </w:r>
      <w:r>
        <w:rPr>
          <w:noProof/>
          <w:webHidden/>
        </w:rPr>
        <w:instrText xml:space="preserve"> PAGEREF _Toc476643528 \h </w:instrText>
      </w:r>
      <w:r>
        <w:rPr>
          <w:noProof/>
          <w:webHidden/>
        </w:rPr>
      </w:r>
      <w:r>
        <w:rPr>
          <w:noProof/>
          <w:webHidden/>
        </w:rPr>
        <w:fldChar w:fldCharType="separate"/>
      </w:r>
      <w:r>
        <w:rPr>
          <w:noProof/>
          <w:webHidden/>
        </w:rPr>
        <w:t>110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156</w:t>
      </w:r>
      <w:r>
        <w:rPr>
          <w:rFonts w:asciiTheme="minorHAnsi" w:eastAsiaTheme="minorEastAsia" w:hAnsiTheme="minorHAnsi" w:cstheme="minorBidi"/>
          <w:noProof/>
          <w:sz w:val="22"/>
          <w:szCs w:val="22"/>
          <w:lang w:val="en-AU" w:eastAsia="en-AU"/>
        </w:rPr>
        <w:tab/>
      </w:r>
      <w:r w:rsidRPr="004D2EF7">
        <w:rPr>
          <w:iCs/>
          <w:noProof/>
        </w:rPr>
        <w:t xml:space="preserve">Report and consent for construction on </w:t>
      </w:r>
      <w:r>
        <w:rPr>
          <w:noProof/>
        </w:rPr>
        <w:t>designated land or designated works</w:t>
      </w:r>
      <w:r>
        <w:rPr>
          <w:noProof/>
          <w:webHidden/>
        </w:rPr>
        <w:tab/>
      </w:r>
      <w:r>
        <w:rPr>
          <w:noProof/>
          <w:webHidden/>
        </w:rPr>
        <w:fldChar w:fldCharType="begin"/>
      </w:r>
      <w:r>
        <w:rPr>
          <w:noProof/>
          <w:webHidden/>
        </w:rPr>
        <w:instrText xml:space="preserve"> PAGEREF _Toc476643529 \h </w:instrText>
      </w:r>
      <w:r>
        <w:rPr>
          <w:noProof/>
          <w:webHidden/>
        </w:rPr>
      </w:r>
      <w:r>
        <w:rPr>
          <w:noProof/>
          <w:webHidden/>
        </w:rPr>
        <w:fldChar w:fldCharType="separate"/>
      </w:r>
      <w:r>
        <w:rPr>
          <w:noProof/>
          <w:webHidden/>
        </w:rPr>
        <w:t>112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12—Bushfire safety</w:t>
      </w:r>
      <w:r>
        <w:rPr>
          <w:noProof/>
          <w:webHidden/>
        </w:rPr>
        <w:tab/>
      </w:r>
      <w:r>
        <w:rPr>
          <w:noProof/>
          <w:webHidden/>
        </w:rPr>
        <w:fldChar w:fldCharType="begin"/>
      </w:r>
      <w:r>
        <w:rPr>
          <w:noProof/>
          <w:webHidden/>
        </w:rPr>
        <w:instrText xml:space="preserve"> PAGEREF _Toc476643530 \h </w:instrText>
      </w:r>
      <w:r>
        <w:rPr>
          <w:noProof/>
          <w:webHidden/>
        </w:rPr>
      </w:r>
      <w:r>
        <w:rPr>
          <w:noProof/>
          <w:webHidden/>
        </w:rPr>
        <w:fldChar w:fldCharType="separate"/>
      </w:r>
      <w:r>
        <w:rPr>
          <w:noProof/>
          <w:webHidden/>
        </w:rPr>
        <w:t>113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 Construction in designated bushfire prone areas</w:t>
      </w:r>
      <w:r>
        <w:rPr>
          <w:noProof/>
          <w:webHidden/>
        </w:rPr>
        <w:tab/>
      </w:r>
      <w:r>
        <w:rPr>
          <w:noProof/>
          <w:webHidden/>
        </w:rPr>
        <w:fldChar w:fldCharType="begin"/>
      </w:r>
      <w:r>
        <w:rPr>
          <w:noProof/>
          <w:webHidden/>
        </w:rPr>
        <w:instrText xml:space="preserve"> PAGEREF _Toc476643531 \h </w:instrText>
      </w:r>
      <w:r>
        <w:rPr>
          <w:noProof/>
          <w:webHidden/>
        </w:rPr>
      </w:r>
      <w:r>
        <w:rPr>
          <w:noProof/>
          <w:webHidden/>
        </w:rPr>
        <w:fldChar w:fldCharType="separate"/>
      </w:r>
      <w:r>
        <w:rPr>
          <w:noProof/>
          <w:webHidden/>
        </w:rPr>
        <w:t>113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157</w:t>
      </w:r>
      <w:r>
        <w:rPr>
          <w:rFonts w:asciiTheme="minorHAnsi" w:eastAsiaTheme="minorEastAsia" w:hAnsiTheme="minorHAnsi" w:cstheme="minorBidi"/>
          <w:noProof/>
          <w:sz w:val="22"/>
          <w:szCs w:val="22"/>
          <w:lang w:val="en-AU" w:eastAsia="en-AU"/>
        </w:rPr>
        <w:tab/>
      </w:r>
      <w:r>
        <w:rPr>
          <w:noProof/>
        </w:rPr>
        <w:t>Designated bushfire prone areas</w:t>
      </w:r>
      <w:r>
        <w:rPr>
          <w:noProof/>
          <w:webHidden/>
        </w:rPr>
        <w:tab/>
      </w:r>
      <w:r>
        <w:rPr>
          <w:noProof/>
          <w:webHidden/>
        </w:rPr>
        <w:fldChar w:fldCharType="begin"/>
      </w:r>
      <w:r>
        <w:rPr>
          <w:noProof/>
          <w:webHidden/>
        </w:rPr>
        <w:instrText xml:space="preserve"> PAGEREF _Toc476643532 \h </w:instrText>
      </w:r>
      <w:r>
        <w:rPr>
          <w:noProof/>
          <w:webHidden/>
        </w:rPr>
      </w:r>
      <w:r>
        <w:rPr>
          <w:noProof/>
          <w:webHidden/>
        </w:rPr>
        <w:fldChar w:fldCharType="separate"/>
      </w:r>
      <w:r>
        <w:rPr>
          <w:noProof/>
          <w:webHidden/>
        </w:rPr>
        <w:t>113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158</w:t>
      </w:r>
      <w:r>
        <w:rPr>
          <w:rFonts w:asciiTheme="minorHAnsi" w:eastAsiaTheme="minorEastAsia" w:hAnsiTheme="minorHAnsi" w:cstheme="minorBidi"/>
          <w:noProof/>
          <w:sz w:val="22"/>
          <w:szCs w:val="22"/>
          <w:lang w:val="en-AU" w:eastAsia="en-AU"/>
        </w:rPr>
        <w:tab/>
      </w:r>
      <w:r>
        <w:rPr>
          <w:noProof/>
        </w:rPr>
        <w:t>Relevant building surveyor must accept bushfire attack level  in planning scheme or site assessment for planning permit</w:t>
      </w:r>
      <w:r>
        <w:rPr>
          <w:noProof/>
          <w:webHidden/>
        </w:rPr>
        <w:tab/>
      </w:r>
      <w:r>
        <w:rPr>
          <w:noProof/>
          <w:webHidden/>
        </w:rPr>
        <w:fldChar w:fldCharType="begin"/>
      </w:r>
      <w:r>
        <w:rPr>
          <w:noProof/>
          <w:webHidden/>
        </w:rPr>
        <w:instrText xml:space="preserve"> PAGEREF _Toc476643533 \h </w:instrText>
      </w:r>
      <w:r>
        <w:rPr>
          <w:noProof/>
          <w:webHidden/>
        </w:rPr>
      </w:r>
      <w:r>
        <w:rPr>
          <w:noProof/>
          <w:webHidden/>
        </w:rPr>
        <w:fldChar w:fldCharType="separate"/>
      </w:r>
      <w:r>
        <w:rPr>
          <w:noProof/>
          <w:webHidden/>
        </w:rPr>
        <w:t>114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lastRenderedPageBreak/>
        <w:t>159</w:t>
      </w:r>
      <w:r>
        <w:rPr>
          <w:rFonts w:asciiTheme="minorHAnsi" w:eastAsiaTheme="minorEastAsia" w:hAnsiTheme="minorHAnsi" w:cstheme="minorBidi"/>
          <w:noProof/>
          <w:sz w:val="22"/>
          <w:szCs w:val="22"/>
          <w:lang w:val="en-AU" w:eastAsia="en-AU"/>
        </w:rPr>
        <w:tab/>
      </w:r>
      <w:r>
        <w:rPr>
          <w:noProof/>
        </w:rPr>
        <w:t>Relevant building surveyor must accept bushfire attack level of 12·5</w:t>
      </w:r>
      <w:r>
        <w:rPr>
          <w:noProof/>
          <w:webHidden/>
        </w:rPr>
        <w:tab/>
      </w:r>
      <w:r>
        <w:rPr>
          <w:noProof/>
          <w:webHidden/>
        </w:rPr>
        <w:fldChar w:fldCharType="begin"/>
      </w:r>
      <w:r>
        <w:rPr>
          <w:noProof/>
          <w:webHidden/>
        </w:rPr>
        <w:instrText xml:space="preserve"> PAGEREF _Toc476643534 \h </w:instrText>
      </w:r>
      <w:r>
        <w:rPr>
          <w:noProof/>
          <w:webHidden/>
        </w:rPr>
      </w:r>
      <w:r>
        <w:rPr>
          <w:noProof/>
          <w:webHidden/>
        </w:rPr>
        <w:fldChar w:fldCharType="separate"/>
      </w:r>
      <w:r>
        <w:rPr>
          <w:noProof/>
          <w:webHidden/>
        </w:rPr>
        <w:t>115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160</w:t>
      </w:r>
      <w:r>
        <w:rPr>
          <w:rFonts w:asciiTheme="minorHAnsi" w:eastAsiaTheme="minorEastAsia" w:hAnsiTheme="minorHAnsi" w:cstheme="minorBidi"/>
          <w:noProof/>
          <w:sz w:val="22"/>
          <w:szCs w:val="22"/>
          <w:lang w:val="en-AU" w:eastAsia="en-AU"/>
        </w:rPr>
        <w:tab/>
      </w:r>
      <w:r>
        <w:rPr>
          <w:noProof/>
        </w:rPr>
        <w:t>Specific use bushfire protected buildings—Construction requirements</w:t>
      </w:r>
      <w:r>
        <w:rPr>
          <w:noProof/>
          <w:webHidden/>
        </w:rPr>
        <w:tab/>
      </w:r>
      <w:r>
        <w:rPr>
          <w:noProof/>
          <w:webHidden/>
        </w:rPr>
        <w:fldChar w:fldCharType="begin"/>
      </w:r>
      <w:r>
        <w:rPr>
          <w:noProof/>
          <w:webHidden/>
        </w:rPr>
        <w:instrText xml:space="preserve"> PAGEREF _Toc476643535 \h </w:instrText>
      </w:r>
      <w:r>
        <w:rPr>
          <w:noProof/>
          <w:webHidden/>
        </w:rPr>
      </w:r>
      <w:r>
        <w:rPr>
          <w:noProof/>
          <w:webHidden/>
        </w:rPr>
        <w:fldChar w:fldCharType="separate"/>
      </w:r>
      <w:r>
        <w:rPr>
          <w:noProof/>
          <w:webHidden/>
        </w:rPr>
        <w:t>116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2—Requirements for buildings replacing buildings destroyed in the 2009 bushfires</w:t>
      </w:r>
      <w:r>
        <w:rPr>
          <w:noProof/>
          <w:webHidden/>
        </w:rPr>
        <w:tab/>
      </w:r>
      <w:r>
        <w:rPr>
          <w:noProof/>
          <w:webHidden/>
        </w:rPr>
        <w:fldChar w:fldCharType="begin"/>
      </w:r>
      <w:r>
        <w:rPr>
          <w:noProof/>
          <w:webHidden/>
        </w:rPr>
        <w:instrText xml:space="preserve"> PAGEREF _Toc476643536 \h </w:instrText>
      </w:r>
      <w:r>
        <w:rPr>
          <w:noProof/>
          <w:webHidden/>
        </w:rPr>
      </w:r>
      <w:r>
        <w:rPr>
          <w:noProof/>
          <w:webHidden/>
        </w:rPr>
        <w:fldChar w:fldCharType="separate"/>
      </w:r>
      <w:r>
        <w:rPr>
          <w:noProof/>
          <w:webHidden/>
        </w:rPr>
        <w:t>117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161</w:t>
      </w:r>
      <w:r>
        <w:rPr>
          <w:rFonts w:asciiTheme="minorHAnsi" w:eastAsiaTheme="minorEastAsia" w:hAnsiTheme="minorHAnsi" w:cstheme="minorBidi"/>
          <w:noProof/>
          <w:sz w:val="22"/>
          <w:szCs w:val="22"/>
          <w:lang w:val="en-AU" w:eastAsia="en-AU"/>
        </w:rPr>
        <w:tab/>
      </w:r>
      <w:r>
        <w:rPr>
          <w:noProof/>
        </w:rPr>
        <w:t>Application of this Division</w:t>
      </w:r>
      <w:r>
        <w:rPr>
          <w:noProof/>
          <w:webHidden/>
        </w:rPr>
        <w:tab/>
      </w:r>
      <w:r>
        <w:rPr>
          <w:noProof/>
          <w:webHidden/>
        </w:rPr>
        <w:fldChar w:fldCharType="begin"/>
      </w:r>
      <w:r>
        <w:rPr>
          <w:noProof/>
          <w:webHidden/>
        </w:rPr>
        <w:instrText xml:space="preserve"> PAGEREF _Toc476643537 \h </w:instrText>
      </w:r>
      <w:r>
        <w:rPr>
          <w:noProof/>
          <w:webHidden/>
        </w:rPr>
      </w:r>
      <w:r>
        <w:rPr>
          <w:noProof/>
          <w:webHidden/>
        </w:rPr>
        <w:fldChar w:fldCharType="separate"/>
      </w:r>
      <w:r>
        <w:rPr>
          <w:noProof/>
          <w:webHidden/>
        </w:rPr>
        <w:t>117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162</w:t>
      </w:r>
      <w:r>
        <w:rPr>
          <w:rFonts w:asciiTheme="minorHAnsi" w:eastAsiaTheme="minorEastAsia" w:hAnsiTheme="minorHAnsi" w:cstheme="minorBidi"/>
          <w:noProof/>
          <w:sz w:val="22"/>
          <w:szCs w:val="22"/>
          <w:lang w:val="en-AU" w:eastAsia="en-AU"/>
        </w:rPr>
        <w:tab/>
      </w:r>
      <w:r>
        <w:rPr>
          <w:noProof/>
        </w:rPr>
        <w:t>Static water supply for fire fighting purposes</w:t>
      </w:r>
      <w:r>
        <w:rPr>
          <w:noProof/>
          <w:webHidden/>
        </w:rPr>
        <w:tab/>
      </w:r>
      <w:r>
        <w:rPr>
          <w:noProof/>
          <w:webHidden/>
        </w:rPr>
        <w:fldChar w:fldCharType="begin"/>
      </w:r>
      <w:r>
        <w:rPr>
          <w:noProof/>
          <w:webHidden/>
        </w:rPr>
        <w:instrText xml:space="preserve"> PAGEREF _Toc476643538 \h </w:instrText>
      </w:r>
      <w:r>
        <w:rPr>
          <w:noProof/>
          <w:webHidden/>
        </w:rPr>
      </w:r>
      <w:r>
        <w:rPr>
          <w:noProof/>
          <w:webHidden/>
        </w:rPr>
        <w:fldChar w:fldCharType="separate"/>
      </w:r>
      <w:r>
        <w:rPr>
          <w:noProof/>
          <w:webHidden/>
        </w:rPr>
        <w:t>117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163</w:t>
      </w:r>
      <w:r>
        <w:rPr>
          <w:rFonts w:asciiTheme="minorHAnsi" w:eastAsiaTheme="minorEastAsia" w:hAnsiTheme="minorHAnsi" w:cstheme="minorBidi"/>
          <w:noProof/>
          <w:sz w:val="22"/>
          <w:szCs w:val="22"/>
          <w:lang w:val="en-AU" w:eastAsia="en-AU"/>
        </w:rPr>
        <w:tab/>
      </w:r>
      <w:r>
        <w:rPr>
          <w:noProof/>
        </w:rPr>
        <w:t>Access for emergency vehicles</w:t>
      </w:r>
      <w:r>
        <w:rPr>
          <w:noProof/>
          <w:webHidden/>
        </w:rPr>
        <w:tab/>
      </w:r>
      <w:r>
        <w:rPr>
          <w:noProof/>
          <w:webHidden/>
        </w:rPr>
        <w:fldChar w:fldCharType="begin"/>
      </w:r>
      <w:r>
        <w:rPr>
          <w:noProof/>
          <w:webHidden/>
        </w:rPr>
        <w:instrText xml:space="preserve"> PAGEREF _Toc476643539 \h </w:instrText>
      </w:r>
      <w:r>
        <w:rPr>
          <w:noProof/>
          <w:webHidden/>
        </w:rPr>
      </w:r>
      <w:r>
        <w:rPr>
          <w:noProof/>
          <w:webHidden/>
        </w:rPr>
        <w:fldChar w:fldCharType="separate"/>
      </w:r>
      <w:r>
        <w:rPr>
          <w:noProof/>
          <w:webHidden/>
        </w:rPr>
        <w:t>119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164</w:t>
      </w:r>
      <w:r>
        <w:rPr>
          <w:rFonts w:asciiTheme="minorHAnsi" w:eastAsiaTheme="minorEastAsia" w:hAnsiTheme="minorHAnsi" w:cstheme="minorBidi"/>
          <w:noProof/>
          <w:sz w:val="22"/>
          <w:szCs w:val="22"/>
          <w:lang w:val="en-AU" w:eastAsia="en-AU"/>
        </w:rPr>
        <w:tab/>
      </w:r>
      <w:r>
        <w:rPr>
          <w:noProof/>
        </w:rPr>
        <w:t>Report and consent required for non-complying static water supply and access</w:t>
      </w:r>
      <w:r>
        <w:rPr>
          <w:noProof/>
          <w:webHidden/>
        </w:rPr>
        <w:tab/>
      </w:r>
      <w:r>
        <w:rPr>
          <w:noProof/>
          <w:webHidden/>
        </w:rPr>
        <w:fldChar w:fldCharType="begin"/>
      </w:r>
      <w:r>
        <w:rPr>
          <w:noProof/>
          <w:webHidden/>
        </w:rPr>
        <w:instrText xml:space="preserve"> PAGEREF _Toc476643540 \h </w:instrText>
      </w:r>
      <w:r>
        <w:rPr>
          <w:noProof/>
          <w:webHidden/>
        </w:rPr>
      </w:r>
      <w:r>
        <w:rPr>
          <w:noProof/>
          <w:webHidden/>
        </w:rPr>
        <w:fldChar w:fldCharType="separate"/>
      </w:r>
      <w:r>
        <w:rPr>
          <w:noProof/>
          <w:webHidden/>
        </w:rPr>
        <w:t>121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3—Private bushfire shelters</w:t>
      </w:r>
      <w:r>
        <w:rPr>
          <w:noProof/>
          <w:webHidden/>
        </w:rPr>
        <w:tab/>
      </w:r>
      <w:r>
        <w:rPr>
          <w:noProof/>
          <w:webHidden/>
        </w:rPr>
        <w:fldChar w:fldCharType="begin"/>
      </w:r>
      <w:r>
        <w:rPr>
          <w:noProof/>
          <w:webHidden/>
        </w:rPr>
        <w:instrText xml:space="preserve"> PAGEREF _Toc476643541 \h </w:instrText>
      </w:r>
      <w:r>
        <w:rPr>
          <w:noProof/>
          <w:webHidden/>
        </w:rPr>
      </w:r>
      <w:r>
        <w:rPr>
          <w:noProof/>
          <w:webHidden/>
        </w:rPr>
        <w:fldChar w:fldCharType="separate"/>
      </w:r>
      <w:r>
        <w:rPr>
          <w:noProof/>
          <w:webHidden/>
        </w:rPr>
        <w:t>122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165</w:t>
      </w:r>
      <w:r>
        <w:rPr>
          <w:rFonts w:asciiTheme="minorHAnsi" w:eastAsiaTheme="minorEastAsia" w:hAnsiTheme="minorHAnsi" w:cstheme="minorBidi"/>
          <w:noProof/>
          <w:sz w:val="22"/>
          <w:szCs w:val="22"/>
          <w:lang w:val="en-AU" w:eastAsia="en-AU"/>
        </w:rPr>
        <w:tab/>
      </w:r>
      <w:r>
        <w:rPr>
          <w:noProof/>
        </w:rPr>
        <w:t>Application of this Division</w:t>
      </w:r>
      <w:r>
        <w:rPr>
          <w:noProof/>
          <w:webHidden/>
        </w:rPr>
        <w:tab/>
      </w:r>
      <w:r>
        <w:rPr>
          <w:noProof/>
          <w:webHidden/>
        </w:rPr>
        <w:fldChar w:fldCharType="begin"/>
      </w:r>
      <w:r>
        <w:rPr>
          <w:noProof/>
          <w:webHidden/>
        </w:rPr>
        <w:instrText xml:space="preserve"> PAGEREF _Toc476643542 \h </w:instrText>
      </w:r>
      <w:r>
        <w:rPr>
          <w:noProof/>
          <w:webHidden/>
        </w:rPr>
      </w:r>
      <w:r>
        <w:rPr>
          <w:noProof/>
          <w:webHidden/>
        </w:rPr>
        <w:fldChar w:fldCharType="separate"/>
      </w:r>
      <w:r>
        <w:rPr>
          <w:noProof/>
          <w:webHidden/>
        </w:rPr>
        <w:t>122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166</w:t>
      </w:r>
      <w:r>
        <w:rPr>
          <w:rFonts w:asciiTheme="minorHAnsi" w:eastAsiaTheme="minorEastAsia" w:hAnsiTheme="minorHAnsi" w:cstheme="minorBidi"/>
          <w:noProof/>
          <w:sz w:val="22"/>
          <w:szCs w:val="22"/>
          <w:lang w:val="en-AU" w:eastAsia="en-AU"/>
        </w:rPr>
        <w:tab/>
      </w:r>
      <w:r>
        <w:rPr>
          <w:noProof/>
        </w:rPr>
        <w:t>Private bushfire shelter construction requirements</w:t>
      </w:r>
      <w:r>
        <w:rPr>
          <w:noProof/>
          <w:webHidden/>
        </w:rPr>
        <w:tab/>
      </w:r>
      <w:r>
        <w:rPr>
          <w:noProof/>
          <w:webHidden/>
        </w:rPr>
        <w:fldChar w:fldCharType="begin"/>
      </w:r>
      <w:r>
        <w:rPr>
          <w:noProof/>
          <w:webHidden/>
        </w:rPr>
        <w:instrText xml:space="preserve"> PAGEREF _Toc476643543 \h </w:instrText>
      </w:r>
      <w:r>
        <w:rPr>
          <w:noProof/>
          <w:webHidden/>
        </w:rPr>
      </w:r>
      <w:r>
        <w:rPr>
          <w:noProof/>
          <w:webHidden/>
        </w:rPr>
        <w:fldChar w:fldCharType="separate"/>
      </w:r>
      <w:r>
        <w:rPr>
          <w:noProof/>
          <w:webHidden/>
        </w:rPr>
        <w:t>122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167</w:t>
      </w:r>
      <w:r>
        <w:rPr>
          <w:rFonts w:asciiTheme="minorHAnsi" w:eastAsiaTheme="minorEastAsia" w:hAnsiTheme="minorHAnsi" w:cstheme="minorBidi"/>
          <w:noProof/>
          <w:sz w:val="22"/>
          <w:szCs w:val="22"/>
          <w:lang w:val="en-AU" w:eastAsia="en-AU"/>
        </w:rPr>
        <w:tab/>
      </w:r>
      <w:r w:rsidRPr="004D2EF7">
        <w:rPr>
          <w:iCs/>
          <w:noProof/>
        </w:rPr>
        <w:t>Private bushfire shelter</w:t>
      </w:r>
      <w:r>
        <w:rPr>
          <w:noProof/>
        </w:rPr>
        <w:t xml:space="preserve"> performance requirements—performance solutions</w:t>
      </w:r>
      <w:r>
        <w:rPr>
          <w:noProof/>
          <w:webHidden/>
        </w:rPr>
        <w:tab/>
      </w:r>
      <w:r>
        <w:rPr>
          <w:noProof/>
          <w:webHidden/>
        </w:rPr>
        <w:fldChar w:fldCharType="begin"/>
      </w:r>
      <w:r>
        <w:rPr>
          <w:noProof/>
          <w:webHidden/>
        </w:rPr>
        <w:instrText xml:space="preserve"> PAGEREF _Toc476643544 \h </w:instrText>
      </w:r>
      <w:r>
        <w:rPr>
          <w:noProof/>
          <w:webHidden/>
        </w:rPr>
      </w:r>
      <w:r>
        <w:rPr>
          <w:noProof/>
          <w:webHidden/>
        </w:rPr>
        <w:fldChar w:fldCharType="separate"/>
      </w:r>
      <w:r>
        <w:rPr>
          <w:noProof/>
          <w:webHidden/>
        </w:rPr>
        <w:t>123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168</w:t>
      </w:r>
      <w:r>
        <w:rPr>
          <w:rFonts w:asciiTheme="minorHAnsi" w:eastAsiaTheme="minorEastAsia" w:hAnsiTheme="minorHAnsi" w:cstheme="minorBidi"/>
          <w:noProof/>
          <w:sz w:val="22"/>
          <w:szCs w:val="22"/>
          <w:lang w:val="en-AU" w:eastAsia="en-AU"/>
        </w:rPr>
        <w:tab/>
      </w:r>
      <w:r>
        <w:rPr>
          <w:noProof/>
        </w:rPr>
        <w:t>Private bushfire shelter maintenance and operation</w:t>
      </w:r>
      <w:r>
        <w:rPr>
          <w:noProof/>
          <w:webHidden/>
        </w:rPr>
        <w:tab/>
      </w:r>
      <w:r>
        <w:rPr>
          <w:noProof/>
          <w:webHidden/>
        </w:rPr>
        <w:fldChar w:fldCharType="begin"/>
      </w:r>
      <w:r>
        <w:rPr>
          <w:noProof/>
          <w:webHidden/>
        </w:rPr>
        <w:instrText xml:space="preserve"> PAGEREF _Toc476643545 \h </w:instrText>
      </w:r>
      <w:r>
        <w:rPr>
          <w:noProof/>
          <w:webHidden/>
        </w:rPr>
      </w:r>
      <w:r>
        <w:rPr>
          <w:noProof/>
          <w:webHidden/>
        </w:rPr>
        <w:fldChar w:fldCharType="separate"/>
      </w:r>
      <w:r>
        <w:rPr>
          <w:noProof/>
          <w:webHidden/>
        </w:rPr>
        <w:t>124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13—Inspections notices and orders</w:t>
      </w:r>
      <w:r>
        <w:rPr>
          <w:noProof/>
          <w:webHidden/>
        </w:rPr>
        <w:tab/>
      </w:r>
      <w:r>
        <w:rPr>
          <w:noProof/>
          <w:webHidden/>
        </w:rPr>
        <w:fldChar w:fldCharType="begin"/>
      </w:r>
      <w:r>
        <w:rPr>
          <w:noProof/>
          <w:webHidden/>
        </w:rPr>
        <w:instrText xml:space="preserve"> PAGEREF _Toc476643546 \h </w:instrText>
      </w:r>
      <w:r>
        <w:rPr>
          <w:noProof/>
          <w:webHidden/>
        </w:rPr>
      </w:r>
      <w:r>
        <w:rPr>
          <w:noProof/>
          <w:webHidden/>
        </w:rPr>
        <w:fldChar w:fldCharType="separate"/>
      </w:r>
      <w:r>
        <w:rPr>
          <w:noProof/>
          <w:webHidden/>
        </w:rPr>
        <w:t>125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 Inspections and directions</w:t>
      </w:r>
      <w:r>
        <w:rPr>
          <w:noProof/>
          <w:webHidden/>
        </w:rPr>
        <w:tab/>
      </w:r>
      <w:r>
        <w:rPr>
          <w:noProof/>
          <w:webHidden/>
        </w:rPr>
        <w:fldChar w:fldCharType="begin"/>
      </w:r>
      <w:r>
        <w:rPr>
          <w:noProof/>
          <w:webHidden/>
        </w:rPr>
        <w:instrText xml:space="preserve"> PAGEREF _Toc476643547 \h </w:instrText>
      </w:r>
      <w:r>
        <w:rPr>
          <w:noProof/>
          <w:webHidden/>
        </w:rPr>
      </w:r>
      <w:r>
        <w:rPr>
          <w:noProof/>
          <w:webHidden/>
        </w:rPr>
        <w:fldChar w:fldCharType="separate"/>
      </w:r>
      <w:r>
        <w:rPr>
          <w:noProof/>
          <w:webHidden/>
        </w:rPr>
        <w:t>125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169</w:t>
      </w:r>
      <w:r>
        <w:rPr>
          <w:rFonts w:asciiTheme="minorHAnsi" w:eastAsiaTheme="minorEastAsia" w:hAnsiTheme="minorHAnsi" w:cstheme="minorBidi"/>
          <w:noProof/>
          <w:sz w:val="22"/>
          <w:szCs w:val="22"/>
          <w:lang w:val="en-AU" w:eastAsia="en-AU"/>
        </w:rPr>
        <w:tab/>
      </w:r>
      <w:r w:rsidRPr="004D2EF7">
        <w:rPr>
          <w:iCs/>
          <w:noProof/>
        </w:rPr>
        <w:t xml:space="preserve">Prescribed </w:t>
      </w:r>
      <w:r>
        <w:rPr>
          <w:noProof/>
        </w:rPr>
        <w:t>mandatory notification stages for construction or alteration of building</w:t>
      </w:r>
      <w:r>
        <w:rPr>
          <w:noProof/>
          <w:webHidden/>
        </w:rPr>
        <w:tab/>
      </w:r>
      <w:r>
        <w:rPr>
          <w:noProof/>
          <w:webHidden/>
        </w:rPr>
        <w:fldChar w:fldCharType="begin"/>
      </w:r>
      <w:r>
        <w:rPr>
          <w:noProof/>
          <w:webHidden/>
        </w:rPr>
        <w:instrText xml:space="preserve"> PAGEREF _Toc476643548 \h </w:instrText>
      </w:r>
      <w:r>
        <w:rPr>
          <w:noProof/>
          <w:webHidden/>
        </w:rPr>
      </w:r>
      <w:r>
        <w:rPr>
          <w:noProof/>
          <w:webHidden/>
        </w:rPr>
        <w:fldChar w:fldCharType="separate"/>
      </w:r>
      <w:r>
        <w:rPr>
          <w:noProof/>
          <w:webHidden/>
        </w:rPr>
        <w:t>125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170</w:t>
      </w:r>
      <w:r>
        <w:rPr>
          <w:rFonts w:asciiTheme="minorHAnsi" w:eastAsiaTheme="minorEastAsia" w:hAnsiTheme="minorHAnsi" w:cstheme="minorBidi"/>
          <w:noProof/>
          <w:sz w:val="22"/>
          <w:szCs w:val="22"/>
          <w:lang w:val="en-AU" w:eastAsia="en-AU"/>
        </w:rPr>
        <w:tab/>
      </w:r>
      <w:r w:rsidRPr="004D2EF7">
        <w:rPr>
          <w:iCs/>
          <w:noProof/>
        </w:rPr>
        <w:t xml:space="preserve">Prescribed </w:t>
      </w:r>
      <w:r>
        <w:rPr>
          <w:noProof/>
        </w:rPr>
        <w:t>mandatory notification stages for demolition or removal of building</w:t>
      </w:r>
      <w:r>
        <w:rPr>
          <w:noProof/>
          <w:webHidden/>
        </w:rPr>
        <w:tab/>
      </w:r>
      <w:r>
        <w:rPr>
          <w:noProof/>
          <w:webHidden/>
        </w:rPr>
        <w:fldChar w:fldCharType="begin"/>
      </w:r>
      <w:r>
        <w:rPr>
          <w:noProof/>
          <w:webHidden/>
        </w:rPr>
        <w:instrText xml:space="preserve"> PAGEREF _Toc476643549 \h </w:instrText>
      </w:r>
      <w:r>
        <w:rPr>
          <w:noProof/>
          <w:webHidden/>
        </w:rPr>
      </w:r>
      <w:r>
        <w:rPr>
          <w:noProof/>
          <w:webHidden/>
        </w:rPr>
        <w:fldChar w:fldCharType="separate"/>
      </w:r>
      <w:r>
        <w:rPr>
          <w:noProof/>
          <w:webHidden/>
        </w:rPr>
        <w:t>125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171</w:t>
      </w:r>
      <w:r>
        <w:rPr>
          <w:rFonts w:asciiTheme="minorHAnsi" w:eastAsiaTheme="minorEastAsia" w:hAnsiTheme="minorHAnsi" w:cstheme="minorBidi"/>
          <w:noProof/>
          <w:sz w:val="22"/>
          <w:szCs w:val="22"/>
          <w:lang w:val="en-AU" w:eastAsia="en-AU"/>
        </w:rPr>
        <w:tab/>
      </w:r>
      <w:r w:rsidRPr="004D2EF7">
        <w:rPr>
          <w:iCs/>
          <w:noProof/>
        </w:rPr>
        <w:t xml:space="preserve">Prescribed </w:t>
      </w:r>
      <w:r>
        <w:rPr>
          <w:noProof/>
        </w:rPr>
        <w:t>mandatory notification stages for construction of swimming pool</w:t>
      </w:r>
      <w:r>
        <w:rPr>
          <w:noProof/>
          <w:webHidden/>
        </w:rPr>
        <w:tab/>
      </w:r>
      <w:r>
        <w:rPr>
          <w:noProof/>
          <w:webHidden/>
        </w:rPr>
        <w:fldChar w:fldCharType="begin"/>
      </w:r>
      <w:r>
        <w:rPr>
          <w:noProof/>
          <w:webHidden/>
        </w:rPr>
        <w:instrText xml:space="preserve"> PAGEREF _Toc476643550 \h </w:instrText>
      </w:r>
      <w:r>
        <w:rPr>
          <w:noProof/>
          <w:webHidden/>
        </w:rPr>
      </w:r>
      <w:r>
        <w:rPr>
          <w:noProof/>
          <w:webHidden/>
        </w:rPr>
        <w:fldChar w:fldCharType="separate"/>
      </w:r>
      <w:r>
        <w:rPr>
          <w:noProof/>
          <w:webHidden/>
        </w:rPr>
        <w:t>126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172</w:t>
      </w:r>
      <w:r>
        <w:rPr>
          <w:rFonts w:asciiTheme="minorHAnsi" w:eastAsiaTheme="minorEastAsia" w:hAnsiTheme="minorHAnsi" w:cstheme="minorBidi"/>
          <w:noProof/>
          <w:sz w:val="22"/>
          <w:szCs w:val="22"/>
          <w:lang w:val="en-AU" w:eastAsia="en-AU"/>
        </w:rPr>
        <w:tab/>
      </w:r>
      <w:r w:rsidRPr="004D2EF7">
        <w:rPr>
          <w:iCs/>
          <w:noProof/>
        </w:rPr>
        <w:t xml:space="preserve">Variation of </w:t>
      </w:r>
      <w:r>
        <w:rPr>
          <w:noProof/>
        </w:rPr>
        <w:t>mandatory notification stages</w:t>
      </w:r>
      <w:r>
        <w:rPr>
          <w:noProof/>
          <w:webHidden/>
        </w:rPr>
        <w:tab/>
      </w:r>
      <w:r>
        <w:rPr>
          <w:noProof/>
          <w:webHidden/>
        </w:rPr>
        <w:fldChar w:fldCharType="begin"/>
      </w:r>
      <w:r>
        <w:rPr>
          <w:noProof/>
          <w:webHidden/>
        </w:rPr>
        <w:instrText xml:space="preserve"> PAGEREF _Toc476643551 \h </w:instrText>
      </w:r>
      <w:r>
        <w:rPr>
          <w:noProof/>
          <w:webHidden/>
        </w:rPr>
      </w:r>
      <w:r>
        <w:rPr>
          <w:noProof/>
          <w:webHidden/>
        </w:rPr>
        <w:fldChar w:fldCharType="separate"/>
      </w:r>
      <w:r>
        <w:rPr>
          <w:noProof/>
          <w:webHidden/>
        </w:rPr>
        <w:t>126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173</w:t>
      </w:r>
      <w:r>
        <w:rPr>
          <w:rFonts w:asciiTheme="minorHAnsi" w:eastAsiaTheme="minorEastAsia" w:hAnsiTheme="minorHAnsi" w:cstheme="minorBidi"/>
          <w:noProof/>
          <w:sz w:val="22"/>
          <w:szCs w:val="22"/>
          <w:lang w:val="en-AU" w:eastAsia="en-AU"/>
        </w:rPr>
        <w:tab/>
      </w:r>
      <w:r w:rsidRPr="004D2EF7">
        <w:rPr>
          <w:iCs/>
          <w:noProof/>
        </w:rPr>
        <w:t xml:space="preserve">Building permit must specify </w:t>
      </w:r>
      <w:r>
        <w:rPr>
          <w:noProof/>
        </w:rPr>
        <w:t>mandatory notification stages</w:t>
      </w:r>
      <w:r>
        <w:rPr>
          <w:noProof/>
          <w:webHidden/>
        </w:rPr>
        <w:tab/>
      </w:r>
      <w:r>
        <w:rPr>
          <w:noProof/>
          <w:webHidden/>
        </w:rPr>
        <w:fldChar w:fldCharType="begin"/>
      </w:r>
      <w:r>
        <w:rPr>
          <w:noProof/>
          <w:webHidden/>
        </w:rPr>
        <w:instrText xml:space="preserve"> PAGEREF _Toc476643552 \h </w:instrText>
      </w:r>
      <w:r>
        <w:rPr>
          <w:noProof/>
          <w:webHidden/>
        </w:rPr>
      </w:r>
      <w:r>
        <w:rPr>
          <w:noProof/>
          <w:webHidden/>
        </w:rPr>
        <w:fldChar w:fldCharType="separate"/>
      </w:r>
      <w:r>
        <w:rPr>
          <w:noProof/>
          <w:webHidden/>
        </w:rPr>
        <w:t>126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174</w:t>
      </w:r>
      <w:r>
        <w:rPr>
          <w:rFonts w:asciiTheme="minorHAnsi" w:eastAsiaTheme="minorEastAsia" w:hAnsiTheme="minorHAnsi" w:cstheme="minorBidi"/>
          <w:noProof/>
          <w:sz w:val="22"/>
          <w:szCs w:val="22"/>
          <w:lang w:val="en-AU" w:eastAsia="en-AU"/>
        </w:rPr>
        <w:tab/>
      </w:r>
      <w:r>
        <w:rPr>
          <w:noProof/>
        </w:rPr>
        <w:t>Relevant building surveyor to keep and make available directions to fix building work</w:t>
      </w:r>
      <w:r>
        <w:rPr>
          <w:noProof/>
          <w:webHidden/>
        </w:rPr>
        <w:tab/>
      </w:r>
      <w:r>
        <w:rPr>
          <w:noProof/>
          <w:webHidden/>
        </w:rPr>
        <w:fldChar w:fldCharType="begin"/>
      </w:r>
      <w:r>
        <w:rPr>
          <w:noProof/>
          <w:webHidden/>
        </w:rPr>
        <w:instrText xml:space="preserve"> PAGEREF _Toc476643553 \h </w:instrText>
      </w:r>
      <w:r>
        <w:rPr>
          <w:noProof/>
          <w:webHidden/>
        </w:rPr>
      </w:r>
      <w:r>
        <w:rPr>
          <w:noProof/>
          <w:webHidden/>
        </w:rPr>
        <w:fldChar w:fldCharType="separate"/>
      </w:r>
      <w:r>
        <w:rPr>
          <w:noProof/>
          <w:webHidden/>
        </w:rPr>
        <w:t>127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175</w:t>
      </w:r>
      <w:r>
        <w:rPr>
          <w:rFonts w:asciiTheme="minorHAnsi" w:eastAsiaTheme="minorEastAsia" w:hAnsiTheme="minorHAnsi" w:cstheme="minorBidi"/>
          <w:noProof/>
          <w:sz w:val="22"/>
          <w:szCs w:val="22"/>
          <w:lang w:val="en-AU" w:eastAsia="en-AU"/>
        </w:rPr>
        <w:tab/>
      </w:r>
      <w:r>
        <w:rPr>
          <w:noProof/>
        </w:rPr>
        <w:t>Person to whom authorised person must give documents under section 37J of the Act</w:t>
      </w:r>
      <w:r>
        <w:rPr>
          <w:noProof/>
          <w:webHidden/>
        </w:rPr>
        <w:tab/>
      </w:r>
      <w:r>
        <w:rPr>
          <w:noProof/>
          <w:webHidden/>
        </w:rPr>
        <w:fldChar w:fldCharType="begin"/>
      </w:r>
      <w:r>
        <w:rPr>
          <w:noProof/>
          <w:webHidden/>
        </w:rPr>
        <w:instrText xml:space="preserve"> PAGEREF _Toc476643554 \h </w:instrText>
      </w:r>
      <w:r>
        <w:rPr>
          <w:noProof/>
          <w:webHidden/>
        </w:rPr>
      </w:r>
      <w:r>
        <w:rPr>
          <w:noProof/>
          <w:webHidden/>
        </w:rPr>
        <w:fldChar w:fldCharType="separate"/>
      </w:r>
      <w:r>
        <w:rPr>
          <w:noProof/>
          <w:webHidden/>
        </w:rPr>
        <w:t>127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 Notices and orders</w:t>
      </w:r>
      <w:r>
        <w:rPr>
          <w:noProof/>
          <w:webHidden/>
        </w:rPr>
        <w:tab/>
      </w:r>
      <w:r>
        <w:rPr>
          <w:noProof/>
          <w:webHidden/>
        </w:rPr>
        <w:fldChar w:fldCharType="begin"/>
      </w:r>
      <w:r>
        <w:rPr>
          <w:noProof/>
          <w:webHidden/>
        </w:rPr>
        <w:instrText xml:space="preserve"> PAGEREF _Toc476643555 \h </w:instrText>
      </w:r>
      <w:r>
        <w:rPr>
          <w:noProof/>
          <w:webHidden/>
        </w:rPr>
      </w:r>
      <w:r>
        <w:rPr>
          <w:noProof/>
          <w:webHidden/>
        </w:rPr>
        <w:fldChar w:fldCharType="separate"/>
      </w:r>
      <w:r>
        <w:rPr>
          <w:noProof/>
          <w:webHidden/>
        </w:rPr>
        <w:t>128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176</w:t>
      </w:r>
      <w:r>
        <w:rPr>
          <w:rFonts w:asciiTheme="minorHAnsi" w:eastAsiaTheme="minorEastAsia" w:hAnsiTheme="minorHAnsi" w:cstheme="minorBidi"/>
          <w:noProof/>
          <w:sz w:val="22"/>
          <w:szCs w:val="22"/>
          <w:lang w:val="en-AU" w:eastAsia="en-AU"/>
        </w:rPr>
        <w:tab/>
      </w:r>
      <w:r>
        <w:rPr>
          <w:noProof/>
        </w:rPr>
        <w:t>Emergency orders</w:t>
      </w:r>
      <w:r>
        <w:rPr>
          <w:noProof/>
          <w:webHidden/>
        </w:rPr>
        <w:tab/>
      </w:r>
      <w:r>
        <w:rPr>
          <w:noProof/>
          <w:webHidden/>
        </w:rPr>
        <w:fldChar w:fldCharType="begin"/>
      </w:r>
      <w:r>
        <w:rPr>
          <w:noProof/>
          <w:webHidden/>
        </w:rPr>
        <w:instrText xml:space="preserve"> PAGEREF _Toc476643556 \h </w:instrText>
      </w:r>
      <w:r>
        <w:rPr>
          <w:noProof/>
          <w:webHidden/>
        </w:rPr>
      </w:r>
      <w:r>
        <w:rPr>
          <w:noProof/>
          <w:webHidden/>
        </w:rPr>
        <w:fldChar w:fldCharType="separate"/>
      </w:r>
      <w:r>
        <w:rPr>
          <w:noProof/>
          <w:webHidden/>
        </w:rPr>
        <w:t>128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177</w:t>
      </w:r>
      <w:r>
        <w:rPr>
          <w:rFonts w:asciiTheme="minorHAnsi" w:eastAsiaTheme="minorEastAsia" w:hAnsiTheme="minorHAnsi" w:cstheme="minorBidi"/>
          <w:noProof/>
          <w:sz w:val="22"/>
          <w:szCs w:val="22"/>
          <w:lang w:val="en-AU" w:eastAsia="en-AU"/>
        </w:rPr>
        <w:tab/>
      </w:r>
      <w:r>
        <w:rPr>
          <w:noProof/>
        </w:rPr>
        <w:t>Form of emergency orders</w:t>
      </w:r>
      <w:r>
        <w:rPr>
          <w:noProof/>
          <w:webHidden/>
        </w:rPr>
        <w:tab/>
      </w:r>
      <w:r>
        <w:rPr>
          <w:noProof/>
          <w:webHidden/>
        </w:rPr>
        <w:fldChar w:fldCharType="begin"/>
      </w:r>
      <w:r>
        <w:rPr>
          <w:noProof/>
          <w:webHidden/>
        </w:rPr>
        <w:instrText xml:space="preserve"> PAGEREF _Toc476643557 \h </w:instrText>
      </w:r>
      <w:r>
        <w:rPr>
          <w:noProof/>
          <w:webHidden/>
        </w:rPr>
      </w:r>
      <w:r>
        <w:rPr>
          <w:noProof/>
          <w:webHidden/>
        </w:rPr>
        <w:fldChar w:fldCharType="separate"/>
      </w:r>
      <w:r>
        <w:rPr>
          <w:noProof/>
          <w:webHidden/>
        </w:rPr>
        <w:t>128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178</w:t>
      </w:r>
      <w:r>
        <w:rPr>
          <w:rFonts w:asciiTheme="minorHAnsi" w:eastAsiaTheme="minorEastAsia" w:hAnsiTheme="minorHAnsi" w:cstheme="minorBidi"/>
          <w:noProof/>
          <w:sz w:val="22"/>
          <w:szCs w:val="22"/>
          <w:lang w:val="en-AU" w:eastAsia="en-AU"/>
        </w:rPr>
        <w:tab/>
      </w:r>
      <w:r>
        <w:rPr>
          <w:noProof/>
        </w:rPr>
        <w:t>Building notices</w:t>
      </w:r>
      <w:r>
        <w:rPr>
          <w:noProof/>
          <w:webHidden/>
        </w:rPr>
        <w:tab/>
      </w:r>
      <w:r>
        <w:rPr>
          <w:noProof/>
          <w:webHidden/>
        </w:rPr>
        <w:fldChar w:fldCharType="begin"/>
      </w:r>
      <w:r>
        <w:rPr>
          <w:noProof/>
          <w:webHidden/>
        </w:rPr>
        <w:instrText xml:space="preserve"> PAGEREF _Toc476643558 \h </w:instrText>
      </w:r>
      <w:r>
        <w:rPr>
          <w:noProof/>
          <w:webHidden/>
        </w:rPr>
      </w:r>
      <w:r>
        <w:rPr>
          <w:noProof/>
          <w:webHidden/>
        </w:rPr>
        <w:fldChar w:fldCharType="separate"/>
      </w:r>
      <w:r>
        <w:rPr>
          <w:noProof/>
          <w:webHidden/>
        </w:rPr>
        <w:t>129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179</w:t>
      </w:r>
      <w:r>
        <w:rPr>
          <w:rFonts w:asciiTheme="minorHAnsi" w:eastAsiaTheme="minorEastAsia" w:hAnsiTheme="minorHAnsi" w:cstheme="minorBidi"/>
          <w:noProof/>
          <w:sz w:val="22"/>
          <w:szCs w:val="22"/>
          <w:lang w:val="en-AU" w:eastAsia="en-AU"/>
        </w:rPr>
        <w:tab/>
      </w:r>
      <w:r>
        <w:rPr>
          <w:noProof/>
        </w:rPr>
        <w:t>Form of building notice</w:t>
      </w:r>
      <w:r>
        <w:rPr>
          <w:noProof/>
          <w:webHidden/>
        </w:rPr>
        <w:tab/>
      </w:r>
      <w:r>
        <w:rPr>
          <w:noProof/>
          <w:webHidden/>
        </w:rPr>
        <w:fldChar w:fldCharType="begin"/>
      </w:r>
      <w:r>
        <w:rPr>
          <w:noProof/>
          <w:webHidden/>
        </w:rPr>
        <w:instrText xml:space="preserve"> PAGEREF _Toc476643559 \h </w:instrText>
      </w:r>
      <w:r>
        <w:rPr>
          <w:noProof/>
          <w:webHidden/>
        </w:rPr>
      </w:r>
      <w:r>
        <w:rPr>
          <w:noProof/>
          <w:webHidden/>
        </w:rPr>
        <w:fldChar w:fldCharType="separate"/>
      </w:r>
      <w:r>
        <w:rPr>
          <w:noProof/>
          <w:webHidden/>
        </w:rPr>
        <w:t>129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180</w:t>
      </w:r>
      <w:r>
        <w:rPr>
          <w:rFonts w:asciiTheme="minorHAnsi" w:eastAsiaTheme="minorEastAsia" w:hAnsiTheme="minorHAnsi" w:cstheme="minorBidi"/>
          <w:noProof/>
          <w:sz w:val="22"/>
          <w:szCs w:val="22"/>
          <w:lang w:val="en-AU" w:eastAsia="en-AU"/>
        </w:rPr>
        <w:tab/>
      </w:r>
      <w:r>
        <w:rPr>
          <w:noProof/>
        </w:rPr>
        <w:t>Building orders</w:t>
      </w:r>
      <w:r>
        <w:rPr>
          <w:noProof/>
          <w:webHidden/>
        </w:rPr>
        <w:tab/>
      </w:r>
      <w:r>
        <w:rPr>
          <w:noProof/>
          <w:webHidden/>
        </w:rPr>
        <w:fldChar w:fldCharType="begin"/>
      </w:r>
      <w:r>
        <w:rPr>
          <w:noProof/>
          <w:webHidden/>
        </w:rPr>
        <w:instrText xml:space="preserve"> PAGEREF _Toc476643560 \h </w:instrText>
      </w:r>
      <w:r>
        <w:rPr>
          <w:noProof/>
          <w:webHidden/>
        </w:rPr>
      </w:r>
      <w:r>
        <w:rPr>
          <w:noProof/>
          <w:webHidden/>
        </w:rPr>
        <w:fldChar w:fldCharType="separate"/>
      </w:r>
      <w:r>
        <w:rPr>
          <w:noProof/>
          <w:webHidden/>
        </w:rPr>
        <w:t>129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181</w:t>
      </w:r>
      <w:r>
        <w:rPr>
          <w:rFonts w:asciiTheme="minorHAnsi" w:eastAsiaTheme="minorEastAsia" w:hAnsiTheme="minorHAnsi" w:cstheme="minorBidi"/>
          <w:noProof/>
          <w:sz w:val="22"/>
          <w:szCs w:val="22"/>
          <w:lang w:val="en-AU" w:eastAsia="en-AU"/>
        </w:rPr>
        <w:tab/>
      </w:r>
      <w:r>
        <w:rPr>
          <w:noProof/>
        </w:rPr>
        <w:t>Form of building order</w:t>
      </w:r>
      <w:r>
        <w:rPr>
          <w:noProof/>
          <w:webHidden/>
        </w:rPr>
        <w:tab/>
      </w:r>
      <w:r>
        <w:rPr>
          <w:noProof/>
          <w:webHidden/>
        </w:rPr>
        <w:fldChar w:fldCharType="begin"/>
      </w:r>
      <w:r>
        <w:rPr>
          <w:noProof/>
          <w:webHidden/>
        </w:rPr>
        <w:instrText xml:space="preserve"> PAGEREF _Toc476643561 \h </w:instrText>
      </w:r>
      <w:r>
        <w:rPr>
          <w:noProof/>
          <w:webHidden/>
        </w:rPr>
      </w:r>
      <w:r>
        <w:rPr>
          <w:noProof/>
          <w:webHidden/>
        </w:rPr>
        <w:fldChar w:fldCharType="separate"/>
      </w:r>
      <w:r>
        <w:rPr>
          <w:noProof/>
          <w:webHidden/>
        </w:rPr>
        <w:t>130</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lastRenderedPageBreak/>
        <w:t>Part 14—Occupancy Permits and Certificates of Final Inspection</w:t>
      </w:r>
      <w:r>
        <w:rPr>
          <w:noProof/>
          <w:webHidden/>
        </w:rPr>
        <w:tab/>
      </w:r>
      <w:r>
        <w:rPr>
          <w:noProof/>
          <w:webHidden/>
        </w:rPr>
        <w:fldChar w:fldCharType="begin"/>
      </w:r>
      <w:r>
        <w:rPr>
          <w:noProof/>
          <w:webHidden/>
        </w:rPr>
        <w:instrText xml:space="preserve"> PAGEREF _Toc476643562 \h </w:instrText>
      </w:r>
      <w:r>
        <w:rPr>
          <w:noProof/>
          <w:webHidden/>
        </w:rPr>
      </w:r>
      <w:r>
        <w:rPr>
          <w:noProof/>
          <w:webHidden/>
        </w:rPr>
        <w:fldChar w:fldCharType="separate"/>
      </w:r>
      <w:r>
        <w:rPr>
          <w:noProof/>
          <w:webHidden/>
        </w:rPr>
        <w:t>131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1—General</w:t>
      </w:r>
      <w:r>
        <w:rPr>
          <w:noProof/>
          <w:webHidden/>
        </w:rPr>
        <w:tab/>
      </w:r>
      <w:r>
        <w:rPr>
          <w:noProof/>
          <w:webHidden/>
        </w:rPr>
        <w:fldChar w:fldCharType="begin"/>
      </w:r>
      <w:r>
        <w:rPr>
          <w:noProof/>
          <w:webHidden/>
        </w:rPr>
        <w:instrText xml:space="preserve"> PAGEREF _Toc476643563 \h </w:instrText>
      </w:r>
      <w:r>
        <w:rPr>
          <w:noProof/>
          <w:webHidden/>
        </w:rPr>
      </w:r>
      <w:r>
        <w:rPr>
          <w:noProof/>
          <w:webHidden/>
        </w:rPr>
        <w:fldChar w:fldCharType="separate"/>
      </w:r>
      <w:r>
        <w:rPr>
          <w:noProof/>
          <w:webHidden/>
        </w:rPr>
        <w:t>131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182</w:t>
      </w:r>
      <w:r>
        <w:rPr>
          <w:rFonts w:asciiTheme="minorHAnsi" w:eastAsiaTheme="minorEastAsia" w:hAnsiTheme="minorHAnsi" w:cstheme="minorBidi"/>
          <w:noProof/>
          <w:sz w:val="22"/>
          <w:szCs w:val="22"/>
          <w:lang w:val="en-AU" w:eastAsia="en-AU"/>
        </w:rPr>
        <w:tab/>
      </w:r>
      <w:r>
        <w:rPr>
          <w:noProof/>
        </w:rPr>
        <w:t>Application of Part</w:t>
      </w:r>
      <w:r>
        <w:rPr>
          <w:noProof/>
          <w:webHidden/>
        </w:rPr>
        <w:tab/>
      </w:r>
      <w:r>
        <w:rPr>
          <w:noProof/>
          <w:webHidden/>
        </w:rPr>
        <w:fldChar w:fldCharType="begin"/>
      </w:r>
      <w:r>
        <w:rPr>
          <w:noProof/>
          <w:webHidden/>
        </w:rPr>
        <w:instrText xml:space="preserve"> PAGEREF _Toc476643564 \h </w:instrText>
      </w:r>
      <w:r>
        <w:rPr>
          <w:noProof/>
          <w:webHidden/>
        </w:rPr>
      </w:r>
      <w:r>
        <w:rPr>
          <w:noProof/>
          <w:webHidden/>
        </w:rPr>
        <w:fldChar w:fldCharType="separate"/>
      </w:r>
      <w:r>
        <w:rPr>
          <w:noProof/>
          <w:webHidden/>
        </w:rPr>
        <w:t>131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183</w:t>
      </w:r>
      <w:r>
        <w:rPr>
          <w:rFonts w:asciiTheme="minorHAnsi" w:eastAsiaTheme="minorEastAsia" w:hAnsiTheme="minorHAnsi" w:cstheme="minorBidi"/>
          <w:noProof/>
          <w:sz w:val="22"/>
          <w:szCs w:val="22"/>
          <w:lang w:val="en-AU" w:eastAsia="en-AU"/>
        </w:rPr>
        <w:tab/>
      </w:r>
      <w:r>
        <w:rPr>
          <w:noProof/>
        </w:rPr>
        <w:t>Exemptions from occupancy permit</w:t>
      </w:r>
      <w:r>
        <w:rPr>
          <w:noProof/>
          <w:webHidden/>
        </w:rPr>
        <w:tab/>
      </w:r>
      <w:r>
        <w:rPr>
          <w:noProof/>
          <w:webHidden/>
        </w:rPr>
        <w:fldChar w:fldCharType="begin"/>
      </w:r>
      <w:r>
        <w:rPr>
          <w:noProof/>
          <w:webHidden/>
        </w:rPr>
        <w:instrText xml:space="preserve"> PAGEREF _Toc476643565 \h </w:instrText>
      </w:r>
      <w:r>
        <w:rPr>
          <w:noProof/>
          <w:webHidden/>
        </w:rPr>
      </w:r>
      <w:r>
        <w:rPr>
          <w:noProof/>
          <w:webHidden/>
        </w:rPr>
        <w:fldChar w:fldCharType="separate"/>
      </w:r>
      <w:r>
        <w:rPr>
          <w:noProof/>
          <w:webHidden/>
        </w:rPr>
        <w:t>131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2—Applications for occupancy permit</w:t>
      </w:r>
      <w:r>
        <w:rPr>
          <w:noProof/>
          <w:webHidden/>
        </w:rPr>
        <w:tab/>
      </w:r>
      <w:r>
        <w:rPr>
          <w:noProof/>
          <w:webHidden/>
        </w:rPr>
        <w:fldChar w:fldCharType="begin"/>
      </w:r>
      <w:r>
        <w:rPr>
          <w:noProof/>
          <w:webHidden/>
        </w:rPr>
        <w:instrText xml:space="preserve"> PAGEREF _Toc476643566 \h </w:instrText>
      </w:r>
      <w:r>
        <w:rPr>
          <w:noProof/>
          <w:webHidden/>
        </w:rPr>
      </w:r>
      <w:r>
        <w:rPr>
          <w:noProof/>
          <w:webHidden/>
        </w:rPr>
        <w:fldChar w:fldCharType="separate"/>
      </w:r>
      <w:r>
        <w:rPr>
          <w:noProof/>
          <w:webHidden/>
        </w:rPr>
        <w:t>132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184</w:t>
      </w:r>
      <w:r>
        <w:rPr>
          <w:rFonts w:asciiTheme="minorHAnsi" w:eastAsiaTheme="minorEastAsia" w:hAnsiTheme="minorHAnsi" w:cstheme="minorBidi"/>
          <w:noProof/>
          <w:sz w:val="22"/>
          <w:szCs w:val="22"/>
          <w:lang w:val="en-AU" w:eastAsia="en-AU"/>
        </w:rPr>
        <w:tab/>
      </w:r>
      <w:r>
        <w:rPr>
          <w:noProof/>
        </w:rPr>
        <w:t>Application for occupancy permit</w:t>
      </w:r>
      <w:r>
        <w:rPr>
          <w:noProof/>
          <w:webHidden/>
        </w:rPr>
        <w:tab/>
      </w:r>
      <w:r>
        <w:rPr>
          <w:noProof/>
          <w:webHidden/>
        </w:rPr>
        <w:fldChar w:fldCharType="begin"/>
      </w:r>
      <w:r>
        <w:rPr>
          <w:noProof/>
          <w:webHidden/>
        </w:rPr>
        <w:instrText xml:space="preserve"> PAGEREF _Toc476643567 \h </w:instrText>
      </w:r>
      <w:r>
        <w:rPr>
          <w:noProof/>
          <w:webHidden/>
        </w:rPr>
      </w:r>
      <w:r>
        <w:rPr>
          <w:noProof/>
          <w:webHidden/>
        </w:rPr>
        <w:fldChar w:fldCharType="separate"/>
      </w:r>
      <w:r>
        <w:rPr>
          <w:noProof/>
          <w:webHidden/>
        </w:rPr>
        <w:t>132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185</w:t>
      </w:r>
      <w:r>
        <w:rPr>
          <w:rFonts w:asciiTheme="minorHAnsi" w:eastAsiaTheme="minorEastAsia" w:hAnsiTheme="minorHAnsi" w:cstheme="minorBidi"/>
          <w:noProof/>
          <w:sz w:val="22"/>
          <w:szCs w:val="22"/>
          <w:lang w:val="en-AU" w:eastAsia="en-AU"/>
        </w:rPr>
        <w:tab/>
      </w:r>
      <w:r>
        <w:rPr>
          <w:noProof/>
        </w:rPr>
        <w:t>Reporting authorities for occupancy permit</w:t>
      </w:r>
      <w:r>
        <w:rPr>
          <w:noProof/>
          <w:webHidden/>
        </w:rPr>
        <w:tab/>
      </w:r>
      <w:r>
        <w:rPr>
          <w:noProof/>
          <w:webHidden/>
        </w:rPr>
        <w:fldChar w:fldCharType="begin"/>
      </w:r>
      <w:r>
        <w:rPr>
          <w:noProof/>
          <w:webHidden/>
        </w:rPr>
        <w:instrText xml:space="preserve"> PAGEREF _Toc476643568 \h </w:instrText>
      </w:r>
      <w:r>
        <w:rPr>
          <w:noProof/>
          <w:webHidden/>
        </w:rPr>
      </w:r>
      <w:r>
        <w:rPr>
          <w:noProof/>
          <w:webHidden/>
        </w:rPr>
        <w:fldChar w:fldCharType="separate"/>
      </w:r>
      <w:r>
        <w:rPr>
          <w:noProof/>
          <w:webHidden/>
        </w:rPr>
        <w:t>133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186</w:t>
      </w:r>
      <w:r>
        <w:rPr>
          <w:rFonts w:asciiTheme="minorHAnsi" w:eastAsiaTheme="minorEastAsia" w:hAnsiTheme="minorHAnsi" w:cstheme="minorBidi"/>
          <w:noProof/>
          <w:sz w:val="22"/>
          <w:szCs w:val="22"/>
          <w:lang w:val="en-AU" w:eastAsia="en-AU"/>
        </w:rPr>
        <w:tab/>
      </w:r>
      <w:r>
        <w:rPr>
          <w:noProof/>
        </w:rPr>
        <w:t>Time limits for application to be given to reporting authority</w:t>
      </w:r>
      <w:r>
        <w:rPr>
          <w:noProof/>
          <w:webHidden/>
        </w:rPr>
        <w:tab/>
      </w:r>
      <w:r>
        <w:rPr>
          <w:noProof/>
          <w:webHidden/>
        </w:rPr>
        <w:fldChar w:fldCharType="begin"/>
      </w:r>
      <w:r>
        <w:rPr>
          <w:noProof/>
          <w:webHidden/>
        </w:rPr>
        <w:instrText xml:space="preserve"> PAGEREF _Toc476643569 \h </w:instrText>
      </w:r>
      <w:r>
        <w:rPr>
          <w:noProof/>
          <w:webHidden/>
        </w:rPr>
      </w:r>
      <w:r>
        <w:rPr>
          <w:noProof/>
          <w:webHidden/>
        </w:rPr>
        <w:fldChar w:fldCharType="separate"/>
      </w:r>
      <w:r>
        <w:rPr>
          <w:noProof/>
          <w:webHidden/>
        </w:rPr>
        <w:t>133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187</w:t>
      </w:r>
      <w:r>
        <w:rPr>
          <w:rFonts w:asciiTheme="minorHAnsi" w:eastAsiaTheme="minorEastAsia" w:hAnsiTheme="minorHAnsi" w:cstheme="minorBidi"/>
          <w:noProof/>
          <w:sz w:val="22"/>
          <w:szCs w:val="22"/>
          <w:lang w:val="en-AU" w:eastAsia="en-AU"/>
        </w:rPr>
        <w:tab/>
      </w:r>
      <w:r>
        <w:rPr>
          <w:noProof/>
        </w:rPr>
        <w:t>Time limits relating to the report or consent of reporting authorities</w:t>
      </w:r>
      <w:r>
        <w:rPr>
          <w:noProof/>
          <w:webHidden/>
        </w:rPr>
        <w:tab/>
      </w:r>
      <w:r>
        <w:rPr>
          <w:noProof/>
          <w:webHidden/>
        </w:rPr>
        <w:fldChar w:fldCharType="begin"/>
      </w:r>
      <w:r>
        <w:rPr>
          <w:noProof/>
          <w:webHidden/>
        </w:rPr>
        <w:instrText xml:space="preserve"> PAGEREF _Toc476643570 \h </w:instrText>
      </w:r>
      <w:r>
        <w:rPr>
          <w:noProof/>
          <w:webHidden/>
        </w:rPr>
      </w:r>
      <w:r>
        <w:rPr>
          <w:noProof/>
          <w:webHidden/>
        </w:rPr>
        <w:fldChar w:fldCharType="separate"/>
      </w:r>
      <w:r>
        <w:rPr>
          <w:noProof/>
          <w:webHidden/>
        </w:rPr>
        <w:t>134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188</w:t>
      </w:r>
      <w:r>
        <w:rPr>
          <w:rFonts w:asciiTheme="minorHAnsi" w:eastAsiaTheme="minorEastAsia" w:hAnsiTheme="minorHAnsi" w:cstheme="minorBidi"/>
          <w:noProof/>
          <w:sz w:val="22"/>
          <w:szCs w:val="22"/>
          <w:lang w:val="en-AU" w:eastAsia="en-AU"/>
        </w:rPr>
        <w:tab/>
      </w:r>
      <w:r>
        <w:rPr>
          <w:noProof/>
        </w:rPr>
        <w:t>Time within which relevant building surveyor must decide application for occupancy permit</w:t>
      </w:r>
      <w:r>
        <w:rPr>
          <w:noProof/>
          <w:webHidden/>
        </w:rPr>
        <w:tab/>
      </w:r>
      <w:r>
        <w:rPr>
          <w:noProof/>
          <w:webHidden/>
        </w:rPr>
        <w:fldChar w:fldCharType="begin"/>
      </w:r>
      <w:r>
        <w:rPr>
          <w:noProof/>
          <w:webHidden/>
        </w:rPr>
        <w:instrText xml:space="preserve"> PAGEREF _Toc476643571 \h </w:instrText>
      </w:r>
      <w:r>
        <w:rPr>
          <w:noProof/>
          <w:webHidden/>
        </w:rPr>
      </w:r>
      <w:r>
        <w:rPr>
          <w:noProof/>
          <w:webHidden/>
        </w:rPr>
        <w:fldChar w:fldCharType="separate"/>
      </w:r>
      <w:r>
        <w:rPr>
          <w:noProof/>
          <w:webHidden/>
        </w:rPr>
        <w:t>134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189</w:t>
      </w:r>
      <w:r>
        <w:rPr>
          <w:rFonts w:asciiTheme="minorHAnsi" w:eastAsiaTheme="minorEastAsia" w:hAnsiTheme="minorHAnsi" w:cstheme="minorBidi"/>
          <w:noProof/>
          <w:sz w:val="22"/>
          <w:szCs w:val="22"/>
          <w:lang w:val="en-AU" w:eastAsia="en-AU"/>
        </w:rPr>
        <w:tab/>
      </w:r>
      <w:r>
        <w:rPr>
          <w:noProof/>
        </w:rPr>
        <w:t>Time within which relevant building surveyor must decide application to amend occupancy permit</w:t>
      </w:r>
      <w:r>
        <w:rPr>
          <w:noProof/>
          <w:webHidden/>
        </w:rPr>
        <w:tab/>
      </w:r>
      <w:r>
        <w:rPr>
          <w:noProof/>
          <w:webHidden/>
        </w:rPr>
        <w:fldChar w:fldCharType="begin"/>
      </w:r>
      <w:r>
        <w:rPr>
          <w:noProof/>
          <w:webHidden/>
        </w:rPr>
        <w:instrText xml:space="preserve"> PAGEREF _Toc476643572 \h </w:instrText>
      </w:r>
      <w:r>
        <w:rPr>
          <w:noProof/>
          <w:webHidden/>
        </w:rPr>
      </w:r>
      <w:r>
        <w:rPr>
          <w:noProof/>
          <w:webHidden/>
        </w:rPr>
        <w:fldChar w:fldCharType="separate"/>
      </w:r>
      <w:r>
        <w:rPr>
          <w:noProof/>
          <w:webHidden/>
        </w:rPr>
        <w:t>135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3—Occupancy permits</w:t>
      </w:r>
      <w:r>
        <w:rPr>
          <w:noProof/>
          <w:webHidden/>
        </w:rPr>
        <w:tab/>
      </w:r>
      <w:r>
        <w:rPr>
          <w:noProof/>
          <w:webHidden/>
        </w:rPr>
        <w:fldChar w:fldCharType="begin"/>
      </w:r>
      <w:r>
        <w:rPr>
          <w:noProof/>
          <w:webHidden/>
        </w:rPr>
        <w:instrText xml:space="preserve"> PAGEREF _Toc476643573 \h </w:instrText>
      </w:r>
      <w:r>
        <w:rPr>
          <w:noProof/>
          <w:webHidden/>
        </w:rPr>
      </w:r>
      <w:r>
        <w:rPr>
          <w:noProof/>
          <w:webHidden/>
        </w:rPr>
        <w:fldChar w:fldCharType="separate"/>
      </w:r>
      <w:r>
        <w:rPr>
          <w:noProof/>
          <w:webHidden/>
        </w:rPr>
        <w:t>135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190</w:t>
      </w:r>
      <w:r>
        <w:rPr>
          <w:rFonts w:asciiTheme="minorHAnsi" w:eastAsiaTheme="minorEastAsia" w:hAnsiTheme="minorHAnsi" w:cstheme="minorBidi"/>
          <w:noProof/>
          <w:sz w:val="22"/>
          <w:szCs w:val="22"/>
          <w:lang w:val="en-AU" w:eastAsia="en-AU"/>
        </w:rPr>
        <w:tab/>
      </w:r>
      <w:r>
        <w:rPr>
          <w:noProof/>
        </w:rPr>
        <w:t>Form of occupancy permit</w:t>
      </w:r>
      <w:r>
        <w:rPr>
          <w:noProof/>
          <w:webHidden/>
        </w:rPr>
        <w:tab/>
      </w:r>
      <w:r>
        <w:rPr>
          <w:noProof/>
          <w:webHidden/>
        </w:rPr>
        <w:fldChar w:fldCharType="begin"/>
      </w:r>
      <w:r>
        <w:rPr>
          <w:noProof/>
          <w:webHidden/>
        </w:rPr>
        <w:instrText xml:space="preserve"> PAGEREF _Toc476643574 \h </w:instrText>
      </w:r>
      <w:r>
        <w:rPr>
          <w:noProof/>
          <w:webHidden/>
        </w:rPr>
      </w:r>
      <w:r>
        <w:rPr>
          <w:noProof/>
          <w:webHidden/>
        </w:rPr>
        <w:fldChar w:fldCharType="separate"/>
      </w:r>
      <w:r>
        <w:rPr>
          <w:noProof/>
          <w:webHidden/>
        </w:rPr>
        <w:t>135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191</w:t>
      </w:r>
      <w:r>
        <w:rPr>
          <w:rFonts w:asciiTheme="minorHAnsi" w:eastAsiaTheme="minorEastAsia" w:hAnsiTheme="minorHAnsi" w:cstheme="minorBidi"/>
          <w:noProof/>
          <w:sz w:val="22"/>
          <w:szCs w:val="22"/>
          <w:lang w:val="en-AU" w:eastAsia="en-AU"/>
        </w:rPr>
        <w:tab/>
      </w:r>
      <w:r>
        <w:rPr>
          <w:noProof/>
        </w:rPr>
        <w:t>Relevant building surveyor to provide copy of permit</w:t>
      </w:r>
      <w:r>
        <w:rPr>
          <w:noProof/>
          <w:webHidden/>
        </w:rPr>
        <w:tab/>
      </w:r>
      <w:r>
        <w:rPr>
          <w:noProof/>
          <w:webHidden/>
        </w:rPr>
        <w:fldChar w:fldCharType="begin"/>
      </w:r>
      <w:r>
        <w:rPr>
          <w:noProof/>
          <w:webHidden/>
        </w:rPr>
        <w:instrText xml:space="preserve"> PAGEREF _Toc476643575 \h </w:instrText>
      </w:r>
      <w:r>
        <w:rPr>
          <w:noProof/>
          <w:webHidden/>
        </w:rPr>
      </w:r>
      <w:r>
        <w:rPr>
          <w:noProof/>
          <w:webHidden/>
        </w:rPr>
        <w:fldChar w:fldCharType="separate"/>
      </w:r>
      <w:r>
        <w:rPr>
          <w:noProof/>
          <w:webHidden/>
        </w:rPr>
        <w:t>135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192</w:t>
      </w:r>
      <w:r>
        <w:rPr>
          <w:rFonts w:asciiTheme="minorHAnsi" w:eastAsiaTheme="minorEastAsia" w:hAnsiTheme="minorHAnsi" w:cstheme="minorBidi"/>
          <w:noProof/>
          <w:sz w:val="22"/>
          <w:szCs w:val="22"/>
          <w:lang w:val="en-AU" w:eastAsia="en-AU"/>
        </w:rPr>
        <w:tab/>
      </w:r>
      <w:r>
        <w:rPr>
          <w:noProof/>
        </w:rPr>
        <w:t>Occupancy permit must specify essential safety measures and related requirements</w:t>
      </w:r>
      <w:r>
        <w:rPr>
          <w:noProof/>
          <w:webHidden/>
        </w:rPr>
        <w:tab/>
      </w:r>
      <w:r>
        <w:rPr>
          <w:noProof/>
          <w:webHidden/>
        </w:rPr>
        <w:fldChar w:fldCharType="begin"/>
      </w:r>
      <w:r>
        <w:rPr>
          <w:noProof/>
          <w:webHidden/>
        </w:rPr>
        <w:instrText xml:space="preserve"> PAGEREF _Toc476643576 \h </w:instrText>
      </w:r>
      <w:r>
        <w:rPr>
          <w:noProof/>
          <w:webHidden/>
        </w:rPr>
      </w:r>
      <w:r>
        <w:rPr>
          <w:noProof/>
          <w:webHidden/>
        </w:rPr>
        <w:fldChar w:fldCharType="separate"/>
      </w:r>
      <w:r>
        <w:rPr>
          <w:noProof/>
          <w:webHidden/>
        </w:rPr>
        <w:t>136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193</w:t>
      </w:r>
      <w:r>
        <w:rPr>
          <w:rFonts w:asciiTheme="minorHAnsi" w:eastAsiaTheme="minorEastAsia" w:hAnsiTheme="minorHAnsi" w:cstheme="minorBidi"/>
          <w:noProof/>
          <w:sz w:val="22"/>
          <w:szCs w:val="22"/>
          <w:lang w:val="en-AU" w:eastAsia="en-AU"/>
        </w:rPr>
        <w:tab/>
      </w:r>
      <w:r>
        <w:rPr>
          <w:noProof/>
        </w:rPr>
        <w:t>Condition on occupancy permit</w:t>
      </w:r>
      <w:r>
        <w:rPr>
          <w:noProof/>
          <w:webHidden/>
        </w:rPr>
        <w:tab/>
      </w:r>
      <w:r>
        <w:rPr>
          <w:noProof/>
          <w:webHidden/>
        </w:rPr>
        <w:fldChar w:fldCharType="begin"/>
      </w:r>
      <w:r>
        <w:rPr>
          <w:noProof/>
          <w:webHidden/>
        </w:rPr>
        <w:instrText xml:space="preserve"> PAGEREF _Toc476643577 \h </w:instrText>
      </w:r>
      <w:r>
        <w:rPr>
          <w:noProof/>
          <w:webHidden/>
        </w:rPr>
      </w:r>
      <w:r>
        <w:rPr>
          <w:noProof/>
          <w:webHidden/>
        </w:rPr>
        <w:fldChar w:fldCharType="separate"/>
      </w:r>
      <w:r>
        <w:rPr>
          <w:noProof/>
          <w:webHidden/>
        </w:rPr>
        <w:t>137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194</w:t>
      </w:r>
      <w:r>
        <w:rPr>
          <w:rFonts w:asciiTheme="minorHAnsi" w:eastAsiaTheme="minorEastAsia" w:hAnsiTheme="minorHAnsi" w:cstheme="minorBidi"/>
          <w:noProof/>
          <w:sz w:val="22"/>
          <w:szCs w:val="22"/>
          <w:lang w:val="en-AU" w:eastAsia="en-AU"/>
        </w:rPr>
        <w:tab/>
      </w:r>
      <w:r>
        <w:rPr>
          <w:noProof/>
        </w:rPr>
        <w:t>Compliance with AS 1851—2012 taken to be compliance with earlier standards</w:t>
      </w:r>
      <w:r>
        <w:rPr>
          <w:noProof/>
          <w:webHidden/>
        </w:rPr>
        <w:tab/>
      </w:r>
      <w:r>
        <w:rPr>
          <w:noProof/>
          <w:webHidden/>
        </w:rPr>
        <w:fldChar w:fldCharType="begin"/>
      </w:r>
      <w:r>
        <w:rPr>
          <w:noProof/>
          <w:webHidden/>
        </w:rPr>
        <w:instrText xml:space="preserve"> PAGEREF _Toc476643578 \h </w:instrText>
      </w:r>
      <w:r>
        <w:rPr>
          <w:noProof/>
          <w:webHidden/>
        </w:rPr>
      </w:r>
      <w:r>
        <w:rPr>
          <w:noProof/>
          <w:webHidden/>
        </w:rPr>
        <w:fldChar w:fldCharType="separate"/>
      </w:r>
      <w:r>
        <w:rPr>
          <w:noProof/>
          <w:webHidden/>
        </w:rPr>
        <w:t>138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4—Display and inspection requirements for occupancy permits</w:t>
      </w:r>
      <w:r>
        <w:rPr>
          <w:noProof/>
          <w:webHidden/>
        </w:rPr>
        <w:tab/>
      </w:r>
      <w:r>
        <w:rPr>
          <w:noProof/>
          <w:webHidden/>
        </w:rPr>
        <w:fldChar w:fldCharType="begin"/>
      </w:r>
      <w:r>
        <w:rPr>
          <w:noProof/>
          <w:webHidden/>
        </w:rPr>
        <w:instrText xml:space="preserve"> PAGEREF _Toc476643579 \h </w:instrText>
      </w:r>
      <w:r>
        <w:rPr>
          <w:noProof/>
          <w:webHidden/>
        </w:rPr>
      </w:r>
      <w:r>
        <w:rPr>
          <w:noProof/>
          <w:webHidden/>
        </w:rPr>
        <w:fldChar w:fldCharType="separate"/>
      </w:r>
      <w:r>
        <w:rPr>
          <w:noProof/>
          <w:webHidden/>
        </w:rPr>
        <w:t>139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195</w:t>
      </w:r>
      <w:r>
        <w:rPr>
          <w:rFonts w:asciiTheme="minorHAnsi" w:eastAsiaTheme="minorEastAsia" w:hAnsiTheme="minorHAnsi" w:cstheme="minorBidi"/>
          <w:noProof/>
          <w:sz w:val="22"/>
          <w:szCs w:val="22"/>
          <w:lang w:val="en-AU" w:eastAsia="en-AU"/>
        </w:rPr>
        <w:tab/>
      </w:r>
      <w:r w:rsidRPr="004D2EF7">
        <w:rPr>
          <w:iCs/>
          <w:noProof/>
        </w:rPr>
        <w:t xml:space="preserve">  </w:t>
      </w:r>
      <w:r>
        <w:rPr>
          <w:noProof/>
        </w:rPr>
        <w:t>Display of occupancy permit at approved location</w:t>
      </w:r>
      <w:r>
        <w:rPr>
          <w:noProof/>
          <w:webHidden/>
        </w:rPr>
        <w:tab/>
      </w:r>
      <w:r>
        <w:rPr>
          <w:noProof/>
          <w:webHidden/>
        </w:rPr>
        <w:fldChar w:fldCharType="begin"/>
      </w:r>
      <w:r>
        <w:rPr>
          <w:noProof/>
          <w:webHidden/>
        </w:rPr>
        <w:instrText xml:space="preserve"> PAGEREF _Toc476643580 \h </w:instrText>
      </w:r>
      <w:r>
        <w:rPr>
          <w:noProof/>
          <w:webHidden/>
        </w:rPr>
      </w:r>
      <w:r>
        <w:rPr>
          <w:noProof/>
          <w:webHidden/>
        </w:rPr>
        <w:fldChar w:fldCharType="separate"/>
      </w:r>
      <w:r>
        <w:rPr>
          <w:noProof/>
          <w:webHidden/>
        </w:rPr>
        <w:t>139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196</w:t>
      </w:r>
      <w:r>
        <w:rPr>
          <w:rFonts w:asciiTheme="minorHAnsi" w:eastAsiaTheme="minorEastAsia" w:hAnsiTheme="minorHAnsi" w:cstheme="minorBidi"/>
          <w:noProof/>
          <w:sz w:val="22"/>
          <w:szCs w:val="22"/>
          <w:lang w:val="en-AU" w:eastAsia="en-AU"/>
        </w:rPr>
        <w:tab/>
      </w:r>
      <w:r>
        <w:rPr>
          <w:noProof/>
        </w:rPr>
        <w:t>Approved location for display of permit</w:t>
      </w:r>
      <w:r>
        <w:rPr>
          <w:noProof/>
          <w:webHidden/>
        </w:rPr>
        <w:tab/>
      </w:r>
      <w:r>
        <w:rPr>
          <w:noProof/>
          <w:webHidden/>
        </w:rPr>
        <w:fldChar w:fldCharType="begin"/>
      </w:r>
      <w:r>
        <w:rPr>
          <w:noProof/>
          <w:webHidden/>
        </w:rPr>
        <w:instrText xml:space="preserve"> PAGEREF _Toc476643581 \h </w:instrText>
      </w:r>
      <w:r>
        <w:rPr>
          <w:noProof/>
          <w:webHidden/>
        </w:rPr>
      </w:r>
      <w:r>
        <w:rPr>
          <w:noProof/>
          <w:webHidden/>
        </w:rPr>
        <w:fldChar w:fldCharType="separate"/>
      </w:r>
      <w:r>
        <w:rPr>
          <w:noProof/>
          <w:webHidden/>
        </w:rPr>
        <w:t>139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197</w:t>
      </w:r>
      <w:r>
        <w:rPr>
          <w:rFonts w:asciiTheme="minorHAnsi" w:eastAsiaTheme="minorEastAsia" w:hAnsiTheme="minorHAnsi" w:cstheme="minorBidi"/>
          <w:noProof/>
          <w:sz w:val="22"/>
          <w:szCs w:val="22"/>
          <w:lang w:val="en-AU" w:eastAsia="en-AU"/>
        </w:rPr>
        <w:tab/>
      </w:r>
      <w:r>
        <w:rPr>
          <w:noProof/>
        </w:rPr>
        <w:t>Owner to make permit available for inspection</w:t>
      </w:r>
      <w:r>
        <w:rPr>
          <w:noProof/>
          <w:webHidden/>
        </w:rPr>
        <w:tab/>
      </w:r>
      <w:r>
        <w:rPr>
          <w:noProof/>
          <w:webHidden/>
        </w:rPr>
        <w:fldChar w:fldCharType="begin"/>
      </w:r>
      <w:r>
        <w:rPr>
          <w:noProof/>
          <w:webHidden/>
        </w:rPr>
        <w:instrText xml:space="preserve"> PAGEREF _Toc476643582 \h </w:instrText>
      </w:r>
      <w:r>
        <w:rPr>
          <w:noProof/>
          <w:webHidden/>
        </w:rPr>
      </w:r>
      <w:r>
        <w:rPr>
          <w:noProof/>
          <w:webHidden/>
        </w:rPr>
        <w:fldChar w:fldCharType="separate"/>
      </w:r>
      <w:r>
        <w:rPr>
          <w:noProof/>
          <w:webHidden/>
        </w:rPr>
        <w:t>140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5—Certificates of final inspection</w:t>
      </w:r>
      <w:r>
        <w:rPr>
          <w:noProof/>
          <w:webHidden/>
        </w:rPr>
        <w:tab/>
      </w:r>
      <w:r>
        <w:rPr>
          <w:noProof/>
          <w:webHidden/>
        </w:rPr>
        <w:fldChar w:fldCharType="begin"/>
      </w:r>
      <w:r>
        <w:rPr>
          <w:noProof/>
          <w:webHidden/>
        </w:rPr>
        <w:instrText xml:space="preserve"> PAGEREF _Toc476643583 \h </w:instrText>
      </w:r>
      <w:r>
        <w:rPr>
          <w:noProof/>
          <w:webHidden/>
        </w:rPr>
      </w:r>
      <w:r>
        <w:rPr>
          <w:noProof/>
          <w:webHidden/>
        </w:rPr>
        <w:fldChar w:fldCharType="separate"/>
      </w:r>
      <w:r>
        <w:rPr>
          <w:noProof/>
          <w:webHidden/>
        </w:rPr>
        <w:t>140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198</w:t>
      </w:r>
      <w:r>
        <w:rPr>
          <w:rFonts w:asciiTheme="minorHAnsi" w:eastAsiaTheme="minorEastAsia" w:hAnsiTheme="minorHAnsi" w:cstheme="minorBidi"/>
          <w:noProof/>
          <w:sz w:val="22"/>
          <w:szCs w:val="22"/>
          <w:lang w:val="en-AU" w:eastAsia="en-AU"/>
        </w:rPr>
        <w:tab/>
      </w:r>
      <w:r>
        <w:rPr>
          <w:noProof/>
        </w:rPr>
        <w:t>Form of certificate of final inspection</w:t>
      </w:r>
      <w:r>
        <w:rPr>
          <w:noProof/>
          <w:webHidden/>
        </w:rPr>
        <w:tab/>
      </w:r>
      <w:r>
        <w:rPr>
          <w:noProof/>
          <w:webHidden/>
        </w:rPr>
        <w:fldChar w:fldCharType="begin"/>
      </w:r>
      <w:r>
        <w:rPr>
          <w:noProof/>
          <w:webHidden/>
        </w:rPr>
        <w:instrText xml:space="preserve"> PAGEREF _Toc476643584 \h </w:instrText>
      </w:r>
      <w:r>
        <w:rPr>
          <w:noProof/>
          <w:webHidden/>
        </w:rPr>
      </w:r>
      <w:r>
        <w:rPr>
          <w:noProof/>
          <w:webHidden/>
        </w:rPr>
        <w:fldChar w:fldCharType="separate"/>
      </w:r>
      <w:r>
        <w:rPr>
          <w:noProof/>
          <w:webHidden/>
        </w:rPr>
        <w:t>140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199</w:t>
      </w:r>
      <w:r>
        <w:rPr>
          <w:rFonts w:asciiTheme="minorHAnsi" w:eastAsiaTheme="minorEastAsia" w:hAnsiTheme="minorHAnsi" w:cstheme="minorBidi"/>
          <w:noProof/>
          <w:sz w:val="22"/>
          <w:szCs w:val="22"/>
          <w:lang w:val="en-AU" w:eastAsia="en-AU"/>
        </w:rPr>
        <w:tab/>
      </w:r>
      <w:r>
        <w:rPr>
          <w:noProof/>
        </w:rPr>
        <w:t>Building surveyor to notify chief officer of issue of certificates of final inspection</w:t>
      </w:r>
      <w:r>
        <w:rPr>
          <w:noProof/>
          <w:webHidden/>
        </w:rPr>
        <w:tab/>
      </w:r>
      <w:r>
        <w:rPr>
          <w:noProof/>
          <w:webHidden/>
        </w:rPr>
        <w:fldChar w:fldCharType="begin"/>
      </w:r>
      <w:r>
        <w:rPr>
          <w:noProof/>
          <w:webHidden/>
        </w:rPr>
        <w:instrText xml:space="preserve"> PAGEREF _Toc476643585 \h </w:instrText>
      </w:r>
      <w:r>
        <w:rPr>
          <w:noProof/>
          <w:webHidden/>
        </w:rPr>
      </w:r>
      <w:r>
        <w:rPr>
          <w:noProof/>
          <w:webHidden/>
        </w:rPr>
        <w:fldChar w:fldCharType="separate"/>
      </w:r>
      <w:r>
        <w:rPr>
          <w:noProof/>
          <w:webHidden/>
        </w:rPr>
        <w:t>140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6—Records</w:t>
      </w:r>
      <w:r>
        <w:rPr>
          <w:noProof/>
          <w:webHidden/>
        </w:rPr>
        <w:tab/>
      </w:r>
      <w:r>
        <w:rPr>
          <w:noProof/>
          <w:webHidden/>
        </w:rPr>
        <w:fldChar w:fldCharType="begin"/>
      </w:r>
      <w:r>
        <w:rPr>
          <w:noProof/>
          <w:webHidden/>
        </w:rPr>
        <w:instrText xml:space="preserve"> PAGEREF _Toc476643586 \h </w:instrText>
      </w:r>
      <w:r>
        <w:rPr>
          <w:noProof/>
          <w:webHidden/>
        </w:rPr>
      </w:r>
      <w:r>
        <w:rPr>
          <w:noProof/>
          <w:webHidden/>
        </w:rPr>
        <w:fldChar w:fldCharType="separate"/>
      </w:r>
      <w:r>
        <w:rPr>
          <w:noProof/>
          <w:webHidden/>
        </w:rPr>
        <w:t>141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200</w:t>
      </w:r>
      <w:r>
        <w:rPr>
          <w:rFonts w:asciiTheme="minorHAnsi" w:eastAsiaTheme="minorEastAsia" w:hAnsiTheme="minorHAnsi" w:cstheme="minorBidi"/>
          <w:noProof/>
          <w:sz w:val="22"/>
          <w:szCs w:val="22"/>
          <w:lang w:val="en-AU" w:eastAsia="en-AU"/>
        </w:rPr>
        <w:tab/>
      </w:r>
      <w:r>
        <w:rPr>
          <w:noProof/>
        </w:rPr>
        <w:t>Keeping of occupancy permit records</w:t>
      </w:r>
      <w:r>
        <w:rPr>
          <w:noProof/>
          <w:webHidden/>
        </w:rPr>
        <w:tab/>
      </w:r>
      <w:r>
        <w:rPr>
          <w:noProof/>
          <w:webHidden/>
        </w:rPr>
        <w:fldChar w:fldCharType="begin"/>
      </w:r>
      <w:r>
        <w:rPr>
          <w:noProof/>
          <w:webHidden/>
        </w:rPr>
        <w:instrText xml:space="preserve"> PAGEREF _Toc476643587 \h </w:instrText>
      </w:r>
      <w:r>
        <w:rPr>
          <w:noProof/>
          <w:webHidden/>
        </w:rPr>
      </w:r>
      <w:r>
        <w:rPr>
          <w:noProof/>
          <w:webHidden/>
        </w:rPr>
        <w:fldChar w:fldCharType="separate"/>
      </w:r>
      <w:r>
        <w:rPr>
          <w:noProof/>
          <w:webHidden/>
        </w:rPr>
        <w:t>141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201</w:t>
      </w:r>
      <w:r>
        <w:rPr>
          <w:rFonts w:asciiTheme="minorHAnsi" w:eastAsiaTheme="minorEastAsia" w:hAnsiTheme="minorHAnsi" w:cstheme="minorBidi"/>
          <w:noProof/>
          <w:sz w:val="22"/>
          <w:szCs w:val="22"/>
          <w:lang w:val="en-AU" w:eastAsia="en-AU"/>
        </w:rPr>
        <w:tab/>
      </w:r>
      <w:r>
        <w:rPr>
          <w:noProof/>
        </w:rPr>
        <w:t>Documents to be given to council</w:t>
      </w:r>
      <w:r>
        <w:rPr>
          <w:noProof/>
          <w:webHidden/>
        </w:rPr>
        <w:tab/>
      </w:r>
      <w:r>
        <w:rPr>
          <w:noProof/>
          <w:webHidden/>
        </w:rPr>
        <w:fldChar w:fldCharType="begin"/>
      </w:r>
      <w:r>
        <w:rPr>
          <w:noProof/>
          <w:webHidden/>
        </w:rPr>
        <w:instrText xml:space="preserve"> PAGEREF _Toc476643588 \h </w:instrText>
      </w:r>
      <w:r>
        <w:rPr>
          <w:noProof/>
          <w:webHidden/>
        </w:rPr>
      </w:r>
      <w:r>
        <w:rPr>
          <w:noProof/>
          <w:webHidden/>
        </w:rPr>
        <w:fldChar w:fldCharType="separate"/>
      </w:r>
      <w:r>
        <w:rPr>
          <w:noProof/>
          <w:webHidden/>
        </w:rPr>
        <w:t>141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202</w:t>
      </w:r>
      <w:r>
        <w:rPr>
          <w:rFonts w:asciiTheme="minorHAnsi" w:eastAsiaTheme="minorEastAsia" w:hAnsiTheme="minorHAnsi" w:cstheme="minorBidi"/>
          <w:noProof/>
          <w:sz w:val="22"/>
          <w:szCs w:val="22"/>
          <w:lang w:val="en-AU" w:eastAsia="en-AU"/>
        </w:rPr>
        <w:tab/>
      </w:r>
      <w:r>
        <w:rPr>
          <w:noProof/>
        </w:rPr>
        <w:t>Prescribed time to give council other documents</w:t>
      </w:r>
      <w:r>
        <w:rPr>
          <w:noProof/>
          <w:webHidden/>
        </w:rPr>
        <w:tab/>
      </w:r>
      <w:r>
        <w:rPr>
          <w:noProof/>
          <w:webHidden/>
        </w:rPr>
        <w:fldChar w:fldCharType="begin"/>
      </w:r>
      <w:r>
        <w:rPr>
          <w:noProof/>
          <w:webHidden/>
        </w:rPr>
        <w:instrText xml:space="preserve"> PAGEREF _Toc476643589 \h </w:instrText>
      </w:r>
      <w:r>
        <w:rPr>
          <w:noProof/>
          <w:webHidden/>
        </w:rPr>
      </w:r>
      <w:r>
        <w:rPr>
          <w:noProof/>
          <w:webHidden/>
        </w:rPr>
        <w:fldChar w:fldCharType="separate"/>
      </w:r>
      <w:r>
        <w:rPr>
          <w:noProof/>
          <w:webHidden/>
        </w:rPr>
        <w:t>143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203</w:t>
      </w:r>
      <w:r>
        <w:rPr>
          <w:rFonts w:asciiTheme="minorHAnsi" w:eastAsiaTheme="minorEastAsia" w:hAnsiTheme="minorHAnsi" w:cstheme="minorBidi"/>
          <w:noProof/>
          <w:sz w:val="22"/>
          <w:szCs w:val="22"/>
          <w:lang w:val="en-AU" w:eastAsia="en-AU"/>
        </w:rPr>
        <w:tab/>
      </w:r>
      <w:r>
        <w:rPr>
          <w:noProof/>
        </w:rPr>
        <w:t>Information to be supplied to council</w:t>
      </w:r>
      <w:r>
        <w:rPr>
          <w:noProof/>
          <w:webHidden/>
        </w:rPr>
        <w:tab/>
      </w:r>
      <w:r>
        <w:rPr>
          <w:noProof/>
          <w:webHidden/>
        </w:rPr>
        <w:fldChar w:fldCharType="begin"/>
      </w:r>
      <w:r>
        <w:rPr>
          <w:noProof/>
          <w:webHidden/>
        </w:rPr>
        <w:instrText xml:space="preserve"> PAGEREF _Toc476643590 \h </w:instrText>
      </w:r>
      <w:r>
        <w:rPr>
          <w:noProof/>
          <w:webHidden/>
        </w:rPr>
      </w:r>
      <w:r>
        <w:rPr>
          <w:noProof/>
          <w:webHidden/>
        </w:rPr>
        <w:fldChar w:fldCharType="separate"/>
      </w:r>
      <w:r>
        <w:rPr>
          <w:noProof/>
          <w:webHidden/>
        </w:rPr>
        <w:t>143</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lastRenderedPageBreak/>
        <w:t>Part 15—Places of public entertainment</w:t>
      </w:r>
      <w:r>
        <w:rPr>
          <w:noProof/>
          <w:webHidden/>
        </w:rPr>
        <w:tab/>
      </w:r>
      <w:r>
        <w:rPr>
          <w:noProof/>
          <w:webHidden/>
        </w:rPr>
        <w:fldChar w:fldCharType="begin"/>
      </w:r>
      <w:r>
        <w:rPr>
          <w:noProof/>
          <w:webHidden/>
        </w:rPr>
        <w:instrText xml:space="preserve"> PAGEREF _Toc476643591 \h </w:instrText>
      </w:r>
      <w:r>
        <w:rPr>
          <w:noProof/>
          <w:webHidden/>
        </w:rPr>
      </w:r>
      <w:r>
        <w:rPr>
          <w:noProof/>
          <w:webHidden/>
        </w:rPr>
        <w:fldChar w:fldCharType="separate"/>
      </w:r>
      <w:r>
        <w:rPr>
          <w:noProof/>
          <w:webHidden/>
        </w:rPr>
        <w:t>144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204</w:t>
      </w:r>
      <w:r>
        <w:rPr>
          <w:rFonts w:asciiTheme="minorHAnsi" w:eastAsiaTheme="minorEastAsia" w:hAnsiTheme="minorHAnsi" w:cstheme="minorBidi"/>
          <w:noProof/>
          <w:sz w:val="22"/>
          <w:szCs w:val="22"/>
          <w:lang w:val="en-AU" w:eastAsia="en-AU"/>
        </w:rPr>
        <w:tab/>
      </w:r>
      <w:r>
        <w:rPr>
          <w:noProof/>
        </w:rPr>
        <w:t>Application</w:t>
      </w:r>
      <w:r>
        <w:rPr>
          <w:noProof/>
          <w:webHidden/>
        </w:rPr>
        <w:tab/>
      </w:r>
      <w:r>
        <w:rPr>
          <w:noProof/>
          <w:webHidden/>
        </w:rPr>
        <w:fldChar w:fldCharType="begin"/>
      </w:r>
      <w:r>
        <w:rPr>
          <w:noProof/>
          <w:webHidden/>
        </w:rPr>
        <w:instrText xml:space="preserve"> PAGEREF _Toc476643592 \h </w:instrText>
      </w:r>
      <w:r>
        <w:rPr>
          <w:noProof/>
          <w:webHidden/>
        </w:rPr>
      </w:r>
      <w:r>
        <w:rPr>
          <w:noProof/>
          <w:webHidden/>
        </w:rPr>
        <w:fldChar w:fldCharType="separate"/>
      </w:r>
      <w:r>
        <w:rPr>
          <w:noProof/>
          <w:webHidden/>
        </w:rPr>
        <w:t>144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205</w:t>
      </w:r>
      <w:r>
        <w:rPr>
          <w:rFonts w:asciiTheme="minorHAnsi" w:eastAsiaTheme="minorEastAsia" w:hAnsiTheme="minorHAnsi" w:cstheme="minorBidi"/>
          <w:noProof/>
          <w:sz w:val="22"/>
          <w:szCs w:val="22"/>
          <w:lang w:val="en-AU" w:eastAsia="en-AU"/>
        </w:rPr>
        <w:tab/>
      </w:r>
      <w:r>
        <w:rPr>
          <w:noProof/>
        </w:rPr>
        <w:t>Prescribed classes of buildings or places</w:t>
      </w:r>
      <w:r>
        <w:rPr>
          <w:noProof/>
          <w:webHidden/>
        </w:rPr>
        <w:tab/>
      </w:r>
      <w:r>
        <w:rPr>
          <w:noProof/>
          <w:webHidden/>
        </w:rPr>
        <w:fldChar w:fldCharType="begin"/>
      </w:r>
      <w:r>
        <w:rPr>
          <w:noProof/>
          <w:webHidden/>
        </w:rPr>
        <w:instrText xml:space="preserve"> PAGEREF _Toc476643593 \h </w:instrText>
      </w:r>
      <w:r>
        <w:rPr>
          <w:noProof/>
          <w:webHidden/>
        </w:rPr>
      </w:r>
      <w:r>
        <w:rPr>
          <w:noProof/>
          <w:webHidden/>
        </w:rPr>
        <w:fldChar w:fldCharType="separate"/>
      </w:r>
      <w:r>
        <w:rPr>
          <w:noProof/>
          <w:webHidden/>
        </w:rPr>
        <w:t>144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206</w:t>
      </w:r>
      <w:r>
        <w:rPr>
          <w:rFonts w:asciiTheme="minorHAnsi" w:eastAsiaTheme="minorEastAsia" w:hAnsiTheme="minorHAnsi" w:cstheme="minorBidi"/>
          <w:noProof/>
          <w:sz w:val="22"/>
          <w:szCs w:val="22"/>
          <w:lang w:val="en-AU" w:eastAsia="en-AU"/>
        </w:rPr>
        <w:tab/>
      </w:r>
      <w:r>
        <w:rPr>
          <w:noProof/>
        </w:rPr>
        <w:t>Prescribed temporary structures</w:t>
      </w:r>
      <w:r>
        <w:rPr>
          <w:noProof/>
          <w:webHidden/>
        </w:rPr>
        <w:tab/>
      </w:r>
      <w:r>
        <w:rPr>
          <w:noProof/>
          <w:webHidden/>
        </w:rPr>
        <w:fldChar w:fldCharType="begin"/>
      </w:r>
      <w:r>
        <w:rPr>
          <w:noProof/>
          <w:webHidden/>
        </w:rPr>
        <w:instrText xml:space="preserve"> PAGEREF _Toc476643594 \h </w:instrText>
      </w:r>
      <w:r>
        <w:rPr>
          <w:noProof/>
          <w:webHidden/>
        </w:rPr>
      </w:r>
      <w:r>
        <w:rPr>
          <w:noProof/>
          <w:webHidden/>
        </w:rPr>
        <w:fldChar w:fldCharType="separate"/>
      </w:r>
      <w:r>
        <w:rPr>
          <w:noProof/>
          <w:webHidden/>
        </w:rPr>
        <w:t>145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207</w:t>
      </w:r>
      <w:r>
        <w:rPr>
          <w:rFonts w:asciiTheme="minorHAnsi" w:eastAsiaTheme="minorEastAsia" w:hAnsiTheme="minorHAnsi" w:cstheme="minorBidi"/>
          <w:noProof/>
          <w:sz w:val="22"/>
          <w:szCs w:val="22"/>
          <w:lang w:val="en-AU" w:eastAsia="en-AU"/>
        </w:rPr>
        <w:tab/>
      </w:r>
      <w:r>
        <w:rPr>
          <w:noProof/>
        </w:rPr>
        <w:t>Exemption from permit for temporary structures</w:t>
      </w:r>
      <w:r>
        <w:rPr>
          <w:noProof/>
          <w:webHidden/>
        </w:rPr>
        <w:tab/>
      </w:r>
      <w:r>
        <w:rPr>
          <w:noProof/>
          <w:webHidden/>
        </w:rPr>
        <w:fldChar w:fldCharType="begin"/>
      </w:r>
      <w:r>
        <w:rPr>
          <w:noProof/>
          <w:webHidden/>
        </w:rPr>
        <w:instrText xml:space="preserve"> PAGEREF _Toc476643595 \h </w:instrText>
      </w:r>
      <w:r>
        <w:rPr>
          <w:noProof/>
          <w:webHidden/>
        </w:rPr>
      </w:r>
      <w:r>
        <w:rPr>
          <w:noProof/>
          <w:webHidden/>
        </w:rPr>
        <w:fldChar w:fldCharType="separate"/>
      </w:r>
      <w:r>
        <w:rPr>
          <w:noProof/>
          <w:webHidden/>
        </w:rPr>
        <w:t>145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208</w:t>
      </w:r>
      <w:r>
        <w:rPr>
          <w:rFonts w:asciiTheme="minorHAnsi" w:eastAsiaTheme="minorEastAsia" w:hAnsiTheme="minorHAnsi" w:cstheme="minorBidi"/>
          <w:noProof/>
          <w:sz w:val="22"/>
          <w:szCs w:val="22"/>
          <w:lang w:val="en-AU" w:eastAsia="en-AU"/>
        </w:rPr>
        <w:tab/>
      </w:r>
      <w:r>
        <w:rPr>
          <w:noProof/>
        </w:rPr>
        <w:t>Prescribed place of public entertainment</w:t>
      </w:r>
      <w:r>
        <w:rPr>
          <w:noProof/>
          <w:webHidden/>
        </w:rPr>
        <w:tab/>
      </w:r>
      <w:r>
        <w:rPr>
          <w:noProof/>
          <w:webHidden/>
        </w:rPr>
        <w:fldChar w:fldCharType="begin"/>
      </w:r>
      <w:r>
        <w:rPr>
          <w:noProof/>
          <w:webHidden/>
        </w:rPr>
        <w:instrText xml:space="preserve"> PAGEREF _Toc476643596 \h </w:instrText>
      </w:r>
      <w:r>
        <w:rPr>
          <w:noProof/>
          <w:webHidden/>
        </w:rPr>
      </w:r>
      <w:r>
        <w:rPr>
          <w:noProof/>
          <w:webHidden/>
        </w:rPr>
        <w:fldChar w:fldCharType="separate"/>
      </w:r>
      <w:r>
        <w:rPr>
          <w:noProof/>
          <w:webHidden/>
        </w:rPr>
        <w:t>146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209</w:t>
      </w:r>
      <w:r>
        <w:rPr>
          <w:rFonts w:asciiTheme="minorHAnsi" w:eastAsiaTheme="minorEastAsia" w:hAnsiTheme="minorHAnsi" w:cstheme="minorBidi"/>
          <w:noProof/>
          <w:sz w:val="22"/>
          <w:szCs w:val="22"/>
          <w:lang w:val="en-AU" w:eastAsia="en-AU"/>
        </w:rPr>
        <w:tab/>
      </w:r>
      <w:r>
        <w:rPr>
          <w:noProof/>
        </w:rPr>
        <w:t>Conditions on occupancy permits</w:t>
      </w:r>
      <w:r>
        <w:rPr>
          <w:noProof/>
          <w:webHidden/>
        </w:rPr>
        <w:tab/>
      </w:r>
      <w:r>
        <w:rPr>
          <w:noProof/>
          <w:webHidden/>
        </w:rPr>
        <w:fldChar w:fldCharType="begin"/>
      </w:r>
      <w:r>
        <w:rPr>
          <w:noProof/>
          <w:webHidden/>
        </w:rPr>
        <w:instrText xml:space="preserve"> PAGEREF _Toc476643597 \h </w:instrText>
      </w:r>
      <w:r>
        <w:rPr>
          <w:noProof/>
          <w:webHidden/>
        </w:rPr>
      </w:r>
      <w:r>
        <w:rPr>
          <w:noProof/>
          <w:webHidden/>
        </w:rPr>
        <w:fldChar w:fldCharType="separate"/>
      </w:r>
      <w:r>
        <w:rPr>
          <w:noProof/>
          <w:webHidden/>
        </w:rPr>
        <w:t>146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210</w:t>
      </w:r>
      <w:r>
        <w:rPr>
          <w:rFonts w:asciiTheme="minorHAnsi" w:eastAsiaTheme="minorEastAsia" w:hAnsiTheme="minorHAnsi" w:cstheme="minorBidi"/>
          <w:noProof/>
          <w:sz w:val="22"/>
          <w:szCs w:val="22"/>
          <w:lang w:val="en-AU" w:eastAsia="en-AU"/>
        </w:rPr>
        <w:tab/>
      </w:r>
      <w:r>
        <w:rPr>
          <w:noProof/>
        </w:rPr>
        <w:t>Structural design of prescribed temporary structures</w:t>
      </w:r>
      <w:r>
        <w:rPr>
          <w:noProof/>
          <w:webHidden/>
        </w:rPr>
        <w:tab/>
      </w:r>
      <w:r>
        <w:rPr>
          <w:noProof/>
          <w:webHidden/>
        </w:rPr>
        <w:fldChar w:fldCharType="begin"/>
      </w:r>
      <w:r>
        <w:rPr>
          <w:noProof/>
          <w:webHidden/>
        </w:rPr>
        <w:instrText xml:space="preserve"> PAGEREF _Toc476643598 \h </w:instrText>
      </w:r>
      <w:r>
        <w:rPr>
          <w:noProof/>
          <w:webHidden/>
        </w:rPr>
      </w:r>
      <w:r>
        <w:rPr>
          <w:noProof/>
          <w:webHidden/>
        </w:rPr>
        <w:fldChar w:fldCharType="separate"/>
      </w:r>
      <w:r>
        <w:rPr>
          <w:noProof/>
          <w:webHidden/>
        </w:rPr>
        <w:t>147</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16—Maintenance of buildings and places of public entertainment</w:t>
      </w:r>
      <w:r>
        <w:rPr>
          <w:noProof/>
          <w:webHidden/>
        </w:rPr>
        <w:tab/>
      </w:r>
      <w:r>
        <w:rPr>
          <w:noProof/>
          <w:webHidden/>
        </w:rPr>
        <w:fldChar w:fldCharType="begin"/>
      </w:r>
      <w:r>
        <w:rPr>
          <w:noProof/>
          <w:webHidden/>
        </w:rPr>
        <w:instrText xml:space="preserve"> PAGEREF _Toc476643599 \h </w:instrText>
      </w:r>
      <w:r>
        <w:rPr>
          <w:noProof/>
          <w:webHidden/>
        </w:rPr>
      </w:r>
      <w:r>
        <w:rPr>
          <w:noProof/>
          <w:webHidden/>
        </w:rPr>
        <w:fldChar w:fldCharType="separate"/>
      </w:r>
      <w:r>
        <w:rPr>
          <w:noProof/>
          <w:webHidden/>
        </w:rPr>
        <w:t>148</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Division 1—Maintenance of essential safety measures</w:t>
      </w:r>
      <w:r>
        <w:rPr>
          <w:noProof/>
          <w:webHidden/>
        </w:rPr>
        <w:tab/>
      </w:r>
      <w:r>
        <w:rPr>
          <w:noProof/>
          <w:webHidden/>
        </w:rPr>
        <w:fldChar w:fldCharType="begin"/>
      </w:r>
      <w:r>
        <w:rPr>
          <w:noProof/>
          <w:webHidden/>
        </w:rPr>
        <w:instrText xml:space="preserve"> PAGEREF _Toc476643600 \h </w:instrText>
      </w:r>
      <w:r>
        <w:rPr>
          <w:noProof/>
          <w:webHidden/>
        </w:rPr>
      </w:r>
      <w:r>
        <w:rPr>
          <w:noProof/>
          <w:webHidden/>
        </w:rPr>
        <w:fldChar w:fldCharType="separate"/>
      </w:r>
      <w:r>
        <w:rPr>
          <w:noProof/>
          <w:webHidden/>
        </w:rPr>
        <w:t>148</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Subdivision 1—General</w:t>
      </w:r>
      <w:r>
        <w:rPr>
          <w:noProof/>
          <w:webHidden/>
        </w:rPr>
        <w:tab/>
      </w:r>
      <w:r>
        <w:rPr>
          <w:noProof/>
          <w:webHidden/>
        </w:rPr>
        <w:fldChar w:fldCharType="begin"/>
      </w:r>
      <w:r>
        <w:rPr>
          <w:noProof/>
          <w:webHidden/>
        </w:rPr>
        <w:instrText xml:space="preserve"> PAGEREF _Toc476643601 \h </w:instrText>
      </w:r>
      <w:r>
        <w:rPr>
          <w:noProof/>
          <w:webHidden/>
        </w:rPr>
      </w:r>
      <w:r>
        <w:rPr>
          <w:noProof/>
          <w:webHidden/>
        </w:rPr>
        <w:fldChar w:fldCharType="separate"/>
      </w:r>
      <w:r>
        <w:rPr>
          <w:noProof/>
          <w:webHidden/>
        </w:rPr>
        <w:t>148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211</w:t>
      </w:r>
      <w:r>
        <w:rPr>
          <w:rFonts w:asciiTheme="minorHAnsi" w:eastAsiaTheme="minorEastAsia" w:hAnsiTheme="minorHAnsi" w:cstheme="minorBidi"/>
          <w:noProof/>
          <w:sz w:val="22"/>
          <w:szCs w:val="22"/>
          <w:lang w:val="en-AU" w:eastAsia="en-AU"/>
        </w:rPr>
        <w:tab/>
      </w:r>
      <w:r>
        <w:rPr>
          <w:noProof/>
        </w:rPr>
        <w:t>Application of this Division</w:t>
      </w:r>
      <w:r>
        <w:rPr>
          <w:noProof/>
          <w:webHidden/>
        </w:rPr>
        <w:tab/>
      </w:r>
      <w:r>
        <w:rPr>
          <w:noProof/>
          <w:webHidden/>
        </w:rPr>
        <w:fldChar w:fldCharType="begin"/>
      </w:r>
      <w:r>
        <w:rPr>
          <w:noProof/>
          <w:webHidden/>
        </w:rPr>
        <w:instrText xml:space="preserve"> PAGEREF _Toc476643602 \h </w:instrText>
      </w:r>
      <w:r>
        <w:rPr>
          <w:noProof/>
          <w:webHidden/>
        </w:rPr>
      </w:r>
      <w:r>
        <w:rPr>
          <w:noProof/>
          <w:webHidden/>
        </w:rPr>
        <w:fldChar w:fldCharType="separate"/>
      </w:r>
      <w:r>
        <w:rPr>
          <w:noProof/>
          <w:webHidden/>
        </w:rPr>
        <w:t>148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212</w:t>
      </w:r>
      <w:r>
        <w:rPr>
          <w:rFonts w:asciiTheme="minorHAnsi" w:eastAsiaTheme="minorEastAsia" w:hAnsiTheme="minorHAnsi" w:cstheme="minorBidi"/>
          <w:noProof/>
          <w:sz w:val="22"/>
          <w:szCs w:val="22"/>
          <w:lang w:val="en-AU" w:eastAsia="en-AU"/>
        </w:rPr>
        <w:tab/>
      </w:r>
      <w:r>
        <w:rPr>
          <w:noProof/>
        </w:rPr>
        <w:t>Definitions in this Division</w:t>
      </w:r>
      <w:r>
        <w:rPr>
          <w:noProof/>
          <w:webHidden/>
        </w:rPr>
        <w:tab/>
      </w:r>
      <w:r>
        <w:rPr>
          <w:noProof/>
          <w:webHidden/>
        </w:rPr>
        <w:fldChar w:fldCharType="begin"/>
      </w:r>
      <w:r>
        <w:rPr>
          <w:noProof/>
          <w:webHidden/>
        </w:rPr>
        <w:instrText xml:space="preserve"> PAGEREF _Toc476643603 \h </w:instrText>
      </w:r>
      <w:r>
        <w:rPr>
          <w:noProof/>
          <w:webHidden/>
        </w:rPr>
      </w:r>
      <w:r>
        <w:rPr>
          <w:noProof/>
          <w:webHidden/>
        </w:rPr>
        <w:fldChar w:fldCharType="separate"/>
      </w:r>
      <w:r>
        <w:rPr>
          <w:noProof/>
          <w:webHidden/>
        </w:rPr>
        <w:t>148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Subdivision 2—Maintenance determinations</w:t>
      </w:r>
      <w:r>
        <w:rPr>
          <w:noProof/>
          <w:webHidden/>
        </w:rPr>
        <w:tab/>
      </w:r>
      <w:r>
        <w:rPr>
          <w:noProof/>
          <w:webHidden/>
        </w:rPr>
        <w:fldChar w:fldCharType="begin"/>
      </w:r>
      <w:r>
        <w:rPr>
          <w:noProof/>
          <w:webHidden/>
        </w:rPr>
        <w:instrText xml:space="preserve"> PAGEREF _Toc476643604 \h </w:instrText>
      </w:r>
      <w:r>
        <w:rPr>
          <w:noProof/>
          <w:webHidden/>
        </w:rPr>
      </w:r>
      <w:r>
        <w:rPr>
          <w:noProof/>
          <w:webHidden/>
        </w:rPr>
        <w:fldChar w:fldCharType="separate"/>
      </w:r>
      <w:r>
        <w:rPr>
          <w:noProof/>
          <w:webHidden/>
        </w:rPr>
        <w:t>150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lang w:eastAsia="en-AU"/>
        </w:rPr>
        <w:t>213</w:t>
      </w:r>
      <w:r>
        <w:rPr>
          <w:rFonts w:asciiTheme="minorHAnsi" w:eastAsiaTheme="minorEastAsia" w:hAnsiTheme="minorHAnsi" w:cstheme="minorBidi"/>
          <w:noProof/>
          <w:sz w:val="22"/>
          <w:szCs w:val="22"/>
          <w:lang w:val="en-AU" w:eastAsia="en-AU"/>
        </w:rPr>
        <w:tab/>
      </w:r>
      <w:r>
        <w:rPr>
          <w:noProof/>
          <w:lang w:eastAsia="en-AU"/>
        </w:rPr>
        <w:t>Maintenance determinations for essential safety measures in buildings and or places of public entertainment</w:t>
      </w:r>
      <w:r>
        <w:rPr>
          <w:noProof/>
          <w:webHidden/>
        </w:rPr>
        <w:tab/>
      </w:r>
      <w:r>
        <w:rPr>
          <w:noProof/>
          <w:webHidden/>
        </w:rPr>
        <w:fldChar w:fldCharType="begin"/>
      </w:r>
      <w:r>
        <w:rPr>
          <w:noProof/>
          <w:webHidden/>
        </w:rPr>
        <w:instrText xml:space="preserve"> PAGEREF _Toc476643605 \h </w:instrText>
      </w:r>
      <w:r>
        <w:rPr>
          <w:noProof/>
          <w:webHidden/>
        </w:rPr>
      </w:r>
      <w:r>
        <w:rPr>
          <w:noProof/>
          <w:webHidden/>
        </w:rPr>
        <w:fldChar w:fldCharType="separate"/>
      </w:r>
      <w:r>
        <w:rPr>
          <w:noProof/>
          <w:webHidden/>
        </w:rPr>
        <w:t>150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214</w:t>
      </w:r>
      <w:r>
        <w:rPr>
          <w:rFonts w:asciiTheme="minorHAnsi" w:eastAsiaTheme="minorEastAsia" w:hAnsiTheme="minorHAnsi" w:cstheme="minorBidi"/>
          <w:noProof/>
          <w:sz w:val="22"/>
          <w:szCs w:val="22"/>
          <w:lang w:val="en-AU" w:eastAsia="en-AU"/>
        </w:rPr>
        <w:tab/>
      </w:r>
      <w:r>
        <w:rPr>
          <w:noProof/>
        </w:rPr>
        <w:t>Owner must comply with maintenance determination</w:t>
      </w:r>
      <w:r>
        <w:rPr>
          <w:noProof/>
          <w:webHidden/>
        </w:rPr>
        <w:tab/>
      </w:r>
      <w:r>
        <w:rPr>
          <w:noProof/>
          <w:webHidden/>
        </w:rPr>
        <w:fldChar w:fldCharType="begin"/>
      </w:r>
      <w:r>
        <w:rPr>
          <w:noProof/>
          <w:webHidden/>
        </w:rPr>
        <w:instrText xml:space="preserve"> PAGEREF _Toc476643606 \h </w:instrText>
      </w:r>
      <w:r>
        <w:rPr>
          <w:noProof/>
          <w:webHidden/>
        </w:rPr>
      </w:r>
      <w:r>
        <w:rPr>
          <w:noProof/>
          <w:webHidden/>
        </w:rPr>
        <w:fldChar w:fldCharType="separate"/>
      </w:r>
      <w:r>
        <w:rPr>
          <w:noProof/>
          <w:webHidden/>
        </w:rPr>
        <w:t>151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215</w:t>
      </w:r>
      <w:r>
        <w:rPr>
          <w:rFonts w:asciiTheme="minorHAnsi" w:eastAsiaTheme="minorEastAsia" w:hAnsiTheme="minorHAnsi" w:cstheme="minorBidi"/>
          <w:noProof/>
          <w:sz w:val="22"/>
          <w:szCs w:val="22"/>
          <w:lang w:val="en-AU" w:eastAsia="en-AU"/>
        </w:rPr>
        <w:tab/>
      </w:r>
      <w:r>
        <w:rPr>
          <w:noProof/>
        </w:rPr>
        <w:t>Compliance with AS 1851—2012 taken to be compliance with earlier standards</w:t>
      </w:r>
      <w:r>
        <w:rPr>
          <w:noProof/>
          <w:webHidden/>
        </w:rPr>
        <w:tab/>
      </w:r>
      <w:r>
        <w:rPr>
          <w:noProof/>
          <w:webHidden/>
        </w:rPr>
        <w:fldChar w:fldCharType="begin"/>
      </w:r>
      <w:r>
        <w:rPr>
          <w:noProof/>
          <w:webHidden/>
        </w:rPr>
        <w:instrText xml:space="preserve"> PAGEREF _Toc476643607 \h </w:instrText>
      </w:r>
      <w:r>
        <w:rPr>
          <w:noProof/>
          <w:webHidden/>
        </w:rPr>
      </w:r>
      <w:r>
        <w:rPr>
          <w:noProof/>
          <w:webHidden/>
        </w:rPr>
        <w:fldChar w:fldCharType="separate"/>
      </w:r>
      <w:r>
        <w:rPr>
          <w:noProof/>
          <w:webHidden/>
        </w:rPr>
        <w:t>151</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Subdivision  3—Maintenance schedules</w:t>
      </w:r>
      <w:r>
        <w:rPr>
          <w:noProof/>
          <w:webHidden/>
        </w:rPr>
        <w:tab/>
      </w:r>
      <w:r>
        <w:rPr>
          <w:noProof/>
          <w:webHidden/>
        </w:rPr>
        <w:fldChar w:fldCharType="begin"/>
      </w:r>
      <w:r>
        <w:rPr>
          <w:noProof/>
          <w:webHidden/>
        </w:rPr>
        <w:instrText xml:space="preserve"> PAGEREF _Toc476643608 \h </w:instrText>
      </w:r>
      <w:r>
        <w:rPr>
          <w:noProof/>
          <w:webHidden/>
        </w:rPr>
      </w:r>
      <w:r>
        <w:rPr>
          <w:noProof/>
          <w:webHidden/>
        </w:rPr>
        <w:fldChar w:fldCharType="separate"/>
      </w:r>
      <w:r>
        <w:rPr>
          <w:noProof/>
          <w:webHidden/>
        </w:rPr>
        <w:t>152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216</w:t>
      </w:r>
      <w:r>
        <w:rPr>
          <w:rFonts w:asciiTheme="minorHAnsi" w:eastAsiaTheme="minorEastAsia" w:hAnsiTheme="minorHAnsi" w:cstheme="minorBidi"/>
          <w:noProof/>
          <w:sz w:val="22"/>
          <w:szCs w:val="22"/>
          <w:lang w:val="en-AU" w:eastAsia="en-AU"/>
        </w:rPr>
        <w:tab/>
      </w:r>
      <w:r>
        <w:rPr>
          <w:noProof/>
        </w:rPr>
        <w:t>Relevant building surveyor must prepare or update maintenance schedule for an existing building or place</w:t>
      </w:r>
      <w:r>
        <w:rPr>
          <w:noProof/>
          <w:webHidden/>
        </w:rPr>
        <w:tab/>
      </w:r>
      <w:r>
        <w:rPr>
          <w:noProof/>
          <w:webHidden/>
        </w:rPr>
        <w:fldChar w:fldCharType="begin"/>
      </w:r>
      <w:r>
        <w:rPr>
          <w:noProof/>
          <w:webHidden/>
        </w:rPr>
        <w:instrText xml:space="preserve"> PAGEREF _Toc476643609 \h </w:instrText>
      </w:r>
      <w:r>
        <w:rPr>
          <w:noProof/>
          <w:webHidden/>
        </w:rPr>
      </w:r>
      <w:r>
        <w:rPr>
          <w:noProof/>
          <w:webHidden/>
        </w:rPr>
        <w:fldChar w:fldCharType="separate"/>
      </w:r>
      <w:r>
        <w:rPr>
          <w:noProof/>
          <w:webHidden/>
        </w:rPr>
        <w:t>152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217</w:t>
      </w:r>
      <w:r>
        <w:rPr>
          <w:rFonts w:asciiTheme="minorHAnsi" w:eastAsiaTheme="minorEastAsia" w:hAnsiTheme="minorHAnsi" w:cstheme="minorBidi"/>
          <w:noProof/>
          <w:sz w:val="22"/>
          <w:szCs w:val="22"/>
          <w:lang w:val="en-AU" w:eastAsia="en-AU"/>
        </w:rPr>
        <w:tab/>
      </w:r>
      <w:r>
        <w:rPr>
          <w:noProof/>
        </w:rPr>
        <w:t>Owner of building or place may apply for maintenance schedule</w:t>
      </w:r>
      <w:r>
        <w:rPr>
          <w:noProof/>
          <w:webHidden/>
        </w:rPr>
        <w:tab/>
      </w:r>
      <w:r>
        <w:rPr>
          <w:noProof/>
          <w:webHidden/>
        </w:rPr>
        <w:fldChar w:fldCharType="begin"/>
      </w:r>
      <w:r>
        <w:rPr>
          <w:noProof/>
          <w:webHidden/>
        </w:rPr>
        <w:instrText xml:space="preserve"> PAGEREF _Toc476643610 \h </w:instrText>
      </w:r>
      <w:r>
        <w:rPr>
          <w:noProof/>
          <w:webHidden/>
        </w:rPr>
      </w:r>
      <w:r>
        <w:rPr>
          <w:noProof/>
          <w:webHidden/>
        </w:rPr>
        <w:fldChar w:fldCharType="separate"/>
      </w:r>
      <w:r>
        <w:rPr>
          <w:noProof/>
          <w:webHidden/>
        </w:rPr>
        <w:t>153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218</w:t>
      </w:r>
      <w:r>
        <w:rPr>
          <w:rFonts w:asciiTheme="minorHAnsi" w:eastAsiaTheme="minorEastAsia" w:hAnsiTheme="minorHAnsi" w:cstheme="minorBidi"/>
          <w:noProof/>
          <w:sz w:val="22"/>
          <w:szCs w:val="22"/>
          <w:lang w:val="en-AU" w:eastAsia="en-AU"/>
        </w:rPr>
        <w:tab/>
      </w:r>
      <w:r>
        <w:rPr>
          <w:noProof/>
        </w:rPr>
        <w:t>Building surveyor may prepare maintenance schedule</w:t>
      </w:r>
      <w:r>
        <w:rPr>
          <w:noProof/>
          <w:webHidden/>
        </w:rPr>
        <w:tab/>
      </w:r>
      <w:r>
        <w:rPr>
          <w:noProof/>
          <w:webHidden/>
        </w:rPr>
        <w:fldChar w:fldCharType="begin"/>
      </w:r>
      <w:r>
        <w:rPr>
          <w:noProof/>
          <w:webHidden/>
        </w:rPr>
        <w:instrText xml:space="preserve"> PAGEREF _Toc476643611 \h </w:instrText>
      </w:r>
      <w:r>
        <w:rPr>
          <w:noProof/>
          <w:webHidden/>
        </w:rPr>
      </w:r>
      <w:r>
        <w:rPr>
          <w:noProof/>
          <w:webHidden/>
        </w:rPr>
        <w:fldChar w:fldCharType="separate"/>
      </w:r>
      <w:r>
        <w:rPr>
          <w:noProof/>
          <w:webHidden/>
        </w:rPr>
        <w:t>153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219</w:t>
      </w:r>
      <w:r>
        <w:rPr>
          <w:rFonts w:asciiTheme="minorHAnsi" w:eastAsiaTheme="minorEastAsia" w:hAnsiTheme="minorHAnsi" w:cstheme="minorBidi"/>
          <w:noProof/>
          <w:sz w:val="22"/>
          <w:szCs w:val="22"/>
          <w:lang w:val="en-AU" w:eastAsia="en-AU"/>
        </w:rPr>
        <w:tab/>
      </w:r>
      <w:r>
        <w:rPr>
          <w:noProof/>
        </w:rPr>
        <w:t>Building surveyor must give owner copy of maintenance schedule</w:t>
      </w:r>
      <w:r>
        <w:rPr>
          <w:noProof/>
          <w:webHidden/>
        </w:rPr>
        <w:tab/>
      </w:r>
      <w:r>
        <w:rPr>
          <w:noProof/>
          <w:webHidden/>
        </w:rPr>
        <w:fldChar w:fldCharType="begin"/>
      </w:r>
      <w:r>
        <w:rPr>
          <w:noProof/>
          <w:webHidden/>
        </w:rPr>
        <w:instrText xml:space="preserve"> PAGEREF _Toc476643612 \h </w:instrText>
      </w:r>
      <w:r>
        <w:rPr>
          <w:noProof/>
          <w:webHidden/>
        </w:rPr>
      </w:r>
      <w:r>
        <w:rPr>
          <w:noProof/>
          <w:webHidden/>
        </w:rPr>
        <w:fldChar w:fldCharType="separate"/>
      </w:r>
      <w:r>
        <w:rPr>
          <w:noProof/>
          <w:webHidden/>
        </w:rPr>
        <w:t>154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220</w:t>
      </w:r>
      <w:r>
        <w:rPr>
          <w:rFonts w:asciiTheme="minorHAnsi" w:eastAsiaTheme="minorEastAsia" w:hAnsiTheme="minorHAnsi" w:cstheme="minorBidi"/>
          <w:noProof/>
          <w:sz w:val="22"/>
          <w:szCs w:val="22"/>
          <w:lang w:val="en-AU" w:eastAsia="en-AU"/>
        </w:rPr>
        <w:tab/>
      </w:r>
      <w:r>
        <w:rPr>
          <w:noProof/>
        </w:rPr>
        <w:t>Maintenance schedules</w:t>
      </w:r>
      <w:r>
        <w:rPr>
          <w:noProof/>
          <w:webHidden/>
        </w:rPr>
        <w:tab/>
      </w:r>
      <w:r>
        <w:rPr>
          <w:noProof/>
          <w:webHidden/>
        </w:rPr>
        <w:fldChar w:fldCharType="begin"/>
      </w:r>
      <w:r>
        <w:rPr>
          <w:noProof/>
          <w:webHidden/>
        </w:rPr>
        <w:instrText xml:space="preserve"> PAGEREF _Toc476643613 \h </w:instrText>
      </w:r>
      <w:r>
        <w:rPr>
          <w:noProof/>
          <w:webHidden/>
        </w:rPr>
      </w:r>
      <w:r>
        <w:rPr>
          <w:noProof/>
          <w:webHidden/>
        </w:rPr>
        <w:fldChar w:fldCharType="separate"/>
      </w:r>
      <w:r>
        <w:rPr>
          <w:noProof/>
          <w:webHidden/>
        </w:rPr>
        <w:t>154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Subdivision 4—Reporting and records</w:t>
      </w:r>
      <w:r>
        <w:rPr>
          <w:noProof/>
          <w:webHidden/>
        </w:rPr>
        <w:tab/>
      </w:r>
      <w:r>
        <w:rPr>
          <w:noProof/>
          <w:webHidden/>
        </w:rPr>
        <w:fldChar w:fldCharType="begin"/>
      </w:r>
      <w:r>
        <w:rPr>
          <w:noProof/>
          <w:webHidden/>
        </w:rPr>
        <w:instrText xml:space="preserve"> PAGEREF _Toc476643614 \h </w:instrText>
      </w:r>
      <w:r>
        <w:rPr>
          <w:noProof/>
          <w:webHidden/>
        </w:rPr>
      </w:r>
      <w:r>
        <w:rPr>
          <w:noProof/>
          <w:webHidden/>
        </w:rPr>
        <w:fldChar w:fldCharType="separate"/>
      </w:r>
      <w:r>
        <w:rPr>
          <w:noProof/>
          <w:webHidden/>
        </w:rPr>
        <w:t>155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221</w:t>
      </w:r>
      <w:r>
        <w:rPr>
          <w:rFonts w:asciiTheme="minorHAnsi" w:eastAsiaTheme="minorEastAsia" w:hAnsiTheme="minorHAnsi" w:cstheme="minorBidi"/>
          <w:noProof/>
          <w:sz w:val="22"/>
          <w:szCs w:val="22"/>
          <w:lang w:val="en-AU" w:eastAsia="en-AU"/>
        </w:rPr>
        <w:tab/>
      </w:r>
      <w:r>
        <w:rPr>
          <w:noProof/>
        </w:rPr>
        <w:t>Owner must prepare annual essential safety measures report</w:t>
      </w:r>
      <w:r>
        <w:rPr>
          <w:noProof/>
          <w:webHidden/>
        </w:rPr>
        <w:tab/>
      </w:r>
      <w:r>
        <w:rPr>
          <w:noProof/>
          <w:webHidden/>
        </w:rPr>
        <w:fldChar w:fldCharType="begin"/>
      </w:r>
      <w:r>
        <w:rPr>
          <w:noProof/>
          <w:webHidden/>
        </w:rPr>
        <w:instrText xml:space="preserve"> PAGEREF _Toc476643615 \h </w:instrText>
      </w:r>
      <w:r>
        <w:rPr>
          <w:noProof/>
          <w:webHidden/>
        </w:rPr>
      </w:r>
      <w:r>
        <w:rPr>
          <w:noProof/>
          <w:webHidden/>
        </w:rPr>
        <w:fldChar w:fldCharType="separate"/>
      </w:r>
      <w:r>
        <w:rPr>
          <w:noProof/>
          <w:webHidden/>
        </w:rPr>
        <w:t>155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222</w:t>
      </w:r>
      <w:r>
        <w:rPr>
          <w:rFonts w:asciiTheme="minorHAnsi" w:eastAsiaTheme="minorEastAsia" w:hAnsiTheme="minorHAnsi" w:cstheme="minorBidi"/>
          <w:noProof/>
          <w:sz w:val="22"/>
          <w:szCs w:val="22"/>
          <w:lang w:val="en-AU" w:eastAsia="en-AU"/>
        </w:rPr>
        <w:tab/>
      </w:r>
      <w:r>
        <w:rPr>
          <w:noProof/>
        </w:rPr>
        <w:t>Contents and form of annual essential safety measures report</w:t>
      </w:r>
      <w:r>
        <w:rPr>
          <w:noProof/>
          <w:webHidden/>
        </w:rPr>
        <w:tab/>
      </w:r>
      <w:r>
        <w:rPr>
          <w:noProof/>
          <w:webHidden/>
        </w:rPr>
        <w:fldChar w:fldCharType="begin"/>
      </w:r>
      <w:r>
        <w:rPr>
          <w:noProof/>
          <w:webHidden/>
        </w:rPr>
        <w:instrText xml:space="preserve"> PAGEREF _Toc476643616 \h </w:instrText>
      </w:r>
      <w:r>
        <w:rPr>
          <w:noProof/>
          <w:webHidden/>
        </w:rPr>
      </w:r>
      <w:r>
        <w:rPr>
          <w:noProof/>
          <w:webHidden/>
        </w:rPr>
        <w:fldChar w:fldCharType="separate"/>
      </w:r>
      <w:r>
        <w:rPr>
          <w:noProof/>
          <w:webHidden/>
        </w:rPr>
        <w:t>156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223</w:t>
      </w:r>
      <w:r>
        <w:rPr>
          <w:rFonts w:asciiTheme="minorHAnsi" w:eastAsiaTheme="minorEastAsia" w:hAnsiTheme="minorHAnsi" w:cstheme="minorBidi"/>
          <w:noProof/>
          <w:sz w:val="22"/>
          <w:szCs w:val="22"/>
          <w:lang w:val="en-AU" w:eastAsia="en-AU"/>
        </w:rPr>
        <w:tab/>
      </w:r>
      <w:r>
        <w:rPr>
          <w:noProof/>
        </w:rPr>
        <w:t>Records relating to essential safety measures must be made available</w:t>
      </w:r>
      <w:r>
        <w:rPr>
          <w:noProof/>
          <w:webHidden/>
        </w:rPr>
        <w:tab/>
      </w:r>
      <w:r>
        <w:rPr>
          <w:noProof/>
          <w:webHidden/>
        </w:rPr>
        <w:fldChar w:fldCharType="begin"/>
      </w:r>
      <w:r>
        <w:rPr>
          <w:noProof/>
          <w:webHidden/>
        </w:rPr>
        <w:instrText xml:space="preserve"> PAGEREF _Toc476643617 \h </w:instrText>
      </w:r>
      <w:r>
        <w:rPr>
          <w:noProof/>
          <w:webHidden/>
        </w:rPr>
      </w:r>
      <w:r>
        <w:rPr>
          <w:noProof/>
          <w:webHidden/>
        </w:rPr>
        <w:fldChar w:fldCharType="separate"/>
      </w:r>
      <w:r>
        <w:rPr>
          <w:noProof/>
          <w:webHidden/>
        </w:rPr>
        <w:t>157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224</w:t>
      </w:r>
      <w:r>
        <w:rPr>
          <w:rFonts w:asciiTheme="minorHAnsi" w:eastAsiaTheme="minorEastAsia" w:hAnsiTheme="minorHAnsi" w:cstheme="minorBidi"/>
          <w:noProof/>
          <w:sz w:val="22"/>
          <w:szCs w:val="22"/>
          <w:lang w:val="en-AU" w:eastAsia="en-AU"/>
        </w:rPr>
        <w:tab/>
      </w:r>
      <w:r>
        <w:rPr>
          <w:noProof/>
        </w:rPr>
        <w:t>Maintenance responsibility of owner of building or place constructed before 1 July 1994</w:t>
      </w:r>
      <w:r>
        <w:rPr>
          <w:noProof/>
          <w:webHidden/>
        </w:rPr>
        <w:tab/>
      </w:r>
      <w:r>
        <w:rPr>
          <w:noProof/>
          <w:webHidden/>
        </w:rPr>
        <w:fldChar w:fldCharType="begin"/>
      </w:r>
      <w:r>
        <w:rPr>
          <w:noProof/>
          <w:webHidden/>
        </w:rPr>
        <w:instrText xml:space="preserve"> PAGEREF _Toc476643618 \h </w:instrText>
      </w:r>
      <w:r>
        <w:rPr>
          <w:noProof/>
          <w:webHidden/>
        </w:rPr>
      </w:r>
      <w:r>
        <w:rPr>
          <w:noProof/>
          <w:webHidden/>
        </w:rPr>
        <w:fldChar w:fldCharType="separate"/>
      </w:r>
      <w:r>
        <w:rPr>
          <w:noProof/>
          <w:webHidden/>
        </w:rPr>
        <w:t>158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lang w:eastAsia="en-AU"/>
        </w:rPr>
        <w:t>225</w:t>
      </w:r>
      <w:r>
        <w:rPr>
          <w:rFonts w:asciiTheme="minorHAnsi" w:eastAsiaTheme="minorEastAsia" w:hAnsiTheme="minorHAnsi" w:cstheme="minorBidi"/>
          <w:noProof/>
          <w:sz w:val="22"/>
          <w:szCs w:val="22"/>
          <w:lang w:val="en-AU" w:eastAsia="en-AU"/>
        </w:rPr>
        <w:tab/>
      </w:r>
      <w:r>
        <w:rPr>
          <w:noProof/>
          <w:lang w:eastAsia="en-AU"/>
        </w:rPr>
        <w:t>Essential safety measures not to be moved from approved locations</w:t>
      </w:r>
      <w:r>
        <w:rPr>
          <w:noProof/>
          <w:webHidden/>
        </w:rPr>
        <w:tab/>
      </w:r>
      <w:r>
        <w:rPr>
          <w:noProof/>
          <w:webHidden/>
        </w:rPr>
        <w:fldChar w:fldCharType="begin"/>
      </w:r>
      <w:r>
        <w:rPr>
          <w:noProof/>
          <w:webHidden/>
        </w:rPr>
        <w:instrText xml:space="preserve"> PAGEREF _Toc476643619 \h </w:instrText>
      </w:r>
      <w:r>
        <w:rPr>
          <w:noProof/>
          <w:webHidden/>
        </w:rPr>
      </w:r>
      <w:r>
        <w:rPr>
          <w:noProof/>
          <w:webHidden/>
        </w:rPr>
        <w:fldChar w:fldCharType="separate"/>
      </w:r>
      <w:r>
        <w:rPr>
          <w:noProof/>
          <w:webHidden/>
        </w:rPr>
        <w:t>158</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lastRenderedPageBreak/>
        <w:t>Division 2— Maintenance of exits and paths of travel relating to buildings or places of public entertainment</w:t>
      </w:r>
      <w:r>
        <w:rPr>
          <w:noProof/>
          <w:webHidden/>
        </w:rPr>
        <w:tab/>
      </w:r>
      <w:r>
        <w:rPr>
          <w:noProof/>
          <w:webHidden/>
        </w:rPr>
        <w:fldChar w:fldCharType="begin"/>
      </w:r>
      <w:r>
        <w:rPr>
          <w:noProof/>
          <w:webHidden/>
        </w:rPr>
        <w:instrText xml:space="preserve"> PAGEREF _Toc476643620 \h </w:instrText>
      </w:r>
      <w:r>
        <w:rPr>
          <w:noProof/>
          <w:webHidden/>
        </w:rPr>
      </w:r>
      <w:r>
        <w:rPr>
          <w:noProof/>
          <w:webHidden/>
        </w:rPr>
        <w:fldChar w:fldCharType="separate"/>
      </w:r>
      <w:r>
        <w:rPr>
          <w:noProof/>
          <w:webHidden/>
        </w:rPr>
        <w:t>159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226</w:t>
      </w:r>
      <w:r>
        <w:rPr>
          <w:rFonts w:asciiTheme="minorHAnsi" w:eastAsiaTheme="minorEastAsia" w:hAnsiTheme="minorHAnsi" w:cstheme="minorBidi"/>
          <w:noProof/>
          <w:sz w:val="22"/>
          <w:szCs w:val="22"/>
          <w:lang w:val="en-AU" w:eastAsia="en-AU"/>
        </w:rPr>
        <w:tab/>
      </w:r>
      <w:r>
        <w:rPr>
          <w:noProof/>
        </w:rPr>
        <w:t>Maintenance of exits by occupiers of buildings or places of public entertainment</w:t>
      </w:r>
      <w:r>
        <w:rPr>
          <w:noProof/>
          <w:webHidden/>
        </w:rPr>
        <w:tab/>
      </w:r>
      <w:r>
        <w:rPr>
          <w:noProof/>
          <w:webHidden/>
        </w:rPr>
        <w:fldChar w:fldCharType="begin"/>
      </w:r>
      <w:r>
        <w:rPr>
          <w:noProof/>
          <w:webHidden/>
        </w:rPr>
        <w:instrText xml:space="preserve"> PAGEREF _Toc476643621 \h </w:instrText>
      </w:r>
      <w:r>
        <w:rPr>
          <w:noProof/>
          <w:webHidden/>
        </w:rPr>
      </w:r>
      <w:r>
        <w:rPr>
          <w:noProof/>
          <w:webHidden/>
        </w:rPr>
        <w:fldChar w:fldCharType="separate"/>
      </w:r>
      <w:r>
        <w:rPr>
          <w:noProof/>
          <w:webHidden/>
        </w:rPr>
        <w:t>159</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17 — Existing Buildings</w:t>
      </w:r>
      <w:r>
        <w:rPr>
          <w:noProof/>
          <w:webHidden/>
        </w:rPr>
        <w:tab/>
      </w:r>
      <w:r>
        <w:rPr>
          <w:noProof/>
          <w:webHidden/>
        </w:rPr>
        <w:fldChar w:fldCharType="begin"/>
      </w:r>
      <w:r>
        <w:rPr>
          <w:noProof/>
          <w:webHidden/>
        </w:rPr>
        <w:instrText xml:space="preserve"> PAGEREF _Toc476643622 \h </w:instrText>
      </w:r>
      <w:r>
        <w:rPr>
          <w:noProof/>
          <w:webHidden/>
        </w:rPr>
      </w:r>
      <w:r>
        <w:rPr>
          <w:noProof/>
          <w:webHidden/>
        </w:rPr>
        <w:fldChar w:fldCharType="separate"/>
      </w:r>
      <w:r>
        <w:rPr>
          <w:noProof/>
          <w:webHidden/>
        </w:rPr>
        <w:t>160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1—Change of use of existing buildings</w:t>
      </w:r>
      <w:r>
        <w:rPr>
          <w:noProof/>
          <w:webHidden/>
        </w:rPr>
        <w:tab/>
      </w:r>
      <w:r>
        <w:rPr>
          <w:noProof/>
          <w:webHidden/>
        </w:rPr>
        <w:fldChar w:fldCharType="begin"/>
      </w:r>
      <w:r>
        <w:rPr>
          <w:noProof/>
          <w:webHidden/>
        </w:rPr>
        <w:instrText xml:space="preserve"> PAGEREF _Toc476643623 \h </w:instrText>
      </w:r>
      <w:r>
        <w:rPr>
          <w:noProof/>
          <w:webHidden/>
        </w:rPr>
      </w:r>
      <w:r>
        <w:rPr>
          <w:noProof/>
          <w:webHidden/>
        </w:rPr>
        <w:fldChar w:fldCharType="separate"/>
      </w:r>
      <w:r>
        <w:rPr>
          <w:noProof/>
          <w:webHidden/>
        </w:rPr>
        <w:t>160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227</w:t>
      </w:r>
      <w:r>
        <w:rPr>
          <w:rFonts w:asciiTheme="minorHAnsi" w:eastAsiaTheme="minorEastAsia" w:hAnsiTheme="minorHAnsi" w:cstheme="minorBidi"/>
          <w:noProof/>
          <w:sz w:val="22"/>
          <w:szCs w:val="22"/>
          <w:lang w:val="en-AU" w:eastAsia="en-AU"/>
        </w:rPr>
        <w:tab/>
      </w:r>
      <w:r>
        <w:rPr>
          <w:noProof/>
        </w:rPr>
        <w:t>Change of use</w:t>
      </w:r>
      <w:r>
        <w:rPr>
          <w:noProof/>
          <w:webHidden/>
        </w:rPr>
        <w:tab/>
      </w:r>
      <w:r>
        <w:rPr>
          <w:noProof/>
          <w:webHidden/>
        </w:rPr>
        <w:fldChar w:fldCharType="begin"/>
      </w:r>
      <w:r>
        <w:rPr>
          <w:noProof/>
          <w:webHidden/>
        </w:rPr>
        <w:instrText xml:space="preserve"> PAGEREF _Toc476643624 \h </w:instrText>
      </w:r>
      <w:r>
        <w:rPr>
          <w:noProof/>
          <w:webHidden/>
        </w:rPr>
      </w:r>
      <w:r>
        <w:rPr>
          <w:noProof/>
          <w:webHidden/>
        </w:rPr>
        <w:fldChar w:fldCharType="separate"/>
      </w:r>
      <w:r>
        <w:rPr>
          <w:noProof/>
          <w:webHidden/>
        </w:rPr>
        <w:t>160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228</w:t>
      </w:r>
      <w:r>
        <w:rPr>
          <w:rFonts w:asciiTheme="minorHAnsi" w:eastAsiaTheme="minorEastAsia" w:hAnsiTheme="minorHAnsi" w:cstheme="minorBidi"/>
          <w:noProof/>
          <w:sz w:val="22"/>
          <w:szCs w:val="22"/>
          <w:lang w:val="en-AU" w:eastAsia="en-AU"/>
        </w:rPr>
        <w:tab/>
      </w:r>
      <w:r>
        <w:rPr>
          <w:noProof/>
        </w:rPr>
        <w:t>Private building surveyor may exercise functions of municipal building surveyor under regulation</w:t>
      </w:r>
      <w:r w:rsidRPr="004D2EF7">
        <w:rPr>
          <w:noProof/>
        </w:rPr>
        <w:t xml:space="preserve"> </w:t>
      </w:r>
      <w:r>
        <w:rPr>
          <w:noProof/>
        </w:rPr>
        <w:t>227</w:t>
      </w:r>
      <w:r>
        <w:rPr>
          <w:noProof/>
          <w:webHidden/>
        </w:rPr>
        <w:tab/>
      </w:r>
      <w:r>
        <w:rPr>
          <w:noProof/>
          <w:webHidden/>
        </w:rPr>
        <w:fldChar w:fldCharType="begin"/>
      </w:r>
      <w:r>
        <w:rPr>
          <w:noProof/>
          <w:webHidden/>
        </w:rPr>
        <w:instrText xml:space="preserve"> PAGEREF _Toc476643625 \h </w:instrText>
      </w:r>
      <w:r>
        <w:rPr>
          <w:noProof/>
          <w:webHidden/>
        </w:rPr>
      </w:r>
      <w:r>
        <w:rPr>
          <w:noProof/>
          <w:webHidden/>
        </w:rPr>
        <w:fldChar w:fldCharType="separate"/>
      </w:r>
      <w:r>
        <w:rPr>
          <w:noProof/>
          <w:webHidden/>
        </w:rPr>
        <w:t>161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2—Subdivision of existing building</w:t>
      </w:r>
      <w:r>
        <w:rPr>
          <w:noProof/>
          <w:webHidden/>
        </w:rPr>
        <w:tab/>
      </w:r>
      <w:r>
        <w:rPr>
          <w:noProof/>
          <w:webHidden/>
        </w:rPr>
        <w:fldChar w:fldCharType="begin"/>
      </w:r>
      <w:r>
        <w:rPr>
          <w:noProof/>
          <w:webHidden/>
        </w:rPr>
        <w:instrText xml:space="preserve"> PAGEREF _Toc476643626 \h </w:instrText>
      </w:r>
      <w:r>
        <w:rPr>
          <w:noProof/>
          <w:webHidden/>
        </w:rPr>
      </w:r>
      <w:r>
        <w:rPr>
          <w:noProof/>
          <w:webHidden/>
        </w:rPr>
        <w:fldChar w:fldCharType="separate"/>
      </w:r>
      <w:r>
        <w:rPr>
          <w:noProof/>
          <w:webHidden/>
        </w:rPr>
        <w:t>161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229</w:t>
      </w:r>
      <w:r>
        <w:rPr>
          <w:rFonts w:asciiTheme="minorHAnsi" w:eastAsiaTheme="minorEastAsia" w:hAnsiTheme="minorHAnsi" w:cstheme="minorBidi"/>
          <w:noProof/>
          <w:sz w:val="22"/>
          <w:szCs w:val="22"/>
          <w:lang w:val="en-AU" w:eastAsia="en-AU"/>
        </w:rPr>
        <w:tab/>
      </w:r>
      <w:r>
        <w:rPr>
          <w:noProof/>
        </w:rPr>
        <w:t>Subdivision of existing building</w:t>
      </w:r>
      <w:r>
        <w:rPr>
          <w:noProof/>
          <w:webHidden/>
        </w:rPr>
        <w:tab/>
      </w:r>
      <w:r>
        <w:rPr>
          <w:noProof/>
          <w:webHidden/>
        </w:rPr>
        <w:fldChar w:fldCharType="begin"/>
      </w:r>
      <w:r>
        <w:rPr>
          <w:noProof/>
          <w:webHidden/>
        </w:rPr>
        <w:instrText xml:space="preserve"> PAGEREF _Toc476643627 \h </w:instrText>
      </w:r>
      <w:r>
        <w:rPr>
          <w:noProof/>
          <w:webHidden/>
        </w:rPr>
      </w:r>
      <w:r>
        <w:rPr>
          <w:noProof/>
          <w:webHidden/>
        </w:rPr>
        <w:fldChar w:fldCharType="separate"/>
      </w:r>
      <w:r>
        <w:rPr>
          <w:noProof/>
          <w:webHidden/>
        </w:rPr>
        <w:t>161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230</w:t>
      </w:r>
      <w:r>
        <w:rPr>
          <w:rFonts w:asciiTheme="minorHAnsi" w:eastAsiaTheme="minorEastAsia" w:hAnsiTheme="minorHAnsi" w:cstheme="minorBidi"/>
          <w:noProof/>
          <w:sz w:val="22"/>
          <w:szCs w:val="22"/>
          <w:lang w:val="en-AU" w:eastAsia="en-AU"/>
        </w:rPr>
        <w:tab/>
      </w:r>
      <w:r>
        <w:rPr>
          <w:noProof/>
        </w:rPr>
        <w:t>Private building surveyor may exercise functions of municipal building surveyor under regulation</w:t>
      </w:r>
      <w:r w:rsidRPr="004D2EF7">
        <w:rPr>
          <w:noProof/>
        </w:rPr>
        <w:t xml:space="preserve"> </w:t>
      </w:r>
      <w:r>
        <w:rPr>
          <w:noProof/>
        </w:rPr>
        <w:t>229</w:t>
      </w:r>
      <w:r>
        <w:rPr>
          <w:noProof/>
          <w:webHidden/>
        </w:rPr>
        <w:tab/>
      </w:r>
      <w:r>
        <w:rPr>
          <w:noProof/>
          <w:webHidden/>
        </w:rPr>
        <w:fldChar w:fldCharType="begin"/>
      </w:r>
      <w:r>
        <w:rPr>
          <w:noProof/>
          <w:webHidden/>
        </w:rPr>
        <w:instrText xml:space="preserve"> PAGEREF _Toc476643628 \h </w:instrText>
      </w:r>
      <w:r>
        <w:rPr>
          <w:noProof/>
          <w:webHidden/>
        </w:rPr>
      </w:r>
      <w:r>
        <w:rPr>
          <w:noProof/>
          <w:webHidden/>
        </w:rPr>
        <w:fldChar w:fldCharType="separate"/>
      </w:r>
      <w:r>
        <w:rPr>
          <w:noProof/>
          <w:webHidden/>
        </w:rPr>
        <w:t>162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 Alterations</w:t>
      </w:r>
      <w:r>
        <w:rPr>
          <w:noProof/>
          <w:webHidden/>
        </w:rPr>
        <w:tab/>
      </w:r>
      <w:r>
        <w:rPr>
          <w:noProof/>
          <w:webHidden/>
        </w:rPr>
        <w:fldChar w:fldCharType="begin"/>
      </w:r>
      <w:r>
        <w:rPr>
          <w:noProof/>
          <w:webHidden/>
        </w:rPr>
        <w:instrText xml:space="preserve"> PAGEREF _Toc476643629 \h </w:instrText>
      </w:r>
      <w:r>
        <w:rPr>
          <w:noProof/>
          <w:webHidden/>
        </w:rPr>
      </w:r>
      <w:r>
        <w:rPr>
          <w:noProof/>
          <w:webHidden/>
        </w:rPr>
        <w:fldChar w:fldCharType="separate"/>
      </w:r>
      <w:r>
        <w:rPr>
          <w:noProof/>
          <w:webHidden/>
        </w:rPr>
        <w:t>162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231</w:t>
      </w:r>
      <w:r>
        <w:rPr>
          <w:rFonts w:asciiTheme="minorHAnsi" w:eastAsiaTheme="minorEastAsia" w:hAnsiTheme="minorHAnsi" w:cstheme="minorBidi"/>
          <w:noProof/>
          <w:sz w:val="22"/>
          <w:szCs w:val="22"/>
          <w:lang w:val="en-AU" w:eastAsia="en-AU"/>
        </w:rPr>
        <w:tab/>
      </w:r>
      <w:r>
        <w:rPr>
          <w:noProof/>
        </w:rPr>
        <w:t>Alteration to existing building</w:t>
      </w:r>
      <w:r>
        <w:rPr>
          <w:noProof/>
          <w:webHidden/>
        </w:rPr>
        <w:tab/>
      </w:r>
      <w:r>
        <w:rPr>
          <w:noProof/>
          <w:webHidden/>
        </w:rPr>
        <w:fldChar w:fldCharType="begin"/>
      </w:r>
      <w:r>
        <w:rPr>
          <w:noProof/>
          <w:webHidden/>
        </w:rPr>
        <w:instrText xml:space="preserve"> PAGEREF _Toc476643630 \h </w:instrText>
      </w:r>
      <w:r>
        <w:rPr>
          <w:noProof/>
          <w:webHidden/>
        </w:rPr>
      </w:r>
      <w:r>
        <w:rPr>
          <w:noProof/>
          <w:webHidden/>
        </w:rPr>
        <w:fldChar w:fldCharType="separate"/>
      </w:r>
      <w:r>
        <w:rPr>
          <w:noProof/>
          <w:webHidden/>
        </w:rPr>
        <w:t>162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232</w:t>
      </w:r>
      <w:r>
        <w:rPr>
          <w:rFonts w:asciiTheme="minorHAnsi" w:eastAsiaTheme="minorEastAsia" w:hAnsiTheme="minorHAnsi" w:cstheme="minorBidi"/>
          <w:noProof/>
          <w:sz w:val="22"/>
          <w:szCs w:val="22"/>
          <w:lang w:val="en-AU" w:eastAsia="en-AU"/>
        </w:rPr>
        <w:tab/>
      </w:r>
      <w:r>
        <w:rPr>
          <w:noProof/>
        </w:rPr>
        <w:t>Alterations affecting exits and paths to exits</w:t>
      </w:r>
      <w:r>
        <w:rPr>
          <w:noProof/>
          <w:webHidden/>
        </w:rPr>
        <w:tab/>
      </w:r>
      <w:r>
        <w:rPr>
          <w:noProof/>
          <w:webHidden/>
        </w:rPr>
        <w:fldChar w:fldCharType="begin"/>
      </w:r>
      <w:r>
        <w:rPr>
          <w:noProof/>
          <w:webHidden/>
        </w:rPr>
        <w:instrText xml:space="preserve"> PAGEREF _Toc476643631 \h </w:instrText>
      </w:r>
      <w:r>
        <w:rPr>
          <w:noProof/>
          <w:webHidden/>
        </w:rPr>
      </w:r>
      <w:r>
        <w:rPr>
          <w:noProof/>
          <w:webHidden/>
        </w:rPr>
        <w:fldChar w:fldCharType="separate"/>
      </w:r>
      <w:r>
        <w:rPr>
          <w:noProof/>
          <w:webHidden/>
        </w:rPr>
        <w:t>163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233</w:t>
      </w:r>
      <w:r>
        <w:rPr>
          <w:rFonts w:asciiTheme="minorHAnsi" w:eastAsiaTheme="minorEastAsia" w:hAnsiTheme="minorHAnsi" w:cstheme="minorBidi"/>
          <w:noProof/>
          <w:sz w:val="22"/>
          <w:szCs w:val="22"/>
          <w:lang w:val="en-AU" w:eastAsia="en-AU"/>
        </w:rPr>
        <w:tab/>
      </w:r>
      <w:r>
        <w:rPr>
          <w:noProof/>
        </w:rPr>
        <w:t>Extension of non-complying external wall</w:t>
      </w:r>
      <w:r>
        <w:rPr>
          <w:noProof/>
          <w:webHidden/>
        </w:rPr>
        <w:tab/>
      </w:r>
      <w:r>
        <w:rPr>
          <w:noProof/>
          <w:webHidden/>
        </w:rPr>
        <w:fldChar w:fldCharType="begin"/>
      </w:r>
      <w:r>
        <w:rPr>
          <w:noProof/>
          <w:webHidden/>
        </w:rPr>
        <w:instrText xml:space="preserve"> PAGEREF _Toc476643632 \h </w:instrText>
      </w:r>
      <w:r>
        <w:rPr>
          <w:noProof/>
          <w:webHidden/>
        </w:rPr>
      </w:r>
      <w:r>
        <w:rPr>
          <w:noProof/>
          <w:webHidden/>
        </w:rPr>
        <w:fldChar w:fldCharType="separate"/>
      </w:r>
      <w:r>
        <w:rPr>
          <w:noProof/>
          <w:webHidden/>
        </w:rPr>
        <w:t>163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234</w:t>
      </w:r>
      <w:r>
        <w:rPr>
          <w:rFonts w:asciiTheme="minorHAnsi" w:eastAsiaTheme="minorEastAsia" w:hAnsiTheme="minorHAnsi" w:cstheme="minorBidi"/>
          <w:noProof/>
          <w:sz w:val="22"/>
          <w:szCs w:val="22"/>
          <w:lang w:val="en-AU" w:eastAsia="en-AU"/>
        </w:rPr>
        <w:tab/>
      </w:r>
      <w:r>
        <w:rPr>
          <w:noProof/>
        </w:rPr>
        <w:t>Application of requirements in the BCA Volume One relating to access to buildings for persons with disabilities</w:t>
      </w:r>
      <w:r>
        <w:rPr>
          <w:noProof/>
          <w:webHidden/>
        </w:rPr>
        <w:tab/>
      </w:r>
      <w:r>
        <w:rPr>
          <w:noProof/>
          <w:webHidden/>
        </w:rPr>
        <w:fldChar w:fldCharType="begin"/>
      </w:r>
      <w:r>
        <w:rPr>
          <w:noProof/>
          <w:webHidden/>
        </w:rPr>
        <w:instrText xml:space="preserve"> PAGEREF _Toc476643633 \h </w:instrText>
      </w:r>
      <w:r>
        <w:rPr>
          <w:noProof/>
          <w:webHidden/>
        </w:rPr>
      </w:r>
      <w:r>
        <w:rPr>
          <w:noProof/>
          <w:webHidden/>
        </w:rPr>
        <w:fldChar w:fldCharType="separate"/>
      </w:r>
      <w:r>
        <w:rPr>
          <w:noProof/>
          <w:webHidden/>
        </w:rPr>
        <w:t>164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4— General</w:t>
      </w:r>
      <w:r>
        <w:rPr>
          <w:noProof/>
          <w:webHidden/>
        </w:rPr>
        <w:tab/>
      </w:r>
      <w:r>
        <w:rPr>
          <w:noProof/>
          <w:webHidden/>
        </w:rPr>
        <w:fldChar w:fldCharType="begin"/>
      </w:r>
      <w:r>
        <w:rPr>
          <w:noProof/>
          <w:webHidden/>
        </w:rPr>
        <w:instrText xml:space="preserve"> PAGEREF _Toc476643634 \h </w:instrText>
      </w:r>
      <w:r>
        <w:rPr>
          <w:noProof/>
          <w:webHidden/>
        </w:rPr>
      </w:r>
      <w:r>
        <w:rPr>
          <w:noProof/>
          <w:webHidden/>
        </w:rPr>
        <w:fldChar w:fldCharType="separate"/>
      </w:r>
      <w:r>
        <w:rPr>
          <w:noProof/>
          <w:webHidden/>
        </w:rPr>
        <w:t>168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235</w:t>
      </w:r>
      <w:r>
        <w:rPr>
          <w:rFonts w:asciiTheme="minorHAnsi" w:eastAsiaTheme="minorEastAsia" w:hAnsiTheme="minorHAnsi" w:cstheme="minorBidi"/>
          <w:noProof/>
          <w:sz w:val="22"/>
          <w:szCs w:val="22"/>
          <w:lang w:val="en-AU" w:eastAsia="en-AU"/>
        </w:rPr>
        <w:tab/>
      </w:r>
      <w:r>
        <w:rPr>
          <w:noProof/>
        </w:rPr>
        <w:t>Small live music venue classification</w:t>
      </w:r>
      <w:r>
        <w:rPr>
          <w:noProof/>
          <w:webHidden/>
        </w:rPr>
        <w:tab/>
      </w:r>
      <w:r>
        <w:rPr>
          <w:noProof/>
          <w:webHidden/>
        </w:rPr>
        <w:fldChar w:fldCharType="begin"/>
      </w:r>
      <w:r>
        <w:rPr>
          <w:noProof/>
          <w:webHidden/>
        </w:rPr>
        <w:instrText xml:space="preserve"> PAGEREF _Toc476643635 \h </w:instrText>
      </w:r>
      <w:r>
        <w:rPr>
          <w:noProof/>
          <w:webHidden/>
        </w:rPr>
      </w:r>
      <w:r>
        <w:rPr>
          <w:noProof/>
          <w:webHidden/>
        </w:rPr>
        <w:fldChar w:fldCharType="separate"/>
      </w:r>
      <w:r>
        <w:rPr>
          <w:noProof/>
          <w:webHidden/>
        </w:rPr>
        <w:t>168</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18—Building product accreditation</w:t>
      </w:r>
      <w:r>
        <w:rPr>
          <w:noProof/>
          <w:webHidden/>
        </w:rPr>
        <w:tab/>
      </w:r>
      <w:r>
        <w:rPr>
          <w:noProof/>
          <w:webHidden/>
        </w:rPr>
        <w:fldChar w:fldCharType="begin"/>
      </w:r>
      <w:r>
        <w:rPr>
          <w:noProof/>
          <w:webHidden/>
        </w:rPr>
        <w:instrText xml:space="preserve"> PAGEREF _Toc476643636 \h </w:instrText>
      </w:r>
      <w:r>
        <w:rPr>
          <w:noProof/>
          <w:webHidden/>
        </w:rPr>
      </w:r>
      <w:r>
        <w:rPr>
          <w:noProof/>
          <w:webHidden/>
        </w:rPr>
        <w:fldChar w:fldCharType="separate"/>
      </w:r>
      <w:r>
        <w:rPr>
          <w:noProof/>
          <w:webHidden/>
        </w:rPr>
        <w:t>170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1—Definitions</w:t>
      </w:r>
      <w:r>
        <w:rPr>
          <w:noProof/>
          <w:webHidden/>
        </w:rPr>
        <w:tab/>
      </w:r>
      <w:r>
        <w:rPr>
          <w:noProof/>
          <w:webHidden/>
        </w:rPr>
        <w:fldChar w:fldCharType="begin"/>
      </w:r>
      <w:r>
        <w:rPr>
          <w:noProof/>
          <w:webHidden/>
        </w:rPr>
        <w:instrText xml:space="preserve"> PAGEREF _Toc476643637 \h </w:instrText>
      </w:r>
      <w:r>
        <w:rPr>
          <w:noProof/>
          <w:webHidden/>
        </w:rPr>
      </w:r>
      <w:r>
        <w:rPr>
          <w:noProof/>
          <w:webHidden/>
        </w:rPr>
        <w:fldChar w:fldCharType="separate"/>
      </w:r>
      <w:r>
        <w:rPr>
          <w:noProof/>
          <w:webHidden/>
        </w:rPr>
        <w:t>170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236</w:t>
      </w:r>
      <w:r>
        <w:rPr>
          <w:rFonts w:asciiTheme="minorHAnsi" w:eastAsiaTheme="minorEastAsia" w:hAnsiTheme="minorHAnsi" w:cstheme="minorBidi"/>
          <w:noProof/>
          <w:sz w:val="22"/>
          <w:szCs w:val="22"/>
          <w:lang w:val="en-AU" w:eastAsia="en-AU"/>
        </w:rPr>
        <w:tab/>
      </w:r>
      <w:r>
        <w:rPr>
          <w:noProof/>
        </w:rPr>
        <w:t>Definitions</w:t>
      </w:r>
      <w:r>
        <w:rPr>
          <w:noProof/>
          <w:webHidden/>
        </w:rPr>
        <w:tab/>
      </w:r>
      <w:r>
        <w:rPr>
          <w:noProof/>
          <w:webHidden/>
        </w:rPr>
        <w:fldChar w:fldCharType="begin"/>
      </w:r>
      <w:r>
        <w:rPr>
          <w:noProof/>
          <w:webHidden/>
        </w:rPr>
        <w:instrText xml:space="preserve"> PAGEREF _Toc476643638 \h </w:instrText>
      </w:r>
      <w:r>
        <w:rPr>
          <w:noProof/>
          <w:webHidden/>
        </w:rPr>
      </w:r>
      <w:r>
        <w:rPr>
          <w:noProof/>
          <w:webHidden/>
        </w:rPr>
        <w:fldChar w:fldCharType="separate"/>
      </w:r>
      <w:r>
        <w:rPr>
          <w:noProof/>
          <w:webHidden/>
        </w:rPr>
        <w:t>170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2—Accreditation persons and bodies</w:t>
      </w:r>
      <w:r>
        <w:rPr>
          <w:noProof/>
          <w:webHidden/>
        </w:rPr>
        <w:tab/>
      </w:r>
      <w:r>
        <w:rPr>
          <w:noProof/>
          <w:webHidden/>
        </w:rPr>
        <w:fldChar w:fldCharType="begin"/>
      </w:r>
      <w:r>
        <w:rPr>
          <w:noProof/>
          <w:webHidden/>
        </w:rPr>
        <w:instrText xml:space="preserve"> PAGEREF _Toc476643639 \h </w:instrText>
      </w:r>
      <w:r>
        <w:rPr>
          <w:noProof/>
          <w:webHidden/>
        </w:rPr>
      </w:r>
      <w:r>
        <w:rPr>
          <w:noProof/>
          <w:webHidden/>
        </w:rPr>
        <w:fldChar w:fldCharType="separate"/>
      </w:r>
      <w:r>
        <w:rPr>
          <w:noProof/>
          <w:webHidden/>
        </w:rPr>
        <w:t>170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237</w:t>
      </w:r>
      <w:r>
        <w:rPr>
          <w:rFonts w:asciiTheme="minorHAnsi" w:eastAsiaTheme="minorEastAsia" w:hAnsiTheme="minorHAnsi" w:cstheme="minorBidi"/>
          <w:noProof/>
          <w:sz w:val="22"/>
          <w:szCs w:val="22"/>
          <w:lang w:val="en-AU" w:eastAsia="en-AU"/>
        </w:rPr>
        <w:tab/>
      </w:r>
      <w:r>
        <w:rPr>
          <w:noProof/>
        </w:rPr>
        <w:t>Prescribed persons and bodies to accredit building products</w:t>
      </w:r>
      <w:r>
        <w:rPr>
          <w:noProof/>
          <w:webHidden/>
        </w:rPr>
        <w:tab/>
      </w:r>
      <w:r>
        <w:rPr>
          <w:noProof/>
          <w:webHidden/>
        </w:rPr>
        <w:fldChar w:fldCharType="begin"/>
      </w:r>
      <w:r>
        <w:rPr>
          <w:noProof/>
          <w:webHidden/>
        </w:rPr>
        <w:instrText xml:space="preserve"> PAGEREF _Toc476643640 \h </w:instrText>
      </w:r>
      <w:r>
        <w:rPr>
          <w:noProof/>
          <w:webHidden/>
        </w:rPr>
      </w:r>
      <w:r>
        <w:rPr>
          <w:noProof/>
          <w:webHidden/>
        </w:rPr>
        <w:fldChar w:fldCharType="separate"/>
      </w:r>
      <w:r>
        <w:rPr>
          <w:noProof/>
          <w:webHidden/>
        </w:rPr>
        <w:t>170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238</w:t>
      </w:r>
      <w:r>
        <w:rPr>
          <w:rFonts w:asciiTheme="minorHAnsi" w:eastAsiaTheme="minorEastAsia" w:hAnsiTheme="minorHAnsi" w:cstheme="minorBidi"/>
          <w:noProof/>
          <w:sz w:val="22"/>
          <w:szCs w:val="22"/>
          <w:lang w:val="en-AU" w:eastAsia="en-AU"/>
        </w:rPr>
        <w:tab/>
      </w:r>
      <w:r>
        <w:rPr>
          <w:noProof/>
        </w:rPr>
        <w:t>Definition of Certificate of Accreditation  in the BCA</w:t>
      </w:r>
      <w:r>
        <w:rPr>
          <w:noProof/>
          <w:webHidden/>
        </w:rPr>
        <w:tab/>
      </w:r>
      <w:r>
        <w:rPr>
          <w:noProof/>
          <w:webHidden/>
        </w:rPr>
        <w:fldChar w:fldCharType="begin"/>
      </w:r>
      <w:r>
        <w:rPr>
          <w:noProof/>
          <w:webHidden/>
        </w:rPr>
        <w:instrText xml:space="preserve"> PAGEREF _Toc476643641 \h </w:instrText>
      </w:r>
      <w:r>
        <w:rPr>
          <w:noProof/>
          <w:webHidden/>
        </w:rPr>
      </w:r>
      <w:r>
        <w:rPr>
          <w:noProof/>
          <w:webHidden/>
        </w:rPr>
        <w:fldChar w:fldCharType="separate"/>
      </w:r>
      <w:r>
        <w:rPr>
          <w:noProof/>
          <w:webHidden/>
        </w:rPr>
        <w:t>170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3—Accreditation by Committee</w:t>
      </w:r>
      <w:r>
        <w:rPr>
          <w:noProof/>
          <w:webHidden/>
        </w:rPr>
        <w:tab/>
      </w:r>
      <w:r>
        <w:rPr>
          <w:noProof/>
          <w:webHidden/>
        </w:rPr>
        <w:fldChar w:fldCharType="begin"/>
      </w:r>
      <w:r>
        <w:rPr>
          <w:noProof/>
          <w:webHidden/>
        </w:rPr>
        <w:instrText xml:space="preserve"> PAGEREF _Toc476643642 \h </w:instrText>
      </w:r>
      <w:r>
        <w:rPr>
          <w:noProof/>
          <w:webHidden/>
        </w:rPr>
      </w:r>
      <w:r>
        <w:rPr>
          <w:noProof/>
          <w:webHidden/>
        </w:rPr>
        <w:fldChar w:fldCharType="separate"/>
      </w:r>
      <w:r>
        <w:rPr>
          <w:noProof/>
          <w:webHidden/>
        </w:rPr>
        <w:t>171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239</w:t>
      </w:r>
      <w:r>
        <w:rPr>
          <w:rFonts w:asciiTheme="minorHAnsi" w:eastAsiaTheme="minorEastAsia" w:hAnsiTheme="minorHAnsi" w:cstheme="minorBidi"/>
          <w:noProof/>
          <w:sz w:val="22"/>
          <w:szCs w:val="22"/>
          <w:lang w:val="en-AU" w:eastAsia="en-AU"/>
        </w:rPr>
        <w:tab/>
      </w:r>
      <w:r>
        <w:rPr>
          <w:noProof/>
        </w:rPr>
        <w:t>Application of Division</w:t>
      </w:r>
      <w:r>
        <w:rPr>
          <w:noProof/>
          <w:webHidden/>
        </w:rPr>
        <w:tab/>
      </w:r>
      <w:r>
        <w:rPr>
          <w:noProof/>
          <w:webHidden/>
        </w:rPr>
        <w:fldChar w:fldCharType="begin"/>
      </w:r>
      <w:r>
        <w:rPr>
          <w:noProof/>
          <w:webHidden/>
        </w:rPr>
        <w:instrText xml:space="preserve"> PAGEREF _Toc476643643 \h </w:instrText>
      </w:r>
      <w:r>
        <w:rPr>
          <w:noProof/>
          <w:webHidden/>
        </w:rPr>
      </w:r>
      <w:r>
        <w:rPr>
          <w:noProof/>
          <w:webHidden/>
        </w:rPr>
        <w:fldChar w:fldCharType="separate"/>
      </w:r>
      <w:r>
        <w:rPr>
          <w:noProof/>
          <w:webHidden/>
        </w:rPr>
        <w:t>171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240</w:t>
      </w:r>
      <w:r>
        <w:rPr>
          <w:rFonts w:asciiTheme="minorHAnsi" w:eastAsiaTheme="minorEastAsia" w:hAnsiTheme="minorHAnsi" w:cstheme="minorBidi"/>
          <w:noProof/>
          <w:sz w:val="22"/>
          <w:szCs w:val="22"/>
          <w:lang w:val="en-AU" w:eastAsia="en-AU"/>
        </w:rPr>
        <w:tab/>
      </w:r>
      <w:r>
        <w:rPr>
          <w:noProof/>
        </w:rPr>
        <w:t>Application for accreditation</w:t>
      </w:r>
      <w:r>
        <w:rPr>
          <w:noProof/>
          <w:webHidden/>
        </w:rPr>
        <w:tab/>
      </w:r>
      <w:r>
        <w:rPr>
          <w:noProof/>
          <w:webHidden/>
        </w:rPr>
        <w:fldChar w:fldCharType="begin"/>
      </w:r>
      <w:r>
        <w:rPr>
          <w:noProof/>
          <w:webHidden/>
        </w:rPr>
        <w:instrText xml:space="preserve"> PAGEREF _Toc476643644 \h </w:instrText>
      </w:r>
      <w:r>
        <w:rPr>
          <w:noProof/>
          <w:webHidden/>
        </w:rPr>
      </w:r>
      <w:r>
        <w:rPr>
          <w:noProof/>
          <w:webHidden/>
        </w:rPr>
        <w:fldChar w:fldCharType="separate"/>
      </w:r>
      <w:r>
        <w:rPr>
          <w:noProof/>
          <w:webHidden/>
        </w:rPr>
        <w:t>171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241</w:t>
      </w:r>
      <w:r>
        <w:rPr>
          <w:rFonts w:asciiTheme="minorHAnsi" w:eastAsiaTheme="minorEastAsia" w:hAnsiTheme="minorHAnsi" w:cstheme="minorBidi"/>
          <w:noProof/>
          <w:sz w:val="22"/>
          <w:szCs w:val="22"/>
          <w:lang w:val="en-AU" w:eastAsia="en-AU"/>
        </w:rPr>
        <w:tab/>
      </w:r>
      <w:r>
        <w:rPr>
          <w:noProof/>
        </w:rPr>
        <w:t>Information in application to remain confidential</w:t>
      </w:r>
      <w:r>
        <w:rPr>
          <w:noProof/>
          <w:webHidden/>
        </w:rPr>
        <w:tab/>
      </w:r>
      <w:r>
        <w:rPr>
          <w:noProof/>
          <w:webHidden/>
        </w:rPr>
        <w:fldChar w:fldCharType="begin"/>
      </w:r>
      <w:r>
        <w:rPr>
          <w:noProof/>
          <w:webHidden/>
        </w:rPr>
        <w:instrText xml:space="preserve"> PAGEREF _Toc476643645 \h </w:instrText>
      </w:r>
      <w:r>
        <w:rPr>
          <w:noProof/>
          <w:webHidden/>
        </w:rPr>
      </w:r>
      <w:r>
        <w:rPr>
          <w:noProof/>
          <w:webHidden/>
        </w:rPr>
        <w:fldChar w:fldCharType="separate"/>
      </w:r>
      <w:r>
        <w:rPr>
          <w:noProof/>
          <w:webHidden/>
        </w:rPr>
        <w:t>172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242</w:t>
      </w:r>
      <w:r>
        <w:rPr>
          <w:rFonts w:asciiTheme="minorHAnsi" w:eastAsiaTheme="minorEastAsia" w:hAnsiTheme="minorHAnsi" w:cstheme="minorBidi"/>
          <w:noProof/>
          <w:sz w:val="22"/>
          <w:szCs w:val="22"/>
          <w:lang w:val="en-AU" w:eastAsia="en-AU"/>
        </w:rPr>
        <w:tab/>
      </w:r>
      <w:r>
        <w:rPr>
          <w:noProof/>
        </w:rPr>
        <w:t>Accreditation fees</w:t>
      </w:r>
      <w:r>
        <w:rPr>
          <w:noProof/>
          <w:webHidden/>
        </w:rPr>
        <w:tab/>
      </w:r>
      <w:r>
        <w:rPr>
          <w:noProof/>
          <w:webHidden/>
        </w:rPr>
        <w:fldChar w:fldCharType="begin"/>
      </w:r>
      <w:r>
        <w:rPr>
          <w:noProof/>
          <w:webHidden/>
        </w:rPr>
        <w:instrText xml:space="preserve"> PAGEREF _Toc476643646 \h </w:instrText>
      </w:r>
      <w:r>
        <w:rPr>
          <w:noProof/>
          <w:webHidden/>
        </w:rPr>
      </w:r>
      <w:r>
        <w:rPr>
          <w:noProof/>
          <w:webHidden/>
        </w:rPr>
        <w:fldChar w:fldCharType="separate"/>
      </w:r>
      <w:r>
        <w:rPr>
          <w:noProof/>
          <w:webHidden/>
        </w:rPr>
        <w:t>172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243</w:t>
      </w:r>
      <w:r>
        <w:rPr>
          <w:rFonts w:asciiTheme="minorHAnsi" w:eastAsiaTheme="minorEastAsia" w:hAnsiTheme="minorHAnsi" w:cstheme="minorBidi"/>
          <w:noProof/>
          <w:sz w:val="22"/>
          <w:szCs w:val="22"/>
          <w:lang w:val="en-AU" w:eastAsia="en-AU"/>
        </w:rPr>
        <w:tab/>
      </w:r>
      <w:r>
        <w:rPr>
          <w:noProof/>
        </w:rPr>
        <w:t>Certificate of accreditation</w:t>
      </w:r>
      <w:r>
        <w:rPr>
          <w:noProof/>
          <w:webHidden/>
        </w:rPr>
        <w:tab/>
      </w:r>
      <w:r>
        <w:rPr>
          <w:noProof/>
          <w:webHidden/>
        </w:rPr>
        <w:fldChar w:fldCharType="begin"/>
      </w:r>
      <w:r>
        <w:rPr>
          <w:noProof/>
          <w:webHidden/>
        </w:rPr>
        <w:instrText xml:space="preserve"> PAGEREF _Toc476643647 \h </w:instrText>
      </w:r>
      <w:r>
        <w:rPr>
          <w:noProof/>
          <w:webHidden/>
        </w:rPr>
      </w:r>
      <w:r>
        <w:rPr>
          <w:noProof/>
          <w:webHidden/>
        </w:rPr>
        <w:fldChar w:fldCharType="separate"/>
      </w:r>
      <w:r>
        <w:rPr>
          <w:noProof/>
          <w:webHidden/>
        </w:rPr>
        <w:t>172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244</w:t>
      </w:r>
      <w:r>
        <w:rPr>
          <w:rFonts w:asciiTheme="minorHAnsi" w:eastAsiaTheme="minorEastAsia" w:hAnsiTheme="minorHAnsi" w:cstheme="minorBidi"/>
          <w:noProof/>
          <w:sz w:val="22"/>
          <w:szCs w:val="22"/>
          <w:lang w:val="en-AU" w:eastAsia="en-AU"/>
        </w:rPr>
        <w:tab/>
      </w:r>
      <w:r>
        <w:rPr>
          <w:noProof/>
        </w:rPr>
        <w:t>Revocation of accreditation</w:t>
      </w:r>
      <w:r>
        <w:rPr>
          <w:noProof/>
          <w:webHidden/>
        </w:rPr>
        <w:tab/>
      </w:r>
      <w:r>
        <w:rPr>
          <w:noProof/>
          <w:webHidden/>
        </w:rPr>
        <w:fldChar w:fldCharType="begin"/>
      </w:r>
      <w:r>
        <w:rPr>
          <w:noProof/>
          <w:webHidden/>
        </w:rPr>
        <w:instrText xml:space="preserve"> PAGEREF _Toc476643648 \h </w:instrText>
      </w:r>
      <w:r>
        <w:rPr>
          <w:noProof/>
          <w:webHidden/>
        </w:rPr>
      </w:r>
      <w:r>
        <w:rPr>
          <w:noProof/>
          <w:webHidden/>
        </w:rPr>
        <w:fldChar w:fldCharType="separate"/>
      </w:r>
      <w:r>
        <w:rPr>
          <w:noProof/>
          <w:webHidden/>
        </w:rPr>
        <w:t>173</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245</w:t>
      </w:r>
      <w:r>
        <w:rPr>
          <w:rFonts w:asciiTheme="minorHAnsi" w:eastAsiaTheme="minorEastAsia" w:hAnsiTheme="minorHAnsi" w:cstheme="minorBidi"/>
          <w:noProof/>
          <w:sz w:val="22"/>
          <w:szCs w:val="22"/>
          <w:lang w:val="en-AU" w:eastAsia="en-AU"/>
        </w:rPr>
        <w:tab/>
      </w:r>
      <w:r>
        <w:rPr>
          <w:noProof/>
        </w:rPr>
        <w:t>Holder may request revocation of accreditation</w:t>
      </w:r>
      <w:r>
        <w:rPr>
          <w:noProof/>
          <w:webHidden/>
        </w:rPr>
        <w:tab/>
      </w:r>
      <w:r>
        <w:rPr>
          <w:noProof/>
          <w:webHidden/>
        </w:rPr>
        <w:fldChar w:fldCharType="begin"/>
      </w:r>
      <w:r>
        <w:rPr>
          <w:noProof/>
          <w:webHidden/>
        </w:rPr>
        <w:instrText xml:space="preserve"> PAGEREF _Toc476643649 \h </w:instrText>
      </w:r>
      <w:r>
        <w:rPr>
          <w:noProof/>
          <w:webHidden/>
        </w:rPr>
      </w:r>
      <w:r>
        <w:rPr>
          <w:noProof/>
          <w:webHidden/>
        </w:rPr>
        <w:fldChar w:fldCharType="separate"/>
      </w:r>
      <w:r>
        <w:rPr>
          <w:noProof/>
          <w:webHidden/>
        </w:rPr>
        <w:t>174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246</w:t>
      </w:r>
      <w:r>
        <w:rPr>
          <w:rFonts w:asciiTheme="minorHAnsi" w:eastAsiaTheme="minorEastAsia" w:hAnsiTheme="minorHAnsi" w:cstheme="minorBidi"/>
          <w:noProof/>
          <w:sz w:val="22"/>
          <w:szCs w:val="22"/>
          <w:lang w:val="en-AU" w:eastAsia="en-AU"/>
        </w:rPr>
        <w:tab/>
      </w:r>
      <w:r>
        <w:rPr>
          <w:noProof/>
        </w:rPr>
        <w:t>Accreditation ceases to have effect on  revocation</w:t>
      </w:r>
      <w:r>
        <w:rPr>
          <w:noProof/>
          <w:webHidden/>
        </w:rPr>
        <w:tab/>
      </w:r>
      <w:r>
        <w:rPr>
          <w:noProof/>
          <w:webHidden/>
        </w:rPr>
        <w:fldChar w:fldCharType="begin"/>
      </w:r>
      <w:r>
        <w:rPr>
          <w:noProof/>
          <w:webHidden/>
        </w:rPr>
        <w:instrText xml:space="preserve"> PAGEREF _Toc476643650 \h </w:instrText>
      </w:r>
      <w:r>
        <w:rPr>
          <w:noProof/>
          <w:webHidden/>
        </w:rPr>
      </w:r>
      <w:r>
        <w:rPr>
          <w:noProof/>
          <w:webHidden/>
        </w:rPr>
        <w:fldChar w:fldCharType="separate"/>
      </w:r>
      <w:r>
        <w:rPr>
          <w:noProof/>
          <w:webHidden/>
        </w:rPr>
        <w:t>174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247</w:t>
      </w:r>
      <w:r>
        <w:rPr>
          <w:rFonts w:asciiTheme="minorHAnsi" w:eastAsiaTheme="minorEastAsia" w:hAnsiTheme="minorHAnsi" w:cstheme="minorBidi"/>
          <w:noProof/>
          <w:sz w:val="22"/>
          <w:szCs w:val="22"/>
          <w:lang w:val="en-AU" w:eastAsia="en-AU"/>
        </w:rPr>
        <w:tab/>
      </w:r>
      <w:r>
        <w:rPr>
          <w:noProof/>
        </w:rPr>
        <w:t>Offence to falsely claim product accredited</w:t>
      </w:r>
      <w:r>
        <w:rPr>
          <w:noProof/>
          <w:webHidden/>
        </w:rPr>
        <w:tab/>
      </w:r>
      <w:r>
        <w:rPr>
          <w:noProof/>
          <w:webHidden/>
        </w:rPr>
        <w:fldChar w:fldCharType="begin"/>
      </w:r>
      <w:r>
        <w:rPr>
          <w:noProof/>
          <w:webHidden/>
        </w:rPr>
        <w:instrText xml:space="preserve"> PAGEREF _Toc476643651 \h </w:instrText>
      </w:r>
      <w:r>
        <w:rPr>
          <w:noProof/>
          <w:webHidden/>
        </w:rPr>
      </w:r>
      <w:r>
        <w:rPr>
          <w:noProof/>
          <w:webHidden/>
        </w:rPr>
        <w:fldChar w:fldCharType="separate"/>
      </w:r>
      <w:r>
        <w:rPr>
          <w:noProof/>
          <w:webHidden/>
        </w:rPr>
        <w:t>174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lastRenderedPageBreak/>
        <w:t>Division 4—Register and records</w:t>
      </w:r>
      <w:r>
        <w:rPr>
          <w:noProof/>
          <w:webHidden/>
        </w:rPr>
        <w:tab/>
      </w:r>
      <w:r>
        <w:rPr>
          <w:noProof/>
          <w:webHidden/>
        </w:rPr>
        <w:fldChar w:fldCharType="begin"/>
      </w:r>
      <w:r>
        <w:rPr>
          <w:noProof/>
          <w:webHidden/>
        </w:rPr>
        <w:instrText xml:space="preserve"> PAGEREF _Toc476643652 \h </w:instrText>
      </w:r>
      <w:r>
        <w:rPr>
          <w:noProof/>
          <w:webHidden/>
        </w:rPr>
      </w:r>
      <w:r>
        <w:rPr>
          <w:noProof/>
          <w:webHidden/>
        </w:rPr>
        <w:fldChar w:fldCharType="separate"/>
      </w:r>
      <w:r>
        <w:rPr>
          <w:noProof/>
          <w:webHidden/>
        </w:rPr>
        <w:t>175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248</w:t>
      </w:r>
      <w:r>
        <w:rPr>
          <w:rFonts w:asciiTheme="minorHAnsi" w:eastAsiaTheme="minorEastAsia" w:hAnsiTheme="minorHAnsi" w:cstheme="minorBidi"/>
          <w:noProof/>
          <w:sz w:val="22"/>
          <w:szCs w:val="22"/>
          <w:lang w:val="en-AU" w:eastAsia="en-AU"/>
        </w:rPr>
        <w:tab/>
      </w:r>
      <w:r>
        <w:rPr>
          <w:noProof/>
        </w:rPr>
        <w:t>Register of accredited products</w:t>
      </w:r>
      <w:r>
        <w:rPr>
          <w:noProof/>
          <w:webHidden/>
        </w:rPr>
        <w:tab/>
      </w:r>
      <w:r>
        <w:rPr>
          <w:noProof/>
          <w:webHidden/>
        </w:rPr>
        <w:fldChar w:fldCharType="begin"/>
      </w:r>
      <w:r>
        <w:rPr>
          <w:noProof/>
          <w:webHidden/>
        </w:rPr>
        <w:instrText xml:space="preserve"> PAGEREF _Toc476643653 \h </w:instrText>
      </w:r>
      <w:r>
        <w:rPr>
          <w:noProof/>
          <w:webHidden/>
        </w:rPr>
      </w:r>
      <w:r>
        <w:rPr>
          <w:noProof/>
          <w:webHidden/>
        </w:rPr>
        <w:fldChar w:fldCharType="separate"/>
      </w:r>
      <w:r>
        <w:rPr>
          <w:noProof/>
          <w:webHidden/>
        </w:rPr>
        <w:t>175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249</w:t>
      </w:r>
      <w:r>
        <w:rPr>
          <w:rFonts w:asciiTheme="minorHAnsi" w:eastAsiaTheme="minorEastAsia" w:hAnsiTheme="minorHAnsi" w:cstheme="minorBidi"/>
          <w:noProof/>
          <w:sz w:val="22"/>
          <w:szCs w:val="22"/>
          <w:lang w:val="en-AU" w:eastAsia="en-AU"/>
        </w:rPr>
        <w:tab/>
      </w:r>
      <w:r>
        <w:rPr>
          <w:noProof/>
        </w:rPr>
        <w:t>Notice of accreditation</w:t>
      </w:r>
      <w:r>
        <w:rPr>
          <w:noProof/>
          <w:webHidden/>
        </w:rPr>
        <w:tab/>
      </w:r>
      <w:r>
        <w:rPr>
          <w:noProof/>
          <w:webHidden/>
        </w:rPr>
        <w:fldChar w:fldCharType="begin"/>
      </w:r>
      <w:r>
        <w:rPr>
          <w:noProof/>
          <w:webHidden/>
        </w:rPr>
        <w:instrText xml:space="preserve"> PAGEREF _Toc476643654 \h </w:instrText>
      </w:r>
      <w:r>
        <w:rPr>
          <w:noProof/>
          <w:webHidden/>
        </w:rPr>
      </w:r>
      <w:r>
        <w:rPr>
          <w:noProof/>
          <w:webHidden/>
        </w:rPr>
        <w:fldChar w:fldCharType="separate"/>
      </w:r>
      <w:r>
        <w:rPr>
          <w:noProof/>
          <w:webHidden/>
        </w:rPr>
        <w:t>175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250</w:t>
      </w:r>
      <w:r>
        <w:rPr>
          <w:rFonts w:asciiTheme="minorHAnsi" w:eastAsiaTheme="minorEastAsia" w:hAnsiTheme="minorHAnsi" w:cstheme="minorBidi"/>
          <w:noProof/>
          <w:sz w:val="22"/>
          <w:szCs w:val="22"/>
          <w:lang w:val="en-AU" w:eastAsia="en-AU"/>
        </w:rPr>
        <w:tab/>
      </w:r>
      <w:r>
        <w:rPr>
          <w:noProof/>
        </w:rPr>
        <w:t>Notice of revocation of accreditation</w:t>
      </w:r>
      <w:r>
        <w:rPr>
          <w:noProof/>
          <w:webHidden/>
        </w:rPr>
        <w:tab/>
      </w:r>
      <w:r>
        <w:rPr>
          <w:noProof/>
          <w:webHidden/>
        </w:rPr>
        <w:fldChar w:fldCharType="begin"/>
      </w:r>
      <w:r>
        <w:rPr>
          <w:noProof/>
          <w:webHidden/>
        </w:rPr>
        <w:instrText xml:space="preserve"> PAGEREF _Toc476643655 \h </w:instrText>
      </w:r>
      <w:r>
        <w:rPr>
          <w:noProof/>
          <w:webHidden/>
        </w:rPr>
      </w:r>
      <w:r>
        <w:rPr>
          <w:noProof/>
          <w:webHidden/>
        </w:rPr>
        <w:fldChar w:fldCharType="separate"/>
      </w:r>
      <w:r>
        <w:rPr>
          <w:noProof/>
          <w:webHidden/>
        </w:rPr>
        <w:t>176</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251</w:t>
      </w:r>
      <w:r>
        <w:rPr>
          <w:rFonts w:asciiTheme="minorHAnsi" w:eastAsiaTheme="minorEastAsia" w:hAnsiTheme="minorHAnsi" w:cstheme="minorBidi"/>
          <w:noProof/>
          <w:sz w:val="22"/>
          <w:szCs w:val="22"/>
          <w:lang w:val="en-AU" w:eastAsia="en-AU"/>
        </w:rPr>
        <w:tab/>
      </w:r>
      <w:r>
        <w:rPr>
          <w:noProof/>
        </w:rPr>
        <w:t>Records</w:t>
      </w:r>
      <w:r>
        <w:rPr>
          <w:noProof/>
          <w:webHidden/>
        </w:rPr>
        <w:tab/>
      </w:r>
      <w:r>
        <w:rPr>
          <w:noProof/>
          <w:webHidden/>
        </w:rPr>
        <w:fldChar w:fldCharType="begin"/>
      </w:r>
      <w:r>
        <w:rPr>
          <w:noProof/>
          <w:webHidden/>
        </w:rPr>
        <w:instrText xml:space="preserve"> PAGEREF _Toc476643656 \h </w:instrText>
      </w:r>
      <w:r>
        <w:rPr>
          <w:noProof/>
          <w:webHidden/>
        </w:rPr>
      </w:r>
      <w:r>
        <w:rPr>
          <w:noProof/>
          <w:webHidden/>
        </w:rPr>
        <w:fldChar w:fldCharType="separate"/>
      </w:r>
      <w:r>
        <w:rPr>
          <w:noProof/>
          <w:webHidden/>
        </w:rPr>
        <w:t>176</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19—Building Practitioners</w:t>
      </w:r>
      <w:r>
        <w:rPr>
          <w:noProof/>
          <w:webHidden/>
        </w:rPr>
        <w:tab/>
      </w:r>
      <w:r>
        <w:rPr>
          <w:noProof/>
          <w:webHidden/>
        </w:rPr>
        <w:fldChar w:fldCharType="begin"/>
      </w:r>
      <w:r>
        <w:rPr>
          <w:noProof/>
          <w:webHidden/>
        </w:rPr>
        <w:instrText xml:space="preserve"> PAGEREF _Toc476643657 \h </w:instrText>
      </w:r>
      <w:r>
        <w:rPr>
          <w:noProof/>
          <w:webHidden/>
        </w:rPr>
      </w:r>
      <w:r>
        <w:rPr>
          <w:noProof/>
          <w:webHidden/>
        </w:rPr>
        <w:fldChar w:fldCharType="separate"/>
      </w:r>
      <w:r>
        <w:rPr>
          <w:noProof/>
          <w:webHidden/>
        </w:rPr>
        <w:t>177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1—Appointment of private building surveyor</w:t>
      </w:r>
      <w:r>
        <w:rPr>
          <w:noProof/>
          <w:webHidden/>
        </w:rPr>
        <w:tab/>
      </w:r>
      <w:r>
        <w:rPr>
          <w:noProof/>
          <w:webHidden/>
        </w:rPr>
        <w:fldChar w:fldCharType="begin"/>
      </w:r>
      <w:r>
        <w:rPr>
          <w:noProof/>
          <w:webHidden/>
        </w:rPr>
        <w:instrText xml:space="preserve"> PAGEREF _Toc476643658 \h </w:instrText>
      </w:r>
      <w:r>
        <w:rPr>
          <w:noProof/>
          <w:webHidden/>
        </w:rPr>
      </w:r>
      <w:r>
        <w:rPr>
          <w:noProof/>
          <w:webHidden/>
        </w:rPr>
        <w:fldChar w:fldCharType="separate"/>
      </w:r>
      <w:r>
        <w:rPr>
          <w:noProof/>
          <w:webHidden/>
        </w:rPr>
        <w:t>177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252</w:t>
      </w:r>
      <w:r>
        <w:rPr>
          <w:rFonts w:asciiTheme="minorHAnsi" w:eastAsiaTheme="minorEastAsia" w:hAnsiTheme="minorHAnsi" w:cstheme="minorBidi"/>
          <w:noProof/>
          <w:sz w:val="22"/>
          <w:szCs w:val="22"/>
          <w:lang w:val="en-AU" w:eastAsia="en-AU"/>
        </w:rPr>
        <w:tab/>
      </w:r>
      <w:r>
        <w:rPr>
          <w:noProof/>
        </w:rPr>
        <w:t>Period for which private building surveyor may not act</w:t>
      </w:r>
      <w:r>
        <w:rPr>
          <w:noProof/>
          <w:webHidden/>
        </w:rPr>
        <w:tab/>
      </w:r>
      <w:r>
        <w:rPr>
          <w:noProof/>
          <w:webHidden/>
        </w:rPr>
        <w:fldChar w:fldCharType="begin"/>
      </w:r>
      <w:r>
        <w:rPr>
          <w:noProof/>
          <w:webHidden/>
        </w:rPr>
        <w:instrText xml:space="preserve"> PAGEREF _Toc476643659 \h </w:instrText>
      </w:r>
      <w:r>
        <w:rPr>
          <w:noProof/>
          <w:webHidden/>
        </w:rPr>
      </w:r>
      <w:r>
        <w:rPr>
          <w:noProof/>
          <w:webHidden/>
        </w:rPr>
        <w:fldChar w:fldCharType="separate"/>
      </w:r>
      <w:r>
        <w:rPr>
          <w:noProof/>
          <w:webHidden/>
        </w:rPr>
        <w:t>177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2—Registration</w:t>
      </w:r>
      <w:r>
        <w:rPr>
          <w:noProof/>
          <w:webHidden/>
        </w:rPr>
        <w:tab/>
      </w:r>
      <w:r>
        <w:rPr>
          <w:noProof/>
          <w:webHidden/>
        </w:rPr>
        <w:fldChar w:fldCharType="begin"/>
      </w:r>
      <w:r>
        <w:rPr>
          <w:noProof/>
          <w:webHidden/>
        </w:rPr>
        <w:instrText xml:space="preserve"> PAGEREF _Toc476643660 \h </w:instrText>
      </w:r>
      <w:r>
        <w:rPr>
          <w:noProof/>
          <w:webHidden/>
        </w:rPr>
      </w:r>
      <w:r>
        <w:rPr>
          <w:noProof/>
          <w:webHidden/>
        </w:rPr>
        <w:fldChar w:fldCharType="separate"/>
      </w:r>
      <w:r>
        <w:rPr>
          <w:noProof/>
          <w:webHidden/>
        </w:rPr>
        <w:t>177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Subdivision 1 – Initial application for registration</w:t>
      </w:r>
      <w:r>
        <w:rPr>
          <w:noProof/>
          <w:webHidden/>
        </w:rPr>
        <w:tab/>
      </w:r>
      <w:r>
        <w:rPr>
          <w:noProof/>
          <w:webHidden/>
        </w:rPr>
        <w:fldChar w:fldCharType="begin"/>
      </w:r>
      <w:r>
        <w:rPr>
          <w:noProof/>
          <w:webHidden/>
        </w:rPr>
        <w:instrText xml:space="preserve"> PAGEREF _Toc476643661 \h </w:instrText>
      </w:r>
      <w:r>
        <w:rPr>
          <w:noProof/>
          <w:webHidden/>
        </w:rPr>
      </w:r>
      <w:r>
        <w:rPr>
          <w:noProof/>
          <w:webHidden/>
        </w:rPr>
        <w:fldChar w:fldCharType="separate"/>
      </w:r>
      <w:r>
        <w:rPr>
          <w:noProof/>
          <w:webHidden/>
        </w:rPr>
        <w:t>177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253</w:t>
      </w:r>
      <w:r>
        <w:rPr>
          <w:rFonts w:asciiTheme="minorHAnsi" w:eastAsiaTheme="minorEastAsia" w:hAnsiTheme="minorHAnsi" w:cstheme="minorBidi"/>
          <w:noProof/>
          <w:sz w:val="22"/>
          <w:szCs w:val="22"/>
          <w:lang w:val="en-AU" w:eastAsia="en-AU"/>
        </w:rPr>
        <w:tab/>
      </w:r>
      <w:r>
        <w:rPr>
          <w:noProof/>
        </w:rPr>
        <w:t>Applications for registration</w:t>
      </w:r>
      <w:r>
        <w:rPr>
          <w:noProof/>
          <w:webHidden/>
        </w:rPr>
        <w:tab/>
      </w:r>
      <w:r>
        <w:rPr>
          <w:noProof/>
          <w:webHidden/>
        </w:rPr>
        <w:fldChar w:fldCharType="begin"/>
      </w:r>
      <w:r>
        <w:rPr>
          <w:noProof/>
          <w:webHidden/>
        </w:rPr>
        <w:instrText xml:space="preserve"> PAGEREF _Toc476643662 \h </w:instrText>
      </w:r>
      <w:r>
        <w:rPr>
          <w:noProof/>
          <w:webHidden/>
        </w:rPr>
      </w:r>
      <w:r>
        <w:rPr>
          <w:noProof/>
          <w:webHidden/>
        </w:rPr>
        <w:fldChar w:fldCharType="separate"/>
      </w:r>
      <w:r>
        <w:rPr>
          <w:noProof/>
          <w:webHidden/>
        </w:rPr>
        <w:t>177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254</w:t>
      </w:r>
      <w:r>
        <w:rPr>
          <w:rFonts w:asciiTheme="minorHAnsi" w:eastAsiaTheme="minorEastAsia" w:hAnsiTheme="minorHAnsi" w:cstheme="minorBidi"/>
          <w:noProof/>
          <w:sz w:val="22"/>
          <w:szCs w:val="22"/>
          <w:lang w:val="en-AU" w:eastAsia="en-AU"/>
        </w:rPr>
        <w:tab/>
      </w:r>
      <w:r>
        <w:rPr>
          <w:noProof/>
        </w:rPr>
        <w:t>Information to accompany application for registration</w:t>
      </w:r>
      <w:r>
        <w:rPr>
          <w:noProof/>
          <w:webHidden/>
        </w:rPr>
        <w:tab/>
      </w:r>
      <w:r>
        <w:rPr>
          <w:noProof/>
          <w:webHidden/>
        </w:rPr>
        <w:fldChar w:fldCharType="begin"/>
      </w:r>
      <w:r>
        <w:rPr>
          <w:noProof/>
          <w:webHidden/>
        </w:rPr>
        <w:instrText xml:space="preserve"> PAGEREF _Toc476643663 \h </w:instrText>
      </w:r>
      <w:r>
        <w:rPr>
          <w:noProof/>
          <w:webHidden/>
        </w:rPr>
      </w:r>
      <w:r>
        <w:rPr>
          <w:noProof/>
          <w:webHidden/>
        </w:rPr>
        <w:fldChar w:fldCharType="separate"/>
      </w:r>
      <w:r>
        <w:rPr>
          <w:noProof/>
          <w:webHidden/>
        </w:rPr>
        <w:t>177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255</w:t>
      </w:r>
      <w:r>
        <w:rPr>
          <w:rFonts w:asciiTheme="minorHAnsi" w:eastAsiaTheme="minorEastAsia" w:hAnsiTheme="minorHAnsi" w:cstheme="minorBidi"/>
          <w:noProof/>
          <w:sz w:val="22"/>
          <w:szCs w:val="22"/>
          <w:lang w:val="en-AU" w:eastAsia="en-AU"/>
        </w:rPr>
        <w:tab/>
      </w:r>
      <w:r>
        <w:rPr>
          <w:noProof/>
        </w:rPr>
        <w:t>Prescribed information as to character of applicant for registration</w:t>
      </w:r>
      <w:r>
        <w:rPr>
          <w:noProof/>
          <w:webHidden/>
        </w:rPr>
        <w:tab/>
      </w:r>
      <w:r>
        <w:rPr>
          <w:noProof/>
          <w:webHidden/>
        </w:rPr>
        <w:fldChar w:fldCharType="begin"/>
      </w:r>
      <w:r>
        <w:rPr>
          <w:noProof/>
          <w:webHidden/>
        </w:rPr>
        <w:instrText xml:space="preserve"> PAGEREF _Toc476643664 \h </w:instrText>
      </w:r>
      <w:r>
        <w:rPr>
          <w:noProof/>
          <w:webHidden/>
        </w:rPr>
      </w:r>
      <w:r>
        <w:rPr>
          <w:noProof/>
          <w:webHidden/>
        </w:rPr>
        <w:fldChar w:fldCharType="separate"/>
      </w:r>
      <w:r>
        <w:rPr>
          <w:noProof/>
          <w:webHidden/>
        </w:rPr>
        <w:t>178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Subdivision 2—Prescribed qualifications and classes of building practitioner</w:t>
      </w:r>
      <w:r>
        <w:rPr>
          <w:noProof/>
          <w:webHidden/>
        </w:rPr>
        <w:tab/>
      </w:r>
      <w:r>
        <w:rPr>
          <w:noProof/>
          <w:webHidden/>
        </w:rPr>
        <w:fldChar w:fldCharType="begin"/>
      </w:r>
      <w:r>
        <w:rPr>
          <w:noProof/>
          <w:webHidden/>
        </w:rPr>
        <w:instrText xml:space="preserve"> PAGEREF _Toc476643665 \h </w:instrText>
      </w:r>
      <w:r>
        <w:rPr>
          <w:noProof/>
          <w:webHidden/>
        </w:rPr>
      </w:r>
      <w:r>
        <w:rPr>
          <w:noProof/>
          <w:webHidden/>
        </w:rPr>
        <w:fldChar w:fldCharType="separate"/>
      </w:r>
      <w:r>
        <w:rPr>
          <w:noProof/>
          <w:webHidden/>
        </w:rPr>
        <w:t>179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256</w:t>
      </w:r>
      <w:r>
        <w:rPr>
          <w:rFonts w:asciiTheme="minorHAnsi" w:eastAsiaTheme="minorEastAsia" w:hAnsiTheme="minorHAnsi" w:cstheme="minorBidi"/>
          <w:noProof/>
          <w:sz w:val="22"/>
          <w:szCs w:val="22"/>
          <w:lang w:val="en-AU" w:eastAsia="en-AU"/>
        </w:rPr>
        <w:tab/>
      </w:r>
      <w:r>
        <w:rPr>
          <w:noProof/>
        </w:rPr>
        <w:t>Prescribed qualifications and classes of building practitioner</w:t>
      </w:r>
      <w:r>
        <w:rPr>
          <w:noProof/>
          <w:webHidden/>
        </w:rPr>
        <w:tab/>
      </w:r>
      <w:r>
        <w:rPr>
          <w:noProof/>
          <w:webHidden/>
        </w:rPr>
        <w:fldChar w:fldCharType="begin"/>
      </w:r>
      <w:r>
        <w:rPr>
          <w:noProof/>
          <w:webHidden/>
        </w:rPr>
        <w:instrText xml:space="preserve"> PAGEREF _Toc476643666 \h </w:instrText>
      </w:r>
      <w:r>
        <w:rPr>
          <w:noProof/>
          <w:webHidden/>
        </w:rPr>
      </w:r>
      <w:r>
        <w:rPr>
          <w:noProof/>
          <w:webHidden/>
        </w:rPr>
        <w:fldChar w:fldCharType="separate"/>
      </w:r>
      <w:r>
        <w:rPr>
          <w:noProof/>
          <w:webHidden/>
        </w:rPr>
        <w:t>179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Subdivision 3—Condition on registration</w:t>
      </w:r>
      <w:r>
        <w:rPr>
          <w:noProof/>
          <w:webHidden/>
        </w:rPr>
        <w:tab/>
      </w:r>
      <w:r>
        <w:rPr>
          <w:noProof/>
          <w:webHidden/>
        </w:rPr>
        <w:fldChar w:fldCharType="begin"/>
      </w:r>
      <w:r>
        <w:rPr>
          <w:noProof/>
          <w:webHidden/>
        </w:rPr>
        <w:instrText xml:space="preserve"> PAGEREF _Toc476643667 \h </w:instrText>
      </w:r>
      <w:r>
        <w:rPr>
          <w:noProof/>
          <w:webHidden/>
        </w:rPr>
      </w:r>
      <w:r>
        <w:rPr>
          <w:noProof/>
          <w:webHidden/>
        </w:rPr>
        <w:fldChar w:fldCharType="separate"/>
      </w:r>
      <w:r>
        <w:rPr>
          <w:noProof/>
          <w:webHidden/>
        </w:rPr>
        <w:t>180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257</w:t>
      </w:r>
      <w:r>
        <w:rPr>
          <w:rFonts w:asciiTheme="minorHAnsi" w:eastAsiaTheme="minorEastAsia" w:hAnsiTheme="minorHAnsi" w:cstheme="minorBidi"/>
          <w:noProof/>
          <w:sz w:val="22"/>
          <w:szCs w:val="22"/>
          <w:lang w:val="en-AU" w:eastAsia="en-AU"/>
        </w:rPr>
        <w:tab/>
      </w:r>
      <w:r>
        <w:rPr>
          <w:noProof/>
        </w:rPr>
        <w:t>Condition of registration</w:t>
      </w:r>
      <w:r>
        <w:rPr>
          <w:noProof/>
          <w:webHidden/>
        </w:rPr>
        <w:tab/>
      </w:r>
      <w:r>
        <w:rPr>
          <w:noProof/>
          <w:webHidden/>
        </w:rPr>
        <w:fldChar w:fldCharType="begin"/>
      </w:r>
      <w:r>
        <w:rPr>
          <w:noProof/>
          <w:webHidden/>
        </w:rPr>
        <w:instrText xml:space="preserve"> PAGEREF _Toc476643668 \h </w:instrText>
      </w:r>
      <w:r>
        <w:rPr>
          <w:noProof/>
          <w:webHidden/>
        </w:rPr>
      </w:r>
      <w:r>
        <w:rPr>
          <w:noProof/>
          <w:webHidden/>
        </w:rPr>
        <w:fldChar w:fldCharType="separate"/>
      </w:r>
      <w:r>
        <w:rPr>
          <w:noProof/>
          <w:webHidden/>
        </w:rPr>
        <w:t>180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3 – Application for renewal of registration</w:t>
      </w:r>
      <w:r>
        <w:rPr>
          <w:noProof/>
          <w:webHidden/>
        </w:rPr>
        <w:tab/>
      </w:r>
      <w:r>
        <w:rPr>
          <w:noProof/>
          <w:webHidden/>
        </w:rPr>
        <w:fldChar w:fldCharType="begin"/>
      </w:r>
      <w:r>
        <w:rPr>
          <w:noProof/>
          <w:webHidden/>
        </w:rPr>
        <w:instrText xml:space="preserve"> PAGEREF _Toc476643669 \h </w:instrText>
      </w:r>
      <w:r>
        <w:rPr>
          <w:noProof/>
          <w:webHidden/>
        </w:rPr>
      </w:r>
      <w:r>
        <w:rPr>
          <w:noProof/>
          <w:webHidden/>
        </w:rPr>
        <w:fldChar w:fldCharType="separate"/>
      </w:r>
      <w:r>
        <w:rPr>
          <w:noProof/>
          <w:webHidden/>
        </w:rPr>
        <w:t>180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258</w:t>
      </w:r>
      <w:r>
        <w:rPr>
          <w:rFonts w:asciiTheme="minorHAnsi" w:eastAsiaTheme="minorEastAsia" w:hAnsiTheme="minorHAnsi" w:cstheme="minorBidi"/>
          <w:noProof/>
          <w:sz w:val="22"/>
          <w:szCs w:val="22"/>
          <w:lang w:val="en-AU" w:eastAsia="en-AU"/>
        </w:rPr>
        <w:tab/>
      </w:r>
      <w:r>
        <w:rPr>
          <w:noProof/>
        </w:rPr>
        <w:t>Applications for renewal of registration</w:t>
      </w:r>
      <w:r>
        <w:rPr>
          <w:noProof/>
          <w:webHidden/>
        </w:rPr>
        <w:tab/>
      </w:r>
      <w:r>
        <w:rPr>
          <w:noProof/>
          <w:webHidden/>
        </w:rPr>
        <w:fldChar w:fldCharType="begin"/>
      </w:r>
      <w:r>
        <w:rPr>
          <w:noProof/>
          <w:webHidden/>
        </w:rPr>
        <w:instrText xml:space="preserve"> PAGEREF _Toc476643670 \h </w:instrText>
      </w:r>
      <w:r>
        <w:rPr>
          <w:noProof/>
          <w:webHidden/>
        </w:rPr>
      </w:r>
      <w:r>
        <w:rPr>
          <w:noProof/>
          <w:webHidden/>
        </w:rPr>
        <w:fldChar w:fldCharType="separate"/>
      </w:r>
      <w:r>
        <w:rPr>
          <w:noProof/>
          <w:webHidden/>
        </w:rPr>
        <w:t>180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259</w:t>
      </w:r>
      <w:r>
        <w:rPr>
          <w:rFonts w:asciiTheme="minorHAnsi" w:eastAsiaTheme="minorEastAsia" w:hAnsiTheme="minorHAnsi" w:cstheme="minorBidi"/>
          <w:noProof/>
          <w:sz w:val="22"/>
          <w:szCs w:val="22"/>
          <w:lang w:val="en-AU" w:eastAsia="en-AU"/>
        </w:rPr>
        <w:tab/>
      </w:r>
      <w:r>
        <w:rPr>
          <w:noProof/>
        </w:rPr>
        <w:t>Renewal criteria for application for renewal of registration</w:t>
      </w:r>
      <w:r>
        <w:rPr>
          <w:noProof/>
          <w:webHidden/>
        </w:rPr>
        <w:tab/>
      </w:r>
      <w:r>
        <w:rPr>
          <w:noProof/>
          <w:webHidden/>
        </w:rPr>
        <w:fldChar w:fldCharType="begin"/>
      </w:r>
      <w:r>
        <w:rPr>
          <w:noProof/>
          <w:webHidden/>
        </w:rPr>
        <w:instrText xml:space="preserve"> PAGEREF _Toc476643671 \h </w:instrText>
      </w:r>
      <w:r>
        <w:rPr>
          <w:noProof/>
          <w:webHidden/>
        </w:rPr>
      </w:r>
      <w:r>
        <w:rPr>
          <w:noProof/>
          <w:webHidden/>
        </w:rPr>
        <w:fldChar w:fldCharType="separate"/>
      </w:r>
      <w:r>
        <w:rPr>
          <w:noProof/>
          <w:webHidden/>
        </w:rPr>
        <w:t>180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4— Disciplinary proceedings and action for building practitioners</w:t>
      </w:r>
      <w:r>
        <w:rPr>
          <w:noProof/>
          <w:webHidden/>
        </w:rPr>
        <w:tab/>
      </w:r>
      <w:r>
        <w:rPr>
          <w:noProof/>
          <w:webHidden/>
        </w:rPr>
        <w:fldChar w:fldCharType="begin"/>
      </w:r>
      <w:r>
        <w:rPr>
          <w:noProof/>
          <w:webHidden/>
        </w:rPr>
        <w:instrText xml:space="preserve"> PAGEREF _Toc476643672 \h </w:instrText>
      </w:r>
      <w:r>
        <w:rPr>
          <w:noProof/>
          <w:webHidden/>
        </w:rPr>
      </w:r>
      <w:r>
        <w:rPr>
          <w:noProof/>
          <w:webHidden/>
        </w:rPr>
        <w:fldChar w:fldCharType="separate"/>
      </w:r>
      <w:r>
        <w:rPr>
          <w:noProof/>
          <w:webHidden/>
        </w:rPr>
        <w:t>181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260</w:t>
      </w:r>
      <w:r>
        <w:rPr>
          <w:rFonts w:asciiTheme="minorHAnsi" w:eastAsiaTheme="minorEastAsia" w:hAnsiTheme="minorHAnsi" w:cstheme="minorBidi"/>
          <w:noProof/>
          <w:sz w:val="22"/>
          <w:szCs w:val="22"/>
          <w:lang w:val="en-AU" w:eastAsia="en-AU"/>
        </w:rPr>
        <w:tab/>
      </w:r>
      <w:r>
        <w:rPr>
          <w:noProof/>
        </w:rPr>
        <w:t>Notice of suspension or cancellation of registration</w:t>
      </w:r>
      <w:r>
        <w:rPr>
          <w:noProof/>
          <w:webHidden/>
        </w:rPr>
        <w:tab/>
      </w:r>
      <w:r>
        <w:rPr>
          <w:noProof/>
          <w:webHidden/>
        </w:rPr>
        <w:fldChar w:fldCharType="begin"/>
      </w:r>
      <w:r>
        <w:rPr>
          <w:noProof/>
          <w:webHidden/>
        </w:rPr>
        <w:instrText xml:space="preserve"> PAGEREF _Toc476643673 \h </w:instrText>
      </w:r>
      <w:r>
        <w:rPr>
          <w:noProof/>
          <w:webHidden/>
        </w:rPr>
      </w:r>
      <w:r>
        <w:rPr>
          <w:noProof/>
          <w:webHidden/>
        </w:rPr>
        <w:fldChar w:fldCharType="separate"/>
      </w:r>
      <w:r>
        <w:rPr>
          <w:noProof/>
          <w:webHidden/>
        </w:rPr>
        <w:t>181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5—Professional standards</w:t>
      </w:r>
      <w:r>
        <w:rPr>
          <w:noProof/>
          <w:webHidden/>
        </w:rPr>
        <w:tab/>
      </w:r>
      <w:r>
        <w:rPr>
          <w:noProof/>
          <w:webHidden/>
        </w:rPr>
        <w:fldChar w:fldCharType="begin"/>
      </w:r>
      <w:r>
        <w:rPr>
          <w:noProof/>
          <w:webHidden/>
        </w:rPr>
        <w:instrText xml:space="preserve"> PAGEREF _Toc476643674 \h </w:instrText>
      </w:r>
      <w:r>
        <w:rPr>
          <w:noProof/>
          <w:webHidden/>
        </w:rPr>
      </w:r>
      <w:r>
        <w:rPr>
          <w:noProof/>
          <w:webHidden/>
        </w:rPr>
        <w:fldChar w:fldCharType="separate"/>
      </w:r>
      <w:r>
        <w:rPr>
          <w:noProof/>
          <w:webHidden/>
        </w:rPr>
        <w:t>181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261</w:t>
      </w:r>
      <w:r>
        <w:rPr>
          <w:rFonts w:asciiTheme="minorHAnsi" w:eastAsiaTheme="minorEastAsia" w:hAnsiTheme="minorHAnsi" w:cstheme="minorBidi"/>
          <w:noProof/>
          <w:sz w:val="22"/>
          <w:szCs w:val="22"/>
          <w:lang w:val="en-AU" w:eastAsia="en-AU"/>
        </w:rPr>
        <w:tab/>
      </w:r>
      <w:r>
        <w:rPr>
          <w:noProof/>
        </w:rPr>
        <w:t>Professional standards</w:t>
      </w:r>
      <w:r>
        <w:rPr>
          <w:noProof/>
          <w:webHidden/>
        </w:rPr>
        <w:tab/>
      </w:r>
      <w:r>
        <w:rPr>
          <w:noProof/>
          <w:webHidden/>
        </w:rPr>
        <w:fldChar w:fldCharType="begin"/>
      </w:r>
      <w:r>
        <w:rPr>
          <w:noProof/>
          <w:webHidden/>
        </w:rPr>
        <w:instrText xml:space="preserve"> PAGEREF _Toc476643675 \h </w:instrText>
      </w:r>
      <w:r>
        <w:rPr>
          <w:noProof/>
          <w:webHidden/>
        </w:rPr>
      </w:r>
      <w:r>
        <w:rPr>
          <w:noProof/>
          <w:webHidden/>
        </w:rPr>
        <w:fldChar w:fldCharType="separate"/>
      </w:r>
      <w:r>
        <w:rPr>
          <w:noProof/>
          <w:webHidden/>
        </w:rPr>
        <w:t>181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6—Fees</w:t>
      </w:r>
      <w:r>
        <w:rPr>
          <w:noProof/>
          <w:webHidden/>
        </w:rPr>
        <w:tab/>
      </w:r>
      <w:r>
        <w:rPr>
          <w:noProof/>
          <w:webHidden/>
        </w:rPr>
        <w:fldChar w:fldCharType="begin"/>
      </w:r>
      <w:r>
        <w:rPr>
          <w:noProof/>
          <w:webHidden/>
        </w:rPr>
        <w:instrText xml:space="preserve"> PAGEREF _Toc476643676 \h </w:instrText>
      </w:r>
      <w:r>
        <w:rPr>
          <w:noProof/>
          <w:webHidden/>
        </w:rPr>
      </w:r>
      <w:r>
        <w:rPr>
          <w:noProof/>
          <w:webHidden/>
        </w:rPr>
        <w:fldChar w:fldCharType="separate"/>
      </w:r>
      <w:r>
        <w:rPr>
          <w:noProof/>
          <w:webHidden/>
        </w:rPr>
        <w:t>182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262</w:t>
      </w:r>
      <w:r>
        <w:rPr>
          <w:rFonts w:asciiTheme="minorHAnsi" w:eastAsiaTheme="minorEastAsia" w:hAnsiTheme="minorHAnsi" w:cstheme="minorBidi"/>
          <w:noProof/>
          <w:sz w:val="22"/>
          <w:szCs w:val="22"/>
          <w:lang w:val="en-AU" w:eastAsia="en-AU"/>
        </w:rPr>
        <w:tab/>
      </w:r>
      <w:r>
        <w:rPr>
          <w:noProof/>
        </w:rPr>
        <w:t>Duplicate certificate fee</w:t>
      </w:r>
      <w:r>
        <w:rPr>
          <w:noProof/>
          <w:webHidden/>
        </w:rPr>
        <w:tab/>
      </w:r>
      <w:r>
        <w:rPr>
          <w:noProof/>
          <w:webHidden/>
        </w:rPr>
        <w:fldChar w:fldCharType="begin"/>
      </w:r>
      <w:r>
        <w:rPr>
          <w:noProof/>
          <w:webHidden/>
        </w:rPr>
        <w:instrText xml:space="preserve"> PAGEREF _Toc476643677 \h </w:instrText>
      </w:r>
      <w:r>
        <w:rPr>
          <w:noProof/>
          <w:webHidden/>
        </w:rPr>
      </w:r>
      <w:r>
        <w:rPr>
          <w:noProof/>
          <w:webHidden/>
        </w:rPr>
        <w:fldChar w:fldCharType="separate"/>
      </w:r>
      <w:r>
        <w:rPr>
          <w:noProof/>
          <w:webHidden/>
        </w:rPr>
        <w:t>182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Division 7—Exemptions for certain building practitioners</w:t>
      </w:r>
      <w:r>
        <w:rPr>
          <w:noProof/>
          <w:webHidden/>
        </w:rPr>
        <w:tab/>
      </w:r>
      <w:r>
        <w:rPr>
          <w:noProof/>
          <w:webHidden/>
        </w:rPr>
        <w:fldChar w:fldCharType="begin"/>
      </w:r>
      <w:r>
        <w:rPr>
          <w:noProof/>
          <w:webHidden/>
        </w:rPr>
        <w:instrText xml:space="preserve"> PAGEREF _Toc476643678 \h </w:instrText>
      </w:r>
      <w:r>
        <w:rPr>
          <w:noProof/>
          <w:webHidden/>
        </w:rPr>
      </w:r>
      <w:r>
        <w:rPr>
          <w:noProof/>
          <w:webHidden/>
        </w:rPr>
        <w:fldChar w:fldCharType="separate"/>
      </w:r>
      <w:r>
        <w:rPr>
          <w:noProof/>
          <w:webHidden/>
        </w:rPr>
        <w:t>182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263</w:t>
      </w:r>
      <w:r>
        <w:rPr>
          <w:rFonts w:asciiTheme="minorHAnsi" w:eastAsiaTheme="minorEastAsia" w:hAnsiTheme="minorHAnsi" w:cstheme="minorBidi"/>
          <w:noProof/>
          <w:sz w:val="22"/>
          <w:szCs w:val="22"/>
          <w:lang w:val="en-AU" w:eastAsia="en-AU"/>
        </w:rPr>
        <w:tab/>
      </w:r>
      <w:r>
        <w:rPr>
          <w:noProof/>
        </w:rPr>
        <w:t>Builders engaged in low value domestic building work</w:t>
      </w:r>
      <w:r>
        <w:rPr>
          <w:noProof/>
          <w:webHidden/>
        </w:rPr>
        <w:tab/>
      </w:r>
      <w:r>
        <w:rPr>
          <w:noProof/>
          <w:webHidden/>
        </w:rPr>
        <w:fldChar w:fldCharType="begin"/>
      </w:r>
      <w:r>
        <w:rPr>
          <w:noProof/>
          <w:webHidden/>
        </w:rPr>
        <w:instrText xml:space="preserve"> PAGEREF _Toc476643679 \h </w:instrText>
      </w:r>
      <w:r>
        <w:rPr>
          <w:noProof/>
          <w:webHidden/>
        </w:rPr>
      </w:r>
      <w:r>
        <w:rPr>
          <w:noProof/>
          <w:webHidden/>
        </w:rPr>
        <w:fldChar w:fldCharType="separate"/>
      </w:r>
      <w:r>
        <w:rPr>
          <w:noProof/>
          <w:webHidden/>
        </w:rPr>
        <w:t>182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264</w:t>
      </w:r>
      <w:r>
        <w:rPr>
          <w:rFonts w:asciiTheme="minorHAnsi" w:eastAsiaTheme="minorEastAsia" w:hAnsiTheme="minorHAnsi" w:cstheme="minorBidi"/>
          <w:noProof/>
          <w:sz w:val="22"/>
          <w:szCs w:val="22"/>
          <w:lang w:val="en-AU" w:eastAsia="en-AU"/>
        </w:rPr>
        <w:tab/>
      </w:r>
      <w:r>
        <w:rPr>
          <w:noProof/>
        </w:rPr>
        <w:t>Builders of Class 10 buildings</w:t>
      </w:r>
      <w:r>
        <w:rPr>
          <w:noProof/>
          <w:webHidden/>
        </w:rPr>
        <w:tab/>
      </w:r>
      <w:r>
        <w:rPr>
          <w:noProof/>
          <w:webHidden/>
        </w:rPr>
        <w:fldChar w:fldCharType="begin"/>
      </w:r>
      <w:r>
        <w:rPr>
          <w:noProof/>
          <w:webHidden/>
        </w:rPr>
        <w:instrText xml:space="preserve"> PAGEREF _Toc476643680 \h </w:instrText>
      </w:r>
      <w:r>
        <w:rPr>
          <w:noProof/>
          <w:webHidden/>
        </w:rPr>
      </w:r>
      <w:r>
        <w:rPr>
          <w:noProof/>
          <w:webHidden/>
        </w:rPr>
        <w:fldChar w:fldCharType="separate"/>
      </w:r>
      <w:r>
        <w:rPr>
          <w:noProof/>
          <w:webHidden/>
        </w:rPr>
        <w:t>182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265</w:t>
      </w:r>
      <w:r>
        <w:rPr>
          <w:rFonts w:asciiTheme="minorHAnsi" w:eastAsiaTheme="minorEastAsia" w:hAnsiTheme="minorHAnsi" w:cstheme="minorBidi"/>
          <w:noProof/>
          <w:sz w:val="22"/>
          <w:szCs w:val="22"/>
          <w:lang w:val="en-AU" w:eastAsia="en-AU"/>
        </w:rPr>
        <w:tab/>
      </w:r>
      <w:r>
        <w:rPr>
          <w:noProof/>
        </w:rPr>
        <w:t>Draftsperson doing certain domestic building work</w:t>
      </w:r>
      <w:r>
        <w:rPr>
          <w:noProof/>
          <w:webHidden/>
        </w:rPr>
        <w:tab/>
      </w:r>
      <w:r>
        <w:rPr>
          <w:noProof/>
          <w:webHidden/>
        </w:rPr>
        <w:fldChar w:fldCharType="begin"/>
      </w:r>
      <w:r>
        <w:rPr>
          <w:noProof/>
          <w:webHidden/>
        </w:rPr>
        <w:instrText xml:space="preserve"> PAGEREF _Toc476643681 \h </w:instrText>
      </w:r>
      <w:r>
        <w:rPr>
          <w:noProof/>
          <w:webHidden/>
        </w:rPr>
      </w:r>
      <w:r>
        <w:rPr>
          <w:noProof/>
          <w:webHidden/>
        </w:rPr>
        <w:fldChar w:fldCharType="separate"/>
      </w:r>
      <w:r>
        <w:rPr>
          <w:noProof/>
          <w:webHidden/>
        </w:rPr>
        <w:t>183</w:t>
      </w:r>
      <w:r>
        <w:rPr>
          <w:noProof/>
          <w:webHidden/>
        </w:rPr>
        <w:fldChar w:fldCharType="end"/>
      </w:r>
    </w:p>
    <w:p w:rsidR="00026647" w:rsidRDefault="00026647">
      <w:pPr>
        <w:suppressLineNumbers w:val="0"/>
        <w:overflowPunct/>
        <w:autoSpaceDE/>
        <w:autoSpaceDN/>
        <w:adjustRightInd/>
        <w:spacing w:before="0"/>
        <w:textAlignment w:val="auto"/>
        <w:rPr>
          <w:b/>
          <w:noProof/>
          <w:sz w:val="20"/>
          <w:lang w:val="en-GB"/>
        </w:rPr>
      </w:pPr>
      <w:r>
        <w:rPr>
          <w:noProof/>
        </w:rPr>
        <w:br w:type="page"/>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lastRenderedPageBreak/>
        <w:t>Part 20—Appeals and reviews</w:t>
      </w:r>
      <w:r>
        <w:rPr>
          <w:noProof/>
          <w:webHidden/>
        </w:rPr>
        <w:tab/>
      </w:r>
      <w:r>
        <w:rPr>
          <w:noProof/>
          <w:webHidden/>
        </w:rPr>
        <w:fldChar w:fldCharType="begin"/>
      </w:r>
      <w:r>
        <w:rPr>
          <w:noProof/>
          <w:webHidden/>
        </w:rPr>
        <w:instrText xml:space="preserve"> PAGEREF _Toc476643682 \h </w:instrText>
      </w:r>
      <w:r>
        <w:rPr>
          <w:noProof/>
          <w:webHidden/>
        </w:rPr>
      </w:r>
      <w:r>
        <w:rPr>
          <w:noProof/>
          <w:webHidden/>
        </w:rPr>
        <w:fldChar w:fldCharType="separate"/>
      </w:r>
      <w:r>
        <w:rPr>
          <w:noProof/>
          <w:webHidden/>
        </w:rPr>
        <w:t>185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266</w:t>
      </w:r>
      <w:r>
        <w:rPr>
          <w:rFonts w:asciiTheme="minorHAnsi" w:eastAsiaTheme="minorEastAsia" w:hAnsiTheme="minorHAnsi" w:cstheme="minorBidi"/>
          <w:noProof/>
          <w:sz w:val="22"/>
          <w:szCs w:val="22"/>
          <w:lang w:val="en-AU" w:eastAsia="en-AU"/>
        </w:rPr>
        <w:tab/>
      </w:r>
      <w:r>
        <w:rPr>
          <w:noProof/>
        </w:rPr>
        <w:t>Appeal periods</w:t>
      </w:r>
      <w:r>
        <w:rPr>
          <w:noProof/>
          <w:webHidden/>
        </w:rPr>
        <w:tab/>
      </w:r>
      <w:r>
        <w:rPr>
          <w:noProof/>
          <w:webHidden/>
        </w:rPr>
        <w:fldChar w:fldCharType="begin"/>
      </w:r>
      <w:r>
        <w:rPr>
          <w:noProof/>
          <w:webHidden/>
        </w:rPr>
        <w:instrText xml:space="preserve"> PAGEREF _Toc476643683 \h </w:instrText>
      </w:r>
      <w:r>
        <w:rPr>
          <w:noProof/>
          <w:webHidden/>
        </w:rPr>
      </w:r>
      <w:r>
        <w:rPr>
          <w:noProof/>
          <w:webHidden/>
        </w:rPr>
        <w:fldChar w:fldCharType="separate"/>
      </w:r>
      <w:r>
        <w:rPr>
          <w:noProof/>
          <w:webHidden/>
        </w:rPr>
        <w:t>185</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267</w:t>
      </w:r>
      <w:r>
        <w:rPr>
          <w:rFonts w:asciiTheme="minorHAnsi" w:eastAsiaTheme="minorEastAsia" w:hAnsiTheme="minorHAnsi" w:cstheme="minorBidi"/>
          <w:noProof/>
          <w:sz w:val="22"/>
          <w:szCs w:val="22"/>
          <w:lang w:val="en-AU" w:eastAsia="en-AU"/>
        </w:rPr>
        <w:tab/>
      </w:r>
      <w:r>
        <w:rPr>
          <w:noProof/>
        </w:rPr>
        <w:t>Appeal, referral and application fees</w:t>
      </w:r>
      <w:r>
        <w:rPr>
          <w:noProof/>
          <w:webHidden/>
        </w:rPr>
        <w:tab/>
      </w:r>
      <w:r>
        <w:rPr>
          <w:noProof/>
          <w:webHidden/>
        </w:rPr>
        <w:fldChar w:fldCharType="begin"/>
      </w:r>
      <w:r>
        <w:rPr>
          <w:noProof/>
          <w:webHidden/>
        </w:rPr>
        <w:instrText xml:space="preserve"> PAGEREF _Toc476643684 \h </w:instrText>
      </w:r>
      <w:r>
        <w:rPr>
          <w:noProof/>
          <w:webHidden/>
        </w:rPr>
      </w:r>
      <w:r>
        <w:rPr>
          <w:noProof/>
          <w:webHidden/>
        </w:rPr>
        <w:fldChar w:fldCharType="separate"/>
      </w:r>
      <w:r>
        <w:rPr>
          <w:noProof/>
          <w:webHidden/>
        </w:rPr>
        <w:t>189</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268</w:t>
      </w:r>
      <w:r>
        <w:rPr>
          <w:rFonts w:asciiTheme="minorHAnsi" w:eastAsiaTheme="minorEastAsia" w:hAnsiTheme="minorHAnsi" w:cstheme="minorBidi"/>
          <w:noProof/>
          <w:sz w:val="22"/>
          <w:szCs w:val="22"/>
          <w:lang w:val="en-AU" w:eastAsia="en-AU"/>
        </w:rPr>
        <w:tab/>
      </w:r>
      <w:r>
        <w:rPr>
          <w:noProof/>
        </w:rPr>
        <w:t>Fees for fast track appeals</w:t>
      </w:r>
      <w:r>
        <w:rPr>
          <w:noProof/>
          <w:webHidden/>
        </w:rPr>
        <w:tab/>
      </w:r>
      <w:r>
        <w:rPr>
          <w:noProof/>
          <w:webHidden/>
        </w:rPr>
        <w:fldChar w:fldCharType="begin"/>
      </w:r>
      <w:r>
        <w:rPr>
          <w:noProof/>
          <w:webHidden/>
        </w:rPr>
        <w:instrText xml:space="preserve"> PAGEREF _Toc476643685 \h </w:instrText>
      </w:r>
      <w:r>
        <w:rPr>
          <w:noProof/>
          <w:webHidden/>
        </w:rPr>
      </w:r>
      <w:r>
        <w:rPr>
          <w:noProof/>
          <w:webHidden/>
        </w:rPr>
        <w:fldChar w:fldCharType="separate"/>
      </w:r>
      <w:r>
        <w:rPr>
          <w:noProof/>
          <w:webHidden/>
        </w:rPr>
        <w:t>190</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269</w:t>
      </w:r>
      <w:r>
        <w:rPr>
          <w:rFonts w:asciiTheme="minorHAnsi" w:eastAsiaTheme="minorEastAsia" w:hAnsiTheme="minorHAnsi" w:cstheme="minorBidi"/>
          <w:noProof/>
          <w:sz w:val="22"/>
          <w:szCs w:val="22"/>
          <w:lang w:val="en-AU" w:eastAsia="en-AU"/>
        </w:rPr>
        <w:tab/>
      </w:r>
      <w:r>
        <w:rPr>
          <w:noProof/>
        </w:rPr>
        <w:t>Authority may refund fees</w:t>
      </w:r>
      <w:r>
        <w:rPr>
          <w:noProof/>
          <w:webHidden/>
        </w:rPr>
        <w:tab/>
      </w:r>
      <w:r>
        <w:rPr>
          <w:noProof/>
          <w:webHidden/>
        </w:rPr>
        <w:fldChar w:fldCharType="begin"/>
      </w:r>
      <w:r>
        <w:rPr>
          <w:noProof/>
          <w:webHidden/>
        </w:rPr>
        <w:instrText xml:space="preserve"> PAGEREF _Toc476643686 \h </w:instrText>
      </w:r>
      <w:r>
        <w:rPr>
          <w:noProof/>
          <w:webHidden/>
        </w:rPr>
      </w:r>
      <w:r>
        <w:rPr>
          <w:noProof/>
          <w:webHidden/>
        </w:rPr>
        <w:fldChar w:fldCharType="separate"/>
      </w:r>
      <w:r>
        <w:rPr>
          <w:noProof/>
          <w:webHidden/>
        </w:rPr>
        <w:t>191</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sidRPr="004D2EF7">
        <w:rPr>
          <w:iCs/>
          <w:noProof/>
        </w:rPr>
        <w:t>270</w:t>
      </w:r>
      <w:r>
        <w:rPr>
          <w:rFonts w:asciiTheme="minorHAnsi" w:eastAsiaTheme="minorEastAsia" w:hAnsiTheme="minorHAnsi" w:cstheme="minorBidi"/>
          <w:noProof/>
          <w:sz w:val="22"/>
          <w:szCs w:val="22"/>
          <w:lang w:val="en-AU" w:eastAsia="en-AU"/>
        </w:rPr>
        <w:tab/>
      </w:r>
      <w:r>
        <w:rPr>
          <w:noProof/>
        </w:rPr>
        <w:t>Review period</w:t>
      </w:r>
      <w:r>
        <w:rPr>
          <w:noProof/>
          <w:webHidden/>
        </w:rPr>
        <w:tab/>
      </w:r>
      <w:r>
        <w:rPr>
          <w:noProof/>
          <w:webHidden/>
        </w:rPr>
        <w:fldChar w:fldCharType="begin"/>
      </w:r>
      <w:r>
        <w:rPr>
          <w:noProof/>
          <w:webHidden/>
        </w:rPr>
        <w:instrText xml:space="preserve"> PAGEREF _Toc476643687 \h </w:instrText>
      </w:r>
      <w:r>
        <w:rPr>
          <w:noProof/>
          <w:webHidden/>
        </w:rPr>
      </w:r>
      <w:r>
        <w:rPr>
          <w:noProof/>
          <w:webHidden/>
        </w:rPr>
        <w:fldChar w:fldCharType="separate"/>
      </w:r>
      <w:r>
        <w:rPr>
          <w:noProof/>
          <w:webHidden/>
        </w:rPr>
        <w:t>191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21—Infringement notices</w:t>
      </w:r>
      <w:r>
        <w:rPr>
          <w:noProof/>
          <w:webHidden/>
        </w:rPr>
        <w:tab/>
      </w:r>
      <w:r>
        <w:rPr>
          <w:noProof/>
          <w:webHidden/>
        </w:rPr>
        <w:fldChar w:fldCharType="begin"/>
      </w:r>
      <w:r>
        <w:rPr>
          <w:noProof/>
          <w:webHidden/>
        </w:rPr>
        <w:instrText xml:space="preserve"> PAGEREF _Toc476643688 \h </w:instrText>
      </w:r>
      <w:r>
        <w:rPr>
          <w:noProof/>
          <w:webHidden/>
        </w:rPr>
      </w:r>
      <w:r>
        <w:rPr>
          <w:noProof/>
          <w:webHidden/>
        </w:rPr>
        <w:fldChar w:fldCharType="separate"/>
      </w:r>
      <w:r>
        <w:rPr>
          <w:noProof/>
          <w:webHidden/>
        </w:rPr>
        <w:t>192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271</w:t>
      </w:r>
      <w:r>
        <w:rPr>
          <w:rFonts w:asciiTheme="minorHAnsi" w:eastAsiaTheme="minorEastAsia" w:hAnsiTheme="minorHAnsi" w:cstheme="minorBidi"/>
          <w:noProof/>
          <w:sz w:val="22"/>
          <w:szCs w:val="22"/>
          <w:lang w:val="en-AU" w:eastAsia="en-AU"/>
        </w:rPr>
        <w:tab/>
      </w:r>
      <w:r>
        <w:rPr>
          <w:noProof/>
        </w:rPr>
        <w:t>Application</w:t>
      </w:r>
      <w:r>
        <w:rPr>
          <w:noProof/>
          <w:webHidden/>
        </w:rPr>
        <w:tab/>
      </w:r>
      <w:r>
        <w:rPr>
          <w:noProof/>
          <w:webHidden/>
        </w:rPr>
        <w:fldChar w:fldCharType="begin"/>
      </w:r>
      <w:r>
        <w:rPr>
          <w:noProof/>
          <w:webHidden/>
        </w:rPr>
        <w:instrText xml:space="preserve"> PAGEREF _Toc476643689 \h </w:instrText>
      </w:r>
      <w:r>
        <w:rPr>
          <w:noProof/>
          <w:webHidden/>
        </w:rPr>
      </w:r>
      <w:r>
        <w:rPr>
          <w:noProof/>
          <w:webHidden/>
        </w:rPr>
        <w:fldChar w:fldCharType="separate"/>
      </w:r>
      <w:r>
        <w:rPr>
          <w:noProof/>
          <w:webHidden/>
        </w:rPr>
        <w:t>192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272</w:t>
      </w:r>
      <w:r>
        <w:rPr>
          <w:rFonts w:asciiTheme="minorHAnsi" w:eastAsiaTheme="minorEastAsia" w:hAnsiTheme="minorHAnsi" w:cstheme="minorBidi"/>
          <w:noProof/>
          <w:sz w:val="22"/>
          <w:szCs w:val="22"/>
          <w:lang w:val="en-AU" w:eastAsia="en-AU"/>
        </w:rPr>
        <w:tab/>
      </w:r>
      <w:r>
        <w:rPr>
          <w:noProof/>
        </w:rPr>
        <w:t>Authorised officers</w:t>
      </w:r>
      <w:r>
        <w:rPr>
          <w:noProof/>
          <w:webHidden/>
        </w:rPr>
        <w:tab/>
      </w:r>
      <w:r>
        <w:rPr>
          <w:noProof/>
          <w:webHidden/>
        </w:rPr>
        <w:fldChar w:fldCharType="begin"/>
      </w:r>
      <w:r>
        <w:rPr>
          <w:noProof/>
          <w:webHidden/>
        </w:rPr>
        <w:instrText xml:space="preserve"> PAGEREF _Toc476643690 \h </w:instrText>
      </w:r>
      <w:r>
        <w:rPr>
          <w:noProof/>
          <w:webHidden/>
        </w:rPr>
      </w:r>
      <w:r>
        <w:rPr>
          <w:noProof/>
          <w:webHidden/>
        </w:rPr>
        <w:fldChar w:fldCharType="separate"/>
      </w:r>
      <w:r>
        <w:rPr>
          <w:noProof/>
          <w:webHidden/>
        </w:rPr>
        <w:t>192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273</w:t>
      </w:r>
      <w:r>
        <w:rPr>
          <w:rFonts w:asciiTheme="minorHAnsi" w:eastAsiaTheme="minorEastAsia" w:hAnsiTheme="minorHAnsi" w:cstheme="minorBidi"/>
          <w:noProof/>
          <w:sz w:val="22"/>
          <w:szCs w:val="22"/>
          <w:lang w:val="en-AU" w:eastAsia="en-AU"/>
        </w:rPr>
        <w:tab/>
      </w:r>
      <w:r>
        <w:rPr>
          <w:noProof/>
        </w:rPr>
        <w:t>Prescribed offences</w:t>
      </w:r>
      <w:r>
        <w:rPr>
          <w:noProof/>
          <w:webHidden/>
        </w:rPr>
        <w:tab/>
      </w:r>
      <w:r>
        <w:rPr>
          <w:noProof/>
          <w:webHidden/>
        </w:rPr>
        <w:fldChar w:fldCharType="begin"/>
      </w:r>
      <w:r>
        <w:rPr>
          <w:noProof/>
          <w:webHidden/>
        </w:rPr>
        <w:instrText xml:space="preserve"> PAGEREF _Toc476643691 \h </w:instrText>
      </w:r>
      <w:r>
        <w:rPr>
          <w:noProof/>
          <w:webHidden/>
        </w:rPr>
      </w:r>
      <w:r>
        <w:rPr>
          <w:noProof/>
          <w:webHidden/>
        </w:rPr>
        <w:fldChar w:fldCharType="separate"/>
      </w:r>
      <w:r>
        <w:rPr>
          <w:noProof/>
          <w:webHidden/>
        </w:rPr>
        <w:t>192</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274</w:t>
      </w:r>
      <w:r>
        <w:rPr>
          <w:rFonts w:asciiTheme="minorHAnsi" w:eastAsiaTheme="minorEastAsia" w:hAnsiTheme="minorHAnsi" w:cstheme="minorBidi"/>
          <w:noProof/>
          <w:sz w:val="22"/>
          <w:szCs w:val="22"/>
          <w:lang w:val="en-AU" w:eastAsia="en-AU"/>
        </w:rPr>
        <w:tab/>
      </w:r>
      <w:r>
        <w:rPr>
          <w:noProof/>
        </w:rPr>
        <w:t>Prescribed penalties</w:t>
      </w:r>
      <w:r>
        <w:rPr>
          <w:noProof/>
          <w:webHidden/>
        </w:rPr>
        <w:tab/>
      </w:r>
      <w:r>
        <w:rPr>
          <w:noProof/>
          <w:webHidden/>
        </w:rPr>
        <w:fldChar w:fldCharType="begin"/>
      </w:r>
      <w:r>
        <w:rPr>
          <w:noProof/>
          <w:webHidden/>
        </w:rPr>
        <w:instrText xml:space="preserve"> PAGEREF _Toc476643692 \h </w:instrText>
      </w:r>
      <w:r>
        <w:rPr>
          <w:noProof/>
          <w:webHidden/>
        </w:rPr>
      </w:r>
      <w:r>
        <w:rPr>
          <w:noProof/>
          <w:webHidden/>
        </w:rPr>
        <w:fldChar w:fldCharType="separate"/>
      </w:r>
      <w:r>
        <w:rPr>
          <w:noProof/>
          <w:webHidden/>
        </w:rPr>
        <w:t>192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22—Exemptions</w:t>
      </w:r>
      <w:r>
        <w:rPr>
          <w:noProof/>
          <w:webHidden/>
        </w:rPr>
        <w:tab/>
      </w:r>
      <w:r>
        <w:rPr>
          <w:noProof/>
          <w:webHidden/>
        </w:rPr>
        <w:fldChar w:fldCharType="begin"/>
      </w:r>
      <w:r>
        <w:rPr>
          <w:noProof/>
          <w:webHidden/>
        </w:rPr>
        <w:instrText xml:space="preserve"> PAGEREF _Toc476643693 \h </w:instrText>
      </w:r>
      <w:r>
        <w:rPr>
          <w:noProof/>
          <w:webHidden/>
        </w:rPr>
      </w:r>
      <w:r>
        <w:rPr>
          <w:noProof/>
          <w:webHidden/>
        </w:rPr>
        <w:fldChar w:fldCharType="separate"/>
      </w:r>
      <w:r>
        <w:rPr>
          <w:noProof/>
          <w:webHidden/>
        </w:rPr>
        <w:t>194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275</w:t>
      </w:r>
      <w:r>
        <w:rPr>
          <w:rFonts w:asciiTheme="minorHAnsi" w:eastAsiaTheme="minorEastAsia" w:hAnsiTheme="minorHAnsi" w:cstheme="minorBidi"/>
          <w:noProof/>
          <w:sz w:val="22"/>
          <w:szCs w:val="22"/>
          <w:lang w:val="en-AU" w:eastAsia="en-AU"/>
        </w:rPr>
        <w:tab/>
      </w:r>
      <w:r>
        <w:rPr>
          <w:noProof/>
        </w:rPr>
        <w:t>Exemptions from building regulations</w:t>
      </w:r>
      <w:r>
        <w:rPr>
          <w:noProof/>
          <w:webHidden/>
        </w:rPr>
        <w:tab/>
      </w:r>
      <w:r>
        <w:rPr>
          <w:noProof/>
          <w:webHidden/>
        </w:rPr>
        <w:fldChar w:fldCharType="begin"/>
      </w:r>
      <w:r>
        <w:rPr>
          <w:noProof/>
          <w:webHidden/>
        </w:rPr>
        <w:instrText xml:space="preserve"> PAGEREF _Toc476643694 \h </w:instrText>
      </w:r>
      <w:r>
        <w:rPr>
          <w:noProof/>
          <w:webHidden/>
        </w:rPr>
      </w:r>
      <w:r>
        <w:rPr>
          <w:noProof/>
          <w:webHidden/>
        </w:rPr>
        <w:fldChar w:fldCharType="separate"/>
      </w:r>
      <w:r>
        <w:rPr>
          <w:noProof/>
          <w:webHidden/>
        </w:rPr>
        <w:t>194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276</w:t>
      </w:r>
      <w:r>
        <w:rPr>
          <w:rFonts w:asciiTheme="minorHAnsi" w:eastAsiaTheme="minorEastAsia" w:hAnsiTheme="minorHAnsi" w:cstheme="minorBidi"/>
          <w:noProof/>
          <w:sz w:val="22"/>
          <w:szCs w:val="22"/>
          <w:lang w:val="en-AU" w:eastAsia="en-AU"/>
        </w:rPr>
        <w:tab/>
      </w:r>
      <w:r>
        <w:rPr>
          <w:noProof/>
        </w:rPr>
        <w:t>Exemption for Class 10 buildings on farm land</w:t>
      </w:r>
      <w:r>
        <w:rPr>
          <w:noProof/>
          <w:webHidden/>
        </w:rPr>
        <w:tab/>
      </w:r>
      <w:r>
        <w:rPr>
          <w:noProof/>
          <w:webHidden/>
        </w:rPr>
        <w:fldChar w:fldCharType="begin"/>
      </w:r>
      <w:r>
        <w:rPr>
          <w:noProof/>
          <w:webHidden/>
        </w:rPr>
        <w:instrText xml:space="preserve"> PAGEREF _Toc476643695 \h </w:instrText>
      </w:r>
      <w:r>
        <w:rPr>
          <w:noProof/>
          <w:webHidden/>
        </w:rPr>
      </w:r>
      <w:r>
        <w:rPr>
          <w:noProof/>
          <w:webHidden/>
        </w:rPr>
        <w:fldChar w:fldCharType="separate"/>
      </w:r>
      <w:r>
        <w:rPr>
          <w:noProof/>
          <w:webHidden/>
        </w:rPr>
        <w:t>194</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277</w:t>
      </w:r>
      <w:r>
        <w:rPr>
          <w:rFonts w:asciiTheme="minorHAnsi" w:eastAsiaTheme="minorEastAsia" w:hAnsiTheme="minorHAnsi" w:cstheme="minorBidi"/>
          <w:noProof/>
          <w:sz w:val="22"/>
          <w:szCs w:val="22"/>
          <w:lang w:val="en-AU" w:eastAsia="en-AU"/>
        </w:rPr>
        <w:tab/>
      </w:r>
      <w:r>
        <w:rPr>
          <w:noProof/>
        </w:rPr>
        <w:t>Exemptions relating to building surveyors for certain buildings</w:t>
      </w:r>
      <w:r>
        <w:rPr>
          <w:noProof/>
          <w:webHidden/>
        </w:rPr>
        <w:tab/>
      </w:r>
      <w:r>
        <w:rPr>
          <w:noProof/>
          <w:webHidden/>
        </w:rPr>
        <w:fldChar w:fldCharType="begin"/>
      </w:r>
      <w:r>
        <w:rPr>
          <w:noProof/>
          <w:webHidden/>
        </w:rPr>
        <w:instrText xml:space="preserve"> PAGEREF _Toc476643696 \h </w:instrText>
      </w:r>
      <w:r>
        <w:rPr>
          <w:noProof/>
          <w:webHidden/>
        </w:rPr>
      </w:r>
      <w:r>
        <w:rPr>
          <w:noProof/>
          <w:webHidden/>
        </w:rPr>
        <w:fldChar w:fldCharType="separate"/>
      </w:r>
      <w:r>
        <w:rPr>
          <w:noProof/>
          <w:webHidden/>
        </w:rPr>
        <w:t>194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23—Transitional provisions</w:t>
      </w:r>
      <w:r>
        <w:rPr>
          <w:noProof/>
          <w:webHidden/>
        </w:rPr>
        <w:tab/>
      </w:r>
      <w:r>
        <w:rPr>
          <w:noProof/>
          <w:webHidden/>
        </w:rPr>
        <w:fldChar w:fldCharType="begin"/>
      </w:r>
      <w:r>
        <w:rPr>
          <w:noProof/>
          <w:webHidden/>
        </w:rPr>
        <w:instrText xml:space="preserve"> PAGEREF _Toc476643697 \h </w:instrText>
      </w:r>
      <w:r>
        <w:rPr>
          <w:noProof/>
          <w:webHidden/>
        </w:rPr>
      </w:r>
      <w:r>
        <w:rPr>
          <w:noProof/>
          <w:webHidden/>
        </w:rPr>
        <w:fldChar w:fldCharType="separate"/>
      </w:r>
      <w:r>
        <w:rPr>
          <w:noProof/>
          <w:webHidden/>
        </w:rPr>
        <w:t>197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278</w:t>
      </w:r>
      <w:r>
        <w:rPr>
          <w:rFonts w:asciiTheme="minorHAnsi" w:eastAsiaTheme="minorEastAsia" w:hAnsiTheme="minorHAnsi" w:cstheme="minorBidi"/>
          <w:noProof/>
          <w:sz w:val="22"/>
          <w:szCs w:val="22"/>
          <w:lang w:val="en-AU" w:eastAsia="en-AU"/>
        </w:rPr>
        <w:tab/>
      </w:r>
      <w:r>
        <w:rPr>
          <w:noProof/>
        </w:rPr>
        <w:t>Registration of building practitioners not affected by revocation of Building Regulations 2006</w:t>
      </w:r>
      <w:r>
        <w:rPr>
          <w:noProof/>
          <w:webHidden/>
        </w:rPr>
        <w:tab/>
      </w:r>
      <w:r>
        <w:rPr>
          <w:noProof/>
          <w:webHidden/>
        </w:rPr>
        <w:fldChar w:fldCharType="begin"/>
      </w:r>
      <w:r>
        <w:rPr>
          <w:noProof/>
          <w:webHidden/>
        </w:rPr>
        <w:instrText xml:space="preserve"> PAGEREF _Toc476643698 \h </w:instrText>
      </w:r>
      <w:r>
        <w:rPr>
          <w:noProof/>
          <w:webHidden/>
        </w:rPr>
      </w:r>
      <w:r>
        <w:rPr>
          <w:noProof/>
          <w:webHidden/>
        </w:rPr>
        <w:fldChar w:fldCharType="separate"/>
      </w:r>
      <w:r>
        <w:rPr>
          <w:noProof/>
          <w:webHidden/>
        </w:rPr>
        <w:t>197</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279</w:t>
      </w:r>
      <w:r>
        <w:rPr>
          <w:rFonts w:asciiTheme="minorHAnsi" w:eastAsiaTheme="minorEastAsia" w:hAnsiTheme="minorHAnsi" w:cstheme="minorBidi"/>
          <w:noProof/>
          <w:sz w:val="22"/>
          <w:szCs w:val="22"/>
          <w:lang w:val="en-AU" w:eastAsia="en-AU"/>
        </w:rPr>
        <w:tab/>
      </w:r>
      <w:r>
        <w:rPr>
          <w:noProof/>
        </w:rPr>
        <w:t>Transitional provision – Appointment of private building surveyor</w:t>
      </w:r>
      <w:r>
        <w:rPr>
          <w:noProof/>
          <w:webHidden/>
        </w:rPr>
        <w:tab/>
      </w:r>
      <w:r>
        <w:rPr>
          <w:noProof/>
          <w:webHidden/>
        </w:rPr>
        <w:fldChar w:fldCharType="begin"/>
      </w:r>
      <w:r>
        <w:rPr>
          <w:noProof/>
          <w:webHidden/>
        </w:rPr>
        <w:instrText xml:space="preserve"> PAGEREF _Toc476643699 \h </w:instrText>
      </w:r>
      <w:r>
        <w:rPr>
          <w:noProof/>
          <w:webHidden/>
        </w:rPr>
      </w:r>
      <w:r>
        <w:rPr>
          <w:noProof/>
          <w:webHidden/>
        </w:rPr>
        <w:fldChar w:fldCharType="separate"/>
      </w:r>
      <w:r>
        <w:rPr>
          <w:noProof/>
          <w:webHidden/>
        </w:rPr>
        <w:t>197</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24—Expiry of temporary fees after 3 years</w:t>
      </w:r>
      <w:r>
        <w:rPr>
          <w:noProof/>
          <w:webHidden/>
        </w:rPr>
        <w:tab/>
      </w:r>
      <w:r>
        <w:rPr>
          <w:noProof/>
          <w:webHidden/>
        </w:rPr>
        <w:fldChar w:fldCharType="begin"/>
      </w:r>
      <w:r>
        <w:rPr>
          <w:noProof/>
          <w:webHidden/>
        </w:rPr>
        <w:instrText xml:space="preserve"> PAGEREF _Toc476643700 \h </w:instrText>
      </w:r>
      <w:r>
        <w:rPr>
          <w:noProof/>
          <w:webHidden/>
        </w:rPr>
      </w:r>
      <w:r>
        <w:rPr>
          <w:noProof/>
          <w:webHidden/>
        </w:rPr>
        <w:fldChar w:fldCharType="separate"/>
      </w:r>
      <w:r>
        <w:rPr>
          <w:noProof/>
          <w:webHidden/>
        </w:rPr>
        <w:t>198</w:t>
      </w:r>
      <w:r>
        <w:rPr>
          <w:noProof/>
          <w:webHidden/>
        </w:rPr>
        <w:fldChar w:fldCharType="end"/>
      </w:r>
    </w:p>
    <w:p w:rsidR="00CC45CF" w:rsidRDefault="00CC45CF" w:rsidP="009B1E2D">
      <w:pPr>
        <w:pStyle w:val="TOC3"/>
        <w:rPr>
          <w:rFonts w:asciiTheme="minorHAnsi" w:eastAsiaTheme="minorEastAsia" w:hAnsiTheme="minorHAnsi" w:cstheme="minorBidi"/>
          <w:noProof/>
          <w:sz w:val="22"/>
          <w:szCs w:val="22"/>
          <w:lang w:val="en-AU" w:eastAsia="en-AU"/>
        </w:rPr>
      </w:pPr>
      <w:r>
        <w:rPr>
          <w:noProof/>
        </w:rPr>
        <w:t>280</w:t>
      </w:r>
      <w:r>
        <w:rPr>
          <w:rFonts w:asciiTheme="minorHAnsi" w:eastAsiaTheme="minorEastAsia" w:hAnsiTheme="minorHAnsi" w:cstheme="minorBidi"/>
          <w:noProof/>
          <w:sz w:val="22"/>
          <w:szCs w:val="22"/>
          <w:lang w:val="en-AU" w:eastAsia="en-AU"/>
        </w:rPr>
        <w:tab/>
      </w:r>
      <w:r>
        <w:rPr>
          <w:noProof/>
        </w:rPr>
        <w:t xml:space="preserve"> Revocation of regulations prescribing fees</w:t>
      </w:r>
      <w:r>
        <w:rPr>
          <w:noProof/>
          <w:webHidden/>
        </w:rPr>
        <w:tab/>
      </w:r>
      <w:r>
        <w:rPr>
          <w:noProof/>
          <w:webHidden/>
        </w:rPr>
        <w:fldChar w:fldCharType="begin"/>
      </w:r>
      <w:r>
        <w:rPr>
          <w:noProof/>
          <w:webHidden/>
        </w:rPr>
        <w:instrText xml:space="preserve"> PAGEREF _Toc476643701 \h </w:instrText>
      </w:r>
      <w:r>
        <w:rPr>
          <w:noProof/>
          <w:webHidden/>
        </w:rPr>
      </w:r>
      <w:r>
        <w:rPr>
          <w:noProof/>
          <w:webHidden/>
        </w:rPr>
        <w:fldChar w:fldCharType="separate"/>
      </w:r>
      <w:r>
        <w:rPr>
          <w:noProof/>
          <w:webHidden/>
        </w:rPr>
        <w:t>198</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Schedules</w:t>
      </w:r>
      <w:r>
        <w:rPr>
          <w:noProof/>
          <w:webHidden/>
        </w:rPr>
        <w:tab/>
      </w:r>
      <w:r>
        <w:rPr>
          <w:noProof/>
          <w:webHidden/>
        </w:rPr>
        <w:fldChar w:fldCharType="begin"/>
      </w:r>
      <w:r>
        <w:rPr>
          <w:noProof/>
          <w:webHidden/>
        </w:rPr>
        <w:instrText xml:space="preserve"> PAGEREF _Toc476643702 \h </w:instrText>
      </w:r>
      <w:r>
        <w:rPr>
          <w:noProof/>
          <w:webHidden/>
        </w:rPr>
      </w:r>
      <w:r>
        <w:rPr>
          <w:noProof/>
          <w:webHidden/>
        </w:rPr>
        <w:fldChar w:fldCharType="separate"/>
      </w:r>
      <w:r>
        <w:rPr>
          <w:noProof/>
          <w:webHidden/>
        </w:rPr>
        <w:t>199</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1—Revocation</w:t>
      </w:r>
      <w:r>
        <w:rPr>
          <w:noProof/>
          <w:webHidden/>
        </w:rPr>
        <w:tab/>
      </w:r>
      <w:r>
        <w:rPr>
          <w:noProof/>
          <w:webHidden/>
        </w:rPr>
        <w:fldChar w:fldCharType="begin"/>
      </w:r>
      <w:r>
        <w:rPr>
          <w:noProof/>
          <w:webHidden/>
        </w:rPr>
        <w:instrText xml:space="preserve"> PAGEREF _Toc476643703 \h </w:instrText>
      </w:r>
      <w:r>
        <w:rPr>
          <w:noProof/>
          <w:webHidden/>
        </w:rPr>
      </w:r>
      <w:r>
        <w:rPr>
          <w:noProof/>
          <w:webHidden/>
        </w:rPr>
        <w:fldChar w:fldCharType="separate"/>
      </w:r>
      <w:r>
        <w:rPr>
          <w:noProof/>
          <w:webHidden/>
        </w:rPr>
        <w:t>199</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2— Duties and responsibilities of an owner-builder</w:t>
      </w:r>
      <w:r>
        <w:rPr>
          <w:noProof/>
          <w:webHidden/>
        </w:rPr>
        <w:tab/>
      </w:r>
      <w:r>
        <w:rPr>
          <w:noProof/>
          <w:webHidden/>
        </w:rPr>
        <w:fldChar w:fldCharType="begin"/>
      </w:r>
      <w:r>
        <w:rPr>
          <w:noProof/>
          <w:webHidden/>
        </w:rPr>
        <w:instrText xml:space="preserve"> PAGEREF _Toc476643704 \h </w:instrText>
      </w:r>
      <w:r>
        <w:rPr>
          <w:noProof/>
          <w:webHidden/>
        </w:rPr>
      </w:r>
      <w:r>
        <w:rPr>
          <w:noProof/>
          <w:webHidden/>
        </w:rPr>
        <w:fldChar w:fldCharType="separate"/>
      </w:r>
      <w:r>
        <w:rPr>
          <w:noProof/>
          <w:webHidden/>
        </w:rPr>
        <w:t>202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3—Forms</w:t>
      </w:r>
      <w:r>
        <w:rPr>
          <w:noProof/>
          <w:webHidden/>
        </w:rPr>
        <w:tab/>
      </w:r>
      <w:r>
        <w:rPr>
          <w:noProof/>
          <w:webHidden/>
        </w:rPr>
        <w:fldChar w:fldCharType="begin"/>
      </w:r>
      <w:r>
        <w:rPr>
          <w:noProof/>
          <w:webHidden/>
        </w:rPr>
        <w:instrText xml:space="preserve"> PAGEREF _Toc476643705 \h </w:instrText>
      </w:r>
      <w:r>
        <w:rPr>
          <w:noProof/>
          <w:webHidden/>
        </w:rPr>
      </w:r>
      <w:r>
        <w:rPr>
          <w:noProof/>
          <w:webHidden/>
        </w:rPr>
        <w:fldChar w:fldCharType="separate"/>
      </w:r>
      <w:r>
        <w:rPr>
          <w:noProof/>
          <w:webHidden/>
        </w:rPr>
        <w:t>205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w:t>
      </w:r>
      <w:r>
        <w:rPr>
          <w:noProof/>
          <w:webHidden/>
        </w:rPr>
        <w:tab/>
      </w:r>
      <w:r>
        <w:rPr>
          <w:noProof/>
          <w:webHidden/>
        </w:rPr>
        <w:fldChar w:fldCharType="begin"/>
      </w:r>
      <w:r>
        <w:rPr>
          <w:noProof/>
          <w:webHidden/>
        </w:rPr>
        <w:instrText xml:space="preserve"> PAGEREF _Toc476643706 \h </w:instrText>
      </w:r>
      <w:r>
        <w:rPr>
          <w:noProof/>
          <w:webHidden/>
        </w:rPr>
      </w:r>
      <w:r>
        <w:rPr>
          <w:noProof/>
          <w:webHidden/>
        </w:rPr>
        <w:fldChar w:fldCharType="separate"/>
      </w:r>
      <w:r>
        <w:rPr>
          <w:noProof/>
          <w:webHidden/>
        </w:rPr>
        <w:t>205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Application for determination that combined allotments are taken to be one allotment</w:t>
      </w:r>
      <w:r>
        <w:rPr>
          <w:noProof/>
          <w:webHidden/>
        </w:rPr>
        <w:tab/>
      </w:r>
      <w:r>
        <w:rPr>
          <w:noProof/>
          <w:webHidden/>
        </w:rPr>
        <w:fldChar w:fldCharType="begin"/>
      </w:r>
      <w:r>
        <w:rPr>
          <w:noProof/>
          <w:webHidden/>
        </w:rPr>
        <w:instrText xml:space="preserve"> PAGEREF _Toc476643707 \h </w:instrText>
      </w:r>
      <w:r>
        <w:rPr>
          <w:noProof/>
          <w:webHidden/>
        </w:rPr>
      </w:r>
      <w:r>
        <w:rPr>
          <w:noProof/>
          <w:webHidden/>
        </w:rPr>
        <w:fldChar w:fldCharType="separate"/>
      </w:r>
      <w:r>
        <w:rPr>
          <w:noProof/>
          <w:webHidden/>
        </w:rPr>
        <w:t>205</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2</w:t>
      </w:r>
      <w:r>
        <w:rPr>
          <w:noProof/>
          <w:webHidden/>
        </w:rPr>
        <w:tab/>
      </w:r>
      <w:r>
        <w:rPr>
          <w:noProof/>
          <w:webHidden/>
        </w:rPr>
        <w:fldChar w:fldCharType="begin"/>
      </w:r>
      <w:r>
        <w:rPr>
          <w:noProof/>
          <w:webHidden/>
        </w:rPr>
        <w:instrText xml:space="preserve"> PAGEREF _Toc476643708 \h </w:instrText>
      </w:r>
      <w:r>
        <w:rPr>
          <w:noProof/>
          <w:webHidden/>
        </w:rPr>
      </w:r>
      <w:r>
        <w:rPr>
          <w:noProof/>
          <w:webHidden/>
        </w:rPr>
        <w:fldChar w:fldCharType="separate"/>
      </w:r>
      <w:r>
        <w:rPr>
          <w:noProof/>
          <w:webHidden/>
        </w:rPr>
        <w:t>208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Determination that combined allotments are taken to be one allotment</w:t>
      </w:r>
      <w:r>
        <w:rPr>
          <w:noProof/>
          <w:webHidden/>
        </w:rPr>
        <w:tab/>
      </w:r>
      <w:r>
        <w:rPr>
          <w:noProof/>
          <w:webHidden/>
        </w:rPr>
        <w:fldChar w:fldCharType="begin"/>
      </w:r>
      <w:r>
        <w:rPr>
          <w:noProof/>
          <w:webHidden/>
        </w:rPr>
        <w:instrText xml:space="preserve"> PAGEREF _Toc476643709 \h </w:instrText>
      </w:r>
      <w:r>
        <w:rPr>
          <w:noProof/>
          <w:webHidden/>
        </w:rPr>
      </w:r>
      <w:r>
        <w:rPr>
          <w:noProof/>
          <w:webHidden/>
        </w:rPr>
        <w:fldChar w:fldCharType="separate"/>
      </w:r>
      <w:r>
        <w:rPr>
          <w:noProof/>
          <w:webHidden/>
        </w:rPr>
        <w:t>208</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3</w:t>
      </w:r>
      <w:r>
        <w:rPr>
          <w:noProof/>
          <w:webHidden/>
        </w:rPr>
        <w:tab/>
      </w:r>
      <w:r>
        <w:rPr>
          <w:noProof/>
          <w:webHidden/>
        </w:rPr>
        <w:fldChar w:fldCharType="begin"/>
      </w:r>
      <w:r>
        <w:rPr>
          <w:noProof/>
          <w:webHidden/>
        </w:rPr>
        <w:instrText xml:space="preserve"> PAGEREF _Toc476643710 \h </w:instrText>
      </w:r>
      <w:r>
        <w:rPr>
          <w:noProof/>
          <w:webHidden/>
        </w:rPr>
      </w:r>
      <w:r>
        <w:rPr>
          <w:noProof/>
          <w:webHidden/>
        </w:rPr>
        <w:fldChar w:fldCharType="separate"/>
      </w:r>
      <w:r>
        <w:rPr>
          <w:noProof/>
          <w:webHidden/>
        </w:rPr>
        <w:t>211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Application for a Building Permit</w:t>
      </w:r>
      <w:r>
        <w:rPr>
          <w:noProof/>
          <w:webHidden/>
        </w:rPr>
        <w:tab/>
      </w:r>
      <w:r>
        <w:rPr>
          <w:noProof/>
          <w:webHidden/>
        </w:rPr>
        <w:fldChar w:fldCharType="begin"/>
      </w:r>
      <w:r>
        <w:rPr>
          <w:noProof/>
          <w:webHidden/>
        </w:rPr>
        <w:instrText xml:space="preserve"> PAGEREF _Toc476643711 \h </w:instrText>
      </w:r>
      <w:r>
        <w:rPr>
          <w:noProof/>
          <w:webHidden/>
        </w:rPr>
      </w:r>
      <w:r>
        <w:rPr>
          <w:noProof/>
          <w:webHidden/>
        </w:rPr>
        <w:fldChar w:fldCharType="separate"/>
      </w:r>
      <w:r>
        <w:rPr>
          <w:noProof/>
          <w:webHidden/>
        </w:rPr>
        <w:t>211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4</w:t>
      </w:r>
      <w:r>
        <w:rPr>
          <w:noProof/>
          <w:webHidden/>
        </w:rPr>
        <w:tab/>
      </w:r>
      <w:r>
        <w:rPr>
          <w:noProof/>
          <w:webHidden/>
        </w:rPr>
        <w:fldChar w:fldCharType="begin"/>
      </w:r>
      <w:r>
        <w:rPr>
          <w:noProof/>
          <w:webHidden/>
        </w:rPr>
        <w:instrText xml:space="preserve"> PAGEREF _Toc476643712 \h </w:instrText>
      </w:r>
      <w:r>
        <w:rPr>
          <w:noProof/>
          <w:webHidden/>
        </w:rPr>
      </w:r>
      <w:r>
        <w:rPr>
          <w:noProof/>
          <w:webHidden/>
        </w:rPr>
        <w:fldChar w:fldCharType="separate"/>
      </w:r>
      <w:r>
        <w:rPr>
          <w:noProof/>
          <w:webHidden/>
        </w:rPr>
        <w:t>214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Building Permit</w:t>
      </w:r>
      <w:r>
        <w:rPr>
          <w:noProof/>
          <w:webHidden/>
        </w:rPr>
        <w:tab/>
      </w:r>
      <w:r>
        <w:rPr>
          <w:noProof/>
          <w:webHidden/>
        </w:rPr>
        <w:fldChar w:fldCharType="begin"/>
      </w:r>
      <w:r>
        <w:rPr>
          <w:noProof/>
          <w:webHidden/>
        </w:rPr>
        <w:instrText xml:space="preserve"> PAGEREF _Toc476643713 \h </w:instrText>
      </w:r>
      <w:r>
        <w:rPr>
          <w:noProof/>
          <w:webHidden/>
        </w:rPr>
      </w:r>
      <w:r>
        <w:rPr>
          <w:noProof/>
          <w:webHidden/>
        </w:rPr>
        <w:fldChar w:fldCharType="separate"/>
      </w:r>
      <w:r>
        <w:rPr>
          <w:noProof/>
          <w:webHidden/>
        </w:rPr>
        <w:t>214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lastRenderedPageBreak/>
        <w:t>Form 5</w:t>
      </w:r>
      <w:r>
        <w:rPr>
          <w:noProof/>
          <w:webHidden/>
        </w:rPr>
        <w:tab/>
      </w:r>
      <w:r>
        <w:rPr>
          <w:noProof/>
          <w:webHidden/>
        </w:rPr>
        <w:fldChar w:fldCharType="begin"/>
      </w:r>
      <w:r>
        <w:rPr>
          <w:noProof/>
          <w:webHidden/>
        </w:rPr>
        <w:instrText xml:space="preserve"> PAGEREF _Toc476643714 \h </w:instrText>
      </w:r>
      <w:r>
        <w:rPr>
          <w:noProof/>
          <w:webHidden/>
        </w:rPr>
      </w:r>
      <w:r>
        <w:rPr>
          <w:noProof/>
          <w:webHidden/>
        </w:rPr>
        <w:fldChar w:fldCharType="separate"/>
      </w:r>
      <w:r>
        <w:rPr>
          <w:noProof/>
          <w:webHidden/>
        </w:rPr>
        <w:t>219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Notice of immininent lapse of building permit – Commencement of work</w:t>
      </w:r>
      <w:r>
        <w:rPr>
          <w:noProof/>
          <w:webHidden/>
        </w:rPr>
        <w:tab/>
      </w:r>
      <w:r>
        <w:rPr>
          <w:noProof/>
          <w:webHidden/>
        </w:rPr>
        <w:fldChar w:fldCharType="begin"/>
      </w:r>
      <w:r>
        <w:rPr>
          <w:noProof/>
          <w:webHidden/>
        </w:rPr>
        <w:instrText xml:space="preserve"> PAGEREF _Toc476643715 \h </w:instrText>
      </w:r>
      <w:r>
        <w:rPr>
          <w:noProof/>
          <w:webHidden/>
        </w:rPr>
      </w:r>
      <w:r>
        <w:rPr>
          <w:noProof/>
          <w:webHidden/>
        </w:rPr>
        <w:fldChar w:fldCharType="separate"/>
      </w:r>
      <w:r>
        <w:rPr>
          <w:noProof/>
          <w:webHidden/>
        </w:rPr>
        <w:t>219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6</w:t>
      </w:r>
      <w:r>
        <w:rPr>
          <w:noProof/>
          <w:webHidden/>
        </w:rPr>
        <w:tab/>
      </w:r>
      <w:r>
        <w:rPr>
          <w:noProof/>
          <w:webHidden/>
        </w:rPr>
        <w:fldChar w:fldCharType="begin"/>
      </w:r>
      <w:r>
        <w:rPr>
          <w:noProof/>
          <w:webHidden/>
        </w:rPr>
        <w:instrText xml:space="preserve"> PAGEREF _Toc476643716 \h </w:instrText>
      </w:r>
      <w:r>
        <w:rPr>
          <w:noProof/>
          <w:webHidden/>
        </w:rPr>
      </w:r>
      <w:r>
        <w:rPr>
          <w:noProof/>
          <w:webHidden/>
        </w:rPr>
        <w:fldChar w:fldCharType="separate"/>
      </w:r>
      <w:r>
        <w:rPr>
          <w:noProof/>
          <w:webHidden/>
        </w:rPr>
        <w:t>221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Notice of immininent lapse of building permit Notice – completion of work</w:t>
      </w:r>
      <w:r>
        <w:rPr>
          <w:noProof/>
          <w:webHidden/>
        </w:rPr>
        <w:tab/>
      </w:r>
      <w:r>
        <w:rPr>
          <w:noProof/>
          <w:webHidden/>
        </w:rPr>
        <w:fldChar w:fldCharType="begin"/>
      </w:r>
      <w:r>
        <w:rPr>
          <w:noProof/>
          <w:webHidden/>
        </w:rPr>
        <w:instrText xml:space="preserve"> PAGEREF _Toc476643717 \h </w:instrText>
      </w:r>
      <w:r>
        <w:rPr>
          <w:noProof/>
          <w:webHidden/>
        </w:rPr>
      </w:r>
      <w:r>
        <w:rPr>
          <w:noProof/>
          <w:webHidden/>
        </w:rPr>
        <w:fldChar w:fldCharType="separate"/>
      </w:r>
      <w:r>
        <w:rPr>
          <w:noProof/>
          <w:webHidden/>
        </w:rPr>
        <w:t>221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7</w:t>
      </w:r>
      <w:r>
        <w:rPr>
          <w:noProof/>
          <w:webHidden/>
        </w:rPr>
        <w:tab/>
      </w:r>
      <w:r>
        <w:rPr>
          <w:noProof/>
          <w:webHidden/>
        </w:rPr>
        <w:fldChar w:fldCharType="begin"/>
      </w:r>
      <w:r>
        <w:rPr>
          <w:noProof/>
          <w:webHidden/>
        </w:rPr>
        <w:instrText xml:space="preserve"> PAGEREF _Toc476643718 \h </w:instrText>
      </w:r>
      <w:r>
        <w:rPr>
          <w:noProof/>
          <w:webHidden/>
        </w:rPr>
      </w:r>
      <w:r>
        <w:rPr>
          <w:noProof/>
          <w:webHidden/>
        </w:rPr>
        <w:fldChar w:fldCharType="separate"/>
      </w:r>
      <w:r>
        <w:rPr>
          <w:noProof/>
          <w:webHidden/>
        </w:rPr>
        <w:t>223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Determination to require protection work</w:t>
      </w:r>
      <w:r>
        <w:rPr>
          <w:noProof/>
          <w:webHidden/>
        </w:rPr>
        <w:tab/>
      </w:r>
      <w:r>
        <w:rPr>
          <w:noProof/>
          <w:webHidden/>
        </w:rPr>
        <w:fldChar w:fldCharType="begin"/>
      </w:r>
      <w:r>
        <w:rPr>
          <w:noProof/>
          <w:webHidden/>
        </w:rPr>
        <w:instrText xml:space="preserve"> PAGEREF _Toc476643719 \h </w:instrText>
      </w:r>
      <w:r>
        <w:rPr>
          <w:noProof/>
          <w:webHidden/>
        </w:rPr>
      </w:r>
      <w:r>
        <w:rPr>
          <w:noProof/>
          <w:webHidden/>
        </w:rPr>
        <w:fldChar w:fldCharType="separate"/>
      </w:r>
      <w:r>
        <w:rPr>
          <w:noProof/>
          <w:webHidden/>
        </w:rPr>
        <w:t>223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8</w:t>
      </w:r>
      <w:r>
        <w:rPr>
          <w:noProof/>
          <w:webHidden/>
        </w:rPr>
        <w:tab/>
      </w:r>
      <w:r>
        <w:rPr>
          <w:noProof/>
          <w:webHidden/>
        </w:rPr>
        <w:fldChar w:fldCharType="begin"/>
      </w:r>
      <w:r>
        <w:rPr>
          <w:noProof/>
          <w:webHidden/>
        </w:rPr>
        <w:instrText xml:space="preserve"> PAGEREF _Toc476643720 \h </w:instrText>
      </w:r>
      <w:r>
        <w:rPr>
          <w:noProof/>
          <w:webHidden/>
        </w:rPr>
      </w:r>
      <w:r>
        <w:rPr>
          <w:noProof/>
          <w:webHidden/>
        </w:rPr>
        <w:fldChar w:fldCharType="separate"/>
      </w:r>
      <w:r>
        <w:rPr>
          <w:noProof/>
          <w:webHidden/>
        </w:rPr>
        <w:t>227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Determination not to require protectionwork</w:t>
      </w:r>
      <w:r>
        <w:rPr>
          <w:noProof/>
          <w:webHidden/>
        </w:rPr>
        <w:tab/>
      </w:r>
      <w:r>
        <w:rPr>
          <w:noProof/>
          <w:webHidden/>
        </w:rPr>
        <w:fldChar w:fldCharType="begin"/>
      </w:r>
      <w:r>
        <w:rPr>
          <w:noProof/>
          <w:webHidden/>
        </w:rPr>
        <w:instrText xml:space="preserve"> PAGEREF _Toc476643721 \h </w:instrText>
      </w:r>
      <w:r>
        <w:rPr>
          <w:noProof/>
          <w:webHidden/>
        </w:rPr>
      </w:r>
      <w:r>
        <w:rPr>
          <w:noProof/>
          <w:webHidden/>
        </w:rPr>
        <w:fldChar w:fldCharType="separate"/>
      </w:r>
      <w:r>
        <w:rPr>
          <w:noProof/>
          <w:webHidden/>
        </w:rPr>
        <w:t>227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9</w:t>
      </w:r>
      <w:r>
        <w:rPr>
          <w:noProof/>
          <w:webHidden/>
        </w:rPr>
        <w:tab/>
      </w:r>
      <w:r>
        <w:rPr>
          <w:noProof/>
          <w:webHidden/>
        </w:rPr>
        <w:fldChar w:fldCharType="begin"/>
      </w:r>
      <w:r>
        <w:rPr>
          <w:noProof/>
          <w:webHidden/>
        </w:rPr>
        <w:instrText xml:space="preserve"> PAGEREF _Toc476643722 \h </w:instrText>
      </w:r>
      <w:r>
        <w:rPr>
          <w:noProof/>
          <w:webHidden/>
        </w:rPr>
      </w:r>
      <w:r>
        <w:rPr>
          <w:noProof/>
          <w:webHidden/>
        </w:rPr>
        <w:fldChar w:fldCharType="separate"/>
      </w:r>
      <w:r>
        <w:rPr>
          <w:noProof/>
          <w:webHidden/>
        </w:rPr>
        <w:t>230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Protection Work Notice</w:t>
      </w:r>
      <w:r>
        <w:rPr>
          <w:noProof/>
          <w:webHidden/>
        </w:rPr>
        <w:tab/>
      </w:r>
      <w:r>
        <w:rPr>
          <w:noProof/>
          <w:webHidden/>
        </w:rPr>
        <w:fldChar w:fldCharType="begin"/>
      </w:r>
      <w:r>
        <w:rPr>
          <w:noProof/>
          <w:webHidden/>
        </w:rPr>
        <w:instrText xml:space="preserve"> PAGEREF _Toc476643723 \h </w:instrText>
      </w:r>
      <w:r>
        <w:rPr>
          <w:noProof/>
          <w:webHidden/>
        </w:rPr>
      </w:r>
      <w:r>
        <w:rPr>
          <w:noProof/>
          <w:webHidden/>
        </w:rPr>
        <w:fldChar w:fldCharType="separate"/>
      </w:r>
      <w:r>
        <w:rPr>
          <w:noProof/>
          <w:webHidden/>
        </w:rPr>
        <w:t>230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10</w:t>
      </w:r>
      <w:r>
        <w:rPr>
          <w:noProof/>
          <w:webHidden/>
        </w:rPr>
        <w:tab/>
      </w:r>
      <w:r>
        <w:rPr>
          <w:noProof/>
          <w:webHidden/>
        </w:rPr>
        <w:fldChar w:fldCharType="begin"/>
      </w:r>
      <w:r>
        <w:rPr>
          <w:noProof/>
          <w:webHidden/>
        </w:rPr>
        <w:instrText xml:space="preserve"> PAGEREF _Toc476643724 \h </w:instrText>
      </w:r>
      <w:r>
        <w:rPr>
          <w:noProof/>
          <w:webHidden/>
        </w:rPr>
      </w:r>
      <w:r>
        <w:rPr>
          <w:noProof/>
          <w:webHidden/>
        </w:rPr>
        <w:fldChar w:fldCharType="separate"/>
      </w:r>
      <w:r>
        <w:rPr>
          <w:noProof/>
          <w:webHidden/>
        </w:rPr>
        <w:t>234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Protection Work Response Notice</w:t>
      </w:r>
      <w:r>
        <w:rPr>
          <w:noProof/>
          <w:webHidden/>
        </w:rPr>
        <w:tab/>
      </w:r>
      <w:r>
        <w:rPr>
          <w:noProof/>
          <w:webHidden/>
        </w:rPr>
        <w:fldChar w:fldCharType="begin"/>
      </w:r>
      <w:r>
        <w:rPr>
          <w:noProof/>
          <w:webHidden/>
        </w:rPr>
        <w:instrText xml:space="preserve"> PAGEREF _Toc476643725 \h </w:instrText>
      </w:r>
      <w:r>
        <w:rPr>
          <w:noProof/>
          <w:webHidden/>
        </w:rPr>
      </w:r>
      <w:r>
        <w:rPr>
          <w:noProof/>
          <w:webHidden/>
        </w:rPr>
        <w:fldChar w:fldCharType="separate"/>
      </w:r>
      <w:r>
        <w:rPr>
          <w:noProof/>
          <w:webHidden/>
        </w:rPr>
        <w:t>234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11</w:t>
      </w:r>
      <w:r>
        <w:rPr>
          <w:noProof/>
          <w:webHidden/>
        </w:rPr>
        <w:tab/>
      </w:r>
      <w:r>
        <w:rPr>
          <w:noProof/>
          <w:webHidden/>
        </w:rPr>
        <w:fldChar w:fldCharType="begin"/>
      </w:r>
      <w:r>
        <w:rPr>
          <w:noProof/>
          <w:webHidden/>
        </w:rPr>
        <w:instrText xml:space="preserve"> PAGEREF _Toc476643726 \h </w:instrText>
      </w:r>
      <w:r>
        <w:rPr>
          <w:noProof/>
          <w:webHidden/>
        </w:rPr>
      </w:r>
      <w:r>
        <w:rPr>
          <w:noProof/>
          <w:webHidden/>
        </w:rPr>
        <w:fldChar w:fldCharType="separate"/>
      </w:r>
      <w:r>
        <w:rPr>
          <w:noProof/>
          <w:webHidden/>
        </w:rPr>
        <w:t>236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notice of determination under section 87 of the Act</w:t>
      </w:r>
      <w:r>
        <w:rPr>
          <w:noProof/>
          <w:webHidden/>
        </w:rPr>
        <w:tab/>
      </w:r>
      <w:r>
        <w:rPr>
          <w:noProof/>
          <w:webHidden/>
        </w:rPr>
        <w:fldChar w:fldCharType="begin"/>
      </w:r>
      <w:r>
        <w:rPr>
          <w:noProof/>
          <w:webHidden/>
        </w:rPr>
        <w:instrText xml:space="preserve"> PAGEREF _Toc476643727 \h </w:instrText>
      </w:r>
      <w:r>
        <w:rPr>
          <w:noProof/>
          <w:webHidden/>
        </w:rPr>
      </w:r>
      <w:r>
        <w:rPr>
          <w:noProof/>
          <w:webHidden/>
        </w:rPr>
        <w:fldChar w:fldCharType="separate"/>
      </w:r>
      <w:r>
        <w:rPr>
          <w:noProof/>
          <w:webHidden/>
        </w:rPr>
        <w:t>236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12</w:t>
      </w:r>
      <w:r>
        <w:rPr>
          <w:noProof/>
          <w:webHidden/>
        </w:rPr>
        <w:tab/>
      </w:r>
      <w:r>
        <w:rPr>
          <w:noProof/>
          <w:webHidden/>
        </w:rPr>
        <w:fldChar w:fldCharType="begin"/>
      </w:r>
      <w:r>
        <w:rPr>
          <w:noProof/>
          <w:webHidden/>
        </w:rPr>
        <w:instrText xml:space="preserve"> PAGEREF _Toc476643728 \h </w:instrText>
      </w:r>
      <w:r>
        <w:rPr>
          <w:noProof/>
          <w:webHidden/>
        </w:rPr>
      </w:r>
      <w:r>
        <w:rPr>
          <w:noProof/>
          <w:webHidden/>
        </w:rPr>
        <w:fldChar w:fldCharType="separate"/>
      </w:r>
      <w:r>
        <w:rPr>
          <w:noProof/>
          <w:webHidden/>
        </w:rPr>
        <w:t>239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Emergency order</w:t>
      </w:r>
      <w:r>
        <w:rPr>
          <w:noProof/>
          <w:webHidden/>
        </w:rPr>
        <w:tab/>
      </w:r>
      <w:r>
        <w:rPr>
          <w:noProof/>
          <w:webHidden/>
        </w:rPr>
        <w:fldChar w:fldCharType="begin"/>
      </w:r>
      <w:r>
        <w:rPr>
          <w:noProof/>
          <w:webHidden/>
        </w:rPr>
        <w:instrText xml:space="preserve"> PAGEREF _Toc476643729 \h </w:instrText>
      </w:r>
      <w:r>
        <w:rPr>
          <w:noProof/>
          <w:webHidden/>
        </w:rPr>
      </w:r>
      <w:r>
        <w:rPr>
          <w:noProof/>
          <w:webHidden/>
        </w:rPr>
        <w:fldChar w:fldCharType="separate"/>
      </w:r>
      <w:r>
        <w:rPr>
          <w:noProof/>
          <w:webHidden/>
        </w:rPr>
        <w:t>239</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13</w:t>
      </w:r>
      <w:r>
        <w:rPr>
          <w:noProof/>
          <w:webHidden/>
        </w:rPr>
        <w:tab/>
      </w:r>
      <w:r>
        <w:rPr>
          <w:noProof/>
          <w:webHidden/>
        </w:rPr>
        <w:fldChar w:fldCharType="begin"/>
      </w:r>
      <w:r>
        <w:rPr>
          <w:noProof/>
          <w:webHidden/>
        </w:rPr>
        <w:instrText xml:space="preserve"> PAGEREF _Toc476643730 \h </w:instrText>
      </w:r>
      <w:r>
        <w:rPr>
          <w:noProof/>
          <w:webHidden/>
        </w:rPr>
      </w:r>
      <w:r>
        <w:rPr>
          <w:noProof/>
          <w:webHidden/>
        </w:rPr>
        <w:fldChar w:fldCharType="separate"/>
      </w:r>
      <w:r>
        <w:rPr>
          <w:noProof/>
          <w:webHidden/>
        </w:rPr>
        <w:t>244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building notice</w:t>
      </w:r>
      <w:r>
        <w:rPr>
          <w:noProof/>
          <w:webHidden/>
        </w:rPr>
        <w:tab/>
      </w:r>
      <w:r>
        <w:rPr>
          <w:noProof/>
          <w:webHidden/>
        </w:rPr>
        <w:fldChar w:fldCharType="begin"/>
      </w:r>
      <w:r>
        <w:rPr>
          <w:noProof/>
          <w:webHidden/>
        </w:rPr>
        <w:instrText xml:space="preserve"> PAGEREF _Toc476643731 \h </w:instrText>
      </w:r>
      <w:r>
        <w:rPr>
          <w:noProof/>
          <w:webHidden/>
        </w:rPr>
      </w:r>
      <w:r>
        <w:rPr>
          <w:noProof/>
          <w:webHidden/>
        </w:rPr>
        <w:fldChar w:fldCharType="separate"/>
      </w:r>
      <w:r>
        <w:rPr>
          <w:noProof/>
          <w:webHidden/>
        </w:rPr>
        <w:t>244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14</w:t>
      </w:r>
      <w:r>
        <w:rPr>
          <w:noProof/>
          <w:webHidden/>
        </w:rPr>
        <w:tab/>
      </w:r>
      <w:r>
        <w:rPr>
          <w:noProof/>
          <w:webHidden/>
        </w:rPr>
        <w:fldChar w:fldCharType="begin"/>
      </w:r>
      <w:r>
        <w:rPr>
          <w:noProof/>
          <w:webHidden/>
        </w:rPr>
        <w:instrText xml:space="preserve"> PAGEREF _Toc476643732 \h </w:instrText>
      </w:r>
      <w:r>
        <w:rPr>
          <w:noProof/>
          <w:webHidden/>
        </w:rPr>
      </w:r>
      <w:r>
        <w:rPr>
          <w:noProof/>
          <w:webHidden/>
        </w:rPr>
        <w:fldChar w:fldCharType="separate"/>
      </w:r>
      <w:r>
        <w:rPr>
          <w:noProof/>
          <w:webHidden/>
        </w:rPr>
        <w:t>250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building order (general)</w:t>
      </w:r>
      <w:r>
        <w:rPr>
          <w:noProof/>
          <w:webHidden/>
        </w:rPr>
        <w:tab/>
      </w:r>
      <w:r>
        <w:rPr>
          <w:noProof/>
          <w:webHidden/>
        </w:rPr>
        <w:fldChar w:fldCharType="begin"/>
      </w:r>
      <w:r>
        <w:rPr>
          <w:noProof/>
          <w:webHidden/>
        </w:rPr>
        <w:instrText xml:space="preserve"> PAGEREF _Toc476643733 \h </w:instrText>
      </w:r>
      <w:r>
        <w:rPr>
          <w:noProof/>
          <w:webHidden/>
        </w:rPr>
      </w:r>
      <w:r>
        <w:rPr>
          <w:noProof/>
          <w:webHidden/>
        </w:rPr>
        <w:fldChar w:fldCharType="separate"/>
      </w:r>
      <w:r>
        <w:rPr>
          <w:noProof/>
          <w:webHidden/>
        </w:rPr>
        <w:t>250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15</w:t>
      </w:r>
      <w:r>
        <w:rPr>
          <w:noProof/>
          <w:webHidden/>
        </w:rPr>
        <w:tab/>
      </w:r>
      <w:r>
        <w:rPr>
          <w:noProof/>
          <w:webHidden/>
        </w:rPr>
        <w:fldChar w:fldCharType="begin"/>
      </w:r>
      <w:r>
        <w:rPr>
          <w:noProof/>
          <w:webHidden/>
        </w:rPr>
        <w:instrText xml:space="preserve"> PAGEREF _Toc476643734 \h </w:instrText>
      </w:r>
      <w:r>
        <w:rPr>
          <w:noProof/>
          <w:webHidden/>
        </w:rPr>
      </w:r>
      <w:r>
        <w:rPr>
          <w:noProof/>
          <w:webHidden/>
        </w:rPr>
        <w:fldChar w:fldCharType="separate"/>
      </w:r>
      <w:r>
        <w:rPr>
          <w:noProof/>
          <w:webHidden/>
        </w:rPr>
        <w:t>256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 xml:space="preserve">Building order to stop </w:t>
      </w:r>
      <w:r w:rsidR="009B1E2D">
        <w:rPr>
          <w:noProof/>
        </w:rPr>
        <w:t>building</w:t>
      </w:r>
      <w:r>
        <w:rPr>
          <w:noProof/>
        </w:rPr>
        <w:t xml:space="preserve"> work</w:t>
      </w:r>
      <w:r>
        <w:rPr>
          <w:noProof/>
          <w:webHidden/>
        </w:rPr>
        <w:tab/>
      </w:r>
      <w:r>
        <w:rPr>
          <w:noProof/>
          <w:webHidden/>
        </w:rPr>
        <w:fldChar w:fldCharType="begin"/>
      </w:r>
      <w:r>
        <w:rPr>
          <w:noProof/>
          <w:webHidden/>
        </w:rPr>
        <w:instrText xml:space="preserve"> PAGEREF _Toc476643735 \h </w:instrText>
      </w:r>
      <w:r>
        <w:rPr>
          <w:noProof/>
          <w:webHidden/>
        </w:rPr>
      </w:r>
      <w:r>
        <w:rPr>
          <w:noProof/>
          <w:webHidden/>
        </w:rPr>
        <w:fldChar w:fldCharType="separate"/>
      </w:r>
      <w:r>
        <w:rPr>
          <w:noProof/>
          <w:webHidden/>
        </w:rPr>
        <w:t>256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16</w:t>
      </w:r>
      <w:r>
        <w:rPr>
          <w:noProof/>
          <w:webHidden/>
        </w:rPr>
        <w:tab/>
      </w:r>
      <w:r>
        <w:rPr>
          <w:noProof/>
          <w:webHidden/>
        </w:rPr>
        <w:fldChar w:fldCharType="begin"/>
      </w:r>
      <w:r>
        <w:rPr>
          <w:noProof/>
          <w:webHidden/>
        </w:rPr>
        <w:instrText xml:space="preserve"> PAGEREF _Toc476643736 \h </w:instrText>
      </w:r>
      <w:r>
        <w:rPr>
          <w:noProof/>
          <w:webHidden/>
        </w:rPr>
      </w:r>
      <w:r>
        <w:rPr>
          <w:noProof/>
          <w:webHidden/>
        </w:rPr>
        <w:fldChar w:fldCharType="separate"/>
      </w:r>
      <w:r>
        <w:rPr>
          <w:noProof/>
          <w:webHidden/>
        </w:rPr>
        <w:t>260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building order – Minor work</w:t>
      </w:r>
      <w:r>
        <w:rPr>
          <w:noProof/>
          <w:webHidden/>
        </w:rPr>
        <w:tab/>
      </w:r>
      <w:r>
        <w:rPr>
          <w:noProof/>
          <w:webHidden/>
        </w:rPr>
        <w:fldChar w:fldCharType="begin"/>
      </w:r>
      <w:r>
        <w:rPr>
          <w:noProof/>
          <w:webHidden/>
        </w:rPr>
        <w:instrText xml:space="preserve"> PAGEREF _Toc476643737 \h </w:instrText>
      </w:r>
      <w:r>
        <w:rPr>
          <w:noProof/>
          <w:webHidden/>
        </w:rPr>
      </w:r>
      <w:r>
        <w:rPr>
          <w:noProof/>
          <w:webHidden/>
        </w:rPr>
        <w:fldChar w:fldCharType="separate"/>
      </w:r>
      <w:r>
        <w:rPr>
          <w:noProof/>
          <w:webHidden/>
        </w:rPr>
        <w:t>260</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17</w:t>
      </w:r>
      <w:r>
        <w:rPr>
          <w:noProof/>
          <w:webHidden/>
        </w:rPr>
        <w:tab/>
      </w:r>
      <w:r>
        <w:rPr>
          <w:noProof/>
          <w:webHidden/>
        </w:rPr>
        <w:fldChar w:fldCharType="begin"/>
      </w:r>
      <w:r>
        <w:rPr>
          <w:noProof/>
          <w:webHidden/>
        </w:rPr>
        <w:instrText xml:space="preserve"> PAGEREF _Toc476643738 \h </w:instrText>
      </w:r>
      <w:r>
        <w:rPr>
          <w:noProof/>
          <w:webHidden/>
        </w:rPr>
      </w:r>
      <w:r>
        <w:rPr>
          <w:noProof/>
          <w:webHidden/>
        </w:rPr>
        <w:fldChar w:fldCharType="separate"/>
      </w:r>
      <w:r>
        <w:rPr>
          <w:noProof/>
          <w:webHidden/>
        </w:rPr>
        <w:t>263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Application for Occupancy Permit</w:t>
      </w:r>
      <w:r>
        <w:rPr>
          <w:noProof/>
          <w:webHidden/>
        </w:rPr>
        <w:tab/>
      </w:r>
      <w:r>
        <w:rPr>
          <w:noProof/>
          <w:webHidden/>
        </w:rPr>
        <w:fldChar w:fldCharType="begin"/>
      </w:r>
      <w:r>
        <w:rPr>
          <w:noProof/>
          <w:webHidden/>
        </w:rPr>
        <w:instrText xml:space="preserve"> PAGEREF _Toc476643739 \h </w:instrText>
      </w:r>
      <w:r>
        <w:rPr>
          <w:noProof/>
          <w:webHidden/>
        </w:rPr>
      </w:r>
      <w:r>
        <w:rPr>
          <w:noProof/>
          <w:webHidden/>
        </w:rPr>
        <w:fldChar w:fldCharType="separate"/>
      </w:r>
      <w:r>
        <w:rPr>
          <w:noProof/>
          <w:webHidden/>
        </w:rPr>
        <w:t>263</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18</w:t>
      </w:r>
      <w:r>
        <w:rPr>
          <w:noProof/>
          <w:webHidden/>
        </w:rPr>
        <w:tab/>
      </w:r>
      <w:r>
        <w:rPr>
          <w:noProof/>
          <w:webHidden/>
        </w:rPr>
        <w:fldChar w:fldCharType="begin"/>
      </w:r>
      <w:r>
        <w:rPr>
          <w:noProof/>
          <w:webHidden/>
        </w:rPr>
        <w:instrText xml:space="preserve"> PAGEREF _Toc476643740 \h </w:instrText>
      </w:r>
      <w:r>
        <w:rPr>
          <w:noProof/>
          <w:webHidden/>
        </w:rPr>
      </w:r>
      <w:r>
        <w:rPr>
          <w:noProof/>
          <w:webHidden/>
        </w:rPr>
        <w:fldChar w:fldCharType="separate"/>
      </w:r>
      <w:r>
        <w:rPr>
          <w:noProof/>
          <w:webHidden/>
        </w:rPr>
        <w:t>267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Occupancy Permit</w:t>
      </w:r>
      <w:r>
        <w:rPr>
          <w:noProof/>
          <w:webHidden/>
        </w:rPr>
        <w:tab/>
      </w:r>
      <w:r>
        <w:rPr>
          <w:noProof/>
          <w:webHidden/>
        </w:rPr>
        <w:fldChar w:fldCharType="begin"/>
      </w:r>
      <w:r>
        <w:rPr>
          <w:noProof/>
          <w:webHidden/>
        </w:rPr>
        <w:instrText xml:space="preserve"> PAGEREF _Toc476643741 \h </w:instrText>
      </w:r>
      <w:r>
        <w:rPr>
          <w:noProof/>
          <w:webHidden/>
        </w:rPr>
      </w:r>
      <w:r>
        <w:rPr>
          <w:noProof/>
          <w:webHidden/>
        </w:rPr>
        <w:fldChar w:fldCharType="separate"/>
      </w:r>
      <w:r>
        <w:rPr>
          <w:noProof/>
          <w:webHidden/>
        </w:rPr>
        <w:t>267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19</w:t>
      </w:r>
      <w:r>
        <w:rPr>
          <w:noProof/>
          <w:webHidden/>
        </w:rPr>
        <w:tab/>
      </w:r>
      <w:r>
        <w:rPr>
          <w:noProof/>
          <w:webHidden/>
        </w:rPr>
        <w:fldChar w:fldCharType="begin"/>
      </w:r>
      <w:r>
        <w:rPr>
          <w:noProof/>
          <w:webHidden/>
        </w:rPr>
        <w:instrText xml:space="preserve"> PAGEREF _Toc476643742 \h </w:instrText>
      </w:r>
      <w:r>
        <w:rPr>
          <w:noProof/>
          <w:webHidden/>
        </w:rPr>
      </w:r>
      <w:r>
        <w:rPr>
          <w:noProof/>
          <w:webHidden/>
        </w:rPr>
        <w:fldChar w:fldCharType="separate"/>
      </w:r>
      <w:r>
        <w:rPr>
          <w:noProof/>
          <w:webHidden/>
        </w:rPr>
        <w:t>271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Certificate of Final Inspection</w:t>
      </w:r>
      <w:r>
        <w:rPr>
          <w:noProof/>
          <w:webHidden/>
        </w:rPr>
        <w:tab/>
      </w:r>
      <w:r>
        <w:rPr>
          <w:noProof/>
          <w:webHidden/>
        </w:rPr>
        <w:fldChar w:fldCharType="begin"/>
      </w:r>
      <w:r>
        <w:rPr>
          <w:noProof/>
          <w:webHidden/>
        </w:rPr>
        <w:instrText xml:space="preserve"> PAGEREF _Toc476643743 \h </w:instrText>
      </w:r>
      <w:r>
        <w:rPr>
          <w:noProof/>
          <w:webHidden/>
        </w:rPr>
      </w:r>
      <w:r>
        <w:rPr>
          <w:noProof/>
          <w:webHidden/>
        </w:rPr>
        <w:fldChar w:fldCharType="separate"/>
      </w:r>
      <w:r>
        <w:rPr>
          <w:noProof/>
          <w:webHidden/>
        </w:rPr>
        <w:t>271</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lastRenderedPageBreak/>
        <w:t>Form 20</w:t>
      </w:r>
      <w:r>
        <w:rPr>
          <w:noProof/>
          <w:webHidden/>
        </w:rPr>
        <w:tab/>
      </w:r>
      <w:r>
        <w:rPr>
          <w:noProof/>
          <w:webHidden/>
        </w:rPr>
        <w:fldChar w:fldCharType="begin"/>
      </w:r>
      <w:r>
        <w:rPr>
          <w:noProof/>
          <w:webHidden/>
        </w:rPr>
        <w:instrText xml:space="preserve"> PAGEREF _Toc476643744 \h </w:instrText>
      </w:r>
      <w:r>
        <w:rPr>
          <w:noProof/>
          <w:webHidden/>
        </w:rPr>
      </w:r>
      <w:r>
        <w:rPr>
          <w:noProof/>
          <w:webHidden/>
        </w:rPr>
        <w:fldChar w:fldCharType="separate"/>
      </w:r>
      <w:r>
        <w:rPr>
          <w:noProof/>
          <w:webHidden/>
        </w:rPr>
        <w:t>274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 xml:space="preserve">Exemption from, or consent to partial compliance with, </w:t>
      </w:r>
      <w:r w:rsidR="009B1E2D">
        <w:rPr>
          <w:noProof/>
        </w:rPr>
        <w:t>requirements</w:t>
      </w:r>
      <w:r>
        <w:rPr>
          <w:noProof/>
          <w:webHidden/>
        </w:rPr>
        <w:tab/>
      </w:r>
      <w:r>
        <w:rPr>
          <w:noProof/>
          <w:webHidden/>
        </w:rPr>
        <w:fldChar w:fldCharType="begin"/>
      </w:r>
      <w:r>
        <w:rPr>
          <w:noProof/>
          <w:webHidden/>
        </w:rPr>
        <w:instrText xml:space="preserve"> PAGEREF _Toc476643745 \h </w:instrText>
      </w:r>
      <w:r>
        <w:rPr>
          <w:noProof/>
          <w:webHidden/>
        </w:rPr>
      </w:r>
      <w:r>
        <w:rPr>
          <w:noProof/>
          <w:webHidden/>
        </w:rPr>
        <w:fldChar w:fldCharType="separate"/>
      </w:r>
      <w:r>
        <w:rPr>
          <w:noProof/>
          <w:webHidden/>
        </w:rPr>
        <w:t>274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21</w:t>
      </w:r>
      <w:r>
        <w:rPr>
          <w:noProof/>
          <w:webHidden/>
        </w:rPr>
        <w:tab/>
      </w:r>
      <w:r>
        <w:rPr>
          <w:noProof/>
          <w:webHidden/>
        </w:rPr>
        <w:fldChar w:fldCharType="begin"/>
      </w:r>
      <w:r>
        <w:rPr>
          <w:noProof/>
          <w:webHidden/>
        </w:rPr>
        <w:instrText xml:space="preserve"> PAGEREF _Toc476643746 \h </w:instrText>
      </w:r>
      <w:r>
        <w:rPr>
          <w:noProof/>
          <w:webHidden/>
        </w:rPr>
      </w:r>
      <w:r>
        <w:rPr>
          <w:noProof/>
          <w:webHidden/>
        </w:rPr>
        <w:fldChar w:fldCharType="separate"/>
      </w:r>
      <w:r>
        <w:rPr>
          <w:noProof/>
          <w:webHidden/>
        </w:rPr>
        <w:t>277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Application for Building product accreditation</w:t>
      </w:r>
      <w:r>
        <w:rPr>
          <w:noProof/>
          <w:webHidden/>
        </w:rPr>
        <w:tab/>
      </w:r>
      <w:r>
        <w:rPr>
          <w:noProof/>
          <w:webHidden/>
        </w:rPr>
        <w:fldChar w:fldCharType="begin"/>
      </w:r>
      <w:r>
        <w:rPr>
          <w:noProof/>
          <w:webHidden/>
        </w:rPr>
        <w:instrText xml:space="preserve"> PAGEREF _Toc476643747 \h </w:instrText>
      </w:r>
      <w:r>
        <w:rPr>
          <w:noProof/>
          <w:webHidden/>
        </w:rPr>
      </w:r>
      <w:r>
        <w:rPr>
          <w:noProof/>
          <w:webHidden/>
        </w:rPr>
        <w:fldChar w:fldCharType="separate"/>
      </w:r>
      <w:r>
        <w:rPr>
          <w:noProof/>
          <w:webHidden/>
        </w:rPr>
        <w:t>277</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22</w:t>
      </w:r>
      <w:r>
        <w:rPr>
          <w:noProof/>
          <w:webHidden/>
        </w:rPr>
        <w:tab/>
      </w:r>
      <w:r>
        <w:rPr>
          <w:noProof/>
          <w:webHidden/>
        </w:rPr>
        <w:fldChar w:fldCharType="begin"/>
      </w:r>
      <w:r>
        <w:rPr>
          <w:noProof/>
          <w:webHidden/>
        </w:rPr>
        <w:instrText xml:space="preserve"> PAGEREF _Toc476643748 \h </w:instrText>
      </w:r>
      <w:r>
        <w:rPr>
          <w:noProof/>
          <w:webHidden/>
        </w:rPr>
      </w:r>
      <w:r>
        <w:rPr>
          <w:noProof/>
          <w:webHidden/>
        </w:rPr>
        <w:fldChar w:fldCharType="separate"/>
      </w:r>
      <w:r>
        <w:rPr>
          <w:noProof/>
          <w:webHidden/>
        </w:rPr>
        <w:t>282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Form 23</w:t>
      </w:r>
      <w:r>
        <w:rPr>
          <w:noProof/>
          <w:webHidden/>
        </w:rPr>
        <w:tab/>
      </w:r>
      <w:r>
        <w:rPr>
          <w:noProof/>
          <w:webHidden/>
        </w:rPr>
        <w:fldChar w:fldCharType="begin"/>
      </w:r>
      <w:r>
        <w:rPr>
          <w:noProof/>
          <w:webHidden/>
        </w:rPr>
        <w:instrText xml:space="preserve"> PAGEREF _Toc476643749 \h </w:instrText>
      </w:r>
      <w:r>
        <w:rPr>
          <w:noProof/>
          <w:webHidden/>
        </w:rPr>
      </w:r>
      <w:r>
        <w:rPr>
          <w:noProof/>
          <w:webHidden/>
        </w:rPr>
        <w:fldChar w:fldCharType="separate"/>
      </w:r>
      <w:r>
        <w:rPr>
          <w:noProof/>
          <w:webHidden/>
        </w:rPr>
        <w:t>283</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4 – Exemptions for building work</w:t>
      </w:r>
      <w:r>
        <w:rPr>
          <w:noProof/>
          <w:webHidden/>
        </w:rPr>
        <w:tab/>
      </w:r>
      <w:r>
        <w:rPr>
          <w:noProof/>
          <w:webHidden/>
        </w:rPr>
        <w:fldChar w:fldCharType="begin"/>
      </w:r>
      <w:r>
        <w:rPr>
          <w:noProof/>
          <w:webHidden/>
        </w:rPr>
        <w:instrText xml:space="preserve"> PAGEREF _Toc476643750 \h </w:instrText>
      </w:r>
      <w:r>
        <w:rPr>
          <w:noProof/>
          <w:webHidden/>
        </w:rPr>
      </w:r>
      <w:r>
        <w:rPr>
          <w:noProof/>
          <w:webHidden/>
        </w:rPr>
        <w:fldChar w:fldCharType="separate"/>
      </w:r>
      <w:r>
        <w:rPr>
          <w:noProof/>
          <w:webHidden/>
        </w:rPr>
        <w:t>284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5 – Prescribed matters reported on by prescribed reporting authorities</w:t>
      </w:r>
      <w:r>
        <w:rPr>
          <w:noProof/>
          <w:webHidden/>
        </w:rPr>
        <w:tab/>
      </w:r>
      <w:r>
        <w:rPr>
          <w:noProof/>
          <w:webHidden/>
        </w:rPr>
        <w:fldChar w:fldCharType="begin"/>
      </w:r>
      <w:r>
        <w:rPr>
          <w:noProof/>
          <w:webHidden/>
        </w:rPr>
        <w:instrText xml:space="preserve"> PAGEREF _Toc476643751 \h </w:instrText>
      </w:r>
      <w:r>
        <w:rPr>
          <w:noProof/>
          <w:webHidden/>
        </w:rPr>
      </w:r>
      <w:r>
        <w:rPr>
          <w:noProof/>
          <w:webHidden/>
        </w:rPr>
        <w:fldChar w:fldCharType="separate"/>
      </w:r>
      <w:r>
        <w:rPr>
          <w:noProof/>
          <w:webHidden/>
        </w:rPr>
        <w:t>291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1</w:t>
      </w:r>
      <w:r>
        <w:rPr>
          <w:noProof/>
          <w:webHidden/>
        </w:rPr>
        <w:tab/>
      </w:r>
      <w:r>
        <w:rPr>
          <w:noProof/>
          <w:webHidden/>
        </w:rPr>
        <w:fldChar w:fldCharType="begin"/>
      </w:r>
      <w:r>
        <w:rPr>
          <w:noProof/>
          <w:webHidden/>
        </w:rPr>
        <w:instrText xml:space="preserve"> PAGEREF _Toc476643752 \h </w:instrText>
      </w:r>
      <w:r>
        <w:rPr>
          <w:noProof/>
          <w:webHidden/>
        </w:rPr>
      </w:r>
      <w:r>
        <w:rPr>
          <w:noProof/>
          <w:webHidden/>
        </w:rPr>
        <w:fldChar w:fldCharType="separate"/>
      </w:r>
      <w:r>
        <w:rPr>
          <w:noProof/>
          <w:webHidden/>
        </w:rPr>
        <w:t>291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PRESCRIBED MATTERS REPORTED ON BY CHIEF OFFICER</w:t>
      </w:r>
      <w:r>
        <w:rPr>
          <w:noProof/>
          <w:webHidden/>
        </w:rPr>
        <w:tab/>
      </w:r>
      <w:r>
        <w:rPr>
          <w:noProof/>
          <w:webHidden/>
        </w:rPr>
        <w:fldChar w:fldCharType="begin"/>
      </w:r>
      <w:r>
        <w:rPr>
          <w:noProof/>
          <w:webHidden/>
        </w:rPr>
        <w:instrText xml:space="preserve"> PAGEREF _Toc476643753 \h </w:instrText>
      </w:r>
      <w:r>
        <w:rPr>
          <w:noProof/>
          <w:webHidden/>
        </w:rPr>
      </w:r>
      <w:r>
        <w:rPr>
          <w:noProof/>
          <w:webHidden/>
        </w:rPr>
        <w:fldChar w:fldCharType="separate"/>
      </w:r>
      <w:r>
        <w:rPr>
          <w:noProof/>
          <w:webHidden/>
        </w:rPr>
        <w:t>291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2</w:t>
      </w:r>
      <w:r>
        <w:rPr>
          <w:noProof/>
          <w:webHidden/>
        </w:rPr>
        <w:tab/>
      </w:r>
      <w:r>
        <w:rPr>
          <w:noProof/>
          <w:webHidden/>
        </w:rPr>
        <w:fldChar w:fldCharType="begin"/>
      </w:r>
      <w:r>
        <w:rPr>
          <w:noProof/>
          <w:webHidden/>
        </w:rPr>
        <w:instrText xml:space="preserve"> PAGEREF _Toc476643754 \h </w:instrText>
      </w:r>
      <w:r>
        <w:rPr>
          <w:noProof/>
          <w:webHidden/>
        </w:rPr>
      </w:r>
      <w:r>
        <w:rPr>
          <w:noProof/>
          <w:webHidden/>
        </w:rPr>
        <w:fldChar w:fldCharType="separate"/>
      </w:r>
      <w:r>
        <w:rPr>
          <w:noProof/>
          <w:webHidden/>
        </w:rPr>
        <w:t>292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PRESCRIBED MATTERS REPORTED ON BY COUNCIL</w:t>
      </w:r>
      <w:r>
        <w:rPr>
          <w:noProof/>
          <w:webHidden/>
        </w:rPr>
        <w:tab/>
      </w:r>
      <w:r>
        <w:rPr>
          <w:noProof/>
          <w:webHidden/>
        </w:rPr>
        <w:fldChar w:fldCharType="begin"/>
      </w:r>
      <w:r>
        <w:rPr>
          <w:noProof/>
          <w:webHidden/>
        </w:rPr>
        <w:instrText xml:space="preserve"> PAGEREF _Toc476643755 \h </w:instrText>
      </w:r>
      <w:r>
        <w:rPr>
          <w:noProof/>
          <w:webHidden/>
        </w:rPr>
      </w:r>
      <w:r>
        <w:rPr>
          <w:noProof/>
          <w:webHidden/>
        </w:rPr>
        <w:fldChar w:fldCharType="separate"/>
      </w:r>
      <w:r>
        <w:rPr>
          <w:noProof/>
          <w:webHidden/>
        </w:rPr>
        <w:t>292</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3</w:t>
      </w:r>
      <w:r>
        <w:rPr>
          <w:noProof/>
          <w:webHidden/>
        </w:rPr>
        <w:tab/>
      </w:r>
      <w:r>
        <w:rPr>
          <w:noProof/>
          <w:webHidden/>
        </w:rPr>
        <w:fldChar w:fldCharType="begin"/>
      </w:r>
      <w:r>
        <w:rPr>
          <w:noProof/>
          <w:webHidden/>
        </w:rPr>
        <w:instrText xml:space="preserve"> PAGEREF _Toc476643756 \h </w:instrText>
      </w:r>
      <w:r>
        <w:rPr>
          <w:noProof/>
          <w:webHidden/>
        </w:rPr>
      </w:r>
      <w:r>
        <w:rPr>
          <w:noProof/>
          <w:webHidden/>
        </w:rPr>
        <w:fldChar w:fldCharType="separate"/>
      </w:r>
      <w:r>
        <w:rPr>
          <w:noProof/>
          <w:webHidden/>
        </w:rPr>
        <w:t>294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PRESCRIBED MATTER REPORTED ON BY ELECTRICITY SUPPLY AUTHORITY</w:t>
      </w:r>
      <w:r>
        <w:rPr>
          <w:noProof/>
          <w:webHidden/>
        </w:rPr>
        <w:tab/>
      </w:r>
      <w:r>
        <w:rPr>
          <w:noProof/>
          <w:webHidden/>
        </w:rPr>
        <w:fldChar w:fldCharType="begin"/>
      </w:r>
      <w:r>
        <w:rPr>
          <w:noProof/>
          <w:webHidden/>
        </w:rPr>
        <w:instrText xml:space="preserve"> PAGEREF _Toc476643757 \h </w:instrText>
      </w:r>
      <w:r>
        <w:rPr>
          <w:noProof/>
          <w:webHidden/>
        </w:rPr>
      </w:r>
      <w:r>
        <w:rPr>
          <w:noProof/>
          <w:webHidden/>
        </w:rPr>
        <w:fldChar w:fldCharType="separate"/>
      </w:r>
      <w:r>
        <w:rPr>
          <w:noProof/>
          <w:webHidden/>
        </w:rPr>
        <w:t>294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PART 4</w:t>
      </w:r>
      <w:r>
        <w:rPr>
          <w:noProof/>
          <w:webHidden/>
        </w:rPr>
        <w:tab/>
      </w:r>
      <w:r>
        <w:rPr>
          <w:noProof/>
          <w:webHidden/>
        </w:rPr>
        <w:fldChar w:fldCharType="begin"/>
      </w:r>
      <w:r>
        <w:rPr>
          <w:noProof/>
          <w:webHidden/>
        </w:rPr>
        <w:instrText xml:space="preserve"> PAGEREF _Toc476643758 \h </w:instrText>
      </w:r>
      <w:r>
        <w:rPr>
          <w:noProof/>
          <w:webHidden/>
        </w:rPr>
      </w:r>
      <w:r>
        <w:rPr>
          <w:noProof/>
          <w:webHidden/>
        </w:rPr>
        <w:fldChar w:fldCharType="separate"/>
      </w:r>
      <w:r>
        <w:rPr>
          <w:noProof/>
          <w:webHidden/>
        </w:rPr>
        <w:t>294</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PRESCRIBED MATTER REPORTED ON BY SERVICE AUTHORITY</w:t>
      </w:r>
      <w:r>
        <w:rPr>
          <w:noProof/>
          <w:webHidden/>
        </w:rPr>
        <w:tab/>
      </w:r>
      <w:r>
        <w:rPr>
          <w:noProof/>
          <w:webHidden/>
        </w:rPr>
        <w:fldChar w:fldCharType="begin"/>
      </w:r>
      <w:r>
        <w:rPr>
          <w:noProof/>
          <w:webHidden/>
        </w:rPr>
        <w:instrText xml:space="preserve"> PAGEREF _Toc476643759 \h </w:instrText>
      </w:r>
      <w:r>
        <w:rPr>
          <w:noProof/>
          <w:webHidden/>
        </w:rPr>
      </w:r>
      <w:r>
        <w:rPr>
          <w:noProof/>
          <w:webHidden/>
        </w:rPr>
        <w:fldChar w:fldCharType="separate"/>
      </w:r>
      <w:r>
        <w:rPr>
          <w:noProof/>
          <w:webHidden/>
        </w:rPr>
        <w:t>294</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sidRPr="004D2EF7">
        <w:rPr>
          <w:noProof/>
        </w:rPr>
        <w:t>Schedule 6 – Planning Schemes</w:t>
      </w:r>
      <w:r>
        <w:rPr>
          <w:noProof/>
          <w:webHidden/>
        </w:rPr>
        <w:tab/>
      </w:r>
      <w:r>
        <w:rPr>
          <w:noProof/>
          <w:webHidden/>
        </w:rPr>
        <w:fldChar w:fldCharType="begin"/>
      </w:r>
      <w:r>
        <w:rPr>
          <w:noProof/>
          <w:webHidden/>
        </w:rPr>
        <w:instrText xml:space="preserve"> PAGEREF _Toc476643760 \h </w:instrText>
      </w:r>
      <w:r>
        <w:rPr>
          <w:noProof/>
          <w:webHidden/>
        </w:rPr>
      </w:r>
      <w:r>
        <w:rPr>
          <w:noProof/>
          <w:webHidden/>
        </w:rPr>
        <w:fldChar w:fldCharType="separate"/>
      </w:r>
      <w:r>
        <w:rPr>
          <w:noProof/>
          <w:webHidden/>
        </w:rPr>
        <w:t>295</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7 – Planning schemes applying to allotments containing homes destroyed in the 2009 bushfires</w:t>
      </w:r>
      <w:r>
        <w:rPr>
          <w:noProof/>
          <w:webHidden/>
        </w:rPr>
        <w:tab/>
      </w:r>
      <w:r>
        <w:rPr>
          <w:noProof/>
          <w:webHidden/>
        </w:rPr>
        <w:fldChar w:fldCharType="begin"/>
      </w:r>
      <w:r>
        <w:rPr>
          <w:noProof/>
          <w:webHidden/>
        </w:rPr>
        <w:instrText xml:space="preserve"> PAGEREF _Toc476643761 \h </w:instrText>
      </w:r>
      <w:r>
        <w:rPr>
          <w:noProof/>
          <w:webHidden/>
        </w:rPr>
      </w:r>
      <w:r>
        <w:rPr>
          <w:noProof/>
          <w:webHidden/>
        </w:rPr>
        <w:fldChar w:fldCharType="separate"/>
      </w:r>
      <w:r>
        <w:rPr>
          <w:noProof/>
          <w:webHidden/>
        </w:rPr>
        <w:t>301</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Schedule 8 – Essential Safety Measures</w:t>
      </w:r>
      <w:r>
        <w:rPr>
          <w:noProof/>
          <w:webHidden/>
        </w:rPr>
        <w:tab/>
      </w:r>
      <w:r>
        <w:rPr>
          <w:noProof/>
          <w:webHidden/>
        </w:rPr>
        <w:fldChar w:fldCharType="begin"/>
      </w:r>
      <w:r>
        <w:rPr>
          <w:noProof/>
          <w:webHidden/>
        </w:rPr>
        <w:instrText xml:space="preserve"> PAGEREF _Toc476643762 \h </w:instrText>
      </w:r>
      <w:r>
        <w:rPr>
          <w:noProof/>
          <w:webHidden/>
        </w:rPr>
      </w:r>
      <w:r>
        <w:rPr>
          <w:noProof/>
          <w:webHidden/>
        </w:rPr>
        <w:fldChar w:fldCharType="separate"/>
      </w:r>
      <w:r>
        <w:rPr>
          <w:noProof/>
          <w:webHidden/>
        </w:rPr>
        <w:t>302</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Pr>
          <w:noProof/>
        </w:rPr>
        <w:t>Essential Safety Measures</w:t>
      </w:r>
      <w:r>
        <w:rPr>
          <w:noProof/>
          <w:webHidden/>
        </w:rPr>
        <w:tab/>
      </w:r>
      <w:r>
        <w:rPr>
          <w:noProof/>
          <w:webHidden/>
        </w:rPr>
        <w:fldChar w:fldCharType="begin"/>
      </w:r>
      <w:r>
        <w:rPr>
          <w:noProof/>
          <w:webHidden/>
        </w:rPr>
        <w:instrText xml:space="preserve"> PAGEREF _Toc476643763 \h </w:instrText>
      </w:r>
      <w:r>
        <w:rPr>
          <w:noProof/>
          <w:webHidden/>
        </w:rPr>
      </w:r>
      <w:r>
        <w:rPr>
          <w:noProof/>
          <w:webHidden/>
        </w:rPr>
        <w:fldChar w:fldCharType="separate"/>
      </w:r>
      <w:r>
        <w:rPr>
          <w:noProof/>
          <w:webHidden/>
        </w:rPr>
        <w:t>302</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lastRenderedPageBreak/>
        <w:t>PART 1—BUILDING FIRE INTEGRITY</w:t>
      </w:r>
      <w:r>
        <w:rPr>
          <w:noProof/>
          <w:webHidden/>
        </w:rPr>
        <w:tab/>
      </w:r>
      <w:r>
        <w:rPr>
          <w:noProof/>
          <w:webHidden/>
        </w:rPr>
        <w:fldChar w:fldCharType="begin"/>
      </w:r>
      <w:r>
        <w:rPr>
          <w:noProof/>
          <w:webHidden/>
        </w:rPr>
        <w:instrText xml:space="preserve"> PAGEREF _Toc476643764 \h </w:instrText>
      </w:r>
      <w:r>
        <w:rPr>
          <w:noProof/>
          <w:webHidden/>
        </w:rPr>
      </w:r>
      <w:r>
        <w:rPr>
          <w:noProof/>
          <w:webHidden/>
        </w:rPr>
        <w:fldChar w:fldCharType="separate"/>
      </w:r>
      <w:r>
        <w:rPr>
          <w:noProof/>
          <w:webHidden/>
        </w:rPr>
        <w:t>302</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2—MEANS OF EGRESS</w:t>
      </w:r>
      <w:r>
        <w:rPr>
          <w:noProof/>
          <w:webHidden/>
        </w:rPr>
        <w:tab/>
      </w:r>
      <w:r>
        <w:rPr>
          <w:noProof/>
          <w:webHidden/>
        </w:rPr>
        <w:fldChar w:fldCharType="begin"/>
      </w:r>
      <w:r>
        <w:rPr>
          <w:noProof/>
          <w:webHidden/>
        </w:rPr>
        <w:instrText xml:space="preserve"> PAGEREF _Toc476643765 \h </w:instrText>
      </w:r>
      <w:r>
        <w:rPr>
          <w:noProof/>
          <w:webHidden/>
        </w:rPr>
      </w:r>
      <w:r>
        <w:rPr>
          <w:noProof/>
          <w:webHidden/>
        </w:rPr>
        <w:fldChar w:fldCharType="separate"/>
      </w:r>
      <w:r>
        <w:rPr>
          <w:noProof/>
          <w:webHidden/>
        </w:rPr>
        <w:t>303</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3—SIGNS</w:t>
      </w:r>
      <w:r>
        <w:rPr>
          <w:noProof/>
          <w:webHidden/>
        </w:rPr>
        <w:tab/>
      </w:r>
      <w:r>
        <w:rPr>
          <w:noProof/>
          <w:webHidden/>
        </w:rPr>
        <w:fldChar w:fldCharType="begin"/>
      </w:r>
      <w:r>
        <w:rPr>
          <w:noProof/>
          <w:webHidden/>
        </w:rPr>
        <w:instrText xml:space="preserve"> PAGEREF _Toc476643766 \h </w:instrText>
      </w:r>
      <w:r>
        <w:rPr>
          <w:noProof/>
          <w:webHidden/>
        </w:rPr>
      </w:r>
      <w:r>
        <w:rPr>
          <w:noProof/>
          <w:webHidden/>
        </w:rPr>
        <w:fldChar w:fldCharType="separate"/>
      </w:r>
      <w:r>
        <w:rPr>
          <w:noProof/>
          <w:webHidden/>
        </w:rPr>
        <w:t>303</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4—LIGHTING</w:t>
      </w:r>
      <w:r>
        <w:rPr>
          <w:noProof/>
          <w:webHidden/>
        </w:rPr>
        <w:tab/>
      </w:r>
      <w:r>
        <w:rPr>
          <w:noProof/>
          <w:webHidden/>
        </w:rPr>
        <w:fldChar w:fldCharType="begin"/>
      </w:r>
      <w:r>
        <w:rPr>
          <w:noProof/>
          <w:webHidden/>
        </w:rPr>
        <w:instrText xml:space="preserve"> PAGEREF _Toc476643767 \h </w:instrText>
      </w:r>
      <w:r>
        <w:rPr>
          <w:noProof/>
          <w:webHidden/>
        </w:rPr>
      </w:r>
      <w:r>
        <w:rPr>
          <w:noProof/>
          <w:webHidden/>
        </w:rPr>
        <w:fldChar w:fldCharType="separate"/>
      </w:r>
      <w:r>
        <w:rPr>
          <w:noProof/>
          <w:webHidden/>
        </w:rPr>
        <w:t>304</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5—FIRE FIGHTING SERVICES AND EQUIPMENT</w:t>
      </w:r>
      <w:r>
        <w:rPr>
          <w:noProof/>
          <w:webHidden/>
        </w:rPr>
        <w:tab/>
      </w:r>
      <w:r>
        <w:rPr>
          <w:noProof/>
          <w:webHidden/>
        </w:rPr>
        <w:fldChar w:fldCharType="begin"/>
      </w:r>
      <w:r>
        <w:rPr>
          <w:noProof/>
          <w:webHidden/>
        </w:rPr>
        <w:instrText xml:space="preserve"> PAGEREF _Toc476643768 \h </w:instrText>
      </w:r>
      <w:r>
        <w:rPr>
          <w:noProof/>
          <w:webHidden/>
        </w:rPr>
      </w:r>
      <w:r>
        <w:rPr>
          <w:noProof/>
          <w:webHidden/>
        </w:rPr>
        <w:fldChar w:fldCharType="separate"/>
      </w:r>
      <w:r>
        <w:rPr>
          <w:noProof/>
          <w:webHidden/>
        </w:rPr>
        <w:t>304</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6—AIR HANDLING SYSTEMS</w:t>
      </w:r>
      <w:r>
        <w:rPr>
          <w:noProof/>
          <w:webHidden/>
        </w:rPr>
        <w:tab/>
      </w:r>
      <w:r>
        <w:rPr>
          <w:noProof/>
          <w:webHidden/>
        </w:rPr>
        <w:fldChar w:fldCharType="begin"/>
      </w:r>
      <w:r>
        <w:rPr>
          <w:noProof/>
          <w:webHidden/>
        </w:rPr>
        <w:instrText xml:space="preserve"> PAGEREF _Toc476643769 \h </w:instrText>
      </w:r>
      <w:r>
        <w:rPr>
          <w:noProof/>
          <w:webHidden/>
        </w:rPr>
      </w:r>
      <w:r>
        <w:rPr>
          <w:noProof/>
          <w:webHidden/>
        </w:rPr>
        <w:fldChar w:fldCharType="separate"/>
      </w:r>
      <w:r>
        <w:rPr>
          <w:noProof/>
          <w:webHidden/>
        </w:rPr>
        <w:t>304</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7—AUTOMATIC FIRE DETECTION AND ALARM SYSTEMS</w:t>
      </w:r>
      <w:r>
        <w:rPr>
          <w:noProof/>
          <w:webHidden/>
        </w:rPr>
        <w:tab/>
      </w:r>
      <w:r>
        <w:rPr>
          <w:noProof/>
          <w:webHidden/>
        </w:rPr>
        <w:fldChar w:fldCharType="begin"/>
      </w:r>
      <w:r>
        <w:rPr>
          <w:noProof/>
          <w:webHidden/>
        </w:rPr>
        <w:instrText xml:space="preserve"> PAGEREF _Toc476643770 \h </w:instrText>
      </w:r>
      <w:r>
        <w:rPr>
          <w:noProof/>
          <w:webHidden/>
        </w:rPr>
      </w:r>
      <w:r>
        <w:rPr>
          <w:noProof/>
          <w:webHidden/>
        </w:rPr>
        <w:fldChar w:fldCharType="separate"/>
      </w:r>
      <w:r>
        <w:rPr>
          <w:noProof/>
          <w:webHidden/>
        </w:rPr>
        <w:t>305</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8—OCCUPANT WARNING SYSTEMS</w:t>
      </w:r>
      <w:r>
        <w:rPr>
          <w:noProof/>
          <w:webHidden/>
        </w:rPr>
        <w:tab/>
      </w:r>
      <w:r>
        <w:rPr>
          <w:noProof/>
          <w:webHidden/>
        </w:rPr>
        <w:fldChar w:fldCharType="begin"/>
      </w:r>
      <w:r>
        <w:rPr>
          <w:noProof/>
          <w:webHidden/>
        </w:rPr>
        <w:instrText xml:space="preserve"> PAGEREF _Toc476643771 \h </w:instrText>
      </w:r>
      <w:r>
        <w:rPr>
          <w:noProof/>
          <w:webHidden/>
        </w:rPr>
      </w:r>
      <w:r>
        <w:rPr>
          <w:noProof/>
          <w:webHidden/>
        </w:rPr>
        <w:fldChar w:fldCharType="separate"/>
      </w:r>
      <w:r>
        <w:rPr>
          <w:noProof/>
          <w:webHidden/>
        </w:rPr>
        <w:t>305</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9—LIFTS</w:t>
      </w:r>
      <w:r>
        <w:rPr>
          <w:noProof/>
          <w:webHidden/>
        </w:rPr>
        <w:tab/>
      </w:r>
      <w:r>
        <w:rPr>
          <w:noProof/>
          <w:webHidden/>
        </w:rPr>
        <w:fldChar w:fldCharType="begin"/>
      </w:r>
      <w:r>
        <w:rPr>
          <w:noProof/>
          <w:webHidden/>
        </w:rPr>
        <w:instrText xml:space="preserve"> PAGEREF _Toc476643772 \h </w:instrText>
      </w:r>
      <w:r>
        <w:rPr>
          <w:noProof/>
          <w:webHidden/>
        </w:rPr>
      </w:r>
      <w:r>
        <w:rPr>
          <w:noProof/>
          <w:webHidden/>
        </w:rPr>
        <w:fldChar w:fldCharType="separate"/>
      </w:r>
      <w:r>
        <w:rPr>
          <w:noProof/>
          <w:webHidden/>
        </w:rPr>
        <w:t>305</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10—STANDBY POWER SUPPLY SYSTEM</w:t>
      </w:r>
      <w:r>
        <w:rPr>
          <w:noProof/>
          <w:webHidden/>
        </w:rPr>
        <w:tab/>
      </w:r>
      <w:r>
        <w:rPr>
          <w:noProof/>
          <w:webHidden/>
        </w:rPr>
        <w:fldChar w:fldCharType="begin"/>
      </w:r>
      <w:r>
        <w:rPr>
          <w:noProof/>
          <w:webHidden/>
        </w:rPr>
        <w:instrText xml:space="preserve"> PAGEREF _Toc476643773 \h </w:instrText>
      </w:r>
      <w:r>
        <w:rPr>
          <w:noProof/>
          <w:webHidden/>
        </w:rPr>
      </w:r>
      <w:r>
        <w:rPr>
          <w:noProof/>
          <w:webHidden/>
        </w:rPr>
        <w:fldChar w:fldCharType="separate"/>
      </w:r>
      <w:r>
        <w:rPr>
          <w:noProof/>
          <w:webHidden/>
        </w:rPr>
        <w:t>306</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11—BUILDING CLEARANCE AND FIRE APPLIANCES</w:t>
      </w:r>
      <w:r>
        <w:rPr>
          <w:noProof/>
          <w:webHidden/>
        </w:rPr>
        <w:tab/>
      </w:r>
      <w:r>
        <w:rPr>
          <w:noProof/>
          <w:webHidden/>
        </w:rPr>
        <w:fldChar w:fldCharType="begin"/>
      </w:r>
      <w:r>
        <w:rPr>
          <w:noProof/>
          <w:webHidden/>
        </w:rPr>
        <w:instrText xml:space="preserve"> PAGEREF _Toc476643774 \h </w:instrText>
      </w:r>
      <w:r>
        <w:rPr>
          <w:noProof/>
          <w:webHidden/>
        </w:rPr>
      </w:r>
      <w:r>
        <w:rPr>
          <w:noProof/>
          <w:webHidden/>
        </w:rPr>
        <w:fldChar w:fldCharType="separate"/>
      </w:r>
      <w:r>
        <w:rPr>
          <w:noProof/>
          <w:webHidden/>
        </w:rPr>
        <w:t>306</w:t>
      </w:r>
      <w:r>
        <w:rPr>
          <w:noProof/>
          <w:webHidden/>
        </w:rPr>
        <w:fldChar w:fldCharType="end"/>
      </w:r>
    </w:p>
    <w:p w:rsidR="00CC45CF" w:rsidRDefault="00CC45CF" w:rsidP="009B1E2D">
      <w:pPr>
        <w:pStyle w:val="TOC4"/>
        <w:rPr>
          <w:rFonts w:asciiTheme="minorHAnsi" w:eastAsiaTheme="minorEastAsia" w:hAnsiTheme="minorHAnsi" w:cstheme="minorBidi"/>
          <w:noProof/>
          <w:sz w:val="22"/>
          <w:szCs w:val="22"/>
          <w:lang w:eastAsia="en-AU"/>
        </w:rPr>
      </w:pPr>
      <w:r>
        <w:rPr>
          <w:noProof/>
        </w:rPr>
        <w:t>PART 12—MECHANICAL VENTILATION AND HOT, WARM AND COOLING WATER SYSTEMS</w:t>
      </w:r>
      <w:r>
        <w:rPr>
          <w:noProof/>
          <w:webHidden/>
        </w:rPr>
        <w:tab/>
      </w:r>
      <w:r>
        <w:rPr>
          <w:noProof/>
          <w:webHidden/>
        </w:rPr>
        <w:fldChar w:fldCharType="begin"/>
      </w:r>
      <w:r>
        <w:rPr>
          <w:noProof/>
          <w:webHidden/>
        </w:rPr>
        <w:instrText xml:space="preserve"> PAGEREF _Toc476643775 \h </w:instrText>
      </w:r>
      <w:r>
        <w:rPr>
          <w:noProof/>
          <w:webHidden/>
        </w:rPr>
      </w:r>
      <w:r>
        <w:rPr>
          <w:noProof/>
          <w:webHidden/>
        </w:rPr>
        <w:fldChar w:fldCharType="separate"/>
      </w:r>
      <w:r>
        <w:rPr>
          <w:noProof/>
          <w:webHidden/>
        </w:rPr>
        <w:t>306</w:t>
      </w:r>
      <w:r>
        <w:rPr>
          <w:noProof/>
          <w:webHidden/>
        </w:rPr>
        <w:fldChar w:fldCharType="end"/>
      </w:r>
    </w:p>
    <w:p w:rsidR="00CC45CF" w:rsidRDefault="00CC45CF">
      <w:pPr>
        <w:pStyle w:val="TOC2"/>
        <w:rPr>
          <w:rFonts w:asciiTheme="minorHAnsi" w:eastAsiaTheme="minorEastAsia" w:hAnsiTheme="minorHAnsi" w:cstheme="minorBidi"/>
          <w:b w:val="0"/>
          <w:noProof/>
          <w:sz w:val="22"/>
          <w:szCs w:val="22"/>
          <w:lang w:val="en-AU" w:eastAsia="en-AU"/>
        </w:rPr>
      </w:pPr>
      <w:r w:rsidRPr="004D2EF7">
        <w:rPr>
          <w:noProof/>
        </w:rPr>
        <w:t>Schedule 9 – Categories/Classes of building practitioners and qualifications</w:t>
      </w:r>
      <w:r>
        <w:rPr>
          <w:noProof/>
          <w:webHidden/>
        </w:rPr>
        <w:tab/>
      </w:r>
      <w:r>
        <w:rPr>
          <w:noProof/>
          <w:webHidden/>
        </w:rPr>
        <w:fldChar w:fldCharType="begin"/>
      </w:r>
      <w:r>
        <w:rPr>
          <w:noProof/>
          <w:webHidden/>
        </w:rPr>
        <w:instrText xml:space="preserve"> PAGEREF _Toc476643776 \h </w:instrText>
      </w:r>
      <w:r>
        <w:rPr>
          <w:noProof/>
          <w:webHidden/>
        </w:rPr>
      </w:r>
      <w:r>
        <w:rPr>
          <w:noProof/>
          <w:webHidden/>
        </w:rPr>
        <w:fldChar w:fldCharType="separate"/>
      </w:r>
      <w:r>
        <w:rPr>
          <w:noProof/>
          <w:webHidden/>
        </w:rPr>
        <w:t>307</w:t>
      </w:r>
      <w:r>
        <w:rPr>
          <w:noProof/>
          <w:webHidden/>
        </w:rPr>
        <w:fldChar w:fldCharType="end"/>
      </w:r>
    </w:p>
    <w:p w:rsidR="00CC45CF" w:rsidRDefault="00CC45CF">
      <w:pPr>
        <w:pStyle w:val="TOC1"/>
        <w:rPr>
          <w:rFonts w:asciiTheme="minorHAnsi" w:eastAsiaTheme="minorEastAsia" w:hAnsiTheme="minorHAnsi" w:cstheme="minorBidi"/>
          <w:b w:val="0"/>
          <w:noProof/>
          <w:sz w:val="22"/>
          <w:szCs w:val="22"/>
          <w:lang w:val="en-AU" w:eastAsia="en-AU"/>
        </w:rPr>
      </w:pPr>
      <w:r w:rsidRPr="004D2EF7">
        <w:rPr>
          <w:noProof/>
        </w:rPr>
        <w:t>Endnotes</w:t>
      </w:r>
      <w:r>
        <w:rPr>
          <w:noProof/>
          <w:webHidden/>
        </w:rPr>
        <w:tab/>
      </w:r>
      <w:r>
        <w:rPr>
          <w:noProof/>
          <w:webHidden/>
        </w:rPr>
        <w:fldChar w:fldCharType="begin"/>
      </w:r>
      <w:r>
        <w:rPr>
          <w:noProof/>
          <w:webHidden/>
        </w:rPr>
        <w:instrText xml:space="preserve"> PAGEREF _Toc476643777 \h </w:instrText>
      </w:r>
      <w:r>
        <w:rPr>
          <w:noProof/>
          <w:webHidden/>
        </w:rPr>
      </w:r>
      <w:r>
        <w:rPr>
          <w:noProof/>
          <w:webHidden/>
        </w:rPr>
        <w:fldChar w:fldCharType="separate"/>
      </w:r>
      <w:r>
        <w:rPr>
          <w:noProof/>
          <w:webHidden/>
        </w:rPr>
        <w:t>318</w:t>
      </w:r>
      <w:r>
        <w:rPr>
          <w:noProof/>
          <w:webHidden/>
        </w:rPr>
        <w:fldChar w:fldCharType="end"/>
      </w:r>
    </w:p>
    <w:p w:rsidR="0082593A" w:rsidRDefault="00FB752D" w:rsidP="001316A3">
      <w:pPr>
        <w:pStyle w:val="TOC2"/>
      </w:pPr>
      <w:r>
        <w:fldChar w:fldCharType="end"/>
      </w:r>
    </w:p>
    <w:p w:rsidR="00E60CBF" w:rsidRPr="00117BB3" w:rsidRDefault="00E60CBF">
      <w:pPr>
        <w:pStyle w:val="ReprintIndexsubtopic"/>
        <w:rPr>
          <w:lang w:val="en-GB"/>
        </w:rPr>
      </w:pPr>
    </w:p>
    <w:p w:rsidR="00E60CBF" w:rsidRDefault="00E60CBF" w:rsidP="00A05F57">
      <w:pPr>
        <w:pStyle w:val="ReprintIndexsubtopic"/>
        <w:ind w:left="0" w:firstLine="0"/>
        <w:sectPr w:rsidR="00E60CBF">
          <w:headerReference w:type="default" r:id="rId11"/>
          <w:footerReference w:type="first" r:id="rId12"/>
          <w:endnotePr>
            <w:numFmt w:val="decimal"/>
          </w:endnotePr>
          <w:type w:val="continuous"/>
          <w:pgSz w:w="11907" w:h="16840" w:code="9"/>
          <w:pgMar w:top="3175" w:right="2835" w:bottom="2773" w:left="2835" w:header="1332" w:footer="2325" w:gutter="0"/>
          <w:pgNumType w:fmt="lowerRoman"/>
          <w:cols w:space="720"/>
          <w:formProt w:val="0"/>
          <w:titlePg/>
        </w:sectPr>
      </w:pPr>
    </w:p>
    <w:p w:rsidR="00194422" w:rsidRDefault="00194422" w:rsidP="00A05F57">
      <w:pPr>
        <w:spacing w:before="0" w:after="120"/>
        <w:rPr>
          <w:b/>
          <w:sz w:val="28"/>
        </w:rPr>
      </w:pPr>
      <w:bookmarkStart w:id="9" w:name="cpVersion1"/>
    </w:p>
    <w:p w:rsidR="00E60CBF" w:rsidRDefault="009F46A0" w:rsidP="00B33A19">
      <w:pPr>
        <w:spacing w:before="0" w:after="120"/>
        <w:jc w:val="center"/>
      </w:pPr>
      <w:r>
        <w:rPr>
          <w:b/>
          <w:sz w:val="28"/>
        </w:rPr>
        <w:t>Version</w:t>
      </w:r>
      <w:r w:rsidR="00E60CBF">
        <w:rPr>
          <w:b/>
          <w:sz w:val="28"/>
        </w:rPr>
        <w:t xml:space="preserve"> </w:t>
      </w:r>
      <w:bookmarkEnd w:id="9"/>
      <w:r w:rsidR="00E60CBF">
        <w:rPr>
          <w:b/>
          <w:sz w:val="28"/>
        </w:rPr>
        <w:t xml:space="preserve">No. </w:t>
      </w:r>
      <w:bookmarkStart w:id="10" w:name="cpReprintNo"/>
    </w:p>
    <w:p w:rsidR="00E60CBF" w:rsidRDefault="008844DF">
      <w:pPr>
        <w:spacing w:before="0" w:after="120"/>
        <w:jc w:val="center"/>
        <w:rPr>
          <w:b/>
          <w:sz w:val="32"/>
        </w:rPr>
      </w:pPr>
      <w:bookmarkStart w:id="11" w:name="cpActTitle"/>
      <w:bookmarkEnd w:id="10"/>
      <w:r>
        <w:rPr>
          <w:b/>
          <w:sz w:val="32"/>
        </w:rPr>
        <w:t>Building Regulations 20</w:t>
      </w:r>
      <w:r w:rsidR="001D3445">
        <w:rPr>
          <w:b/>
          <w:sz w:val="32"/>
        </w:rPr>
        <w:t>1</w:t>
      </w:r>
      <w:r w:rsidR="004338A2">
        <w:rPr>
          <w:b/>
          <w:sz w:val="32"/>
        </w:rPr>
        <w:t>7</w:t>
      </w:r>
    </w:p>
    <w:p w:rsidR="00E60CBF" w:rsidRDefault="008844DF" w:rsidP="00A05F57">
      <w:pPr>
        <w:spacing w:before="0" w:after="120"/>
        <w:jc w:val="center"/>
      </w:pPr>
      <w:bookmarkStart w:id="12" w:name="cpActNo"/>
      <w:bookmarkEnd w:id="11"/>
      <w:r>
        <w:rPr>
          <w:b/>
        </w:rPr>
        <w:t xml:space="preserve">S.R. No. </w:t>
      </w:r>
      <w:bookmarkEnd w:id="12"/>
    </w:p>
    <w:p w:rsidR="00E60CBF" w:rsidRDefault="00E60CBF">
      <w:pPr>
        <w:spacing w:before="0"/>
        <w:sectPr w:rsidR="00E60CBF">
          <w:headerReference w:type="default" r:id="rId13"/>
          <w:footerReference w:type="default" r:id="rId14"/>
          <w:endnotePr>
            <w:numFmt w:val="decimal"/>
          </w:endnotePr>
          <w:pgSz w:w="11907" w:h="16840" w:code="9"/>
          <w:pgMar w:top="3170" w:right="2835" w:bottom="2773" w:left="2835" w:header="1332" w:footer="2325" w:gutter="0"/>
          <w:pgNumType w:start="1"/>
          <w:cols w:space="720"/>
        </w:sectPr>
      </w:pPr>
    </w:p>
    <w:p w:rsidR="00CA41DA" w:rsidRPr="005650A2" w:rsidRDefault="00CA41DA" w:rsidP="00CA41DA">
      <w:pPr>
        <w:pStyle w:val="Heading-PART"/>
        <w:rPr>
          <w:caps w:val="0"/>
          <w:sz w:val="32"/>
        </w:rPr>
      </w:pPr>
      <w:bookmarkStart w:id="14" w:name="_Toc476643338"/>
      <w:r w:rsidRPr="005650A2">
        <w:rPr>
          <w:caps w:val="0"/>
          <w:sz w:val="32"/>
        </w:rPr>
        <w:lastRenderedPageBreak/>
        <w:t>Part 1—Preliminary</w:t>
      </w:r>
      <w:bookmarkEnd w:id="14"/>
    </w:p>
    <w:p w:rsidR="00CA41DA" w:rsidRPr="005650A2" w:rsidRDefault="00CA41DA" w:rsidP="005650A2">
      <w:pPr>
        <w:pStyle w:val="Heading-DIVISION"/>
        <w:outlineLvl w:val="1"/>
        <w:rPr>
          <w:sz w:val="28"/>
        </w:rPr>
      </w:pPr>
      <w:bookmarkStart w:id="15" w:name="_Toc476643339"/>
      <w:r w:rsidRPr="005650A2">
        <w:rPr>
          <w:sz w:val="28"/>
        </w:rPr>
        <w:t>Division 1—Introduction</w:t>
      </w:r>
      <w:bookmarkEnd w:id="15"/>
    </w:p>
    <w:p w:rsidR="00CA41DA" w:rsidRPr="005650A2" w:rsidRDefault="00CA41DA" w:rsidP="00683A31">
      <w:pPr>
        <w:pStyle w:val="DraftHeading1"/>
        <w:tabs>
          <w:tab w:val="right" w:pos="680"/>
        </w:tabs>
        <w:ind w:left="850" w:hanging="850"/>
        <w:rPr>
          <w:iCs/>
        </w:rPr>
      </w:pPr>
      <w:r>
        <w:rPr>
          <w:iCs/>
        </w:rPr>
        <w:tab/>
      </w:r>
      <w:bookmarkStart w:id="16" w:name="_Toc476643340"/>
      <w:r w:rsidRPr="00CA41DA">
        <w:rPr>
          <w:iCs/>
        </w:rPr>
        <w:t>1</w:t>
      </w:r>
      <w:r w:rsidR="00683A31">
        <w:rPr>
          <w:iCs/>
        </w:rPr>
        <w:tab/>
      </w:r>
      <w:r w:rsidRPr="005650A2">
        <w:rPr>
          <w:iCs/>
        </w:rPr>
        <w:t>Objectives</w:t>
      </w:r>
      <w:bookmarkEnd w:id="16"/>
    </w:p>
    <w:p w:rsidR="00CA41DA" w:rsidRPr="00AF4E19" w:rsidRDefault="00CA41DA" w:rsidP="00CA41DA">
      <w:pPr>
        <w:pStyle w:val="BodySectionSub"/>
      </w:pPr>
      <w:r w:rsidRPr="00AF4E19">
        <w:t>The objectives of these Regulations are—</w:t>
      </w:r>
    </w:p>
    <w:p w:rsidR="00CA41DA" w:rsidRPr="00AF4E19" w:rsidRDefault="00CA41DA" w:rsidP="00CA41DA">
      <w:pPr>
        <w:pStyle w:val="DraftHeading3"/>
        <w:tabs>
          <w:tab w:val="right" w:pos="1757"/>
        </w:tabs>
        <w:ind w:left="1871" w:hanging="1871"/>
      </w:pPr>
      <w:r w:rsidRPr="00AF4E19">
        <w:tab/>
        <w:t>(a)</w:t>
      </w:r>
      <w:r w:rsidRPr="00AF4E19">
        <w:tab/>
        <w:t>to remake with amendments the regulations which control the design, construction and use of buildings and places of public entertainment; and</w:t>
      </w:r>
    </w:p>
    <w:p w:rsidR="00CA41DA" w:rsidRPr="00AF4E19" w:rsidRDefault="00CA41DA" w:rsidP="00CA41DA">
      <w:pPr>
        <w:pStyle w:val="DraftHeading3"/>
        <w:tabs>
          <w:tab w:val="right" w:pos="1757"/>
        </w:tabs>
        <w:ind w:left="1871" w:hanging="1871"/>
      </w:pPr>
      <w:r w:rsidRPr="00AF4E19">
        <w:tab/>
        <w:t>(b)</w:t>
      </w:r>
      <w:r w:rsidRPr="00AF4E19">
        <w:tab/>
        <w:t>to prescribe standards for the construction and demolition of buildings; and</w:t>
      </w:r>
    </w:p>
    <w:p w:rsidR="00CA41DA" w:rsidRPr="00AF4E19" w:rsidRDefault="00CA41DA" w:rsidP="00CA41DA">
      <w:pPr>
        <w:pStyle w:val="DraftHeading3"/>
        <w:tabs>
          <w:tab w:val="right" w:pos="1757"/>
        </w:tabs>
        <w:ind w:left="1871" w:hanging="1871"/>
      </w:pPr>
      <w:r w:rsidRPr="00AF4E19">
        <w:tab/>
        <w:t>(c)</w:t>
      </w:r>
      <w:r w:rsidRPr="00AF4E19">
        <w:tab/>
        <w:t>to prescribe standards of safety for places of public entertainment; and</w:t>
      </w:r>
    </w:p>
    <w:p w:rsidR="00CA41DA" w:rsidRPr="00AF4E19" w:rsidRDefault="00CA41DA" w:rsidP="00CA41DA">
      <w:pPr>
        <w:pStyle w:val="DraftHeading3"/>
        <w:tabs>
          <w:tab w:val="right" w:pos="1757"/>
        </w:tabs>
        <w:ind w:left="1871" w:hanging="1871"/>
      </w:pPr>
      <w:r w:rsidRPr="00AF4E19">
        <w:tab/>
        <w:t>(d)</w:t>
      </w:r>
      <w:r w:rsidRPr="00AF4E19">
        <w:tab/>
        <w:t>to regulate matters relating to the use and maintenance of buildings and places of public entertainment; and</w:t>
      </w:r>
    </w:p>
    <w:p w:rsidR="00CA41DA" w:rsidRPr="00AF4E19" w:rsidRDefault="00CA41DA" w:rsidP="00CA41DA">
      <w:pPr>
        <w:pStyle w:val="DraftHeading3"/>
        <w:tabs>
          <w:tab w:val="right" w:pos="1757"/>
        </w:tabs>
        <w:ind w:left="1871" w:hanging="1871"/>
      </w:pPr>
      <w:r w:rsidRPr="00AF4E19">
        <w:tab/>
        <w:t>(e)</w:t>
      </w:r>
      <w:r w:rsidRPr="00AF4E19">
        <w:tab/>
        <w:t>to prescribe requirements for the design and siting of single dwellings and associated buildings; and</w:t>
      </w:r>
    </w:p>
    <w:p w:rsidR="00CA41DA" w:rsidRPr="00AF4E19" w:rsidRDefault="00CA41DA" w:rsidP="00CA41DA">
      <w:pPr>
        <w:pStyle w:val="DraftHeading3"/>
        <w:tabs>
          <w:tab w:val="right" w:pos="1757"/>
        </w:tabs>
        <w:ind w:left="1871" w:hanging="1871"/>
      </w:pPr>
      <w:r w:rsidRPr="00AF4E19">
        <w:tab/>
        <w:t>(f)</w:t>
      </w:r>
      <w:r w:rsidR="00683A31">
        <w:tab/>
      </w:r>
      <w:r w:rsidRPr="00AF4E19">
        <w:t>to prescribe standards and matters relating to the maintenance of fire safety and safety measures; and</w:t>
      </w:r>
    </w:p>
    <w:p w:rsidR="00CA41DA" w:rsidRPr="00AF4E19" w:rsidRDefault="00CA41DA" w:rsidP="00CA41DA">
      <w:pPr>
        <w:pStyle w:val="DraftHeading3"/>
        <w:tabs>
          <w:tab w:val="right" w:pos="1757"/>
        </w:tabs>
        <w:ind w:left="1871" w:hanging="1871"/>
      </w:pPr>
      <w:r w:rsidRPr="00AF4E19">
        <w:tab/>
        <w:t>(g)</w:t>
      </w:r>
      <w:r w:rsidRPr="00AF4E19">
        <w:tab/>
        <w:t>to prescribe requirements for swimming pool and spa safety; and</w:t>
      </w:r>
    </w:p>
    <w:p w:rsidR="00CA41DA" w:rsidRPr="00AF4E19" w:rsidRDefault="00CA41DA" w:rsidP="00CA41DA">
      <w:pPr>
        <w:pStyle w:val="DraftHeading3"/>
        <w:tabs>
          <w:tab w:val="right" w:pos="1757"/>
        </w:tabs>
        <w:ind w:left="1871" w:hanging="1871"/>
      </w:pPr>
      <w:r w:rsidRPr="00AF4E19">
        <w:tab/>
        <w:t>(</w:t>
      </w:r>
      <w:r w:rsidR="00F63A9E">
        <w:t>h</w:t>
      </w:r>
      <w:r w:rsidRPr="00AF4E19">
        <w:t>)</w:t>
      </w:r>
      <w:r w:rsidRPr="00AF4E19">
        <w:tab/>
        <w:t>to provide for matters relating to the</w:t>
      </w:r>
      <w:r w:rsidR="00AD0593">
        <w:t xml:space="preserve"> </w:t>
      </w:r>
      <w:r w:rsidRPr="00AF4E19">
        <w:t xml:space="preserve">accreditation of building products, construction methods, designs, components </w:t>
      </w:r>
      <w:r w:rsidRPr="00AF4E19">
        <w:lastRenderedPageBreak/>
        <w:t>and systems connected with building work; and</w:t>
      </w:r>
    </w:p>
    <w:p w:rsidR="00CA41DA" w:rsidRPr="00AF4E19" w:rsidRDefault="00CA41DA" w:rsidP="00CA41DA">
      <w:pPr>
        <w:pStyle w:val="DraftHeading3"/>
        <w:tabs>
          <w:tab w:val="right" w:pos="1757"/>
        </w:tabs>
        <w:ind w:left="1871" w:hanging="1871"/>
      </w:pPr>
      <w:r w:rsidRPr="00AF4E19">
        <w:tab/>
        <w:t>(</w:t>
      </w:r>
      <w:proofErr w:type="spellStart"/>
      <w:r w:rsidR="00F63A9E">
        <w:t>i</w:t>
      </w:r>
      <w:proofErr w:type="spellEnd"/>
      <w:r w:rsidRPr="00AF4E19">
        <w:t>)</w:t>
      </w:r>
      <w:r w:rsidRPr="00AF4E19">
        <w:tab/>
        <w:t>to prescribe qualifications and provide for other matters relating</w:t>
      </w:r>
      <w:r w:rsidR="00AF22BF">
        <w:t xml:space="preserve"> </w:t>
      </w:r>
      <w:r w:rsidRPr="00AF4E19">
        <w:t>to registration of building practitioners; and</w:t>
      </w:r>
    </w:p>
    <w:p w:rsidR="00CA41DA" w:rsidRPr="00AF4E19" w:rsidRDefault="00CA41DA" w:rsidP="00CA41DA">
      <w:pPr>
        <w:pStyle w:val="DraftHeading3"/>
        <w:tabs>
          <w:tab w:val="right" w:pos="1757"/>
        </w:tabs>
        <w:ind w:left="1871" w:hanging="1871"/>
      </w:pPr>
      <w:r w:rsidRPr="00AF4E19">
        <w:tab/>
        <w:t>(</w:t>
      </w:r>
      <w:r w:rsidR="00F63A9E">
        <w:t>j</w:t>
      </w:r>
      <w:r w:rsidRPr="00AF4E19">
        <w:t>)</w:t>
      </w:r>
      <w:r w:rsidRPr="00AF4E19">
        <w:tab/>
        <w:t xml:space="preserve">to prescribe fees </w:t>
      </w:r>
      <w:r w:rsidR="002102FA">
        <w:t>in relation to</w:t>
      </w:r>
      <w:r w:rsidRPr="00AF4E19">
        <w:t xml:space="preserve"> matters before the Building Appeals Board, the </w:t>
      </w:r>
      <w:r w:rsidR="00C91B65">
        <w:t>Authority</w:t>
      </w:r>
      <w:r w:rsidRPr="00AF4E19">
        <w:t xml:space="preserve"> and the Building Regulations Advisory Committee; and</w:t>
      </w:r>
    </w:p>
    <w:p w:rsidR="00CA41DA" w:rsidRPr="00AF4E19" w:rsidRDefault="00CA41DA" w:rsidP="00CA41DA">
      <w:pPr>
        <w:pStyle w:val="DraftHeading3"/>
        <w:tabs>
          <w:tab w:val="right" w:pos="1757"/>
        </w:tabs>
        <w:ind w:left="1871" w:hanging="1871"/>
      </w:pPr>
      <w:r w:rsidRPr="00AF4E19">
        <w:tab/>
        <w:t>(</w:t>
      </w:r>
      <w:r w:rsidR="00F63A9E">
        <w:t>k</w:t>
      </w:r>
      <w:r w:rsidRPr="00AF4E19">
        <w:t>)</w:t>
      </w:r>
      <w:r w:rsidRPr="00AF4E19">
        <w:tab/>
        <w:t xml:space="preserve">to provide for other matters for the purposes of the </w:t>
      </w:r>
      <w:r w:rsidRPr="00AF4E19">
        <w:rPr>
          <w:b/>
          <w:bCs/>
        </w:rPr>
        <w:t>Building Act 1993</w:t>
      </w:r>
      <w:r w:rsidRPr="00AF4E19">
        <w:t>.</w:t>
      </w:r>
    </w:p>
    <w:p w:rsidR="00CA41DA" w:rsidRPr="00CA41DA" w:rsidRDefault="00CA41DA" w:rsidP="00683A31">
      <w:pPr>
        <w:pStyle w:val="DraftHeading1"/>
        <w:tabs>
          <w:tab w:val="right" w:pos="680"/>
        </w:tabs>
        <w:ind w:left="850" w:hanging="850"/>
      </w:pPr>
      <w:r>
        <w:rPr>
          <w:iCs/>
        </w:rPr>
        <w:tab/>
      </w:r>
      <w:bookmarkStart w:id="17" w:name="_Toc476643341"/>
      <w:r w:rsidRPr="00CA41DA">
        <w:rPr>
          <w:iCs/>
        </w:rPr>
        <w:t>2</w:t>
      </w:r>
      <w:r w:rsidR="00683A31">
        <w:rPr>
          <w:iCs/>
        </w:rPr>
        <w:tab/>
      </w:r>
      <w:r w:rsidRPr="00CA41DA">
        <w:t>Authorising provisions</w:t>
      </w:r>
      <w:bookmarkEnd w:id="17"/>
    </w:p>
    <w:p w:rsidR="00CA41DA" w:rsidRPr="00AF4E19" w:rsidRDefault="00CA41DA" w:rsidP="00CA41DA">
      <w:pPr>
        <w:pStyle w:val="BodySectionSub"/>
      </w:pPr>
      <w:r w:rsidRPr="00AF4E19">
        <w:t xml:space="preserve">These Regulations are made under sections 7, 9, 15A, 261 and 262 of and Schedule 1 to the </w:t>
      </w:r>
      <w:r w:rsidRPr="00AF4E19">
        <w:rPr>
          <w:b/>
          <w:bCs/>
        </w:rPr>
        <w:t>Building Act 1993</w:t>
      </w:r>
      <w:r w:rsidRPr="00AF4E19">
        <w:t>.</w:t>
      </w:r>
    </w:p>
    <w:p w:rsidR="00CA41DA" w:rsidRPr="00CA41DA" w:rsidRDefault="00CA41DA" w:rsidP="00683A31">
      <w:pPr>
        <w:pStyle w:val="DraftHeading1"/>
        <w:tabs>
          <w:tab w:val="right" w:pos="680"/>
        </w:tabs>
        <w:ind w:left="850" w:hanging="850"/>
      </w:pPr>
      <w:r>
        <w:rPr>
          <w:iCs/>
        </w:rPr>
        <w:tab/>
      </w:r>
      <w:bookmarkStart w:id="18" w:name="_Toc476643342"/>
      <w:r w:rsidRPr="00CA41DA">
        <w:rPr>
          <w:iCs/>
        </w:rPr>
        <w:t>3</w:t>
      </w:r>
      <w:r w:rsidR="00683A31">
        <w:rPr>
          <w:iCs/>
        </w:rPr>
        <w:tab/>
      </w:r>
      <w:r w:rsidRPr="00CA41DA">
        <w:t>Commencement</w:t>
      </w:r>
      <w:bookmarkEnd w:id="18"/>
    </w:p>
    <w:p w:rsidR="00CA41DA" w:rsidRDefault="00C61182" w:rsidP="00C61182">
      <w:pPr>
        <w:pStyle w:val="BodySectionSub"/>
        <w:ind w:left="0"/>
      </w:pPr>
      <w:r w:rsidRPr="00AF4E19">
        <w:tab/>
      </w:r>
      <w:r w:rsidRPr="00AF4E19">
        <w:tab/>
      </w:r>
      <w:r w:rsidR="00CA41DA" w:rsidRPr="00AF4E19">
        <w:t>These Regulations come into operation on 1</w:t>
      </w:r>
      <w:r w:rsidR="00CC04C6">
        <w:t xml:space="preserve"> June </w:t>
      </w:r>
      <w:r>
        <w:tab/>
      </w:r>
      <w:r>
        <w:tab/>
      </w:r>
      <w:r w:rsidR="00CC04C6">
        <w:t>2017</w:t>
      </w:r>
      <w:r w:rsidR="00CA41DA" w:rsidRPr="00AF4E19">
        <w:t>.</w:t>
      </w:r>
    </w:p>
    <w:p w:rsidR="00CA41DA" w:rsidRPr="00CA41DA" w:rsidRDefault="00CA41DA" w:rsidP="00683A31">
      <w:pPr>
        <w:pStyle w:val="DraftHeading1"/>
        <w:tabs>
          <w:tab w:val="right" w:pos="680"/>
        </w:tabs>
        <w:ind w:left="850" w:hanging="850"/>
      </w:pPr>
      <w:r>
        <w:tab/>
      </w:r>
      <w:bookmarkStart w:id="19" w:name="_Toc476643343"/>
      <w:r w:rsidRPr="00CA41DA">
        <w:t>4</w:t>
      </w:r>
      <w:r w:rsidR="00683A31">
        <w:tab/>
      </w:r>
      <w:r w:rsidRPr="00CA41DA">
        <w:t>Revocation</w:t>
      </w:r>
      <w:r w:rsidR="0048005C">
        <w:t>s</w:t>
      </w:r>
      <w:bookmarkEnd w:id="19"/>
    </w:p>
    <w:p w:rsidR="00D45481" w:rsidRDefault="00D45481" w:rsidP="0048005C">
      <w:pPr>
        <w:pStyle w:val="BodySectionSub"/>
      </w:pPr>
      <w:r w:rsidRPr="00AF4E19">
        <w:t xml:space="preserve">The </w:t>
      </w:r>
      <w:r>
        <w:t>R</w:t>
      </w:r>
      <w:r w:rsidRPr="00AF4E19">
        <w:t xml:space="preserve">egulations listed in Schedule 1 are </w:t>
      </w:r>
      <w:r w:rsidRPr="00AF4E19">
        <w:rPr>
          <w:b/>
        </w:rPr>
        <w:t>revoked</w:t>
      </w:r>
      <w:r>
        <w:rPr>
          <w:b/>
        </w:rPr>
        <w:t>.</w:t>
      </w:r>
    </w:p>
    <w:p w:rsidR="005650A2" w:rsidRDefault="005650A2">
      <w:pPr>
        <w:suppressLineNumbers w:val="0"/>
        <w:overflowPunct/>
        <w:autoSpaceDE/>
        <w:autoSpaceDN/>
        <w:adjustRightInd/>
        <w:spacing w:before="0"/>
        <w:textAlignment w:val="auto"/>
        <w:rPr>
          <w:b/>
          <w:iCs/>
        </w:rPr>
      </w:pPr>
      <w:r>
        <w:rPr>
          <w:iCs/>
        </w:rPr>
        <w:br w:type="page"/>
      </w:r>
    </w:p>
    <w:p w:rsidR="005650A2" w:rsidRPr="00B566DE" w:rsidRDefault="005650A2" w:rsidP="00B566DE">
      <w:pPr>
        <w:pStyle w:val="Heading-DIVISION"/>
        <w:outlineLvl w:val="1"/>
        <w:rPr>
          <w:sz w:val="28"/>
        </w:rPr>
      </w:pPr>
      <w:bookmarkStart w:id="20" w:name="_Toc476643344"/>
      <w:r w:rsidRPr="00B566DE">
        <w:rPr>
          <w:sz w:val="28"/>
        </w:rPr>
        <w:lastRenderedPageBreak/>
        <w:t>Division 2—Definitions and interpretation</w:t>
      </w:r>
      <w:bookmarkEnd w:id="20"/>
    </w:p>
    <w:p w:rsidR="00CA41DA" w:rsidRPr="00CA41DA" w:rsidRDefault="00CA41DA" w:rsidP="00683A31">
      <w:pPr>
        <w:pStyle w:val="DraftHeading1"/>
        <w:tabs>
          <w:tab w:val="right" w:pos="680"/>
        </w:tabs>
        <w:ind w:left="850" w:hanging="850"/>
      </w:pPr>
      <w:r>
        <w:rPr>
          <w:iCs/>
        </w:rPr>
        <w:tab/>
      </w:r>
      <w:bookmarkStart w:id="21" w:name="_Toc476643345"/>
      <w:r w:rsidRPr="00CA41DA">
        <w:rPr>
          <w:iCs/>
        </w:rPr>
        <w:t>5</w:t>
      </w:r>
      <w:r w:rsidR="00683A31">
        <w:rPr>
          <w:iCs/>
        </w:rPr>
        <w:tab/>
      </w:r>
      <w:r w:rsidRPr="00CA41DA">
        <w:t>Definitions</w:t>
      </w:r>
      <w:bookmarkEnd w:id="21"/>
    </w:p>
    <w:p w:rsidR="00CA41DA" w:rsidRPr="00AF4E19" w:rsidRDefault="00A727BA" w:rsidP="00A727BA">
      <w:pPr>
        <w:pStyle w:val="BodySectionSub"/>
        <w:ind w:left="0"/>
      </w:pPr>
      <w:r w:rsidRPr="00AF4E19">
        <w:tab/>
        <w:t>(1)</w:t>
      </w:r>
      <w:r w:rsidRPr="00AF4E19">
        <w:tab/>
      </w:r>
      <w:r w:rsidR="00CA41DA" w:rsidRPr="00AF4E19">
        <w:t>In these Regulations—</w:t>
      </w:r>
    </w:p>
    <w:p w:rsidR="00CA41DA" w:rsidRPr="00AF4E19" w:rsidRDefault="00CA41DA" w:rsidP="00316436">
      <w:pPr>
        <w:pStyle w:val="DraftDefinition2"/>
      </w:pPr>
      <w:r w:rsidRPr="00316436">
        <w:rPr>
          <w:b/>
          <w:bCs/>
          <w:i/>
          <w:iCs/>
        </w:rPr>
        <w:t>allotment</w:t>
      </w:r>
      <w:r w:rsidRPr="00AF4E19">
        <w:t xml:space="preserve"> means land that can be disposed of separately under section 8A of the </w:t>
      </w:r>
      <w:r w:rsidRPr="00AF4E19">
        <w:rPr>
          <w:b/>
          <w:bCs/>
        </w:rPr>
        <w:t>Sale of Land Act 1962</w:t>
      </w:r>
      <w:r w:rsidRPr="00AF4E19">
        <w:rPr>
          <w:i/>
          <w:iCs/>
        </w:rPr>
        <w:t xml:space="preserve"> </w:t>
      </w:r>
      <w:r w:rsidRPr="00AF4E19">
        <w:t>without being subdivided;</w:t>
      </w:r>
    </w:p>
    <w:p w:rsidR="00CA41DA" w:rsidRDefault="00CA41DA" w:rsidP="00316436">
      <w:pPr>
        <w:pStyle w:val="DraftDefinition2"/>
      </w:pPr>
      <w:r w:rsidRPr="00316436">
        <w:rPr>
          <w:b/>
          <w:bCs/>
          <w:i/>
          <w:iCs/>
        </w:rPr>
        <w:t>approved</w:t>
      </w:r>
      <w:r w:rsidRPr="00AF4E19">
        <w:t xml:space="preserve"> means approved by the relevant building surveyor;</w:t>
      </w:r>
    </w:p>
    <w:p w:rsidR="008D76DC" w:rsidRPr="00AF4E19" w:rsidRDefault="008D76DC" w:rsidP="008D76DC">
      <w:pPr>
        <w:pStyle w:val="DraftDefinition2"/>
      </w:pPr>
      <w:r w:rsidRPr="00316436">
        <w:rPr>
          <w:b/>
          <w:bCs/>
          <w:i/>
          <w:iCs/>
        </w:rPr>
        <w:t>approved building envelope</w:t>
      </w:r>
      <w:r w:rsidRPr="00AF4E19">
        <w:t xml:space="preserve"> means documented design parameters that deal with a siting matter regulated under </w:t>
      </w:r>
      <w:proofErr w:type="spellStart"/>
      <w:r w:rsidRPr="00AF4E19">
        <w:t>Part</w:t>
      </w:r>
      <w:proofErr w:type="spellEnd"/>
      <w:r w:rsidR="001A5AB7">
        <w:t xml:space="preserve"> 6</w:t>
      </w:r>
      <w:r w:rsidRPr="00AF4E19">
        <w:t xml:space="preserve"> that—</w:t>
      </w:r>
    </w:p>
    <w:p w:rsidR="008D76DC" w:rsidRPr="00AF4E19" w:rsidRDefault="008D76DC" w:rsidP="008D76DC">
      <w:pPr>
        <w:pStyle w:val="DraftHeading4"/>
        <w:tabs>
          <w:tab w:val="right" w:pos="2268"/>
        </w:tabs>
        <w:ind w:left="2381" w:hanging="2381"/>
      </w:pPr>
      <w:r w:rsidRPr="00AF4E19">
        <w:tab/>
        <w:t>(a)</w:t>
      </w:r>
      <w:r w:rsidRPr="00AF4E19">
        <w:tab/>
        <w:t>are</w:t>
      </w:r>
      <w:r>
        <w:t xml:space="preserve"> specified</w:t>
      </w:r>
      <w:r w:rsidRPr="00AF4E19">
        <w:t xml:space="preserve"> in a planning permit for the subdivision of land </w:t>
      </w:r>
      <w:r>
        <w:t>granted</w:t>
      </w:r>
      <w:r w:rsidRPr="00AF4E19">
        <w:t xml:space="preserve"> under the </w:t>
      </w:r>
      <w:r w:rsidRPr="00AF4E19">
        <w:rPr>
          <w:b/>
          <w:bCs/>
        </w:rPr>
        <w:t xml:space="preserve">Planning and Environment Act 1987 </w:t>
      </w:r>
      <w:r w:rsidRPr="00AF4E19">
        <w:t>on or after 1 July 1994; and</w:t>
      </w:r>
    </w:p>
    <w:p w:rsidR="008D76DC" w:rsidRPr="00AF4E19" w:rsidRDefault="008D76DC" w:rsidP="008D76DC">
      <w:pPr>
        <w:pStyle w:val="DraftHeading4"/>
        <w:tabs>
          <w:tab w:val="right" w:pos="2268"/>
        </w:tabs>
        <w:ind w:left="2381" w:hanging="2381"/>
      </w:pPr>
      <w:r w:rsidRPr="00AF4E19">
        <w:tab/>
        <w:t>(b)</w:t>
      </w:r>
      <w:r w:rsidRPr="00AF4E19">
        <w:tab/>
        <w:t>are—</w:t>
      </w:r>
    </w:p>
    <w:p w:rsidR="008D76DC" w:rsidRDefault="008D76DC" w:rsidP="008D76DC">
      <w:pPr>
        <w:pStyle w:val="DraftHeading5"/>
        <w:tabs>
          <w:tab w:val="right" w:pos="2778"/>
        </w:tabs>
        <w:ind w:left="2891" w:hanging="2891"/>
      </w:pPr>
      <w:r w:rsidRPr="00AF4E19">
        <w:tab/>
        <w:t>(</w:t>
      </w:r>
      <w:proofErr w:type="spellStart"/>
      <w:r w:rsidRPr="00AF4E19">
        <w:t>i</w:t>
      </w:r>
      <w:proofErr w:type="spellEnd"/>
      <w:r w:rsidRPr="00AF4E19">
        <w:t>)</w:t>
      </w:r>
      <w:r w:rsidRPr="00AF4E19">
        <w:tab/>
      </w:r>
      <w:r>
        <w:t xml:space="preserve">specified </w:t>
      </w:r>
      <w:r w:rsidRPr="00AF4E19">
        <w:t xml:space="preserve">in an agreement made under section 173 of the </w:t>
      </w:r>
      <w:r w:rsidRPr="00AF4E19">
        <w:rPr>
          <w:b/>
          <w:bCs/>
        </w:rPr>
        <w:t>Planning and Environment Act 1987</w:t>
      </w:r>
      <w:r w:rsidRPr="00AF4E19">
        <w:t xml:space="preserve"> that is recorded on the register under the </w:t>
      </w:r>
      <w:r w:rsidRPr="00AF4E19">
        <w:rPr>
          <w:b/>
          <w:bCs/>
        </w:rPr>
        <w:t>Transfer of Land Act 1958</w:t>
      </w:r>
      <w:r w:rsidRPr="00AF4E19">
        <w:t xml:space="preserve"> in relation to </w:t>
      </w:r>
      <w:r>
        <w:t xml:space="preserve">the relevant </w:t>
      </w:r>
      <w:r w:rsidRPr="00AF4E19">
        <w:t>allotment; or</w:t>
      </w:r>
    </w:p>
    <w:p w:rsidR="008D76DC" w:rsidRPr="00AF4E19" w:rsidRDefault="008D76DC" w:rsidP="008D76DC">
      <w:pPr>
        <w:pStyle w:val="DraftHeading5"/>
        <w:tabs>
          <w:tab w:val="right" w:pos="2778"/>
        </w:tabs>
        <w:ind w:left="2891" w:hanging="2891"/>
      </w:pPr>
      <w:r w:rsidRPr="00AF4E19">
        <w:tab/>
        <w:t>(ii)</w:t>
      </w:r>
      <w:r w:rsidRPr="00AF4E19">
        <w:tab/>
        <w:t>shown as restriction</w:t>
      </w:r>
      <w:r>
        <w:t>s</w:t>
      </w:r>
      <w:r w:rsidRPr="00AF4E19">
        <w:t xml:space="preserve"> on </w:t>
      </w:r>
      <w:r>
        <w:t>the</w:t>
      </w:r>
      <w:r w:rsidRPr="00AF4E19">
        <w:t xml:space="preserve"> plan of subdivision</w:t>
      </w:r>
      <w:r>
        <w:t xml:space="preserve"> of land</w:t>
      </w:r>
      <w:r w:rsidRPr="00AF4E19">
        <w:t xml:space="preserve"> certified under the </w:t>
      </w:r>
      <w:r w:rsidRPr="00AF4E19">
        <w:rPr>
          <w:b/>
          <w:bCs/>
        </w:rPr>
        <w:t xml:space="preserve">Subdivision Act 1988 </w:t>
      </w:r>
      <w:r w:rsidRPr="00AF4E19">
        <w:t xml:space="preserve">that is recorded on the register under the </w:t>
      </w:r>
      <w:r w:rsidRPr="00AF4E19">
        <w:rPr>
          <w:b/>
          <w:bCs/>
        </w:rPr>
        <w:t>Transfer of Land Act 1958</w:t>
      </w:r>
      <w:r w:rsidRPr="00AF4E19">
        <w:t xml:space="preserve"> in relation to </w:t>
      </w:r>
      <w:r>
        <w:t xml:space="preserve">the relevant </w:t>
      </w:r>
      <w:r w:rsidRPr="00AF4E19">
        <w:t>allotment;</w:t>
      </w:r>
    </w:p>
    <w:p w:rsidR="002F11D1" w:rsidRPr="002F11D1" w:rsidRDefault="002F11D1" w:rsidP="002F11D1">
      <w:pPr>
        <w:pStyle w:val="DraftDefinition2"/>
        <w:rPr>
          <w:b/>
          <w:bCs/>
          <w:i/>
          <w:iCs/>
        </w:rPr>
      </w:pPr>
      <w:r w:rsidRPr="002F11D1">
        <w:rPr>
          <w:b/>
          <w:bCs/>
          <w:i/>
          <w:iCs/>
        </w:rPr>
        <w:t xml:space="preserve">architectural feature </w:t>
      </w:r>
      <w:r w:rsidR="00244F70" w:rsidRPr="00244F70">
        <w:rPr>
          <w:bCs/>
          <w:iCs/>
        </w:rPr>
        <w:t xml:space="preserve">means </w:t>
      </w:r>
      <w:r w:rsidRPr="002F11D1">
        <w:rPr>
          <w:bCs/>
          <w:iCs/>
        </w:rPr>
        <w:t xml:space="preserve">eaves, brackets, cornices, light fixtures, coping, fascia, window sills and </w:t>
      </w:r>
      <w:r w:rsidR="00423A38">
        <w:rPr>
          <w:bCs/>
          <w:iCs/>
        </w:rPr>
        <w:t>similar parts of a building</w:t>
      </w:r>
      <w:r w:rsidRPr="002F11D1">
        <w:rPr>
          <w:bCs/>
          <w:iCs/>
        </w:rPr>
        <w:t xml:space="preserve"> </w:t>
      </w:r>
      <w:r w:rsidR="004F0904">
        <w:rPr>
          <w:bCs/>
          <w:iCs/>
        </w:rPr>
        <w:t>that are</w:t>
      </w:r>
      <w:r w:rsidR="0082207B">
        <w:rPr>
          <w:bCs/>
          <w:iCs/>
        </w:rPr>
        <w:t xml:space="preserve"> </w:t>
      </w:r>
      <w:r w:rsidRPr="002F11D1">
        <w:rPr>
          <w:bCs/>
          <w:iCs/>
        </w:rPr>
        <w:t xml:space="preserve">for decorative purposes </w:t>
      </w:r>
      <w:r w:rsidR="00E01DC9">
        <w:rPr>
          <w:bCs/>
          <w:iCs/>
        </w:rPr>
        <w:t>and which</w:t>
      </w:r>
      <w:r w:rsidRPr="002F11D1">
        <w:rPr>
          <w:bCs/>
          <w:iCs/>
        </w:rPr>
        <w:t xml:space="preserve"> </w:t>
      </w:r>
      <w:r w:rsidRPr="002F11D1">
        <w:rPr>
          <w:bCs/>
          <w:iCs/>
        </w:rPr>
        <w:lastRenderedPageBreak/>
        <w:t xml:space="preserve">can be removed from a building or structure without adversely affecting </w:t>
      </w:r>
      <w:r w:rsidR="004F0904">
        <w:rPr>
          <w:bCs/>
          <w:iCs/>
        </w:rPr>
        <w:t>that building’s</w:t>
      </w:r>
      <w:r w:rsidRPr="002F11D1">
        <w:rPr>
          <w:bCs/>
          <w:iCs/>
        </w:rPr>
        <w:t xml:space="preserve"> structural integrity</w:t>
      </w:r>
      <w:r w:rsidR="00EA34A4">
        <w:rPr>
          <w:bCs/>
          <w:iCs/>
        </w:rPr>
        <w:t>;</w:t>
      </w:r>
    </w:p>
    <w:p w:rsidR="0026596D" w:rsidRPr="004025D7" w:rsidRDefault="0026596D" w:rsidP="00FD2029">
      <w:pPr>
        <w:pStyle w:val="DraftDefinition2"/>
      </w:pPr>
      <w:r w:rsidRPr="004025D7">
        <w:rPr>
          <w:b/>
          <w:i/>
        </w:rPr>
        <w:t xml:space="preserve">AS 1851—2012 </w:t>
      </w:r>
      <w:r w:rsidRPr="004025D7">
        <w:t>means AS 1851—2012</w:t>
      </w:r>
      <w:r w:rsidR="00FD2029">
        <w:t xml:space="preserve"> </w:t>
      </w:r>
      <w:r w:rsidR="00FD2029" w:rsidRPr="004025D7">
        <w:t>Routine service of fire protection systems and equipment published on 3 December 2012, as in force or as issued from time to time</w:t>
      </w:r>
      <w:r w:rsidRPr="004025D7">
        <w:t>;</w:t>
      </w:r>
    </w:p>
    <w:p w:rsidR="004E7F4D" w:rsidRPr="004025D7" w:rsidRDefault="004E7F4D" w:rsidP="004025D7">
      <w:pPr>
        <w:pStyle w:val="DraftDefinition2"/>
        <w:rPr>
          <w:b/>
          <w:i/>
        </w:rPr>
      </w:pPr>
      <w:r w:rsidRPr="004025D7">
        <w:rPr>
          <w:b/>
          <w:i/>
        </w:rPr>
        <w:t>AS</w:t>
      </w:r>
      <w:r w:rsidR="00F61872" w:rsidRPr="004025D7">
        <w:rPr>
          <w:b/>
          <w:i/>
        </w:rPr>
        <w:t xml:space="preserve"> 2601</w:t>
      </w:r>
      <w:r w:rsidR="009B698C" w:rsidRPr="004025D7">
        <w:rPr>
          <w:b/>
          <w:i/>
        </w:rPr>
        <w:t xml:space="preserve"> </w:t>
      </w:r>
      <w:r w:rsidR="00704254" w:rsidRPr="004025D7">
        <w:t>means AS 2601 T</w:t>
      </w:r>
      <w:r w:rsidR="009B698C" w:rsidRPr="004025D7">
        <w:t>he demolition of structures as in force or as issued or</w:t>
      </w:r>
      <w:r w:rsidR="00344D63" w:rsidRPr="004025D7">
        <w:t xml:space="preserve"> as published from time to time;</w:t>
      </w:r>
      <w:r w:rsidR="009B698C" w:rsidRPr="004025D7">
        <w:rPr>
          <w:b/>
          <w:i/>
        </w:rPr>
        <w:t xml:space="preserve"> </w:t>
      </w:r>
    </w:p>
    <w:p w:rsidR="00867304" w:rsidRDefault="002E5788" w:rsidP="00316436">
      <w:pPr>
        <w:pStyle w:val="DraftDefinition2"/>
      </w:pPr>
      <w:r w:rsidRPr="00970816">
        <w:rPr>
          <w:b/>
          <w:i/>
        </w:rPr>
        <w:t xml:space="preserve">AS </w:t>
      </w:r>
      <w:r>
        <w:rPr>
          <w:b/>
          <w:i/>
        </w:rPr>
        <w:t>3959</w:t>
      </w:r>
      <w:r w:rsidRPr="00970816">
        <w:t xml:space="preserve"> means AS </w:t>
      </w:r>
      <w:r>
        <w:t>3959—2009 Construction of buildings in bushfire-prone areas</w:t>
      </w:r>
      <w:r w:rsidR="003A649F">
        <w:t xml:space="preserve"> published on 10 March 2009</w:t>
      </w:r>
      <w:r>
        <w:t>, as incorporated for the time being by the BCA</w:t>
      </w:r>
      <w:r w:rsidRPr="00970816">
        <w:t>;</w:t>
      </w:r>
    </w:p>
    <w:p w:rsidR="00CA41DA" w:rsidRDefault="00CA41DA" w:rsidP="00316436">
      <w:pPr>
        <w:pStyle w:val="DraftDefinition2"/>
      </w:pPr>
      <w:r w:rsidRPr="00316436">
        <w:rPr>
          <w:b/>
          <w:bCs/>
          <w:i/>
          <w:iCs/>
        </w:rPr>
        <w:t>BCA</w:t>
      </w:r>
      <w:r w:rsidRPr="00AF4E19">
        <w:t xml:space="preserve"> means the Building Code of Australia;</w:t>
      </w:r>
    </w:p>
    <w:p w:rsidR="004C2832" w:rsidRDefault="004C2832" w:rsidP="004C2832">
      <w:pPr>
        <w:pStyle w:val="DraftDefinition2"/>
      </w:pPr>
      <w:r>
        <w:rPr>
          <w:b/>
          <w:i/>
        </w:rPr>
        <w:t xml:space="preserve">BCA Volume One </w:t>
      </w:r>
      <w:r>
        <w:t xml:space="preserve">means Volume One of the National Construction Code Series including any variations or additions in the Appendix Victoria set out in the Appendices to that Volume; </w:t>
      </w:r>
    </w:p>
    <w:p w:rsidR="00826156" w:rsidRDefault="004C2832">
      <w:pPr>
        <w:pStyle w:val="DraftDefinition2"/>
      </w:pPr>
      <w:r>
        <w:rPr>
          <w:b/>
          <w:i/>
        </w:rPr>
        <w:t>BCA Volume Two</w:t>
      </w:r>
      <w:r>
        <w:t xml:space="preserve"> means Volume Two of the National Construction Code Series including any Victoria additions set out in Appendix A of that Volume;</w:t>
      </w:r>
    </w:p>
    <w:p w:rsidR="004452CA" w:rsidRDefault="004452CA" w:rsidP="00197E0D">
      <w:pPr>
        <w:pStyle w:val="DraftDefinition2"/>
        <w:rPr>
          <w:b/>
          <w:i/>
        </w:rPr>
      </w:pPr>
      <w:r w:rsidRPr="00E5428B">
        <w:rPr>
          <w:b/>
          <w:i/>
        </w:rPr>
        <w:t>bushfire</w:t>
      </w:r>
      <w:r>
        <w:t xml:space="preserve"> </w:t>
      </w:r>
      <w:r>
        <w:rPr>
          <w:b/>
          <w:i/>
        </w:rPr>
        <w:t xml:space="preserve">attack level </w:t>
      </w:r>
      <w:r>
        <w:t>has the same meaning as in AS 3959;</w:t>
      </w:r>
    </w:p>
    <w:p w:rsidR="004A4D94" w:rsidRPr="004A4D94" w:rsidRDefault="004A4D94" w:rsidP="00316436">
      <w:pPr>
        <w:pStyle w:val="DraftDefinition2"/>
        <w:rPr>
          <w:bCs/>
          <w:iCs/>
        </w:rPr>
      </w:pPr>
      <w:r>
        <w:rPr>
          <w:b/>
          <w:bCs/>
          <w:i/>
          <w:iCs/>
        </w:rPr>
        <w:t xml:space="preserve">certificate of final inspection </w:t>
      </w:r>
      <w:r>
        <w:rPr>
          <w:bCs/>
          <w:iCs/>
        </w:rPr>
        <w:t xml:space="preserve">means a certificate </w:t>
      </w:r>
      <w:r w:rsidRPr="004A4D94">
        <w:rPr>
          <w:bCs/>
          <w:iCs/>
        </w:rPr>
        <w:t>issued under section 38 of the Act</w:t>
      </w:r>
      <w:r>
        <w:rPr>
          <w:bCs/>
          <w:iCs/>
        </w:rPr>
        <w:t>;</w:t>
      </w:r>
    </w:p>
    <w:p w:rsidR="00CA41DA" w:rsidRDefault="00CA41DA" w:rsidP="00316436">
      <w:pPr>
        <w:pStyle w:val="DraftDefinition2"/>
      </w:pPr>
      <w:r w:rsidRPr="00316436">
        <w:rPr>
          <w:b/>
          <w:bCs/>
          <w:i/>
          <w:iCs/>
        </w:rPr>
        <w:t>clear to the sky</w:t>
      </w:r>
      <w:r w:rsidRPr="00AF4E19">
        <w:t xml:space="preserve"> </w:t>
      </w:r>
      <w:r w:rsidR="008D38C8">
        <w:t xml:space="preserve">in relation to an area </w:t>
      </w:r>
      <w:r w:rsidRPr="00AF4E19">
        <w:t>means an unroofed area or an area roofed with a material that transmits at least 90% of light;</w:t>
      </w:r>
    </w:p>
    <w:p w:rsidR="003E4656" w:rsidRDefault="00E371F2" w:rsidP="003E4656">
      <w:pPr>
        <w:pStyle w:val="DraftDefinition2"/>
      </w:pPr>
      <w:r>
        <w:rPr>
          <w:b/>
          <w:i/>
        </w:rPr>
        <w:t xml:space="preserve">combined allotments </w:t>
      </w:r>
      <w:r>
        <w:t>means</w:t>
      </w:r>
      <w:r w:rsidR="003E4656" w:rsidRPr="003E4656">
        <w:t xml:space="preserve"> two or more allotments sharing at least one common boundary; </w:t>
      </w:r>
    </w:p>
    <w:p w:rsidR="001728B3" w:rsidRDefault="001728B3" w:rsidP="003E4656">
      <w:pPr>
        <w:pStyle w:val="DraftDefinition2"/>
      </w:pPr>
      <w:r w:rsidRPr="001728B3">
        <w:rPr>
          <w:b/>
          <w:bCs/>
          <w:i/>
          <w:iCs/>
        </w:rPr>
        <w:lastRenderedPageBreak/>
        <w:t>commencement</w:t>
      </w:r>
      <w:r w:rsidRPr="003100C4">
        <w:rPr>
          <w:b/>
          <w:i/>
        </w:rPr>
        <w:t xml:space="preserve"> date</w:t>
      </w:r>
      <w:r>
        <w:t xml:space="preserve"> </w:t>
      </w:r>
      <w:r w:rsidR="00712B0F">
        <w:t xml:space="preserve">in relation to building work has the same meaning as in regulation </w:t>
      </w:r>
      <w:r w:rsidR="00514878">
        <w:t>6</w:t>
      </w:r>
      <w:r w:rsidR="00182A2C">
        <w:t>3</w:t>
      </w:r>
      <w:r w:rsidR="00177E25">
        <w:t>(1);</w:t>
      </w:r>
      <w:r w:rsidR="00712B0F">
        <w:t xml:space="preserve"> </w:t>
      </w:r>
    </w:p>
    <w:p w:rsidR="001728B3" w:rsidRPr="00EC087C" w:rsidRDefault="001728B3" w:rsidP="00EC087C">
      <w:pPr>
        <w:pStyle w:val="DraftDefinition2"/>
        <w:rPr>
          <w:b/>
          <w:bCs/>
          <w:i/>
          <w:iCs/>
        </w:rPr>
      </w:pPr>
      <w:r w:rsidRPr="00EC087C">
        <w:rPr>
          <w:b/>
          <w:bCs/>
          <w:i/>
          <w:iCs/>
        </w:rPr>
        <w:t xml:space="preserve">completion date </w:t>
      </w:r>
      <w:r w:rsidR="00177E25" w:rsidRPr="00EC087C">
        <w:rPr>
          <w:bCs/>
          <w:iCs/>
        </w:rPr>
        <w:t xml:space="preserve">in relation to building work has the same meaning as in regulation </w:t>
      </w:r>
      <w:r w:rsidR="00514878" w:rsidRPr="00EC087C">
        <w:rPr>
          <w:bCs/>
          <w:iCs/>
        </w:rPr>
        <w:t>6</w:t>
      </w:r>
      <w:r w:rsidR="00182A2C" w:rsidRPr="00EC087C">
        <w:rPr>
          <w:bCs/>
          <w:iCs/>
        </w:rPr>
        <w:t>3</w:t>
      </w:r>
      <w:r w:rsidR="00177E25" w:rsidRPr="00EC087C">
        <w:rPr>
          <w:bCs/>
          <w:iCs/>
        </w:rPr>
        <w:t>(2);</w:t>
      </w:r>
    </w:p>
    <w:p w:rsidR="00CA41DA" w:rsidRDefault="00CA41DA" w:rsidP="00316436">
      <w:pPr>
        <w:pStyle w:val="DraftDefinition2"/>
      </w:pPr>
      <w:r w:rsidRPr="00316436">
        <w:rPr>
          <w:b/>
          <w:bCs/>
          <w:i/>
          <w:iCs/>
        </w:rPr>
        <w:t>declared road</w:t>
      </w:r>
      <w:r w:rsidRPr="00AF4E19">
        <w:t xml:space="preserve"> means a freeway or an arterial road within the meaning of the </w:t>
      </w:r>
      <w:r w:rsidRPr="00AF4E19">
        <w:rPr>
          <w:b/>
          <w:bCs/>
        </w:rPr>
        <w:t>Road Management Act 2004</w:t>
      </w:r>
      <w:r w:rsidRPr="00AF4E19">
        <w:t>;</w:t>
      </w:r>
    </w:p>
    <w:p w:rsidR="007109E6" w:rsidRDefault="00C04BA0" w:rsidP="00FD2029">
      <w:pPr>
        <w:pStyle w:val="DraftDefinition2"/>
        <w:ind w:right="227"/>
        <w:rPr>
          <w:b/>
          <w:bCs/>
          <w:i/>
          <w:iCs/>
        </w:rPr>
      </w:pPr>
      <w:r w:rsidRPr="00316436">
        <w:rPr>
          <w:b/>
          <w:bCs/>
          <w:i/>
          <w:iCs/>
        </w:rPr>
        <w:t xml:space="preserve">designated land </w:t>
      </w:r>
      <w:r w:rsidR="007109E6" w:rsidRPr="00AF4E19">
        <w:t xml:space="preserve">means any land declared to be designated land under Part 10 of the </w:t>
      </w:r>
      <w:r w:rsidR="007109E6" w:rsidRPr="00AF4E19">
        <w:rPr>
          <w:b/>
          <w:bCs/>
        </w:rPr>
        <w:t>Water Act 1989</w:t>
      </w:r>
    </w:p>
    <w:p w:rsidR="005C553C" w:rsidRPr="00AF4E19" w:rsidRDefault="004D6FDD" w:rsidP="005C553C">
      <w:pPr>
        <w:pStyle w:val="DraftHeading2"/>
        <w:tabs>
          <w:tab w:val="right" w:pos="1247"/>
        </w:tabs>
        <w:ind w:left="1361" w:hanging="1361"/>
      </w:pPr>
      <w:r>
        <w:rPr>
          <w:b/>
          <w:bCs/>
          <w:i/>
          <w:iCs/>
        </w:rPr>
        <w:tab/>
      </w:r>
      <w:r>
        <w:rPr>
          <w:b/>
          <w:bCs/>
          <w:i/>
          <w:iCs/>
        </w:rPr>
        <w:tab/>
      </w:r>
      <w:r w:rsidR="00B566DE">
        <w:rPr>
          <w:b/>
          <w:bCs/>
          <w:i/>
          <w:iCs/>
        </w:rPr>
        <w:tab/>
      </w:r>
      <w:r w:rsidR="005C553C" w:rsidRPr="00316436">
        <w:rPr>
          <w:b/>
          <w:bCs/>
          <w:i/>
          <w:iCs/>
        </w:rPr>
        <w:t>designated special area</w:t>
      </w:r>
      <w:r w:rsidR="005C553C" w:rsidRPr="00AF4E19">
        <w:t xml:space="preserve"> means—</w:t>
      </w:r>
    </w:p>
    <w:p w:rsidR="005C553C" w:rsidRPr="00AF4E19" w:rsidRDefault="005C553C" w:rsidP="005C553C">
      <w:pPr>
        <w:pStyle w:val="DraftHeading3"/>
        <w:tabs>
          <w:tab w:val="right" w:pos="1757"/>
        </w:tabs>
        <w:ind w:left="1871" w:hanging="1871"/>
      </w:pPr>
      <w:r w:rsidRPr="00AF4E19">
        <w:tab/>
        <w:t>(a)</w:t>
      </w:r>
      <w:r w:rsidRPr="00AF4E19">
        <w:tab/>
        <w:t xml:space="preserve">an </w:t>
      </w:r>
      <w:r w:rsidRPr="002C7D89">
        <w:t>area liable to flooding</w:t>
      </w:r>
      <w:r w:rsidRPr="00AF4E19">
        <w:t>; or</w:t>
      </w:r>
    </w:p>
    <w:p w:rsidR="005C553C" w:rsidRDefault="005C553C" w:rsidP="005C553C">
      <w:pPr>
        <w:pStyle w:val="DraftHeading3"/>
        <w:tabs>
          <w:tab w:val="right" w:pos="1757"/>
        </w:tabs>
        <w:ind w:left="1871" w:hanging="1871"/>
      </w:pPr>
      <w:r w:rsidRPr="00AF4E19">
        <w:tab/>
        <w:t>(b)</w:t>
      </w:r>
      <w:r w:rsidRPr="00AF4E19">
        <w:tab/>
        <w:t xml:space="preserve">an area designated </w:t>
      </w:r>
      <w:r>
        <w:t xml:space="preserve">under regulation </w:t>
      </w:r>
      <w:r w:rsidR="00B407BC" w:rsidRPr="001B246F">
        <w:t>1</w:t>
      </w:r>
      <w:r w:rsidR="00B35C22">
        <w:t>52</w:t>
      </w:r>
      <w:r>
        <w:t xml:space="preserve"> </w:t>
      </w:r>
      <w:r w:rsidRPr="00AF4E19">
        <w:t>as an area in which buildings are likely to be subject to attack by termites; or</w:t>
      </w:r>
    </w:p>
    <w:p w:rsidR="005C553C" w:rsidRPr="00AF4E19" w:rsidRDefault="005C553C" w:rsidP="005C553C">
      <w:pPr>
        <w:pStyle w:val="DraftHeading3"/>
        <w:tabs>
          <w:tab w:val="right" w:pos="1757"/>
        </w:tabs>
        <w:ind w:left="1871" w:hanging="1871"/>
      </w:pPr>
      <w:r w:rsidRPr="00AF4E19">
        <w:tab/>
        <w:t>(</w:t>
      </w:r>
      <w:r>
        <w:t>c</w:t>
      </w:r>
      <w:r w:rsidRPr="00AF4E19">
        <w:t>)</w:t>
      </w:r>
      <w:r w:rsidRPr="00AF4E19">
        <w:tab/>
        <w:t xml:space="preserve">an area </w:t>
      </w:r>
      <w:r w:rsidR="001B246F">
        <w:t xml:space="preserve">designated under regulation </w:t>
      </w:r>
      <w:r w:rsidR="00B407BC" w:rsidRPr="001B246F">
        <w:t>1</w:t>
      </w:r>
      <w:r w:rsidR="00B35C22">
        <w:t>54</w:t>
      </w:r>
      <w:r w:rsidRPr="00AF4E19">
        <w:t xml:space="preserve"> as likely to be subject to significant sno</w:t>
      </w:r>
      <w:r>
        <w:t>wfalls; or</w:t>
      </w:r>
    </w:p>
    <w:p w:rsidR="005C553C" w:rsidRPr="007F1C7B" w:rsidRDefault="005C553C" w:rsidP="005C553C">
      <w:pPr>
        <w:pStyle w:val="DraftHeading3"/>
        <w:tabs>
          <w:tab w:val="right" w:pos="1757"/>
        </w:tabs>
        <w:ind w:left="1871" w:hanging="1871"/>
      </w:pPr>
      <w:r w:rsidRPr="00AF4E19">
        <w:tab/>
        <w:t>(</w:t>
      </w:r>
      <w:r>
        <w:t>d</w:t>
      </w:r>
      <w:r w:rsidRPr="00AF4E19">
        <w:t>)</w:t>
      </w:r>
      <w:r w:rsidRPr="00AF4E19">
        <w:tab/>
      </w:r>
      <w:r w:rsidRPr="007F1C7B">
        <w:t xml:space="preserve">designated land; or </w:t>
      </w:r>
    </w:p>
    <w:p w:rsidR="005C553C" w:rsidRDefault="005C553C" w:rsidP="005C553C">
      <w:pPr>
        <w:pStyle w:val="DraftHeading3"/>
        <w:tabs>
          <w:tab w:val="right" w:pos="1757"/>
        </w:tabs>
        <w:ind w:left="1871" w:hanging="1871"/>
      </w:pPr>
      <w:r w:rsidRPr="007F1C7B">
        <w:tab/>
        <w:t>(e)</w:t>
      </w:r>
      <w:r w:rsidRPr="007F1C7B">
        <w:tab/>
        <w:t>designated works</w:t>
      </w:r>
    </w:p>
    <w:p w:rsidR="004A78C8" w:rsidRDefault="004A78C8" w:rsidP="004A78C8">
      <w:pPr>
        <w:pStyle w:val="DraftDefinition2"/>
        <w:rPr>
          <w:bCs/>
        </w:rPr>
      </w:pPr>
      <w:r>
        <w:rPr>
          <w:b/>
          <w:bCs/>
          <w:i/>
          <w:iCs/>
        </w:rPr>
        <w:t xml:space="preserve">designated </w:t>
      </w:r>
      <w:r w:rsidRPr="00316436">
        <w:rPr>
          <w:b/>
          <w:bCs/>
          <w:i/>
          <w:iCs/>
        </w:rPr>
        <w:t>works</w:t>
      </w:r>
      <w:r w:rsidRPr="00AF4E19">
        <w:rPr>
          <w:b/>
          <w:bCs/>
        </w:rPr>
        <w:t xml:space="preserve"> </w:t>
      </w:r>
      <w:r w:rsidRPr="00AF4E19">
        <w:t xml:space="preserve">means any works declared to be designated works under Part 10 of the </w:t>
      </w:r>
      <w:r w:rsidRPr="00AF4E19">
        <w:rPr>
          <w:b/>
          <w:bCs/>
        </w:rPr>
        <w:t>Water Act 1989</w:t>
      </w:r>
      <w:r w:rsidRPr="00AF4E19">
        <w:rPr>
          <w:bCs/>
        </w:rPr>
        <w:t>;</w:t>
      </w:r>
    </w:p>
    <w:p w:rsidR="00CA41DA" w:rsidRDefault="00CA41DA" w:rsidP="00057B69">
      <w:pPr>
        <w:pStyle w:val="DraftDefinition2"/>
      </w:pPr>
      <w:r w:rsidRPr="00316436">
        <w:rPr>
          <w:b/>
          <w:i/>
          <w:iCs/>
        </w:rPr>
        <w:t>drainage authority</w:t>
      </w:r>
      <w:r w:rsidRPr="00AF4E19">
        <w:t xml:space="preserve"> </w:t>
      </w:r>
      <w:r w:rsidR="00DC3515">
        <w:t xml:space="preserve">in relation to a district </w:t>
      </w:r>
      <w:r w:rsidR="00057B69">
        <w:t xml:space="preserve">means </w:t>
      </w:r>
      <w:r w:rsidRPr="00AF4E19">
        <w:t xml:space="preserve">the Authority to which Division 3 of Part 10 of the </w:t>
      </w:r>
      <w:r w:rsidRPr="00AF4E19">
        <w:rPr>
          <w:b/>
          <w:bCs/>
        </w:rPr>
        <w:t>Water Act 1989</w:t>
      </w:r>
      <w:r w:rsidRPr="00AF4E19">
        <w:t xml:space="preserve"> applies </w:t>
      </w:r>
      <w:r w:rsidR="0046453B">
        <w:t>in relation to that district</w:t>
      </w:r>
      <w:r w:rsidRPr="00AF4E19">
        <w:t>;</w:t>
      </w:r>
    </w:p>
    <w:p w:rsidR="00CA41DA" w:rsidRDefault="00CA41DA" w:rsidP="00316436">
      <w:pPr>
        <w:pStyle w:val="DraftDefinition2"/>
      </w:pPr>
      <w:r w:rsidRPr="00316436">
        <w:rPr>
          <w:b/>
          <w:bCs/>
          <w:i/>
          <w:iCs/>
        </w:rPr>
        <w:t>electricity supply authority</w:t>
      </w:r>
      <w:r w:rsidRPr="00AF4E19">
        <w:t xml:space="preserve"> has the same meaning as </w:t>
      </w:r>
      <w:r w:rsidRPr="00BC6379">
        <w:rPr>
          <w:b/>
          <w:bCs/>
          <w:i/>
          <w:iCs/>
        </w:rPr>
        <w:t>electricity corporation</w:t>
      </w:r>
      <w:r w:rsidRPr="00AF4E19">
        <w:t xml:space="preserve"> has in section 85 of the </w:t>
      </w:r>
      <w:r w:rsidRPr="00AF4E19">
        <w:rPr>
          <w:b/>
          <w:bCs/>
        </w:rPr>
        <w:t>Electricity Industry Act 2000</w:t>
      </w:r>
      <w:r>
        <w:t>;</w:t>
      </w:r>
    </w:p>
    <w:p w:rsidR="00114485" w:rsidRDefault="00A93FC3" w:rsidP="00114485">
      <w:pPr>
        <w:pStyle w:val="DraftDefinition2"/>
      </w:pPr>
      <w:r w:rsidRPr="00316436">
        <w:rPr>
          <w:b/>
          <w:i/>
          <w:iCs/>
        </w:rPr>
        <w:t>essential safety measure</w:t>
      </w:r>
      <w:r w:rsidRPr="00AF4E19">
        <w:rPr>
          <w:b/>
        </w:rPr>
        <w:t xml:space="preserve"> </w:t>
      </w:r>
      <w:r w:rsidR="00114485">
        <w:t xml:space="preserve">means— </w:t>
      </w:r>
    </w:p>
    <w:p w:rsidR="00114485" w:rsidRPr="00114485" w:rsidRDefault="00114485" w:rsidP="00114485">
      <w:pPr>
        <w:pStyle w:val="DraftDefinition2"/>
        <w:rPr>
          <w:iCs/>
        </w:rPr>
      </w:pPr>
      <w:r w:rsidRPr="00114485">
        <w:rPr>
          <w:iCs/>
        </w:rPr>
        <w:tab/>
        <w:t>(a)</w:t>
      </w:r>
      <w:r w:rsidRPr="00114485">
        <w:rPr>
          <w:iCs/>
        </w:rPr>
        <w:tab/>
        <w:t xml:space="preserve">a safety measure specified in Column 2 of each Part of the Table in Schedule </w:t>
      </w:r>
      <w:r w:rsidR="00102DD2">
        <w:rPr>
          <w:iCs/>
        </w:rPr>
        <w:t>8</w:t>
      </w:r>
      <w:r w:rsidRPr="00114485">
        <w:rPr>
          <w:iCs/>
        </w:rPr>
        <w:t xml:space="preserve"> that is </w:t>
      </w:r>
      <w:r w:rsidRPr="00114485">
        <w:rPr>
          <w:iCs/>
        </w:rPr>
        <w:lastRenderedPageBreak/>
        <w:t xml:space="preserve">required by or under the Act or these Regulations to be provided in relation to a building or a place of public entertainment; or </w:t>
      </w:r>
    </w:p>
    <w:p w:rsidR="00114485" w:rsidRPr="00114485" w:rsidRDefault="00114485" w:rsidP="00114485">
      <w:pPr>
        <w:pStyle w:val="DraftDefinition2"/>
        <w:rPr>
          <w:iCs/>
        </w:rPr>
      </w:pPr>
      <w:r w:rsidRPr="00114485">
        <w:rPr>
          <w:iCs/>
        </w:rPr>
        <w:tab/>
        <w:t>(b)</w:t>
      </w:r>
      <w:r w:rsidRPr="00114485">
        <w:rPr>
          <w:iCs/>
        </w:rPr>
        <w:tab/>
        <w:t xml:space="preserve">any other item that is required by or under the Act or these Regulations to be provided in relation to a building or place of public entertainment for the safety of persons in the event of fire and that is designated by the relevant building surveyor as an essential safety measure; or </w:t>
      </w:r>
    </w:p>
    <w:p w:rsidR="00114485" w:rsidRPr="00114485" w:rsidRDefault="00114485" w:rsidP="00114485">
      <w:pPr>
        <w:pStyle w:val="DraftDefinition2"/>
        <w:rPr>
          <w:iCs/>
        </w:rPr>
      </w:pPr>
      <w:r w:rsidRPr="00114485">
        <w:rPr>
          <w:iCs/>
        </w:rPr>
        <w:tab/>
        <w:t>(c)</w:t>
      </w:r>
      <w:r w:rsidRPr="00114485">
        <w:rPr>
          <w:iCs/>
        </w:rPr>
        <w:tab/>
        <w:t xml:space="preserve">any other item that is an essential safety measure within the meaning of </w:t>
      </w:r>
      <w:r w:rsidR="00514878">
        <w:rPr>
          <w:iCs/>
        </w:rPr>
        <w:t xml:space="preserve">regulation </w:t>
      </w:r>
      <w:r w:rsidRPr="00114485">
        <w:rPr>
          <w:iCs/>
        </w:rPr>
        <w:t>1202 of the Building Regulations 2006 as in force before their revocation.</w:t>
      </w:r>
    </w:p>
    <w:p w:rsidR="00CA41DA" w:rsidRPr="00AF4E19" w:rsidRDefault="00CA41DA" w:rsidP="00316436">
      <w:pPr>
        <w:pStyle w:val="DraftDefinition2"/>
      </w:pPr>
      <w:r w:rsidRPr="00316436">
        <w:rPr>
          <w:b/>
          <w:bCs/>
          <w:i/>
          <w:iCs/>
        </w:rPr>
        <w:t>farm land</w:t>
      </w:r>
      <w:r w:rsidRPr="00AF4E19">
        <w:t xml:space="preserve"> </w:t>
      </w:r>
      <w:r w:rsidR="00AC2329">
        <w:t>has the same meaning as it has in</w:t>
      </w:r>
      <w:r w:rsidRPr="00AF4E19">
        <w:t xml:space="preserve"> section 2 of the </w:t>
      </w:r>
      <w:r w:rsidRPr="00AF4E19">
        <w:rPr>
          <w:b/>
          <w:bCs/>
        </w:rPr>
        <w:t>Valuation of Land Act 1960</w:t>
      </w:r>
      <w:r w:rsidRPr="00AF4E19">
        <w:t>;</w:t>
      </w:r>
    </w:p>
    <w:p w:rsidR="001B7DB3" w:rsidRPr="00AF4E19" w:rsidRDefault="001B7DB3" w:rsidP="001B7DB3">
      <w:pPr>
        <w:pStyle w:val="DraftDefinition2"/>
      </w:pPr>
      <w:r w:rsidRPr="00316436">
        <w:rPr>
          <w:b/>
          <w:i/>
          <w:iCs/>
        </w:rPr>
        <w:t>fence</w:t>
      </w:r>
      <w:r w:rsidRPr="00AF4E19">
        <w:t xml:space="preserve"> includes—</w:t>
      </w:r>
    </w:p>
    <w:p w:rsidR="001B7DB3" w:rsidRPr="00AF4E19" w:rsidRDefault="001B7DB3" w:rsidP="001B7DB3">
      <w:pPr>
        <w:pStyle w:val="DraftHeading4"/>
        <w:tabs>
          <w:tab w:val="right" w:pos="2268"/>
        </w:tabs>
        <w:ind w:left="2381" w:hanging="2381"/>
      </w:pPr>
      <w:r w:rsidRPr="00AF4E19">
        <w:tab/>
        <w:t>(a)</w:t>
      </w:r>
      <w:r>
        <w:tab/>
      </w:r>
      <w:r w:rsidRPr="00AF4E19">
        <w:t>a screen; or</w:t>
      </w:r>
    </w:p>
    <w:p w:rsidR="001B7DB3" w:rsidRPr="00AF4E19" w:rsidRDefault="001B7DB3" w:rsidP="001B7DB3">
      <w:pPr>
        <w:pStyle w:val="DraftHeading4"/>
        <w:tabs>
          <w:tab w:val="right" w:pos="2268"/>
        </w:tabs>
        <w:ind w:left="2381" w:hanging="2381"/>
      </w:pPr>
      <w:r w:rsidRPr="00AF4E19">
        <w:tab/>
        <w:t>(b)</w:t>
      </w:r>
      <w:r>
        <w:tab/>
      </w:r>
      <w:r w:rsidRPr="00AF4E19">
        <w:t>a structure similar to a fence</w:t>
      </w:r>
      <w:r w:rsidR="00F419E6">
        <w:t>;</w:t>
      </w:r>
    </w:p>
    <w:p w:rsidR="00CA41DA" w:rsidRPr="00AF4E19" w:rsidRDefault="00CA41DA" w:rsidP="00316436">
      <w:pPr>
        <w:pStyle w:val="DraftDefinition2"/>
      </w:pPr>
      <w:r w:rsidRPr="00316436">
        <w:rPr>
          <w:b/>
          <w:i/>
          <w:iCs/>
        </w:rPr>
        <w:t>fire performance requirement</w:t>
      </w:r>
      <w:r w:rsidRPr="00AF4E19">
        <w:t xml:space="preserve"> means—</w:t>
      </w:r>
    </w:p>
    <w:p w:rsidR="00CA41DA" w:rsidRPr="00AF4E19" w:rsidRDefault="00CA41DA" w:rsidP="00CA41DA">
      <w:pPr>
        <w:pStyle w:val="DraftHeading4"/>
        <w:tabs>
          <w:tab w:val="right" w:pos="2268"/>
        </w:tabs>
        <w:ind w:left="2381" w:hanging="2381"/>
      </w:pPr>
      <w:r w:rsidRPr="00AF4E19">
        <w:tab/>
        <w:t>(a)</w:t>
      </w:r>
      <w:r w:rsidRPr="00AF4E19">
        <w:tab/>
        <w:t xml:space="preserve">performance requirement BP1.1, DP2, DP3, DP4 or DP6 of </w:t>
      </w:r>
      <w:r w:rsidR="00A66CF7">
        <w:t>the BCA Volume One</w:t>
      </w:r>
      <w:r w:rsidRPr="00AF4E19">
        <w:t xml:space="preserve"> (to the extent that it relates to fire safety); or</w:t>
      </w:r>
    </w:p>
    <w:p w:rsidR="00CA41DA" w:rsidRDefault="00CA41DA" w:rsidP="00683A31">
      <w:pPr>
        <w:pStyle w:val="DraftHeading4"/>
        <w:tabs>
          <w:tab w:val="right" w:pos="2268"/>
        </w:tabs>
        <w:ind w:left="2381" w:hanging="2381"/>
      </w:pPr>
      <w:r w:rsidRPr="00AF4E19">
        <w:tab/>
        <w:t>(b)</w:t>
      </w:r>
      <w:r w:rsidRPr="00AF4E19">
        <w:tab/>
        <w:t xml:space="preserve">performance requirement CP1, CP2, CP3, CP4, CP5, CP6, CP7, CP8, CP9, DP5, EP1.1, EP1.2, EP1.3, EP1.4, EP1.5, EP1.6, EP2.1 or EP2.2 </w:t>
      </w:r>
      <w:r w:rsidR="001755C9" w:rsidRPr="00AF4E19">
        <w:t xml:space="preserve">of </w:t>
      </w:r>
      <w:r w:rsidR="00A66CF7">
        <w:t>the BCA Volume One</w:t>
      </w:r>
      <w:r w:rsidRPr="00AF4E19">
        <w:t>; or</w:t>
      </w:r>
    </w:p>
    <w:p w:rsidR="00CA41DA" w:rsidRPr="00AF4E19" w:rsidRDefault="00CA41DA" w:rsidP="00CA41DA">
      <w:pPr>
        <w:pStyle w:val="DraftHeading4"/>
        <w:tabs>
          <w:tab w:val="right" w:pos="2268"/>
        </w:tabs>
        <w:ind w:left="2381" w:hanging="2381"/>
      </w:pPr>
      <w:r w:rsidRPr="00AF4E19">
        <w:tab/>
        <w:t>(c)</w:t>
      </w:r>
      <w:r w:rsidRPr="00AF4E19">
        <w:tab/>
        <w:t xml:space="preserve">performance requirement </w:t>
      </w:r>
      <w:r w:rsidR="00CB1901">
        <w:t>P2.1.1</w:t>
      </w:r>
      <w:r w:rsidRPr="00AF4E19">
        <w:t xml:space="preserve">, P2.3.1 or P2.3.2 of </w:t>
      </w:r>
      <w:r w:rsidR="00A66CF7">
        <w:t>the BCA Volume Two</w:t>
      </w:r>
      <w:r w:rsidR="001755C9">
        <w:t xml:space="preserve"> </w:t>
      </w:r>
      <w:r w:rsidRPr="00AF4E19">
        <w:t>(to</w:t>
      </w:r>
      <w:r w:rsidR="005F0700">
        <w:t> </w:t>
      </w:r>
      <w:r w:rsidRPr="00AF4E19">
        <w:t xml:space="preserve">the extent that it relates to fire safety for a Class 1b building and a Class 10 </w:t>
      </w:r>
      <w:r w:rsidRPr="00AF4E19">
        <w:lastRenderedPageBreak/>
        <w:t>building not associated with a Class 1a building);</w:t>
      </w:r>
    </w:p>
    <w:p w:rsidR="00CA41DA" w:rsidRDefault="00CA41DA" w:rsidP="00316436">
      <w:pPr>
        <w:pStyle w:val="DraftDefinition2"/>
      </w:pPr>
      <w:r w:rsidRPr="00316436">
        <w:rPr>
          <w:b/>
          <w:bCs/>
          <w:i/>
          <w:iCs/>
        </w:rPr>
        <w:t>fire safety engineer</w:t>
      </w:r>
      <w:r w:rsidRPr="00AF4E19">
        <w:t xml:space="preserve"> means a registered building practitioner in the category of engineer, class of </w:t>
      </w:r>
      <w:r w:rsidR="00300790">
        <w:t>(F</w:t>
      </w:r>
      <w:r w:rsidRPr="00AF4E19">
        <w:t>ire safety</w:t>
      </w:r>
      <w:r w:rsidR="00300790">
        <w:t>)</w:t>
      </w:r>
      <w:r w:rsidRPr="00AF4E19">
        <w:t>;</w:t>
      </w:r>
    </w:p>
    <w:p w:rsidR="00CA41DA" w:rsidRPr="00AF4E19" w:rsidRDefault="00CA41DA" w:rsidP="00316436">
      <w:pPr>
        <w:pStyle w:val="DraftDefinition2"/>
      </w:pPr>
      <w:r w:rsidRPr="00316436">
        <w:rPr>
          <w:b/>
          <w:bCs/>
          <w:i/>
          <w:iCs/>
        </w:rPr>
        <w:t>floodplain management authority</w:t>
      </w:r>
      <w:r w:rsidRPr="00AF4E19">
        <w:t xml:space="preserve"> </w:t>
      </w:r>
      <w:r w:rsidR="00434AA7">
        <w:t>in relation to a district</w:t>
      </w:r>
      <w:r w:rsidR="004C5F03">
        <w:t xml:space="preserve"> </w:t>
      </w:r>
      <w:r w:rsidRPr="00AF4E19">
        <w:t xml:space="preserve">means an Authority or Minister to which Division 4 of Part 10 of the </w:t>
      </w:r>
      <w:r w:rsidRPr="00AF4E19">
        <w:rPr>
          <w:b/>
          <w:bCs/>
        </w:rPr>
        <w:t>Water Act 1989</w:t>
      </w:r>
      <w:r w:rsidRPr="00AF4E19">
        <w:t xml:space="preserve"> applies</w:t>
      </w:r>
      <w:r w:rsidR="004C5F03">
        <w:t xml:space="preserve"> in relation to that district</w:t>
      </w:r>
      <w:r w:rsidRPr="00AF4E19">
        <w:t>;</w:t>
      </w:r>
    </w:p>
    <w:p w:rsidR="00CA41DA" w:rsidRPr="00AF4E19" w:rsidRDefault="00CA41DA" w:rsidP="00316436">
      <w:pPr>
        <w:pStyle w:val="DraftDefinition2"/>
      </w:pPr>
      <w:r w:rsidRPr="00316436">
        <w:rPr>
          <w:b/>
          <w:i/>
          <w:iCs/>
        </w:rPr>
        <w:t>Form</w:t>
      </w:r>
      <w:r w:rsidRPr="00AF4E19">
        <w:t xml:space="preserve"> means a form in </w:t>
      </w:r>
      <w:r w:rsidR="00E43C58">
        <w:t xml:space="preserve">Schedule </w:t>
      </w:r>
      <w:r w:rsidR="00FD2029">
        <w:t>3</w:t>
      </w:r>
      <w:r w:rsidRPr="00AF4E19">
        <w:t>;</w:t>
      </w:r>
    </w:p>
    <w:p w:rsidR="00CA41DA" w:rsidRDefault="00CA41DA" w:rsidP="00316436">
      <w:pPr>
        <w:pStyle w:val="DraftDefinition2"/>
      </w:pPr>
      <w:r w:rsidRPr="00316436">
        <w:rPr>
          <w:b/>
          <w:i/>
          <w:iCs/>
        </w:rPr>
        <w:t>gas supply authority</w:t>
      </w:r>
      <w:r w:rsidRPr="00AF4E19">
        <w:t xml:space="preserve"> means—</w:t>
      </w:r>
    </w:p>
    <w:p w:rsidR="00CA41DA" w:rsidRPr="00AF4E19" w:rsidRDefault="00CA41DA" w:rsidP="00CA41DA">
      <w:pPr>
        <w:pStyle w:val="DraftHeading4"/>
        <w:tabs>
          <w:tab w:val="right" w:pos="2268"/>
        </w:tabs>
        <w:ind w:left="2381" w:hanging="2381"/>
      </w:pPr>
      <w:r w:rsidRPr="00AF4E19">
        <w:tab/>
        <w:t>(a)</w:t>
      </w:r>
      <w:r w:rsidRPr="00AF4E19">
        <w:tab/>
        <w:t xml:space="preserve">in relation to an area served by a reticulated gas supply, a gas company within the meaning of the </w:t>
      </w:r>
      <w:r w:rsidRPr="00AF4E19">
        <w:rPr>
          <w:b/>
          <w:bCs/>
        </w:rPr>
        <w:t>Gas Safety Act 1997</w:t>
      </w:r>
      <w:r w:rsidRPr="00AF4E19">
        <w:t>; and</w:t>
      </w:r>
    </w:p>
    <w:p w:rsidR="00CA41DA" w:rsidRDefault="00CA41DA" w:rsidP="00CA41DA">
      <w:pPr>
        <w:pStyle w:val="DraftHeading4"/>
        <w:tabs>
          <w:tab w:val="right" w:pos="2268"/>
        </w:tabs>
        <w:ind w:left="2381" w:hanging="2381"/>
      </w:pPr>
      <w:r w:rsidRPr="00AF4E19">
        <w:tab/>
        <w:t>(b)</w:t>
      </w:r>
      <w:r w:rsidR="00683A31">
        <w:tab/>
      </w:r>
      <w:r w:rsidRPr="00AF4E19">
        <w:t xml:space="preserve">in relation to pipelines </w:t>
      </w:r>
      <w:r w:rsidR="000A05DD">
        <w:t xml:space="preserve">to which </w:t>
      </w:r>
      <w:r w:rsidRPr="00AF4E19">
        <w:t xml:space="preserve">the </w:t>
      </w:r>
      <w:r w:rsidRPr="00AF4E19">
        <w:rPr>
          <w:b/>
          <w:bCs/>
        </w:rPr>
        <w:t>Pipelines</w:t>
      </w:r>
      <w:r w:rsidRPr="00AF4E19">
        <w:t xml:space="preserve"> </w:t>
      </w:r>
      <w:r w:rsidRPr="00AF4E19">
        <w:rPr>
          <w:b/>
          <w:bCs/>
        </w:rPr>
        <w:t xml:space="preserve">Act </w:t>
      </w:r>
      <w:r w:rsidR="00B924B4">
        <w:rPr>
          <w:b/>
          <w:bCs/>
        </w:rPr>
        <w:t>2005</w:t>
      </w:r>
      <w:r w:rsidR="000A05DD">
        <w:rPr>
          <w:b/>
          <w:bCs/>
        </w:rPr>
        <w:t xml:space="preserve"> </w:t>
      </w:r>
      <w:r w:rsidR="000A05DD">
        <w:rPr>
          <w:bCs/>
        </w:rPr>
        <w:t>applies, the Minister responsible for that Act</w:t>
      </w:r>
      <w:r w:rsidRPr="00AF4E19">
        <w:t>;</w:t>
      </w:r>
    </w:p>
    <w:p w:rsidR="00CA41DA" w:rsidRPr="00AF4E19" w:rsidRDefault="00CA41DA" w:rsidP="00316436">
      <w:pPr>
        <w:pStyle w:val="DraftDefinition2"/>
      </w:pPr>
      <w:r w:rsidRPr="00316436">
        <w:rPr>
          <w:b/>
          <w:bCs/>
          <w:i/>
          <w:iCs/>
        </w:rPr>
        <w:t>height</w:t>
      </w:r>
      <w:r w:rsidRPr="00AF4E19">
        <w:t xml:space="preserve"> in relation to—</w:t>
      </w:r>
    </w:p>
    <w:p w:rsidR="00CA41DA" w:rsidRPr="00AF4E19" w:rsidRDefault="00CA41DA" w:rsidP="00CA41DA">
      <w:pPr>
        <w:pStyle w:val="DraftHeading4"/>
        <w:tabs>
          <w:tab w:val="right" w:pos="2268"/>
        </w:tabs>
        <w:ind w:left="2381" w:hanging="2381"/>
      </w:pPr>
      <w:r w:rsidRPr="00AF4E19">
        <w:tab/>
        <w:t>(a)</w:t>
      </w:r>
      <w:r w:rsidRPr="00AF4E19">
        <w:tab/>
        <w:t>a building (other than a wall or fence) at any point, means the vertical distance between natural ground level and the top of the roof covering; and</w:t>
      </w:r>
    </w:p>
    <w:p w:rsidR="00CA41DA" w:rsidRPr="00AF4E19" w:rsidRDefault="00CA41DA" w:rsidP="00CA41DA">
      <w:pPr>
        <w:pStyle w:val="DraftHeading4"/>
        <w:tabs>
          <w:tab w:val="right" w:pos="2268"/>
        </w:tabs>
        <w:ind w:left="2381" w:hanging="2381"/>
      </w:pPr>
      <w:r w:rsidRPr="00AF4E19">
        <w:tab/>
        <w:t>(b)</w:t>
      </w:r>
      <w:r w:rsidRPr="00AF4E19">
        <w:tab/>
        <w:t>a wall at any point, means the vertical distance between the natural ground level at the base of the wall and the point at which the outer wall intersects the plane of the top of the roof covering or the top of the parapet, whichever is higher; and</w:t>
      </w:r>
    </w:p>
    <w:p w:rsidR="00CA41DA" w:rsidRDefault="00CA41DA" w:rsidP="00CA41DA">
      <w:pPr>
        <w:pStyle w:val="DraftHeading4"/>
        <w:tabs>
          <w:tab w:val="right" w:pos="2268"/>
        </w:tabs>
        <w:ind w:left="2381" w:hanging="2381"/>
      </w:pPr>
      <w:r w:rsidRPr="00AF4E19">
        <w:tab/>
        <w:t>(c)</w:t>
      </w:r>
      <w:r w:rsidRPr="00AF4E19">
        <w:tab/>
        <w:t>a fence at any point, means the vertical distance between natural ground level at the base of the fence and the top of the fence;</w:t>
      </w:r>
    </w:p>
    <w:p w:rsidR="00D24E19" w:rsidRPr="00D24E19" w:rsidRDefault="00D24E19" w:rsidP="00D24E19">
      <w:pPr>
        <w:pStyle w:val="DraftHeading2"/>
        <w:tabs>
          <w:tab w:val="right" w:pos="1247"/>
        </w:tabs>
        <w:ind w:left="1361" w:hanging="1361"/>
      </w:pPr>
      <w:r>
        <w:rPr>
          <w:b/>
          <w:i/>
        </w:rPr>
        <w:lastRenderedPageBreak/>
        <w:tab/>
      </w:r>
      <w:r>
        <w:rPr>
          <w:b/>
          <w:i/>
        </w:rPr>
        <w:tab/>
      </w:r>
      <w:r w:rsidRPr="00D24E19">
        <w:rPr>
          <w:b/>
          <w:i/>
        </w:rPr>
        <w:t>Keeper of Public Records</w:t>
      </w:r>
      <w:r>
        <w:t xml:space="preserve"> means the Keeper of </w:t>
      </w:r>
      <w:r w:rsidR="000918ED">
        <w:tab/>
      </w:r>
      <w:r w:rsidR="000918ED">
        <w:tab/>
      </w:r>
      <w:r>
        <w:t xml:space="preserve">the Public Records </w:t>
      </w:r>
      <w:r w:rsidRPr="00AF4E19">
        <w:t xml:space="preserve">within the meaning of </w:t>
      </w:r>
      <w:r w:rsidR="000918ED">
        <w:tab/>
      </w:r>
      <w:r w:rsidR="000918ED">
        <w:tab/>
      </w:r>
      <w:r w:rsidRPr="00AF4E19">
        <w:t xml:space="preserve">the </w:t>
      </w:r>
      <w:r w:rsidRPr="009A6B6A">
        <w:rPr>
          <w:b/>
        </w:rPr>
        <w:t>Public Records Act 1973</w:t>
      </w:r>
      <w:r>
        <w:t>;</w:t>
      </w:r>
    </w:p>
    <w:p w:rsidR="00CD55E5" w:rsidRPr="00AF4E19" w:rsidRDefault="00CD55E5" w:rsidP="00CD55E5">
      <w:pPr>
        <w:pStyle w:val="DraftDefinition2"/>
      </w:pPr>
      <w:r w:rsidRPr="00316436">
        <w:rPr>
          <w:b/>
          <w:i/>
          <w:iCs/>
        </w:rPr>
        <w:t>maintenance determination</w:t>
      </w:r>
      <w:r w:rsidRPr="00AF4E19">
        <w:rPr>
          <w:b/>
        </w:rPr>
        <w:t xml:space="preserve"> </w:t>
      </w:r>
      <w:r w:rsidR="00ED6F3C">
        <w:t xml:space="preserve">has the same meaning </w:t>
      </w:r>
      <w:r w:rsidR="004966C6">
        <w:t xml:space="preserve">as </w:t>
      </w:r>
      <w:r w:rsidR="00A42BA6">
        <w:t xml:space="preserve">it has in regulation </w:t>
      </w:r>
      <w:r w:rsidR="00102DD2">
        <w:t>2</w:t>
      </w:r>
      <w:r w:rsidR="008F48A8" w:rsidRPr="00A42BA6">
        <w:t>12</w:t>
      </w:r>
      <w:r w:rsidR="00FD2029">
        <w:t>;</w:t>
      </w:r>
    </w:p>
    <w:p w:rsidR="00D65BE5" w:rsidRDefault="00D65BE5" w:rsidP="00FD2029">
      <w:pPr>
        <w:pStyle w:val="DraftDefinition2"/>
      </w:pPr>
      <w:r w:rsidRPr="00316436">
        <w:rPr>
          <w:b/>
          <w:i/>
          <w:iCs/>
        </w:rPr>
        <w:t>maintenance schedule</w:t>
      </w:r>
      <w:r w:rsidRPr="00AF4E19">
        <w:t xml:space="preserve"> </w:t>
      </w:r>
      <w:r w:rsidR="004966C6">
        <w:t>has the same m</w:t>
      </w:r>
      <w:r w:rsidR="00A42BA6">
        <w:t xml:space="preserve">eaning as it has in regulation </w:t>
      </w:r>
      <w:r w:rsidR="00514878">
        <w:t>212</w:t>
      </w:r>
      <w:r w:rsidR="00FD2029">
        <w:t>;</w:t>
      </w:r>
    </w:p>
    <w:p w:rsidR="00EB648D" w:rsidRPr="00B566DE" w:rsidRDefault="00D3310A" w:rsidP="00316436">
      <w:pPr>
        <w:pStyle w:val="DraftDefinition2"/>
        <w:rPr>
          <w:rFonts w:eastAsiaTheme="minorHAnsi"/>
          <w:sz w:val="23"/>
          <w:szCs w:val="23"/>
        </w:rPr>
      </w:pPr>
      <w:r w:rsidRPr="00B566DE">
        <w:rPr>
          <w:rFonts w:eastAsiaTheme="minorHAnsi"/>
          <w:b/>
          <w:i/>
          <w:sz w:val="23"/>
          <w:szCs w:val="23"/>
        </w:rPr>
        <w:t>medium</w:t>
      </w:r>
      <w:r w:rsidR="00EB648D" w:rsidRPr="00B566DE">
        <w:rPr>
          <w:rFonts w:eastAsiaTheme="minorHAnsi"/>
          <w:b/>
          <w:i/>
          <w:sz w:val="23"/>
          <w:szCs w:val="23"/>
        </w:rPr>
        <w:t xml:space="preserve"> street</w:t>
      </w:r>
      <w:r w:rsidR="00EB648D" w:rsidRPr="00B566DE">
        <w:rPr>
          <w:sz w:val="23"/>
          <w:szCs w:val="23"/>
        </w:rPr>
        <w:t xml:space="preserve"> means</w:t>
      </w:r>
      <w:r w:rsidR="00EB648D" w:rsidRPr="00B566DE">
        <w:rPr>
          <w:rFonts w:eastAsiaTheme="minorHAnsi"/>
          <w:sz w:val="23"/>
          <w:szCs w:val="23"/>
        </w:rPr>
        <w:t xml:space="preserve"> a street</w:t>
      </w:r>
      <w:r w:rsidR="00EB648D" w:rsidRPr="00B566DE">
        <w:rPr>
          <w:sz w:val="23"/>
          <w:szCs w:val="23"/>
        </w:rPr>
        <w:t xml:space="preserve"> </w:t>
      </w:r>
      <w:r w:rsidR="00EB648D" w:rsidRPr="00B566DE">
        <w:rPr>
          <w:rFonts w:eastAsiaTheme="minorHAnsi"/>
          <w:sz w:val="23"/>
          <w:szCs w:val="23"/>
        </w:rPr>
        <w:t>that is more than 6m in width but not exceeding 10m in width</w:t>
      </w:r>
      <w:r w:rsidR="00D35200" w:rsidRPr="00B566DE">
        <w:rPr>
          <w:rFonts w:eastAsiaTheme="minorHAnsi"/>
          <w:sz w:val="23"/>
          <w:szCs w:val="23"/>
        </w:rPr>
        <w:t>;</w:t>
      </w:r>
    </w:p>
    <w:p w:rsidR="00D35200" w:rsidRPr="00B566DE" w:rsidRDefault="00D35200" w:rsidP="00A81799">
      <w:pPr>
        <w:pStyle w:val="DraftDefinition2"/>
        <w:rPr>
          <w:rFonts w:eastAsiaTheme="minorHAnsi"/>
          <w:b/>
          <w:i/>
          <w:sz w:val="23"/>
          <w:szCs w:val="23"/>
        </w:rPr>
      </w:pPr>
      <w:r w:rsidRPr="00B566DE">
        <w:rPr>
          <w:rFonts w:eastAsiaTheme="minorHAnsi"/>
          <w:b/>
          <w:i/>
          <w:sz w:val="23"/>
          <w:szCs w:val="23"/>
        </w:rPr>
        <w:t xml:space="preserve">narrow street </w:t>
      </w:r>
      <w:r w:rsidRPr="00B566DE">
        <w:rPr>
          <w:rFonts w:eastAsiaTheme="minorHAnsi"/>
          <w:sz w:val="23"/>
          <w:szCs w:val="23"/>
        </w:rPr>
        <w:t>means a street that is 6m or less in width</w:t>
      </w:r>
      <w:r w:rsidRPr="00B566DE">
        <w:rPr>
          <w:rFonts w:eastAsiaTheme="minorHAnsi"/>
          <w:b/>
          <w:sz w:val="23"/>
          <w:szCs w:val="23"/>
        </w:rPr>
        <w:t>;</w:t>
      </w:r>
    </w:p>
    <w:p w:rsidR="004048D6" w:rsidRPr="00A1191C" w:rsidRDefault="004048D6" w:rsidP="00687948">
      <w:pPr>
        <w:pStyle w:val="DraftDefinition2"/>
      </w:pPr>
      <w:r w:rsidRPr="00A1191C">
        <w:rPr>
          <w:b/>
          <w:bCs/>
          <w:i/>
          <w:iCs/>
        </w:rPr>
        <w:t xml:space="preserve">north-facing window </w:t>
      </w:r>
      <w:r w:rsidRPr="00A1191C">
        <w:rPr>
          <w:bCs/>
          <w:iCs/>
        </w:rPr>
        <w:t xml:space="preserve">means </w:t>
      </w:r>
      <w:r w:rsidR="00256753">
        <w:rPr>
          <w:bCs/>
          <w:iCs/>
        </w:rPr>
        <w:t xml:space="preserve">a </w:t>
      </w:r>
      <w:r w:rsidRPr="00A1191C">
        <w:rPr>
          <w:bCs/>
          <w:iCs/>
        </w:rPr>
        <w:t xml:space="preserve">window </w:t>
      </w:r>
      <w:r w:rsidR="00687948">
        <w:rPr>
          <w:bCs/>
          <w:iCs/>
        </w:rPr>
        <w:t xml:space="preserve">that </w:t>
      </w:r>
      <w:r w:rsidRPr="00A1191C">
        <w:t>has an axis perpendicular to its surface oriented true north 20° west to true north 30° east</w:t>
      </w:r>
      <w:r w:rsidR="00687948">
        <w:t>;</w:t>
      </w:r>
    </w:p>
    <w:p w:rsidR="00CA41DA" w:rsidRDefault="00CA41DA" w:rsidP="00316436">
      <w:pPr>
        <w:pStyle w:val="DraftDefinition2"/>
      </w:pPr>
      <w:r w:rsidRPr="00316436">
        <w:rPr>
          <w:b/>
          <w:bCs/>
          <w:i/>
          <w:iCs/>
        </w:rPr>
        <w:t>pergola</w:t>
      </w:r>
      <w:r w:rsidRPr="00AF4E19">
        <w:rPr>
          <w:b/>
          <w:bCs/>
        </w:rPr>
        <w:t xml:space="preserve"> </w:t>
      </w:r>
      <w:r w:rsidRPr="00AF4E19">
        <w:t>means an open structure that is unroofed but may have a covering of open weave permeable material;</w:t>
      </w:r>
    </w:p>
    <w:p w:rsidR="002142E9" w:rsidRPr="00FD2029" w:rsidRDefault="002142E9" w:rsidP="00737735">
      <w:pPr>
        <w:pStyle w:val="DraftDefinition2"/>
        <w:rPr>
          <w:i/>
        </w:rPr>
      </w:pPr>
      <w:r>
        <w:rPr>
          <w:b/>
          <w:i/>
        </w:rPr>
        <w:t>planning permit</w:t>
      </w:r>
      <w:r w:rsidRPr="002142E9">
        <w:t xml:space="preserve"> </w:t>
      </w:r>
      <w:r w:rsidRPr="00AF4E19">
        <w:t>means</w:t>
      </w:r>
      <w:r>
        <w:t xml:space="preserve"> a planning permit </w:t>
      </w:r>
      <w:r w:rsidR="005D2A7C">
        <w:t>granted</w:t>
      </w:r>
      <w:r w:rsidR="00687948">
        <w:t xml:space="preserve"> </w:t>
      </w:r>
      <w:r>
        <w:t xml:space="preserve">under the </w:t>
      </w:r>
      <w:r w:rsidRPr="00B65323">
        <w:rPr>
          <w:b/>
        </w:rPr>
        <w:t>Planning and Environment Act 1987</w:t>
      </w:r>
      <w:r w:rsidR="00F94D31">
        <w:t>;</w:t>
      </w:r>
    </w:p>
    <w:p w:rsidR="004048D6" w:rsidRDefault="003B0297" w:rsidP="00316436">
      <w:pPr>
        <w:pStyle w:val="DraftDefinition2"/>
        <w:rPr>
          <w:b/>
          <w:i/>
          <w:iCs/>
        </w:rPr>
      </w:pPr>
      <w:r w:rsidRPr="00B65323">
        <w:rPr>
          <w:b/>
          <w:i/>
        </w:rPr>
        <w:t>planning scheme</w:t>
      </w:r>
      <w:r w:rsidRPr="00B65323">
        <w:t xml:space="preserve"> means a planning scheme made under the </w:t>
      </w:r>
      <w:r w:rsidRPr="00B65323">
        <w:rPr>
          <w:b/>
        </w:rPr>
        <w:t>Planning and Environment Act 1987</w:t>
      </w:r>
      <w:r w:rsidRPr="00B65323">
        <w:t xml:space="preserve"> as in force from time to time</w:t>
      </w:r>
      <w:r w:rsidR="005D2A7C">
        <w:t>;</w:t>
      </w:r>
    </w:p>
    <w:p w:rsidR="00CA41DA" w:rsidRPr="00AF4E19" w:rsidRDefault="00CA41DA" w:rsidP="00316436">
      <w:pPr>
        <w:pStyle w:val="DraftDefinition2"/>
      </w:pPr>
      <w:r w:rsidRPr="00316436">
        <w:rPr>
          <w:b/>
          <w:i/>
          <w:iCs/>
        </w:rPr>
        <w:t>private open space</w:t>
      </w:r>
      <w:r w:rsidRPr="00AF4E19">
        <w:t xml:space="preserve"> means—</w:t>
      </w:r>
    </w:p>
    <w:p w:rsidR="00CA41DA" w:rsidRDefault="00CA41DA" w:rsidP="00CA41DA">
      <w:pPr>
        <w:pStyle w:val="DraftHeading4"/>
        <w:tabs>
          <w:tab w:val="right" w:pos="2268"/>
        </w:tabs>
        <w:ind w:left="2381" w:hanging="2381"/>
      </w:pPr>
      <w:r w:rsidRPr="00AF4E19">
        <w:tab/>
        <w:t>(a)</w:t>
      </w:r>
      <w:r w:rsidRPr="00AF4E19">
        <w:tab/>
        <w:t>an unroofed area of land; or</w:t>
      </w:r>
    </w:p>
    <w:p w:rsidR="00CA41DA" w:rsidRDefault="00CA41DA" w:rsidP="00CA41DA">
      <w:pPr>
        <w:pStyle w:val="DraftHeading4"/>
        <w:tabs>
          <w:tab w:val="right" w:pos="2268"/>
        </w:tabs>
        <w:ind w:left="2381" w:hanging="2381"/>
      </w:pPr>
      <w:r w:rsidRPr="00AF4E19">
        <w:tab/>
        <w:t>(b)</w:t>
      </w:r>
      <w:r w:rsidRPr="00AF4E19">
        <w:tab/>
        <w:t>a deck, terrace, patio, balcony, pergola, verandah, gazebo or swimming pool;</w:t>
      </w:r>
    </w:p>
    <w:p w:rsidR="00DD0D33" w:rsidRPr="00932F3E" w:rsidRDefault="00DD0D33" w:rsidP="00DD0D33">
      <w:pPr>
        <w:pStyle w:val="DraftDefinition2"/>
        <w:rPr>
          <w:bCs/>
          <w:iCs/>
        </w:rPr>
      </w:pPr>
      <w:r>
        <w:rPr>
          <w:b/>
          <w:bCs/>
          <w:i/>
          <w:iCs/>
        </w:rPr>
        <w:t xml:space="preserve">recreational private open space </w:t>
      </w:r>
      <w:r>
        <w:rPr>
          <w:bCs/>
          <w:iCs/>
        </w:rPr>
        <w:t xml:space="preserve">means </w:t>
      </w:r>
      <w:r w:rsidRPr="00AF4E19">
        <w:t>any part of private open space on an allotment—</w:t>
      </w:r>
    </w:p>
    <w:p w:rsidR="00DD0D33" w:rsidRPr="00AF4E19" w:rsidRDefault="00DD0D33" w:rsidP="00DD0D33">
      <w:pPr>
        <w:pStyle w:val="DraftHeading4"/>
        <w:tabs>
          <w:tab w:val="right" w:pos="2268"/>
        </w:tabs>
        <w:ind w:left="2381" w:hanging="2381"/>
      </w:pPr>
      <w:r w:rsidRPr="00AF4E19">
        <w:tab/>
        <w:t>(a)</w:t>
      </w:r>
      <w:r w:rsidRPr="00AF4E19">
        <w:tab/>
        <w:t>which is—</w:t>
      </w:r>
    </w:p>
    <w:p w:rsidR="00DD0D33" w:rsidRPr="00AF4E19" w:rsidRDefault="00DD0D33" w:rsidP="00DD0D33">
      <w:pPr>
        <w:pStyle w:val="DraftHeading4"/>
        <w:tabs>
          <w:tab w:val="right" w:pos="2694"/>
        </w:tabs>
        <w:ind w:left="2835" w:hanging="2381"/>
      </w:pPr>
      <w:r w:rsidRPr="00AF4E19">
        <w:tab/>
        <w:t>(</w:t>
      </w:r>
      <w:proofErr w:type="spellStart"/>
      <w:r w:rsidRPr="00AF4E19">
        <w:t>i</w:t>
      </w:r>
      <w:proofErr w:type="spellEnd"/>
      <w:r w:rsidRPr="00AF4E19">
        <w:t>)</w:t>
      </w:r>
      <w:r w:rsidRPr="00AF4E19">
        <w:tab/>
        <w:t>at the side or rear of an existing dwelling on the allotment; or</w:t>
      </w:r>
    </w:p>
    <w:p w:rsidR="00DD0D33" w:rsidRPr="00AF4E19" w:rsidRDefault="00DD0D33" w:rsidP="00DD0D33">
      <w:pPr>
        <w:pStyle w:val="DraftHeading4"/>
        <w:tabs>
          <w:tab w:val="right" w:pos="2694"/>
        </w:tabs>
        <w:ind w:left="2835" w:hanging="2381"/>
      </w:pPr>
      <w:r w:rsidRPr="00AF4E19">
        <w:lastRenderedPageBreak/>
        <w:tab/>
        <w:t>(ii)</w:t>
      </w:r>
      <w:r w:rsidRPr="00AF4E19">
        <w:tab/>
        <w:t xml:space="preserve">within the front setback of an existing dwelling on </w:t>
      </w:r>
      <w:r>
        <w:t>the</w:t>
      </w:r>
      <w:r w:rsidRPr="00AF4E19">
        <w:t xml:space="preserve"> allotment and which is screened for at least 90% of its perimeter by a wall, fence or other barrier that is at least 1·5m high and that has no more than 25% of its area open; and</w:t>
      </w:r>
    </w:p>
    <w:p w:rsidR="00DD0D33" w:rsidRPr="00932F3E" w:rsidRDefault="00DD0D33" w:rsidP="00DD0D33">
      <w:pPr>
        <w:pStyle w:val="DraftHeading4"/>
        <w:tabs>
          <w:tab w:val="right" w:pos="2268"/>
        </w:tabs>
        <w:ind w:left="2381" w:hanging="2381"/>
      </w:pPr>
      <w:r w:rsidRPr="00AF4E19">
        <w:tab/>
        <w:t>(b)</w:t>
      </w:r>
      <w:r w:rsidRPr="00AF4E19">
        <w:tab/>
        <w:t>which is primarily intended for outdoor recreation activities</w:t>
      </w:r>
      <w:r>
        <w:t>;</w:t>
      </w:r>
    </w:p>
    <w:p w:rsidR="00CA41DA" w:rsidRPr="00AF4E19" w:rsidRDefault="00CA41DA" w:rsidP="00316436">
      <w:pPr>
        <w:pStyle w:val="DraftDefinition2"/>
      </w:pPr>
      <w:r w:rsidRPr="00316436">
        <w:rPr>
          <w:b/>
          <w:bCs/>
          <w:i/>
          <w:iCs/>
        </w:rPr>
        <w:t>septic tank system</w:t>
      </w:r>
      <w:r w:rsidRPr="00AF4E19">
        <w:t xml:space="preserve"> has the same meaning as it has in Part IXB of the </w:t>
      </w:r>
      <w:r w:rsidRPr="00AF4E19">
        <w:rPr>
          <w:b/>
        </w:rPr>
        <w:t>Environment Protection Act 1970</w:t>
      </w:r>
      <w:r w:rsidRPr="00AF4E19">
        <w:t>;</w:t>
      </w:r>
    </w:p>
    <w:p w:rsidR="00CA41DA" w:rsidRDefault="00CA41DA" w:rsidP="00316436">
      <w:pPr>
        <w:pStyle w:val="DraftDefinition2"/>
      </w:pPr>
      <w:r w:rsidRPr="00316436">
        <w:rPr>
          <w:b/>
          <w:bCs/>
          <w:i/>
          <w:iCs/>
        </w:rPr>
        <w:t>setback</w:t>
      </w:r>
      <w:r w:rsidRPr="00AF4E19">
        <w:t xml:space="preserve"> from a boundary or building, means a horizontal distance </w:t>
      </w:r>
      <w:r w:rsidR="009E4C11">
        <w:t>from that boundary or building;</w:t>
      </w:r>
    </w:p>
    <w:p w:rsidR="00FE3DB1" w:rsidRPr="00AF4E19" w:rsidRDefault="00FE3DB1" w:rsidP="00FE3DB1">
      <w:pPr>
        <w:pStyle w:val="DraftDefinition2"/>
      </w:pPr>
      <w:r w:rsidRPr="00316436">
        <w:rPr>
          <w:b/>
          <w:bCs/>
          <w:i/>
          <w:iCs/>
        </w:rPr>
        <w:t>service authority</w:t>
      </w:r>
      <w:r w:rsidRPr="00AF4E19">
        <w:t xml:space="preserve"> means</w:t>
      </w:r>
      <w:r w:rsidR="001242FB">
        <w:t xml:space="preserve"> any of the following</w:t>
      </w:r>
      <w:r w:rsidRPr="00AF4E19">
        <w:t>—</w:t>
      </w:r>
    </w:p>
    <w:p w:rsidR="00FE3DB1" w:rsidRPr="00AF4E19" w:rsidRDefault="00FE3DB1" w:rsidP="00FE3DB1">
      <w:pPr>
        <w:pStyle w:val="DraftHeading3"/>
        <w:tabs>
          <w:tab w:val="right" w:pos="1757"/>
        </w:tabs>
        <w:ind w:left="1871" w:hanging="1871"/>
      </w:pPr>
      <w:r w:rsidRPr="00AF4E19">
        <w:tab/>
        <w:t>(a)</w:t>
      </w:r>
      <w:r w:rsidRPr="00AF4E19">
        <w:tab/>
        <w:t>a council;</w:t>
      </w:r>
    </w:p>
    <w:p w:rsidR="00FE3DB1" w:rsidRPr="00AF4E19" w:rsidRDefault="00FE3DB1" w:rsidP="00FE3DB1">
      <w:pPr>
        <w:pStyle w:val="DraftHeading3"/>
        <w:tabs>
          <w:tab w:val="right" w:pos="1757"/>
        </w:tabs>
        <w:ind w:left="1871" w:hanging="1871"/>
      </w:pPr>
      <w:r w:rsidRPr="00AF4E19">
        <w:tab/>
        <w:t>(b)</w:t>
      </w:r>
      <w:r w:rsidRPr="00AF4E19">
        <w:tab/>
        <w:t>a drainage authority;</w:t>
      </w:r>
    </w:p>
    <w:p w:rsidR="00FE3DB1" w:rsidRPr="00AF4E19" w:rsidRDefault="00FE3DB1" w:rsidP="00FE3DB1">
      <w:pPr>
        <w:pStyle w:val="DraftHeading3"/>
        <w:tabs>
          <w:tab w:val="right" w:pos="1757"/>
        </w:tabs>
        <w:ind w:left="1871" w:hanging="1871"/>
      </w:pPr>
      <w:r w:rsidRPr="00AF4E19">
        <w:tab/>
        <w:t>(c)</w:t>
      </w:r>
      <w:r w:rsidRPr="00AF4E19">
        <w:tab/>
      </w:r>
      <w:r w:rsidR="00DD39E3">
        <w:t>an</w:t>
      </w:r>
      <w:r w:rsidRPr="00AF4E19">
        <w:t xml:space="preserve"> electricity supply authority;</w:t>
      </w:r>
    </w:p>
    <w:p w:rsidR="00FE3DB1" w:rsidRPr="00AF4E19" w:rsidRDefault="00FE3DB1" w:rsidP="00FE3DB1">
      <w:pPr>
        <w:pStyle w:val="DraftHeading3"/>
        <w:tabs>
          <w:tab w:val="right" w:pos="1757"/>
        </w:tabs>
        <w:ind w:left="1871" w:hanging="1871"/>
      </w:pPr>
      <w:r w:rsidRPr="00AF4E19">
        <w:tab/>
        <w:t>(d)</w:t>
      </w:r>
      <w:r w:rsidRPr="00AF4E19">
        <w:tab/>
      </w:r>
      <w:r w:rsidR="00DD39E3">
        <w:t>a</w:t>
      </w:r>
      <w:r w:rsidRPr="00AF4E19">
        <w:t xml:space="preserve"> gas supply authority;</w:t>
      </w:r>
    </w:p>
    <w:p w:rsidR="00FE3DB1" w:rsidRPr="00AF4E19" w:rsidRDefault="00FE3DB1" w:rsidP="00FE3DB1">
      <w:pPr>
        <w:pStyle w:val="DraftHeading3"/>
        <w:tabs>
          <w:tab w:val="right" w:pos="1757"/>
        </w:tabs>
        <w:ind w:left="1871" w:hanging="1871"/>
      </w:pPr>
      <w:r w:rsidRPr="00AF4E19">
        <w:tab/>
        <w:t>(e)</w:t>
      </w:r>
      <w:r w:rsidRPr="00AF4E19">
        <w:tab/>
        <w:t>a sewerage authority;</w:t>
      </w:r>
    </w:p>
    <w:p w:rsidR="00FE3DB1" w:rsidRPr="00AF4E19" w:rsidRDefault="00FE3DB1" w:rsidP="00FE3DB1">
      <w:pPr>
        <w:pStyle w:val="DraftHeading3"/>
        <w:tabs>
          <w:tab w:val="right" w:pos="1757"/>
        </w:tabs>
        <w:ind w:left="1871" w:hanging="1871"/>
      </w:pPr>
      <w:r w:rsidRPr="00AF4E19">
        <w:tab/>
        <w:t>(f)</w:t>
      </w:r>
      <w:r w:rsidRPr="00AF4E19">
        <w:tab/>
        <w:t>a water supply authority</w:t>
      </w:r>
      <w:r w:rsidR="00DD39E3">
        <w:t>;</w:t>
      </w:r>
    </w:p>
    <w:p w:rsidR="00CA41DA" w:rsidRPr="00AF4E19" w:rsidRDefault="00CA41DA" w:rsidP="00B566DE">
      <w:pPr>
        <w:pStyle w:val="DraftDefinition2"/>
      </w:pPr>
      <w:r w:rsidRPr="00316436">
        <w:rPr>
          <w:b/>
          <w:i/>
          <w:iCs/>
        </w:rPr>
        <w:t>sewerage authority</w:t>
      </w:r>
      <w:r w:rsidRPr="00AF4E19">
        <w:t xml:space="preserve"> </w:t>
      </w:r>
      <w:r w:rsidR="006D22B1">
        <w:t xml:space="preserve">in relation to a sewerage district under </w:t>
      </w:r>
      <w:r w:rsidR="00640560" w:rsidRPr="00640560">
        <w:t xml:space="preserve">the </w:t>
      </w:r>
      <w:r w:rsidR="00640560" w:rsidRPr="008C69F2">
        <w:rPr>
          <w:b/>
        </w:rPr>
        <w:t>Water Act 1989</w:t>
      </w:r>
      <w:r w:rsidR="00640560" w:rsidRPr="00640560">
        <w:t xml:space="preserve"> </w:t>
      </w:r>
      <w:r w:rsidR="006D22B1">
        <w:t xml:space="preserve">means the Authority for </w:t>
      </w:r>
      <w:r w:rsidR="00640560" w:rsidRPr="00640560">
        <w:t>that sewerage district under that Act;</w:t>
      </w:r>
    </w:p>
    <w:p w:rsidR="00CA41DA" w:rsidRPr="00AF4E19" w:rsidRDefault="00CA41DA" w:rsidP="00316436">
      <w:pPr>
        <w:pStyle w:val="DraftDefinition2"/>
      </w:pPr>
      <w:r w:rsidRPr="00316436">
        <w:rPr>
          <w:b/>
          <w:bCs/>
          <w:i/>
          <w:iCs/>
        </w:rPr>
        <w:t>site coverage</w:t>
      </w:r>
      <w:r w:rsidRPr="00AF4E19">
        <w:t xml:space="preserve"> </w:t>
      </w:r>
      <w:r w:rsidR="00DD0E2B">
        <w:t xml:space="preserve">in relation to an allotment </w:t>
      </w:r>
      <w:r w:rsidRPr="00AF4E19">
        <w:t xml:space="preserve">means that part of </w:t>
      </w:r>
      <w:r w:rsidR="00A56482">
        <w:t>the</w:t>
      </w:r>
      <w:r w:rsidRPr="00AF4E19">
        <w:t xml:space="preserve"> allotment, which is covered by buildings, expressed as a percentage of the area of the allotment;</w:t>
      </w:r>
    </w:p>
    <w:p w:rsidR="00CA41DA" w:rsidRPr="00AF4E19" w:rsidRDefault="00CA41DA" w:rsidP="00316436">
      <w:pPr>
        <w:pStyle w:val="DraftDefinition2"/>
      </w:pPr>
      <w:r w:rsidRPr="00316436">
        <w:rPr>
          <w:b/>
          <w:bCs/>
          <w:i/>
          <w:iCs/>
        </w:rPr>
        <w:lastRenderedPageBreak/>
        <w:t>street</w:t>
      </w:r>
      <w:r w:rsidRPr="00AF4E19">
        <w:t xml:space="preserve"> includes road, highway, carriageway, lane, footway, square,</w:t>
      </w:r>
      <w:r w:rsidR="005F0700">
        <w:t xml:space="preserve"> court, alley and right of way;</w:t>
      </w:r>
    </w:p>
    <w:p w:rsidR="00CA41DA" w:rsidRDefault="00CA41DA" w:rsidP="00316436">
      <w:pPr>
        <w:pStyle w:val="DraftDefinition2"/>
      </w:pPr>
      <w:r w:rsidRPr="00316436">
        <w:rPr>
          <w:b/>
          <w:bCs/>
          <w:i/>
          <w:iCs/>
        </w:rPr>
        <w:t>street alignment</w:t>
      </w:r>
      <w:r w:rsidRPr="00AF4E19">
        <w:t xml:space="preserve"> means the line between a street and an allotment;</w:t>
      </w:r>
    </w:p>
    <w:p w:rsidR="00CA41DA" w:rsidRPr="00AF4E19" w:rsidRDefault="00CA41DA" w:rsidP="00316436">
      <w:pPr>
        <w:pStyle w:val="DraftDefinition2"/>
      </w:pPr>
      <w:r w:rsidRPr="00316436">
        <w:rPr>
          <w:b/>
          <w:bCs/>
          <w:i/>
          <w:iCs/>
        </w:rPr>
        <w:t>the Act</w:t>
      </w:r>
      <w:r w:rsidRPr="00AF4E19">
        <w:t xml:space="preserve"> means the </w:t>
      </w:r>
      <w:r w:rsidRPr="00AF4E19">
        <w:rPr>
          <w:b/>
        </w:rPr>
        <w:t>Building Act 1993</w:t>
      </w:r>
      <w:r w:rsidRPr="00AF4E19">
        <w:t>;</w:t>
      </w:r>
    </w:p>
    <w:p w:rsidR="00B019F2" w:rsidRPr="00B019F2" w:rsidRDefault="00CA41DA" w:rsidP="00B019F2">
      <w:pPr>
        <w:pStyle w:val="DraftDefinition2"/>
      </w:pPr>
      <w:r w:rsidRPr="00316436">
        <w:rPr>
          <w:b/>
          <w:i/>
          <w:iCs/>
        </w:rPr>
        <w:t>water supply authority</w:t>
      </w:r>
      <w:r w:rsidRPr="00AF4E19">
        <w:t xml:space="preserve"> in relation to a water district under the </w:t>
      </w:r>
      <w:r w:rsidRPr="00AF4E19">
        <w:rPr>
          <w:b/>
          <w:bCs/>
        </w:rPr>
        <w:t>Water Act 1989</w:t>
      </w:r>
      <w:r w:rsidR="0060206F">
        <w:t xml:space="preserve"> means</w:t>
      </w:r>
      <w:r w:rsidRPr="00AF4E19">
        <w:t xml:space="preserve"> the Authority for that </w:t>
      </w:r>
      <w:r w:rsidR="0060206F">
        <w:t xml:space="preserve">water </w:t>
      </w:r>
      <w:r w:rsidRPr="00AF4E19">
        <w:t>district under that Act</w:t>
      </w:r>
      <w:r w:rsidR="009D5CCC">
        <w:t>;</w:t>
      </w:r>
      <w:r w:rsidR="00022940">
        <w:t xml:space="preserve"> </w:t>
      </w:r>
    </w:p>
    <w:p w:rsidR="009D5CCC" w:rsidRPr="008F7467" w:rsidRDefault="009D5CCC" w:rsidP="009D5CCC">
      <w:pPr>
        <w:pStyle w:val="Default"/>
        <w:ind w:left="1418"/>
        <w:rPr>
          <w:color w:val="auto"/>
          <w:sz w:val="23"/>
          <w:szCs w:val="23"/>
        </w:rPr>
      </w:pPr>
      <w:r w:rsidRPr="008F7467">
        <w:rPr>
          <w:b/>
          <w:i/>
          <w:color w:val="auto"/>
          <w:sz w:val="23"/>
          <w:szCs w:val="23"/>
        </w:rPr>
        <w:t>wide street</w:t>
      </w:r>
      <w:r w:rsidRPr="008F7467">
        <w:rPr>
          <w:color w:val="auto"/>
          <w:sz w:val="23"/>
          <w:szCs w:val="23"/>
        </w:rPr>
        <w:t xml:space="preserve"> is a street that is more than 10m in width.</w:t>
      </w:r>
    </w:p>
    <w:p w:rsidR="00C155A1" w:rsidRPr="00AF4E19" w:rsidRDefault="00C155A1" w:rsidP="00C155A1">
      <w:pPr>
        <w:pStyle w:val="DraftHeading2"/>
        <w:tabs>
          <w:tab w:val="right" w:pos="1247"/>
        </w:tabs>
        <w:ind w:left="1361" w:hanging="1361"/>
      </w:pPr>
      <w:r>
        <w:tab/>
        <w:t>(2</w:t>
      </w:r>
      <w:r w:rsidR="004E1B2F">
        <w:t>)</w:t>
      </w:r>
      <w:r w:rsidR="004E1B2F">
        <w:tab/>
        <w:t>L</w:t>
      </w:r>
      <w:r w:rsidRPr="00AF4E19">
        <w:t xml:space="preserve">and is in an </w:t>
      </w:r>
      <w:r w:rsidRPr="00C155A1">
        <w:rPr>
          <w:b/>
          <w:i/>
        </w:rPr>
        <w:t>area liable to flooding</w:t>
      </w:r>
      <w:r w:rsidRPr="00AF4E19">
        <w:t xml:space="preserve"> if—</w:t>
      </w:r>
    </w:p>
    <w:p w:rsidR="00C155A1" w:rsidRPr="00AF4E19" w:rsidRDefault="00C155A1" w:rsidP="00C155A1">
      <w:pPr>
        <w:pStyle w:val="DraftHeading3"/>
        <w:tabs>
          <w:tab w:val="right" w:pos="1757"/>
        </w:tabs>
        <w:ind w:left="1871" w:hanging="1871"/>
      </w:pPr>
      <w:r w:rsidRPr="00AF4E19">
        <w:tab/>
        <w:t>(a)</w:t>
      </w:r>
      <w:r w:rsidRPr="00AF4E19">
        <w:tab/>
        <w:t xml:space="preserve">by or under the </w:t>
      </w:r>
      <w:r w:rsidRPr="00AF4E19">
        <w:rPr>
          <w:b/>
          <w:bCs/>
        </w:rPr>
        <w:t xml:space="preserve">Water Act 1989 </w:t>
      </w:r>
      <w:r w:rsidRPr="00AF4E19">
        <w:t>it is determined as being liable to flooding (however expressed); or</w:t>
      </w:r>
    </w:p>
    <w:p w:rsidR="00C155A1" w:rsidRDefault="00C155A1" w:rsidP="00C155A1">
      <w:pPr>
        <w:pStyle w:val="DraftHeading3"/>
        <w:tabs>
          <w:tab w:val="right" w:pos="1757"/>
        </w:tabs>
        <w:ind w:left="1871" w:hanging="1871"/>
      </w:pPr>
      <w:r w:rsidRPr="00AF4E19">
        <w:tab/>
        <w:t>(b)</w:t>
      </w:r>
      <w:r w:rsidRPr="00AF4E19">
        <w:tab/>
        <w:t xml:space="preserve">it is identified in a planning scheme under the </w:t>
      </w:r>
      <w:r w:rsidRPr="00AF4E19">
        <w:rPr>
          <w:b/>
          <w:bCs/>
        </w:rPr>
        <w:t xml:space="preserve">Planning and Environment Act 1987 </w:t>
      </w:r>
      <w:r w:rsidRPr="00AF4E19">
        <w:t>as</w:t>
      </w:r>
      <w:r>
        <w:t> </w:t>
      </w:r>
      <w:r w:rsidRPr="00AF4E19">
        <w:t>being in an area liable to flooding</w:t>
      </w:r>
      <w:r>
        <w:t xml:space="preserve"> (however expressed)</w:t>
      </w:r>
      <w:r w:rsidRPr="00AF4E19">
        <w:t>; or</w:t>
      </w:r>
    </w:p>
    <w:p w:rsidR="00C155A1" w:rsidRPr="00AF4E19" w:rsidRDefault="00C155A1" w:rsidP="00C155A1">
      <w:pPr>
        <w:pStyle w:val="DraftHeading3"/>
        <w:tabs>
          <w:tab w:val="right" w:pos="1757"/>
        </w:tabs>
        <w:ind w:left="1871" w:hanging="1871"/>
      </w:pPr>
      <w:r w:rsidRPr="00AF4E19">
        <w:tab/>
        <w:t>(c)</w:t>
      </w:r>
      <w:r w:rsidRPr="00AF4E19">
        <w:tab/>
        <w:t xml:space="preserve">it is described on a </w:t>
      </w:r>
      <w:r>
        <w:t xml:space="preserve">certified or </w:t>
      </w:r>
      <w:r w:rsidRPr="00AF4E19">
        <w:t>sealed plan of subdivision or plan of strata subdivision or plan of cluster subdivision (as the case requires) as being liable to flooding (however expressed); or</w:t>
      </w:r>
    </w:p>
    <w:p w:rsidR="00C155A1" w:rsidRPr="00AF4E19" w:rsidRDefault="00C155A1" w:rsidP="00C155A1">
      <w:pPr>
        <w:pStyle w:val="DraftHeading3"/>
        <w:tabs>
          <w:tab w:val="right" w:pos="1757"/>
        </w:tabs>
        <w:ind w:left="1871" w:hanging="1871"/>
      </w:pPr>
      <w:r w:rsidRPr="00AF4E19">
        <w:tab/>
        <w:t>(d)</w:t>
      </w:r>
      <w:r w:rsidRPr="00AF4E19">
        <w:tab/>
        <w:t>it is designated by the relevant council as likely to be flooded by waters from—</w:t>
      </w:r>
    </w:p>
    <w:p w:rsidR="00C155A1" w:rsidRPr="00AF4E19" w:rsidRDefault="00C155A1" w:rsidP="00C155A1">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a </w:t>
      </w:r>
      <w:r w:rsidRPr="00BC0C0A">
        <w:rPr>
          <w:b/>
          <w:i/>
        </w:rPr>
        <w:t>waterway</w:t>
      </w:r>
      <w:r w:rsidRPr="00AF4E19">
        <w:t xml:space="preserve">, as defined in section 3 of the </w:t>
      </w:r>
      <w:r w:rsidRPr="00AF4E19">
        <w:rPr>
          <w:b/>
          <w:bCs/>
        </w:rPr>
        <w:t>Water Act 1989</w:t>
      </w:r>
      <w:r w:rsidRPr="00AF4E19">
        <w:t>; or</w:t>
      </w:r>
    </w:p>
    <w:p w:rsidR="00C155A1" w:rsidRPr="00AF4E19" w:rsidRDefault="00C155A1" w:rsidP="00C155A1">
      <w:pPr>
        <w:pStyle w:val="DraftHeading4"/>
        <w:tabs>
          <w:tab w:val="right" w:pos="2268"/>
        </w:tabs>
        <w:ind w:left="2381" w:hanging="2381"/>
      </w:pPr>
      <w:r w:rsidRPr="00AF4E19">
        <w:tab/>
        <w:t>(ii)</w:t>
      </w:r>
      <w:r w:rsidRPr="00AF4E19">
        <w:tab/>
        <w:t>any land upon which water concentrates or upon or over which surface water usually or occasionally flows (whether in a defined channel or otherwise) including land affected by flow from a drainage system.</w:t>
      </w:r>
    </w:p>
    <w:p w:rsidR="00AB2441" w:rsidRDefault="00476CD6" w:rsidP="00476CD6">
      <w:pPr>
        <w:pStyle w:val="DraftHeading2"/>
        <w:tabs>
          <w:tab w:val="right" w:pos="1247"/>
        </w:tabs>
        <w:ind w:left="1361" w:hanging="1361"/>
      </w:pPr>
      <w:r>
        <w:lastRenderedPageBreak/>
        <w:tab/>
        <w:t>(</w:t>
      </w:r>
      <w:r w:rsidR="007F1C7B">
        <w:t>3</w:t>
      </w:r>
      <w:r>
        <w:t>)</w:t>
      </w:r>
      <w:r>
        <w:tab/>
      </w:r>
      <w:r w:rsidR="00B62E0C">
        <w:t xml:space="preserve">For the purposes of </w:t>
      </w:r>
      <w:proofErr w:type="spellStart"/>
      <w:r w:rsidR="00B62E0C">
        <w:t>subregulation</w:t>
      </w:r>
      <w:proofErr w:type="spellEnd"/>
      <w:r w:rsidR="00B62E0C">
        <w:t xml:space="preserve"> (1), t</w:t>
      </w:r>
      <w:r w:rsidRPr="00D41D54">
        <w:t xml:space="preserve">he width of a street must take into account </w:t>
      </w:r>
      <w:r>
        <w:t xml:space="preserve">the accumulative width of </w:t>
      </w:r>
      <w:r w:rsidRPr="00D41D54">
        <w:t>all parts of a street</w:t>
      </w:r>
      <w:r>
        <w:t>,</w:t>
      </w:r>
      <w:r w:rsidRPr="00D41D54">
        <w:t xml:space="preserve"> including </w:t>
      </w:r>
      <w:r>
        <w:t xml:space="preserve">for example </w:t>
      </w:r>
      <w:r w:rsidRPr="00D41D54">
        <w:t xml:space="preserve">footways and roads.  </w:t>
      </w:r>
    </w:p>
    <w:p w:rsidR="009F22AB" w:rsidRPr="00CA41DA" w:rsidRDefault="009F22AB" w:rsidP="009F22AB">
      <w:pPr>
        <w:pStyle w:val="DraftHeading1"/>
        <w:tabs>
          <w:tab w:val="right" w:pos="680"/>
        </w:tabs>
        <w:ind w:left="850" w:hanging="850"/>
      </w:pPr>
      <w:r>
        <w:tab/>
      </w:r>
      <w:bookmarkStart w:id="22" w:name="_Toc476643346"/>
      <w:r>
        <w:t>6</w:t>
      </w:r>
      <w:r>
        <w:tab/>
        <w:t>Interpretation</w:t>
      </w:r>
      <w:bookmarkEnd w:id="22"/>
    </w:p>
    <w:p w:rsidR="008F7467" w:rsidRDefault="009F22AB" w:rsidP="008F7467">
      <w:pPr>
        <w:pStyle w:val="BodySectionSub"/>
      </w:pPr>
      <w:r w:rsidRPr="009F22AB">
        <w:t>If a provision of any document applied, adopted or incorporat</w:t>
      </w:r>
      <w:r w:rsidR="0056770F">
        <w:t xml:space="preserve">ed by, or referred to in, these </w:t>
      </w:r>
      <w:r w:rsidRPr="009F22AB">
        <w:t>Regulations is inconsistent with any provision in these Regulations, the provision of these Regulations prevails.</w:t>
      </w:r>
      <w:r w:rsidR="00CA41DA">
        <w:tab/>
      </w:r>
    </w:p>
    <w:p w:rsidR="00CA41DA" w:rsidRPr="00CA41DA" w:rsidRDefault="008F7467" w:rsidP="00683A31">
      <w:pPr>
        <w:pStyle w:val="DraftHeading1"/>
        <w:tabs>
          <w:tab w:val="right" w:pos="680"/>
        </w:tabs>
        <w:ind w:left="850" w:hanging="850"/>
      </w:pPr>
      <w:r>
        <w:tab/>
      </w:r>
      <w:bookmarkStart w:id="23" w:name="_Toc476643347"/>
      <w:r w:rsidR="00CA41DA" w:rsidRPr="00CA41DA">
        <w:t>7</w:t>
      </w:r>
      <w:r w:rsidR="00683A31">
        <w:tab/>
      </w:r>
      <w:r w:rsidR="00CA41DA" w:rsidRPr="00CA41DA">
        <w:t>Numerical values</w:t>
      </w:r>
      <w:bookmarkEnd w:id="23"/>
    </w:p>
    <w:p w:rsidR="00CA41DA" w:rsidRPr="00AF4E19" w:rsidRDefault="00CA41DA" w:rsidP="00CA41DA">
      <w:pPr>
        <w:pStyle w:val="BodySectionSub"/>
      </w:pPr>
      <w:r w:rsidRPr="00AF4E19">
        <w:t>The numerical values prescribed in these Regulations must be applied subject to tolerances according to any appropriate code, standard, rule, specification or provision adopted by reference in these Regulations, or normal trade practice, or good practice, as the case requires.</w:t>
      </w:r>
    </w:p>
    <w:p w:rsidR="00CA41DA" w:rsidRPr="00CA41DA" w:rsidRDefault="00CA41DA" w:rsidP="00683A31">
      <w:pPr>
        <w:pStyle w:val="DraftHeading1"/>
        <w:tabs>
          <w:tab w:val="right" w:pos="680"/>
        </w:tabs>
        <w:ind w:left="850" w:hanging="850"/>
      </w:pPr>
      <w:r>
        <w:tab/>
      </w:r>
      <w:bookmarkStart w:id="24" w:name="_Toc476643348"/>
      <w:r w:rsidRPr="00CA41DA">
        <w:t>8</w:t>
      </w:r>
      <w:r w:rsidR="00683A31">
        <w:tab/>
      </w:r>
      <w:r w:rsidRPr="00CA41DA">
        <w:t>Use of buildings</w:t>
      </w:r>
      <w:bookmarkEnd w:id="24"/>
    </w:p>
    <w:p w:rsidR="00CA41DA" w:rsidRDefault="00CA41DA" w:rsidP="00CA41DA">
      <w:pPr>
        <w:pStyle w:val="BodySectionSub"/>
      </w:pPr>
      <w:r w:rsidRPr="00AF4E19">
        <w:t xml:space="preserve">In these Regulations any reference to the purpose for which a building is used includes the purpose for which it is </w:t>
      </w:r>
      <w:r w:rsidR="00B50479">
        <w:t xml:space="preserve"> proposed</w:t>
      </w:r>
      <w:r w:rsidR="00B50479" w:rsidRPr="00AF4E19">
        <w:t xml:space="preserve"> </w:t>
      </w:r>
      <w:r w:rsidRPr="00AF4E19">
        <w:t>to be used.</w:t>
      </w:r>
    </w:p>
    <w:p w:rsidR="007C7910" w:rsidRPr="007C7910" w:rsidRDefault="007C7910" w:rsidP="007C7910">
      <w:pPr>
        <w:pStyle w:val="DraftHeading1"/>
        <w:tabs>
          <w:tab w:val="right" w:pos="680"/>
        </w:tabs>
        <w:ind w:left="850" w:hanging="850"/>
        <w:rPr>
          <w:b w:val="0"/>
        </w:rPr>
      </w:pPr>
      <w:r>
        <w:tab/>
      </w:r>
      <w:bookmarkStart w:id="25" w:name="_Toc476643349"/>
      <w:r>
        <w:t>9</w:t>
      </w:r>
      <w:r>
        <w:tab/>
      </w:r>
      <w:r w:rsidRPr="00CA41DA">
        <w:t>Approved forms</w:t>
      </w:r>
      <w:bookmarkEnd w:id="25"/>
    </w:p>
    <w:p w:rsidR="007C7910" w:rsidRDefault="007C7910" w:rsidP="007C7910">
      <w:pPr>
        <w:pStyle w:val="DraftHeading2"/>
        <w:tabs>
          <w:tab w:val="right" w:pos="1247"/>
        </w:tabs>
        <w:ind w:left="1361" w:hanging="1361"/>
      </w:pPr>
      <w:r w:rsidRPr="00AF4E19">
        <w:tab/>
        <w:t>(1)</w:t>
      </w:r>
      <w:r w:rsidRPr="00AF4E19">
        <w:tab/>
        <w:t xml:space="preserve">The </w:t>
      </w:r>
      <w:r>
        <w:t xml:space="preserve">Authority </w:t>
      </w:r>
      <w:r w:rsidRPr="00AF4E19">
        <w:t>may from time to time approve forms for the purposes of these Regulations.</w:t>
      </w:r>
    </w:p>
    <w:p w:rsidR="007C7910" w:rsidRDefault="007C7910" w:rsidP="007C7910">
      <w:pPr>
        <w:pStyle w:val="DraftHeading2"/>
        <w:tabs>
          <w:tab w:val="right" w:pos="1247"/>
        </w:tabs>
        <w:ind w:left="1361" w:hanging="1361"/>
      </w:pPr>
      <w:r w:rsidRPr="00AF4E19">
        <w:tab/>
        <w:t>(2)</w:t>
      </w:r>
      <w:r w:rsidRPr="00AF4E19">
        <w:tab/>
        <w:t xml:space="preserve">The </w:t>
      </w:r>
      <w:r>
        <w:t xml:space="preserve">Authority </w:t>
      </w:r>
      <w:r w:rsidRPr="00AF4E19">
        <w:t>must publish any approved form in the Government Gazette.</w:t>
      </w:r>
    </w:p>
    <w:p w:rsidR="00BD7EC6" w:rsidRDefault="00BD7EC6">
      <w:pPr>
        <w:suppressLineNumbers w:val="0"/>
        <w:overflowPunct/>
        <w:autoSpaceDE/>
        <w:autoSpaceDN/>
        <w:adjustRightInd/>
        <w:spacing w:before="0"/>
        <w:textAlignment w:val="auto"/>
      </w:pPr>
      <w:r>
        <w:br w:type="page"/>
      </w:r>
    </w:p>
    <w:p w:rsidR="0056770F" w:rsidRDefault="0056770F" w:rsidP="006D2427">
      <w:pPr>
        <w:pStyle w:val="BodySectionSub"/>
      </w:pPr>
    </w:p>
    <w:p w:rsidR="00CA41DA" w:rsidRPr="00321E23" w:rsidRDefault="0006422E" w:rsidP="00321E23">
      <w:pPr>
        <w:pStyle w:val="Heading-DIVISION"/>
        <w:outlineLvl w:val="1"/>
        <w:rPr>
          <w:sz w:val="28"/>
        </w:rPr>
      </w:pPr>
      <w:bookmarkStart w:id="26" w:name="_Toc476643350"/>
      <w:r w:rsidRPr="00321E23">
        <w:rPr>
          <w:sz w:val="28"/>
        </w:rPr>
        <w:t xml:space="preserve">Part </w:t>
      </w:r>
      <w:r w:rsidR="005B0614">
        <w:rPr>
          <w:sz w:val="28"/>
        </w:rPr>
        <w:t>2</w:t>
      </w:r>
      <w:r w:rsidR="00CA41DA" w:rsidRPr="00321E23">
        <w:rPr>
          <w:sz w:val="28"/>
        </w:rPr>
        <w:t>—Building Code of Australia</w:t>
      </w:r>
      <w:bookmarkEnd w:id="26"/>
    </w:p>
    <w:p w:rsidR="00CA41DA" w:rsidRPr="007225FF" w:rsidRDefault="00CA41DA" w:rsidP="00683A31">
      <w:pPr>
        <w:pStyle w:val="DraftHeading1"/>
        <w:tabs>
          <w:tab w:val="right" w:pos="680"/>
        </w:tabs>
        <w:ind w:left="850" w:hanging="850"/>
      </w:pPr>
      <w:r w:rsidRPr="007225FF">
        <w:tab/>
      </w:r>
      <w:bookmarkStart w:id="27" w:name="_Toc476643351"/>
      <w:r w:rsidR="005B0614">
        <w:t>1</w:t>
      </w:r>
      <w:r w:rsidR="009324A2">
        <w:t>0</w:t>
      </w:r>
      <w:r w:rsidR="00683A31" w:rsidRPr="007225FF">
        <w:tab/>
      </w:r>
      <w:r w:rsidRPr="00CA41DA">
        <w:t>Building Code of Australia</w:t>
      </w:r>
      <w:bookmarkEnd w:id="27"/>
    </w:p>
    <w:p w:rsidR="00CA41DA" w:rsidRDefault="00CA41DA" w:rsidP="00CA41DA">
      <w:pPr>
        <w:pStyle w:val="BodySectionSub"/>
      </w:pPr>
      <w:r w:rsidRPr="00AF4E19">
        <w:t xml:space="preserve">The BCA is adopted by and forms part of these Regulations as modified by </w:t>
      </w:r>
      <w:r w:rsidR="00950E51">
        <w:t>these Regulations</w:t>
      </w:r>
      <w:r w:rsidRPr="00AF4E19">
        <w:t>.</w:t>
      </w:r>
    </w:p>
    <w:p w:rsidR="00170BBC" w:rsidRPr="007945D2" w:rsidRDefault="007225FF" w:rsidP="00170BBC">
      <w:pPr>
        <w:pStyle w:val="DraftHeading1"/>
        <w:tabs>
          <w:tab w:val="right" w:pos="680"/>
        </w:tabs>
        <w:ind w:left="850" w:hanging="850"/>
        <w:rPr>
          <w:iCs/>
        </w:rPr>
      </w:pPr>
      <w:r>
        <w:rPr>
          <w:iCs/>
        </w:rPr>
        <w:tab/>
      </w:r>
      <w:bookmarkStart w:id="28" w:name="_Toc476643352"/>
      <w:r w:rsidR="009324A2">
        <w:rPr>
          <w:iCs/>
        </w:rPr>
        <w:t>1</w:t>
      </w:r>
      <w:r w:rsidR="009324A2">
        <w:t>1</w:t>
      </w:r>
      <w:r w:rsidR="005B0614">
        <w:tab/>
      </w:r>
      <w:r w:rsidR="00170BBC" w:rsidRPr="007225FF">
        <w:t>Use of BCA terms</w:t>
      </w:r>
      <w:bookmarkEnd w:id="28"/>
      <w:r w:rsidR="00D0173F">
        <w:rPr>
          <w:iCs/>
        </w:rPr>
        <w:t xml:space="preserve"> </w:t>
      </w:r>
    </w:p>
    <w:p w:rsidR="001C74CB" w:rsidRDefault="00170BBC" w:rsidP="001C74CB">
      <w:pPr>
        <w:pStyle w:val="BodySectionSub"/>
      </w:pPr>
      <w:r w:rsidRPr="00AF4E19">
        <w:t>Subject to the Act and to regulation</w:t>
      </w:r>
      <w:r w:rsidR="00BC686F">
        <w:t>s</w:t>
      </w:r>
      <w:r w:rsidRPr="00AF4E19">
        <w:t xml:space="preserve"> 5</w:t>
      </w:r>
      <w:r w:rsidR="00BC686F">
        <w:t xml:space="preserve"> and</w:t>
      </w:r>
      <w:r w:rsidR="00082C35">
        <w:t xml:space="preserve"> 6</w:t>
      </w:r>
      <w:r w:rsidRPr="00AF4E19">
        <w:t>, words and expressions used in these Regulations have the same meanings as they have in the BCA.</w:t>
      </w:r>
    </w:p>
    <w:p w:rsidR="00CA41DA" w:rsidRPr="00CA41DA" w:rsidRDefault="00CA41DA" w:rsidP="00683A31">
      <w:pPr>
        <w:pStyle w:val="DraftHeading1"/>
        <w:tabs>
          <w:tab w:val="right" w:pos="680"/>
        </w:tabs>
        <w:ind w:left="850" w:hanging="850"/>
      </w:pPr>
      <w:r>
        <w:tab/>
      </w:r>
      <w:bookmarkStart w:id="29" w:name="_Toc476643353"/>
      <w:r w:rsidR="009324A2">
        <w:t>12</w:t>
      </w:r>
      <w:r w:rsidR="00683A31">
        <w:tab/>
      </w:r>
      <w:r w:rsidRPr="00CA41DA">
        <w:t>Classification of buildings</w:t>
      </w:r>
      <w:bookmarkEnd w:id="29"/>
      <w:r w:rsidR="000E0D6A">
        <w:t xml:space="preserve"> </w:t>
      </w:r>
    </w:p>
    <w:p w:rsidR="00CA41DA" w:rsidRPr="00AF4E19" w:rsidRDefault="00CA41DA" w:rsidP="00CA41DA">
      <w:pPr>
        <w:pStyle w:val="DraftHeading2"/>
        <w:tabs>
          <w:tab w:val="right" w:pos="1247"/>
        </w:tabs>
        <w:ind w:left="1361" w:hanging="1361"/>
      </w:pPr>
      <w:r w:rsidRPr="00AF4E19">
        <w:tab/>
      </w:r>
      <w:r w:rsidR="00CA6D9D">
        <w:tab/>
      </w:r>
      <w:r w:rsidRPr="00AF4E19">
        <w:t>For the purposes of these Regulations, buildings must be classified as set out in the BCA.</w:t>
      </w:r>
    </w:p>
    <w:p w:rsidR="00AE5453" w:rsidRPr="007945D2" w:rsidRDefault="0023298B" w:rsidP="005B0614">
      <w:pPr>
        <w:pStyle w:val="DraftHeading1"/>
        <w:tabs>
          <w:tab w:val="right" w:pos="680"/>
        </w:tabs>
        <w:ind w:left="1361" w:hanging="1361"/>
      </w:pPr>
      <w:r>
        <w:tab/>
      </w:r>
      <w:bookmarkStart w:id="30" w:name="_Toc476643354"/>
      <w:r w:rsidR="009324A2">
        <w:t>13</w:t>
      </w:r>
      <w:r w:rsidR="005B0614">
        <w:t xml:space="preserve"> </w:t>
      </w:r>
      <w:r w:rsidR="005B0614">
        <w:tab/>
      </w:r>
      <w:r w:rsidR="00BC686F" w:rsidRPr="00BC686F">
        <w:t>Relevant building surveyor must classify building in case of doubt</w:t>
      </w:r>
      <w:bookmarkEnd w:id="30"/>
      <w:r w:rsidR="00A91F75">
        <w:t xml:space="preserve"> </w:t>
      </w:r>
    </w:p>
    <w:p w:rsidR="00CA41DA" w:rsidRDefault="00CA41DA" w:rsidP="00CA41DA">
      <w:pPr>
        <w:pStyle w:val="DraftHeading2"/>
        <w:tabs>
          <w:tab w:val="right" w:pos="1247"/>
        </w:tabs>
        <w:ind w:left="1361" w:hanging="1361"/>
      </w:pPr>
      <w:r w:rsidRPr="00AF4E19">
        <w:tab/>
      </w:r>
      <w:r w:rsidR="0023298B">
        <w:tab/>
      </w:r>
      <w:r w:rsidRPr="00AF4E19">
        <w:t>If there is any doubt as to the classification of a building under the BCA, the relevant building surveyor must classify the building as belonging to the class it most closely resembles.</w:t>
      </w:r>
    </w:p>
    <w:p w:rsidR="00B67416" w:rsidRDefault="00CA41DA" w:rsidP="007D77D6">
      <w:pPr>
        <w:pStyle w:val="DraftHeading3"/>
        <w:tabs>
          <w:tab w:val="right" w:pos="1757"/>
        </w:tabs>
        <w:ind w:left="1871" w:hanging="1871"/>
      </w:pPr>
      <w:r w:rsidRPr="00AF4E19">
        <w:t xml:space="preserve"> </w:t>
      </w:r>
      <w:bookmarkStart w:id="31" w:name="PART-3.7.4.1"/>
      <w:bookmarkEnd w:id="31"/>
    </w:p>
    <w:p w:rsidR="00CA41DA" w:rsidRPr="00AF4E19" w:rsidRDefault="00CA41DA" w:rsidP="00110A79">
      <w:pPr>
        <w:spacing w:after="180"/>
        <w:jc w:val="center"/>
      </w:pPr>
      <w:r w:rsidRPr="00AF4E19">
        <w:t>__________________</w:t>
      </w:r>
    </w:p>
    <w:p w:rsidR="008F2A50" w:rsidRPr="008F2A50" w:rsidRDefault="00CA41DA" w:rsidP="001F2C67">
      <w:pPr>
        <w:pStyle w:val="Heading-PART"/>
        <w:rPr>
          <w:b w:val="0"/>
          <w:caps w:val="0"/>
        </w:rPr>
      </w:pPr>
      <w:r w:rsidRPr="00AF4E19">
        <w:br w:type="page"/>
      </w:r>
      <w:bookmarkStart w:id="32" w:name="_Toc476643355"/>
      <w:r w:rsidR="008F2A50" w:rsidRPr="001F2C67">
        <w:rPr>
          <w:caps w:val="0"/>
          <w:sz w:val="32"/>
        </w:rPr>
        <w:lastRenderedPageBreak/>
        <w:t xml:space="preserve">Part </w:t>
      </w:r>
      <w:r w:rsidR="005B0614">
        <w:rPr>
          <w:caps w:val="0"/>
          <w:sz w:val="32"/>
        </w:rPr>
        <w:t>3</w:t>
      </w:r>
      <w:r w:rsidR="008F2A50" w:rsidRPr="001F2C67">
        <w:rPr>
          <w:caps w:val="0"/>
          <w:sz w:val="32"/>
        </w:rPr>
        <w:t>—Owner Builders</w:t>
      </w:r>
      <w:bookmarkEnd w:id="32"/>
    </w:p>
    <w:p w:rsidR="00C96546" w:rsidRPr="00AF4E19" w:rsidRDefault="008F2A50" w:rsidP="001F2C67">
      <w:pPr>
        <w:pStyle w:val="Heading-DIVISION"/>
        <w:outlineLvl w:val="1"/>
      </w:pPr>
      <w:r w:rsidRPr="008F2A50">
        <w:rPr>
          <w:b w:val="0"/>
        </w:rPr>
        <w:tab/>
      </w:r>
      <w:bookmarkStart w:id="33" w:name="_Toc476643356"/>
      <w:r w:rsidR="00C96546" w:rsidRPr="001F2C67">
        <w:rPr>
          <w:sz w:val="28"/>
        </w:rPr>
        <w:t>Division 1—Applications for certificates</w:t>
      </w:r>
      <w:r w:rsidR="00FA540D" w:rsidRPr="001F2C67">
        <w:rPr>
          <w:sz w:val="28"/>
        </w:rPr>
        <w:t xml:space="preserve"> of consent</w:t>
      </w:r>
      <w:r w:rsidR="00C96546" w:rsidRPr="001F2C67">
        <w:rPr>
          <w:sz w:val="28"/>
        </w:rPr>
        <w:t xml:space="preserve"> for owner-builders</w:t>
      </w:r>
      <w:bookmarkEnd w:id="33"/>
    </w:p>
    <w:p w:rsidR="00AD70C4" w:rsidRPr="004D7447" w:rsidRDefault="00AD70C4" w:rsidP="004D7447">
      <w:pPr>
        <w:pStyle w:val="DraftHeading1"/>
        <w:tabs>
          <w:tab w:val="right" w:pos="680"/>
        </w:tabs>
        <w:ind w:left="850" w:hanging="850"/>
      </w:pPr>
      <w:r>
        <w:rPr>
          <w:i/>
        </w:rPr>
        <w:tab/>
      </w:r>
      <w:bookmarkStart w:id="34" w:name="_Toc476643357"/>
      <w:r w:rsidRPr="004D7447">
        <w:t>1</w:t>
      </w:r>
      <w:r w:rsidR="009324A2">
        <w:t>4</w:t>
      </w:r>
      <w:r w:rsidRPr="004D7447">
        <w:tab/>
        <w:t xml:space="preserve"> Applications for certificate of consent</w:t>
      </w:r>
      <w:bookmarkEnd w:id="34"/>
    </w:p>
    <w:p w:rsidR="00AD70C4" w:rsidRPr="00AD70C4" w:rsidRDefault="00AD70C4" w:rsidP="00AD70C4">
      <w:pPr>
        <w:pStyle w:val="AmendHeading1s"/>
        <w:tabs>
          <w:tab w:val="right" w:pos="1701"/>
        </w:tabs>
        <w:ind w:left="1871" w:hanging="1871"/>
        <w:rPr>
          <w:b w:val="0"/>
          <w:i w:val="0"/>
        </w:rPr>
      </w:pPr>
      <w:r w:rsidRPr="00AD70C4">
        <w:rPr>
          <w:b w:val="0"/>
          <w:i w:val="0"/>
        </w:rPr>
        <w:t xml:space="preserve">                         (1)</w:t>
      </w:r>
      <w:r w:rsidRPr="00AD70C4">
        <w:rPr>
          <w:i w:val="0"/>
        </w:rPr>
        <w:t xml:space="preserve"> </w:t>
      </w:r>
      <w:r w:rsidRPr="00AD70C4">
        <w:rPr>
          <w:b w:val="0"/>
          <w:i w:val="0"/>
        </w:rPr>
        <w:t xml:space="preserve">An application for a certificate of consent to carry out domestic building work on land must be in the form approved by the Authority and contain the information set out in </w:t>
      </w:r>
      <w:proofErr w:type="spellStart"/>
      <w:r w:rsidRPr="00AD70C4">
        <w:rPr>
          <w:b w:val="0"/>
          <w:i w:val="0"/>
        </w:rPr>
        <w:t>subregulation</w:t>
      </w:r>
      <w:proofErr w:type="spellEnd"/>
      <w:r w:rsidRPr="00AD70C4">
        <w:rPr>
          <w:b w:val="0"/>
          <w:i w:val="0"/>
        </w:rPr>
        <w:t xml:space="preserve"> (2). </w:t>
      </w:r>
    </w:p>
    <w:p w:rsidR="00AD70C4" w:rsidRPr="00AD70C4" w:rsidRDefault="00AD70C4" w:rsidP="00AD70C4">
      <w:pPr>
        <w:pStyle w:val="AmendHeading1s"/>
        <w:tabs>
          <w:tab w:val="right" w:pos="1701"/>
        </w:tabs>
        <w:ind w:left="1871" w:hanging="1871"/>
        <w:rPr>
          <w:b w:val="0"/>
          <w:i w:val="0"/>
        </w:rPr>
      </w:pPr>
      <w:r w:rsidRPr="00AD70C4">
        <w:rPr>
          <w:b w:val="0"/>
          <w:i w:val="0"/>
        </w:rPr>
        <w:t xml:space="preserve">                         (2)</w:t>
      </w:r>
      <w:r w:rsidRPr="00AD70C4">
        <w:rPr>
          <w:i w:val="0"/>
        </w:rPr>
        <w:t xml:space="preserve"> </w:t>
      </w:r>
      <w:r w:rsidRPr="00AD70C4">
        <w:rPr>
          <w:b w:val="0"/>
          <w:i w:val="0"/>
        </w:rPr>
        <w:t xml:space="preserve"> For the purposes of section 25C(2)(a) of the Act, the following information is the prescribed information to be contained in the application—</w:t>
      </w:r>
    </w:p>
    <w:p w:rsidR="00AD70C4" w:rsidRPr="007D1B41" w:rsidRDefault="00AD70C4" w:rsidP="00AD70C4">
      <w:pPr>
        <w:pStyle w:val="AmendHeading2"/>
        <w:tabs>
          <w:tab w:val="right" w:pos="2268"/>
        </w:tabs>
        <w:ind w:left="2381" w:hanging="2381"/>
      </w:pPr>
      <w:r w:rsidRPr="007D1B41">
        <w:tab/>
        <w:t xml:space="preserve">   (a)</w:t>
      </w:r>
      <w:r w:rsidRPr="007D1B41">
        <w:tab/>
        <w:t>the address of the land on which the domestic building work is to be carried out;</w:t>
      </w:r>
    </w:p>
    <w:p w:rsidR="00AD70C4" w:rsidRPr="007D1B41" w:rsidRDefault="00AD70C4" w:rsidP="00AD70C4">
      <w:pPr>
        <w:pStyle w:val="AmendHeading2"/>
        <w:tabs>
          <w:tab w:val="right" w:pos="2268"/>
        </w:tabs>
        <w:ind w:left="2381" w:hanging="2381"/>
      </w:pPr>
      <w:r w:rsidRPr="007D1B41">
        <w:tab/>
        <w:t>(b)</w:t>
      </w:r>
      <w:r w:rsidRPr="007D1B41">
        <w:tab/>
        <w:t>the name</w:t>
      </w:r>
      <w:r>
        <w:t xml:space="preserve">, </w:t>
      </w:r>
      <w:r w:rsidRPr="007D1B41">
        <w:t>address</w:t>
      </w:r>
      <w:r>
        <w:t>, telephone number and ABN</w:t>
      </w:r>
      <w:r w:rsidR="007055B9">
        <w:t>, can or ARBN</w:t>
      </w:r>
      <w:r>
        <w:t xml:space="preserve"> (if applicable)</w:t>
      </w:r>
      <w:r w:rsidRPr="007D1B41">
        <w:t xml:space="preserve"> of</w:t>
      </w:r>
      <w:r>
        <w:t xml:space="preserve"> each </w:t>
      </w:r>
      <w:r w:rsidRPr="007D1B41">
        <w:t>owner</w:t>
      </w:r>
      <w:r>
        <w:t xml:space="preserve"> </w:t>
      </w:r>
      <w:r w:rsidRPr="007D1B41">
        <w:t>of the land;</w:t>
      </w:r>
    </w:p>
    <w:p w:rsidR="00AD70C4" w:rsidRDefault="00AD70C4" w:rsidP="00AD70C4">
      <w:pPr>
        <w:pStyle w:val="AmendHeading2"/>
        <w:tabs>
          <w:tab w:val="right" w:pos="2268"/>
        </w:tabs>
        <w:ind w:left="2381" w:hanging="2381"/>
      </w:pPr>
      <w:r w:rsidRPr="007D1B41">
        <w:tab/>
        <w:t>(c)</w:t>
      </w:r>
      <w:r w:rsidRPr="007D1B41">
        <w:tab/>
      </w:r>
      <w:r>
        <w:t>if the applicant is not an owner of the land, the name, address, telephone number, ABN</w:t>
      </w:r>
      <w:r w:rsidR="00DE41F5">
        <w:t>, can or ARBN</w:t>
      </w:r>
      <w:r>
        <w:t xml:space="preserve"> (if applicable) of the applicant;</w:t>
      </w:r>
    </w:p>
    <w:p w:rsidR="00AD70C4" w:rsidRPr="007D1B41" w:rsidRDefault="00AD70C4" w:rsidP="00AD70C4">
      <w:pPr>
        <w:pStyle w:val="AmendHeading2"/>
        <w:tabs>
          <w:tab w:val="right" w:pos="2268"/>
        </w:tabs>
        <w:ind w:left="2381" w:hanging="2381"/>
      </w:pPr>
      <w:r>
        <w:t xml:space="preserve">                                 (d)  a description of the proposed domestic building work;</w:t>
      </w:r>
    </w:p>
    <w:p w:rsidR="00AD70C4" w:rsidRPr="005F0705" w:rsidRDefault="00AD70C4" w:rsidP="00AD70C4">
      <w:pPr>
        <w:pStyle w:val="AmendHeading2"/>
        <w:tabs>
          <w:tab w:val="right" w:pos="2268"/>
        </w:tabs>
        <w:ind w:left="2381" w:hanging="2381"/>
      </w:pPr>
      <w:r w:rsidRPr="007D1B41">
        <w:t xml:space="preserve">                         </w:t>
      </w:r>
      <w:r>
        <w:t xml:space="preserve">        (e</w:t>
      </w:r>
      <w:r w:rsidRPr="007D1B41">
        <w:t>)</w:t>
      </w:r>
      <w:r w:rsidRPr="007D1B41">
        <w:tab/>
      </w:r>
      <w:r>
        <w:t xml:space="preserve">  details of the cost of the proposed domestic building work;</w:t>
      </w:r>
    </w:p>
    <w:p w:rsidR="00AD70C4" w:rsidRPr="007D1B41" w:rsidRDefault="00AD70C4" w:rsidP="00AD70C4">
      <w:pPr>
        <w:pStyle w:val="AmendHeading2"/>
        <w:tabs>
          <w:tab w:val="right" w:pos="2268"/>
        </w:tabs>
        <w:ind w:left="2381" w:hanging="2381"/>
        <w:rPr>
          <w:szCs w:val="24"/>
        </w:rPr>
      </w:pPr>
      <w:r w:rsidRPr="007D1B41">
        <w:rPr>
          <w:szCs w:val="24"/>
        </w:rPr>
        <w:t xml:space="preserve">                         </w:t>
      </w:r>
      <w:r>
        <w:rPr>
          <w:szCs w:val="24"/>
        </w:rPr>
        <w:t xml:space="preserve">        (f)  </w:t>
      </w:r>
      <w:r w:rsidRPr="007D1B41">
        <w:rPr>
          <w:szCs w:val="24"/>
        </w:rPr>
        <w:t>whether or not a building permit referred to in</w:t>
      </w:r>
      <w:r>
        <w:rPr>
          <w:szCs w:val="24"/>
        </w:rPr>
        <w:t xml:space="preserve"> section 25E(1)(e), (f) or (g) of</w:t>
      </w:r>
      <w:r w:rsidRPr="007D1B41">
        <w:rPr>
          <w:szCs w:val="24"/>
        </w:rPr>
        <w:t xml:space="preserve"> </w:t>
      </w:r>
      <w:r>
        <w:rPr>
          <w:szCs w:val="24"/>
        </w:rPr>
        <w:t xml:space="preserve">the Act </w:t>
      </w:r>
      <w:r w:rsidRPr="007D1B41">
        <w:rPr>
          <w:szCs w:val="24"/>
        </w:rPr>
        <w:t>has been issued in the previous 5 years</w:t>
      </w:r>
      <w:r>
        <w:rPr>
          <w:szCs w:val="24"/>
        </w:rPr>
        <w:t>;</w:t>
      </w:r>
    </w:p>
    <w:p w:rsidR="00AD70C4" w:rsidRPr="007D1B41" w:rsidRDefault="00AD70C4" w:rsidP="00AD70C4">
      <w:pPr>
        <w:pStyle w:val="AmendHeading2"/>
        <w:tabs>
          <w:tab w:val="right" w:pos="2268"/>
        </w:tabs>
        <w:ind w:left="2381" w:hanging="2381"/>
        <w:rPr>
          <w:szCs w:val="24"/>
        </w:rPr>
      </w:pPr>
      <w:r w:rsidRPr="007D1B41">
        <w:rPr>
          <w:szCs w:val="24"/>
        </w:rPr>
        <w:lastRenderedPageBreak/>
        <w:t xml:space="preserve">                        </w:t>
      </w:r>
      <w:r>
        <w:rPr>
          <w:szCs w:val="24"/>
        </w:rPr>
        <w:t xml:space="preserve">         </w:t>
      </w:r>
      <w:r w:rsidRPr="007D1B41">
        <w:rPr>
          <w:szCs w:val="24"/>
        </w:rPr>
        <w:t>(</w:t>
      </w:r>
      <w:r>
        <w:rPr>
          <w:szCs w:val="24"/>
        </w:rPr>
        <w:t>g</w:t>
      </w:r>
      <w:r w:rsidRPr="007D1B41">
        <w:rPr>
          <w:szCs w:val="24"/>
        </w:rPr>
        <w:t>)  the</w:t>
      </w:r>
      <w:r>
        <w:rPr>
          <w:szCs w:val="24"/>
        </w:rPr>
        <w:t xml:space="preserve"> type of work in which the applicant is engaged or intends to engage, and whether it is for profit or gain</w:t>
      </w:r>
      <w:r w:rsidRPr="007D1B41">
        <w:rPr>
          <w:szCs w:val="24"/>
        </w:rPr>
        <w:t>;</w:t>
      </w:r>
    </w:p>
    <w:p w:rsidR="00AD70C4" w:rsidRDefault="00AD70C4" w:rsidP="00AD70C4">
      <w:pPr>
        <w:pStyle w:val="AmendHeading2"/>
        <w:tabs>
          <w:tab w:val="right" w:pos="2268"/>
        </w:tabs>
        <w:ind w:left="2381" w:hanging="2381"/>
        <w:rPr>
          <w:szCs w:val="24"/>
        </w:rPr>
      </w:pPr>
      <w:r w:rsidRPr="00BD28F3">
        <w:rPr>
          <w:szCs w:val="24"/>
        </w:rPr>
        <w:t xml:space="preserve">                          </w:t>
      </w:r>
      <w:r>
        <w:rPr>
          <w:szCs w:val="24"/>
        </w:rPr>
        <w:t xml:space="preserve">        </w:t>
      </w:r>
      <w:r w:rsidRPr="00BD28F3">
        <w:rPr>
          <w:szCs w:val="24"/>
        </w:rPr>
        <w:t>(</w:t>
      </w:r>
      <w:r>
        <w:rPr>
          <w:szCs w:val="24"/>
        </w:rPr>
        <w:t>h</w:t>
      </w:r>
      <w:r w:rsidRPr="00BD28F3">
        <w:rPr>
          <w:szCs w:val="24"/>
        </w:rPr>
        <w:t>)</w:t>
      </w:r>
      <w:r w:rsidRPr="00BD28F3">
        <w:rPr>
          <w:szCs w:val="24"/>
        </w:rPr>
        <w:tab/>
      </w:r>
      <w:r>
        <w:rPr>
          <w:szCs w:val="24"/>
        </w:rPr>
        <w:t xml:space="preserve"> if the applicant intends to seek an exemption under section 25E of the Act, details of the grounds on which the exemption is sought</w:t>
      </w:r>
      <w:r w:rsidRPr="00BD28F3">
        <w:rPr>
          <w:szCs w:val="24"/>
        </w:rPr>
        <w:t>.</w:t>
      </w:r>
    </w:p>
    <w:p w:rsidR="00B47D1A" w:rsidRPr="004D7447" w:rsidRDefault="004A03E6" w:rsidP="004D7447">
      <w:pPr>
        <w:pStyle w:val="DraftHeading1"/>
        <w:tabs>
          <w:tab w:val="right" w:pos="680"/>
        </w:tabs>
        <w:ind w:left="850" w:hanging="850"/>
      </w:pPr>
      <w:r w:rsidRPr="004D7447">
        <w:tab/>
      </w:r>
      <w:bookmarkStart w:id="35" w:name="_Toc476643358"/>
      <w:r w:rsidR="009324A2">
        <w:t>15</w:t>
      </w:r>
      <w:r w:rsidR="00B47D1A" w:rsidRPr="004D7447">
        <w:t xml:space="preserve"> </w:t>
      </w:r>
      <w:r w:rsidR="00B47D1A" w:rsidRPr="004D7447">
        <w:tab/>
        <w:t>Information to accompany application for certificate of consent</w:t>
      </w:r>
      <w:bookmarkEnd w:id="35"/>
    </w:p>
    <w:p w:rsidR="00B47D1A" w:rsidRPr="00B47D1A" w:rsidRDefault="00B47D1A" w:rsidP="00B47D1A">
      <w:pPr>
        <w:pStyle w:val="AmendHeading1s"/>
        <w:tabs>
          <w:tab w:val="right" w:pos="1701"/>
        </w:tabs>
        <w:ind w:left="1871" w:hanging="1871"/>
        <w:rPr>
          <w:b w:val="0"/>
          <w:i w:val="0"/>
        </w:rPr>
      </w:pPr>
      <w:r w:rsidRPr="00B47D1A">
        <w:rPr>
          <w:b w:val="0"/>
          <w:i w:val="0"/>
        </w:rPr>
        <w:t xml:space="preserve">                               For the purposes of section 25C(2)(c)(</w:t>
      </w:r>
      <w:proofErr w:type="spellStart"/>
      <w:r w:rsidRPr="00B47D1A">
        <w:rPr>
          <w:b w:val="0"/>
          <w:i w:val="0"/>
        </w:rPr>
        <w:t>i</w:t>
      </w:r>
      <w:proofErr w:type="spellEnd"/>
      <w:r w:rsidRPr="00B47D1A">
        <w:rPr>
          <w:b w:val="0"/>
          <w:i w:val="0"/>
        </w:rPr>
        <w:t>) of the Act, an application for a certificate of consent must be accompanied by the following information—</w:t>
      </w:r>
    </w:p>
    <w:p w:rsidR="00B47D1A" w:rsidRPr="007D1B41" w:rsidRDefault="00B47D1A" w:rsidP="00B47D1A">
      <w:pPr>
        <w:pStyle w:val="AmendHeading2"/>
        <w:tabs>
          <w:tab w:val="right" w:pos="2268"/>
        </w:tabs>
        <w:ind w:left="2381" w:hanging="2381"/>
      </w:pPr>
      <w:r w:rsidRPr="007D1B41">
        <w:tab/>
        <w:t>(a)</w:t>
      </w:r>
      <w:r w:rsidRPr="007D1B41">
        <w:tab/>
        <w:t xml:space="preserve">any evidence or proof of  identity of the applicant </w:t>
      </w:r>
      <w:r>
        <w:t xml:space="preserve">that is </w:t>
      </w:r>
      <w:r w:rsidRPr="007D1B41">
        <w:t>required by the Authority;</w:t>
      </w:r>
    </w:p>
    <w:p w:rsidR="00B47D1A" w:rsidRDefault="00B47D1A" w:rsidP="00B47D1A">
      <w:pPr>
        <w:pStyle w:val="AmendHeading2"/>
        <w:tabs>
          <w:tab w:val="right" w:pos="2268"/>
        </w:tabs>
        <w:ind w:left="2381" w:hanging="2381"/>
      </w:pPr>
      <w:r w:rsidRPr="007D1B41">
        <w:tab/>
        <w:t>(b)</w:t>
      </w:r>
      <w:r w:rsidRPr="007D1B41">
        <w:tab/>
        <w:t xml:space="preserve">if the </w:t>
      </w:r>
      <w:r>
        <w:t>land</w:t>
      </w:r>
      <w:r w:rsidRPr="007D1B41">
        <w:t xml:space="preserve"> is under the </w:t>
      </w:r>
      <w:r w:rsidRPr="00BD28F3">
        <w:rPr>
          <w:b/>
        </w:rPr>
        <w:t>Transfer of Land Act 1958</w:t>
      </w:r>
      <w:r w:rsidRPr="007D1B41">
        <w:t xml:space="preserve">, a copy of the certificate of title </w:t>
      </w:r>
      <w:r>
        <w:t>for the land dated within 7 days before the date of the application;</w:t>
      </w:r>
    </w:p>
    <w:p w:rsidR="00B47D1A" w:rsidRPr="00BA2C5C" w:rsidRDefault="00B47D1A" w:rsidP="00B47D1A">
      <w:pPr>
        <w:pStyle w:val="AmendHeading2"/>
        <w:tabs>
          <w:tab w:val="right" w:pos="2268"/>
        </w:tabs>
        <w:ind w:left="2381" w:hanging="2381"/>
      </w:pPr>
      <w:r>
        <w:t xml:space="preserve">                                  </w:t>
      </w:r>
      <w:r w:rsidRPr="007D1B41">
        <w:t>(</w:t>
      </w:r>
      <w:r>
        <w:t>c</w:t>
      </w:r>
      <w:r w:rsidRPr="007D1B41">
        <w:t>)</w:t>
      </w:r>
      <w:r w:rsidRPr="007D1B41">
        <w:tab/>
        <w:t xml:space="preserve">if the </w:t>
      </w:r>
      <w:r>
        <w:t>land</w:t>
      </w:r>
      <w:r w:rsidRPr="007D1B41">
        <w:t xml:space="preserve"> is </w:t>
      </w:r>
      <w:r>
        <w:t xml:space="preserve">not </w:t>
      </w:r>
      <w:r w:rsidRPr="007D1B41">
        <w:t>under the</w:t>
      </w:r>
      <w:r>
        <w:t xml:space="preserve"> operation of the</w:t>
      </w:r>
      <w:r w:rsidRPr="007D1B41">
        <w:t xml:space="preserve"> </w:t>
      </w:r>
      <w:r w:rsidRPr="00BA2C5C">
        <w:rPr>
          <w:b/>
        </w:rPr>
        <w:t>Transfer of Land Act 1958</w:t>
      </w:r>
      <w:r>
        <w:t>, any evidence of ownership of the land required by the Authority;</w:t>
      </w:r>
    </w:p>
    <w:p w:rsidR="00B47D1A" w:rsidRPr="007D1B41" w:rsidRDefault="00B47D1A" w:rsidP="00B47D1A">
      <w:pPr>
        <w:pStyle w:val="AmendHeading2"/>
        <w:tabs>
          <w:tab w:val="right" w:pos="2268"/>
        </w:tabs>
        <w:ind w:left="2381" w:hanging="2381"/>
      </w:pPr>
      <w:r w:rsidRPr="007D1B41">
        <w:tab/>
        <w:t>(</w:t>
      </w:r>
      <w:r>
        <w:t>d</w:t>
      </w:r>
      <w:r w:rsidRPr="007D1B41">
        <w:t>)</w:t>
      </w:r>
      <w:r w:rsidRPr="007D1B41">
        <w:tab/>
        <w:t xml:space="preserve">if </w:t>
      </w:r>
      <w:r>
        <w:t xml:space="preserve">the applicant co-owns </w:t>
      </w:r>
      <w:r w:rsidRPr="007D1B41">
        <w:t xml:space="preserve">the land, a written statement from each </w:t>
      </w:r>
      <w:r>
        <w:t xml:space="preserve">other </w:t>
      </w:r>
      <w:r w:rsidRPr="007D1B41">
        <w:t>owner, stating that the</w:t>
      </w:r>
      <w:r>
        <w:t xml:space="preserve"> owner</w:t>
      </w:r>
      <w:r w:rsidRPr="007D1B41">
        <w:t xml:space="preserve"> authorise</w:t>
      </w:r>
      <w:r>
        <w:t>s</w:t>
      </w:r>
      <w:r w:rsidRPr="007D1B41">
        <w:t xml:space="preserve"> the making of the application</w:t>
      </w:r>
      <w:r>
        <w:t xml:space="preserve"> dated within 28 days before the date of the application.</w:t>
      </w:r>
    </w:p>
    <w:p w:rsidR="00DF5AFE" w:rsidRDefault="00DF5AFE">
      <w:pPr>
        <w:suppressLineNumbers w:val="0"/>
        <w:overflowPunct/>
        <w:autoSpaceDE/>
        <w:autoSpaceDN/>
        <w:adjustRightInd/>
        <w:spacing w:before="0"/>
        <w:textAlignment w:val="auto"/>
        <w:rPr>
          <w:b/>
        </w:rPr>
      </w:pPr>
      <w:bookmarkStart w:id="36" w:name="_Toc448404972"/>
      <w:r>
        <w:br w:type="page"/>
      </w:r>
    </w:p>
    <w:p w:rsidR="00B47D1A" w:rsidRPr="004D7447" w:rsidRDefault="007B7973" w:rsidP="004D7447">
      <w:pPr>
        <w:pStyle w:val="DraftHeading1"/>
        <w:tabs>
          <w:tab w:val="right" w:pos="680"/>
        </w:tabs>
        <w:ind w:left="850" w:hanging="850"/>
      </w:pPr>
      <w:r>
        <w:lastRenderedPageBreak/>
        <w:tab/>
      </w:r>
      <w:r w:rsidR="004D7447">
        <w:t xml:space="preserve"> </w:t>
      </w:r>
      <w:bookmarkStart w:id="37" w:name="_Toc476643359"/>
      <w:r w:rsidR="009324A2">
        <w:t>16</w:t>
      </w:r>
      <w:r w:rsidR="004D7447">
        <w:t xml:space="preserve"> </w:t>
      </w:r>
      <w:r w:rsidR="004D7447">
        <w:tab/>
      </w:r>
      <w:r w:rsidR="00B47D1A" w:rsidRPr="004D7447">
        <w:t>Additional information to accompany application for certificate of consent if land is owned by body corporate</w:t>
      </w:r>
      <w:bookmarkEnd w:id="36"/>
      <w:bookmarkEnd w:id="37"/>
    </w:p>
    <w:p w:rsidR="00B47D1A" w:rsidRPr="00CB6370" w:rsidRDefault="00B47D1A" w:rsidP="00B47D1A">
      <w:pPr>
        <w:pStyle w:val="AmendHeading1s"/>
        <w:tabs>
          <w:tab w:val="right" w:pos="1701"/>
        </w:tabs>
        <w:ind w:left="1871" w:hanging="1871"/>
        <w:rPr>
          <w:b w:val="0"/>
          <w:i w:val="0"/>
        </w:rPr>
      </w:pPr>
      <w:r w:rsidRPr="00CB6370">
        <w:rPr>
          <w:b w:val="0"/>
          <w:i w:val="0"/>
        </w:rPr>
        <w:t xml:space="preserve">                               For the purposes of section 25C(2)(c)(</w:t>
      </w:r>
      <w:proofErr w:type="spellStart"/>
      <w:r w:rsidRPr="00CB6370">
        <w:rPr>
          <w:b w:val="0"/>
          <w:i w:val="0"/>
        </w:rPr>
        <w:t>i</w:t>
      </w:r>
      <w:proofErr w:type="spellEnd"/>
      <w:r w:rsidRPr="00CB6370">
        <w:rPr>
          <w:b w:val="0"/>
          <w:i w:val="0"/>
        </w:rPr>
        <w:t xml:space="preserve">) of the Act, an application for a certificate of consent must be accompanied by the following information in addition to the information required under regulation </w:t>
      </w:r>
      <w:r w:rsidR="00514878">
        <w:rPr>
          <w:b w:val="0"/>
          <w:i w:val="0"/>
        </w:rPr>
        <w:t>15</w:t>
      </w:r>
      <w:r w:rsidRPr="00CB6370">
        <w:rPr>
          <w:b w:val="0"/>
          <w:i w:val="0"/>
        </w:rPr>
        <w:t>, if the land to which the application relates is owned by a body corporate—</w:t>
      </w:r>
    </w:p>
    <w:p w:rsidR="00B47D1A" w:rsidRDefault="00B47D1A" w:rsidP="00B47D1A">
      <w:pPr>
        <w:pStyle w:val="AmendHeading2"/>
        <w:tabs>
          <w:tab w:val="right" w:pos="2268"/>
        </w:tabs>
        <w:ind w:left="2381" w:hanging="2381"/>
      </w:pPr>
      <w:r w:rsidRPr="007D1B41">
        <w:tab/>
        <w:t>(a)</w:t>
      </w:r>
      <w:r w:rsidRPr="007D1B41">
        <w:tab/>
        <w:t>if the owner is a company incorporated under the Corporations Act, a</w:t>
      </w:r>
      <w:r>
        <w:t xml:space="preserve"> copy of a</w:t>
      </w:r>
      <w:r w:rsidRPr="007D1B41">
        <w:t xml:space="preserve"> record of a current company extract </w:t>
      </w:r>
      <w:r w:rsidR="00F77A63" w:rsidRPr="007D1B41">
        <w:t xml:space="preserve">dated within 7 days </w:t>
      </w:r>
      <w:r w:rsidR="00F77A63">
        <w:t>before</w:t>
      </w:r>
      <w:r w:rsidR="00F77A63" w:rsidRPr="007D1B41">
        <w:t xml:space="preserve"> the date of </w:t>
      </w:r>
      <w:r w:rsidR="00F77A63">
        <w:t xml:space="preserve">the </w:t>
      </w:r>
      <w:r w:rsidR="00F77A63" w:rsidRPr="007D1B41">
        <w:t>application</w:t>
      </w:r>
      <w:r w:rsidR="0087029E">
        <w:t>,</w:t>
      </w:r>
      <w:r w:rsidR="00F77A63" w:rsidRPr="007D1B41">
        <w:t xml:space="preserve"> </w:t>
      </w:r>
      <w:r w:rsidRPr="007D1B41">
        <w:t>from the records maintained by the A</w:t>
      </w:r>
      <w:r>
        <w:t xml:space="preserve">ustralian Securities and Investments Commission established under the </w:t>
      </w:r>
      <w:r w:rsidRPr="00BE143D">
        <w:rPr>
          <w:b/>
        </w:rPr>
        <w:t>Australian Securities and Investments Commission Act 2001</w:t>
      </w:r>
      <w:r>
        <w:t xml:space="preserve"> of the Commonwealth</w:t>
      </w:r>
      <w:r w:rsidRPr="007D1B41">
        <w:t xml:space="preserve"> that shows the company name, </w:t>
      </w:r>
      <w:r>
        <w:t xml:space="preserve">ABN, </w:t>
      </w:r>
      <w:r w:rsidRPr="007D1B41">
        <w:t>ACN,</w:t>
      </w:r>
      <w:r>
        <w:t xml:space="preserve"> the names of the</w:t>
      </w:r>
      <w:r w:rsidRPr="007D1B41">
        <w:t xml:space="preserve"> directors and the address of the </w:t>
      </w:r>
      <w:r>
        <w:t>company’s</w:t>
      </w:r>
      <w:r w:rsidRPr="007D1B41">
        <w:t xml:space="preserve"> registered office; </w:t>
      </w:r>
    </w:p>
    <w:p w:rsidR="00B47D1A" w:rsidRPr="007012D2" w:rsidRDefault="00B47D1A" w:rsidP="00B47D1A">
      <w:pPr>
        <w:pStyle w:val="AmendHeading2"/>
        <w:tabs>
          <w:tab w:val="right" w:pos="2268"/>
        </w:tabs>
        <w:ind w:left="2381" w:hanging="2381"/>
      </w:pPr>
      <w:r>
        <w:t xml:space="preserve">                                  </w:t>
      </w:r>
      <w:r w:rsidRPr="007D1B41">
        <w:t>(</w:t>
      </w:r>
      <w:r>
        <w:t>b</w:t>
      </w:r>
      <w:r w:rsidRPr="007D1B41">
        <w:t>)</w:t>
      </w:r>
      <w:r w:rsidRPr="007D1B41">
        <w:tab/>
      </w:r>
      <w:r>
        <w:t>if the body corporate is not a company incorporated under the Corporations Act, any evidence of incorporation required by the Authority;</w:t>
      </w:r>
    </w:p>
    <w:p w:rsidR="00B47D1A" w:rsidRPr="007D1B41" w:rsidRDefault="00B47D1A" w:rsidP="00B47D1A">
      <w:pPr>
        <w:pStyle w:val="AmendHeading2"/>
        <w:tabs>
          <w:tab w:val="right" w:pos="2268"/>
        </w:tabs>
        <w:ind w:left="2381" w:hanging="2381"/>
      </w:pPr>
      <w:r w:rsidRPr="007D1B41">
        <w:tab/>
        <w:t>(</w:t>
      </w:r>
      <w:r>
        <w:t>c</w:t>
      </w:r>
      <w:r w:rsidRPr="007D1B41">
        <w:t>)</w:t>
      </w:r>
      <w:r w:rsidRPr="007D1B41">
        <w:tab/>
      </w:r>
      <w:r>
        <w:t xml:space="preserve">a </w:t>
      </w:r>
      <w:r w:rsidRPr="007D1B41">
        <w:t>written authorisation of the body corporate to the</w:t>
      </w:r>
      <w:r>
        <w:t xml:space="preserve"> making of the</w:t>
      </w:r>
      <w:r w:rsidRPr="007D1B41">
        <w:t xml:space="preserve"> application and the carrying out of the</w:t>
      </w:r>
      <w:r>
        <w:t xml:space="preserve"> domestic building</w:t>
      </w:r>
      <w:r w:rsidRPr="007D1B41">
        <w:t xml:space="preserve"> work</w:t>
      </w:r>
      <w:r>
        <w:t xml:space="preserve"> on the land by the applicant, dated</w:t>
      </w:r>
      <w:r w:rsidRPr="007D1B41">
        <w:t xml:space="preserve"> </w:t>
      </w:r>
      <w:r>
        <w:t>within 28 days before the date of the application;</w:t>
      </w:r>
    </w:p>
    <w:p w:rsidR="001F2C67" w:rsidRPr="00705FA5" w:rsidRDefault="00B47D1A" w:rsidP="00705FA5">
      <w:pPr>
        <w:pStyle w:val="AmendHeading2"/>
        <w:tabs>
          <w:tab w:val="right" w:pos="2268"/>
        </w:tabs>
        <w:ind w:left="2381" w:hanging="2381"/>
      </w:pPr>
      <w:r w:rsidRPr="007D1B41">
        <w:t xml:space="preserve">                        </w:t>
      </w:r>
      <w:r>
        <w:t xml:space="preserve">         </w:t>
      </w:r>
      <w:r w:rsidRPr="007D1B41">
        <w:t xml:space="preserve"> (</w:t>
      </w:r>
      <w:r>
        <w:t>d</w:t>
      </w:r>
      <w:r w:rsidRPr="007D1B41">
        <w:t>)</w:t>
      </w:r>
      <w:r w:rsidRPr="007D1B41">
        <w:tab/>
        <w:t xml:space="preserve">a description of the nature of the business of the body corporate. </w:t>
      </w:r>
      <w:bookmarkStart w:id="38" w:name="_Toc448404973"/>
    </w:p>
    <w:p w:rsidR="00B47D1A" w:rsidRPr="004D7447" w:rsidRDefault="007B7973" w:rsidP="004D7447">
      <w:pPr>
        <w:pStyle w:val="DraftHeading1"/>
        <w:tabs>
          <w:tab w:val="right" w:pos="680"/>
        </w:tabs>
        <w:ind w:left="850" w:hanging="850"/>
      </w:pPr>
      <w:r>
        <w:lastRenderedPageBreak/>
        <w:tab/>
      </w:r>
      <w:bookmarkStart w:id="39" w:name="_Toc476643360"/>
      <w:r w:rsidR="009324A2">
        <w:t>17</w:t>
      </w:r>
      <w:r w:rsidR="00B47D1A" w:rsidRPr="004D7447">
        <w:t xml:space="preserve"> </w:t>
      </w:r>
      <w:r w:rsidR="00B47D1A" w:rsidRPr="004D7447">
        <w:tab/>
        <w:t>Additional information to accompany application for certificate of consent if land is subject to trust</w:t>
      </w:r>
      <w:bookmarkEnd w:id="38"/>
      <w:bookmarkEnd w:id="39"/>
    </w:p>
    <w:p w:rsidR="00B47D1A" w:rsidRPr="00774E6E" w:rsidRDefault="00B47D1A" w:rsidP="00B47D1A">
      <w:pPr>
        <w:pStyle w:val="AmendHeading1s"/>
        <w:tabs>
          <w:tab w:val="right" w:pos="1701"/>
        </w:tabs>
        <w:ind w:left="1871" w:hanging="1871"/>
        <w:rPr>
          <w:b w:val="0"/>
          <w:i w:val="0"/>
        </w:rPr>
      </w:pPr>
      <w:r w:rsidRPr="00774E6E">
        <w:rPr>
          <w:b w:val="0"/>
          <w:i w:val="0"/>
        </w:rPr>
        <w:t xml:space="preserve">                               For the purposes of section 25C(2)(c)(</w:t>
      </w:r>
      <w:proofErr w:type="spellStart"/>
      <w:r w:rsidRPr="00774E6E">
        <w:rPr>
          <w:b w:val="0"/>
          <w:i w:val="0"/>
        </w:rPr>
        <w:t>i</w:t>
      </w:r>
      <w:proofErr w:type="spellEnd"/>
      <w:r w:rsidRPr="00774E6E">
        <w:rPr>
          <w:b w:val="0"/>
          <w:i w:val="0"/>
        </w:rPr>
        <w:t xml:space="preserve">) of the Act, an application for a certificate of consent must be accompanied by the following information in addition to the information required under regulation </w:t>
      </w:r>
      <w:r w:rsidR="00514878">
        <w:rPr>
          <w:b w:val="0"/>
          <w:i w:val="0"/>
        </w:rPr>
        <w:t>15</w:t>
      </w:r>
      <w:r w:rsidRPr="00774E6E">
        <w:rPr>
          <w:b w:val="0"/>
          <w:i w:val="0"/>
        </w:rPr>
        <w:t>, if the land to which the application relates is the subject of a trust—</w:t>
      </w:r>
    </w:p>
    <w:p w:rsidR="00B47D1A" w:rsidRPr="007D1B41" w:rsidRDefault="00B47D1A" w:rsidP="00B47D1A">
      <w:pPr>
        <w:pStyle w:val="AmendHeading2"/>
        <w:tabs>
          <w:tab w:val="right" w:pos="2268"/>
        </w:tabs>
        <w:ind w:left="2381" w:hanging="2381"/>
      </w:pPr>
      <w:r w:rsidRPr="007D1B41">
        <w:tab/>
        <w:t>(a)</w:t>
      </w:r>
      <w:r w:rsidRPr="007D1B41">
        <w:tab/>
        <w:t xml:space="preserve">a certified copy of the trust deed, together with any subsequent amendments, showing the name of the trust, </w:t>
      </w:r>
      <w:r>
        <w:t>the name of each</w:t>
      </w:r>
      <w:r w:rsidRPr="007D1B41">
        <w:t xml:space="preserve"> trustee and </w:t>
      </w:r>
      <w:r>
        <w:t>the name of each</w:t>
      </w:r>
      <w:r w:rsidRPr="007D1B41">
        <w:t xml:space="preserve"> beneficiary</w:t>
      </w:r>
      <w:r w:rsidR="00705FA5">
        <w:t xml:space="preserve"> and which is</w:t>
      </w:r>
      <w:r>
        <w:t xml:space="preserve"> certified within 28 days before the date of the application</w:t>
      </w:r>
      <w:r w:rsidRPr="007D1B41">
        <w:t xml:space="preserve">; </w:t>
      </w:r>
    </w:p>
    <w:p w:rsidR="00B47D1A" w:rsidRPr="007D1B41" w:rsidRDefault="00B47D1A" w:rsidP="00B47D1A">
      <w:pPr>
        <w:pStyle w:val="AmendHeading2"/>
        <w:tabs>
          <w:tab w:val="right" w:pos="2268"/>
        </w:tabs>
        <w:ind w:left="2381" w:hanging="2381"/>
      </w:pPr>
      <w:r w:rsidRPr="007D1B41">
        <w:tab/>
        <w:t>(b)</w:t>
      </w:r>
      <w:r w:rsidRPr="007D1B41">
        <w:tab/>
      </w:r>
      <w:r>
        <w:t xml:space="preserve">a </w:t>
      </w:r>
      <w:r w:rsidRPr="007D1B41">
        <w:t xml:space="preserve">written authorisation by </w:t>
      </w:r>
      <w:r>
        <w:t>each</w:t>
      </w:r>
      <w:r w:rsidRPr="007D1B41">
        <w:t xml:space="preserve"> trustee</w:t>
      </w:r>
      <w:r>
        <w:t xml:space="preserve"> of the trust</w:t>
      </w:r>
      <w:r w:rsidRPr="007D1B41">
        <w:t xml:space="preserve"> </w:t>
      </w:r>
      <w:r>
        <w:t>to the making</w:t>
      </w:r>
      <w:r w:rsidRPr="007D1B41">
        <w:t xml:space="preserve"> </w:t>
      </w:r>
      <w:r>
        <w:t xml:space="preserve">of </w:t>
      </w:r>
      <w:r w:rsidRPr="007D1B41">
        <w:t>the application and to</w:t>
      </w:r>
      <w:r>
        <w:t xml:space="preserve"> the carrying out of the domestic building work by the applicant on the land</w:t>
      </w:r>
      <w:r w:rsidRPr="007D1B41">
        <w:t xml:space="preserve"> </w:t>
      </w:r>
      <w:r>
        <w:t>dated within 28 days before the date of the application</w:t>
      </w:r>
      <w:r w:rsidRPr="007D1B41">
        <w:t>; and</w:t>
      </w:r>
    </w:p>
    <w:p w:rsidR="00B47D1A" w:rsidRPr="007D1B41" w:rsidRDefault="00B47D1A" w:rsidP="00B47D1A">
      <w:pPr>
        <w:pStyle w:val="AmendHeading2"/>
        <w:tabs>
          <w:tab w:val="right" w:pos="2268"/>
        </w:tabs>
        <w:ind w:left="2381" w:hanging="2381"/>
      </w:pPr>
      <w:r w:rsidRPr="007D1B41">
        <w:tab/>
        <w:t>(c)</w:t>
      </w:r>
      <w:r w:rsidRPr="007D1B41">
        <w:tab/>
        <w:t>a description of the nature of the business of the trust (if any).</w:t>
      </w:r>
    </w:p>
    <w:p w:rsidR="00B47D1A" w:rsidRDefault="00B47D1A" w:rsidP="00B47D1A">
      <w:pPr>
        <w:pStyle w:val="AmendHeading2"/>
        <w:tabs>
          <w:tab w:val="right" w:pos="2268"/>
        </w:tabs>
        <w:ind w:left="2381" w:hanging="2381"/>
        <w:rPr>
          <w:sz w:val="20"/>
        </w:rPr>
      </w:pPr>
      <w:r>
        <w:t xml:space="preserve">                          </w:t>
      </w:r>
      <w:r w:rsidRPr="00F53AC3">
        <w:rPr>
          <w:b/>
          <w:sz w:val="20"/>
        </w:rPr>
        <w:t>Note</w:t>
      </w:r>
      <w:r w:rsidRPr="00F53AC3">
        <w:rPr>
          <w:sz w:val="20"/>
        </w:rPr>
        <w:t xml:space="preserve"> </w:t>
      </w:r>
    </w:p>
    <w:p w:rsidR="00B47D1A" w:rsidRPr="007D1B41" w:rsidRDefault="00B47D1A" w:rsidP="00B47D1A">
      <w:pPr>
        <w:pStyle w:val="AmendHeading2"/>
        <w:tabs>
          <w:tab w:val="right" w:pos="2268"/>
        </w:tabs>
        <w:ind w:left="1531" w:hanging="1531"/>
        <w:rPr>
          <w:sz w:val="20"/>
        </w:rPr>
      </w:pPr>
      <w:r>
        <w:rPr>
          <w:sz w:val="20"/>
        </w:rPr>
        <w:t xml:space="preserve">                               </w:t>
      </w:r>
      <w:r w:rsidRPr="00F53AC3">
        <w:rPr>
          <w:sz w:val="20"/>
        </w:rPr>
        <w:t>It is an offence under section 246 of the Act to make false or misleading statements.</w:t>
      </w:r>
    </w:p>
    <w:p w:rsidR="00171AC7" w:rsidRDefault="004D7447" w:rsidP="00954E61">
      <w:pPr>
        <w:pStyle w:val="AmendHeading2"/>
        <w:tabs>
          <w:tab w:val="right" w:pos="2268"/>
        </w:tabs>
        <w:ind w:left="1531" w:hanging="1531"/>
      </w:pPr>
      <w:r>
        <w:t xml:space="preserve"> </w:t>
      </w:r>
    </w:p>
    <w:p w:rsidR="00171AC7" w:rsidRDefault="00171AC7">
      <w:pPr>
        <w:suppressLineNumbers w:val="0"/>
        <w:overflowPunct/>
        <w:autoSpaceDE/>
        <w:autoSpaceDN/>
        <w:adjustRightInd/>
        <w:spacing w:before="0"/>
        <w:textAlignment w:val="auto"/>
        <w:rPr>
          <w:b/>
        </w:rPr>
      </w:pPr>
      <w:r>
        <w:br w:type="page"/>
      </w:r>
    </w:p>
    <w:p w:rsidR="00E8206B" w:rsidRPr="007D1B41" w:rsidRDefault="007B7973" w:rsidP="004D7447">
      <w:pPr>
        <w:pStyle w:val="DraftHeading1"/>
        <w:tabs>
          <w:tab w:val="right" w:pos="680"/>
        </w:tabs>
        <w:ind w:left="850" w:hanging="850"/>
        <w:rPr>
          <w:b w:val="0"/>
        </w:rPr>
      </w:pPr>
      <w:r>
        <w:lastRenderedPageBreak/>
        <w:tab/>
      </w:r>
      <w:bookmarkStart w:id="40" w:name="_Toc476643361"/>
      <w:r w:rsidR="009324A2">
        <w:t>18</w:t>
      </w:r>
      <w:r>
        <w:tab/>
      </w:r>
      <w:r w:rsidR="00E8206B" w:rsidRPr="007D1B41">
        <w:t>Fee for an application for certificate of consent</w:t>
      </w:r>
      <w:bookmarkEnd w:id="40"/>
    </w:p>
    <w:p w:rsidR="00171AC7" w:rsidRDefault="00E8206B" w:rsidP="00171AC7">
      <w:pPr>
        <w:pStyle w:val="AmendHeading1s"/>
        <w:tabs>
          <w:tab w:val="right" w:pos="1701"/>
        </w:tabs>
        <w:ind w:left="1871" w:hanging="1871"/>
      </w:pPr>
      <w:r w:rsidRPr="00E8206B">
        <w:rPr>
          <w:b w:val="0"/>
          <w:i w:val="0"/>
        </w:rPr>
        <w:t xml:space="preserve">                               For the purposes of section 25C(2)(c)(ii) of the Act, the fee for an application for the issue of a certificate of consent is 6·90 fee units.</w:t>
      </w:r>
      <w:bookmarkStart w:id="41" w:name="_Toc448404975"/>
    </w:p>
    <w:p w:rsidR="00E8206B" w:rsidRPr="00171AC7" w:rsidRDefault="007B7973" w:rsidP="00171AC7">
      <w:pPr>
        <w:pStyle w:val="DraftHeading1"/>
        <w:tabs>
          <w:tab w:val="right" w:pos="680"/>
        </w:tabs>
        <w:ind w:left="850" w:hanging="850"/>
      </w:pPr>
      <w:r>
        <w:tab/>
      </w:r>
      <w:bookmarkStart w:id="42" w:name="_Toc476643362"/>
      <w:r w:rsidR="009324A2">
        <w:t>19</w:t>
      </w:r>
      <w:r w:rsidR="004D7447">
        <w:tab/>
      </w:r>
      <w:r w:rsidR="00E8206B" w:rsidRPr="004D7447">
        <w:t>Required knowledge for owner-builders</w:t>
      </w:r>
      <w:bookmarkEnd w:id="41"/>
      <w:bookmarkEnd w:id="42"/>
      <w:r w:rsidR="00E8206B" w:rsidRPr="004D7447">
        <w:t xml:space="preserve"> </w:t>
      </w:r>
    </w:p>
    <w:p w:rsidR="001F2C67" w:rsidRDefault="00E8206B" w:rsidP="001F2C67">
      <w:pPr>
        <w:pStyle w:val="AmendHeading1s"/>
        <w:tabs>
          <w:tab w:val="right" w:pos="1701"/>
        </w:tabs>
        <w:ind w:left="1871" w:hanging="1871"/>
      </w:pPr>
      <w:r w:rsidRPr="00E8206B">
        <w:rPr>
          <w:b w:val="0"/>
          <w:i w:val="0"/>
        </w:rPr>
        <w:t xml:space="preserve">                               For the purposes of section 25E(1)(ab) of the Act, the knowledge of the duties and responsibilities of an owner-builder set out in Schedule </w:t>
      </w:r>
      <w:r w:rsidR="00805C12">
        <w:rPr>
          <w:b w:val="0"/>
          <w:i w:val="0"/>
        </w:rPr>
        <w:t>2</w:t>
      </w:r>
      <w:r w:rsidRPr="00E8206B">
        <w:rPr>
          <w:b w:val="0"/>
          <w:i w:val="0"/>
        </w:rPr>
        <w:t xml:space="preserve"> is prescribed.</w:t>
      </w:r>
    </w:p>
    <w:p w:rsidR="004D7447" w:rsidRPr="001F2C67" w:rsidRDefault="004D7447" w:rsidP="001F2C67">
      <w:pPr>
        <w:pStyle w:val="Heading-DIVISION"/>
        <w:outlineLvl w:val="1"/>
        <w:rPr>
          <w:sz w:val="28"/>
        </w:rPr>
      </w:pPr>
      <w:bookmarkStart w:id="43" w:name="_Toc476643363"/>
      <w:r w:rsidRPr="001F2C67">
        <w:rPr>
          <w:sz w:val="28"/>
        </w:rPr>
        <w:t>Division 2—Certificates of consent</w:t>
      </w:r>
      <w:bookmarkEnd w:id="43"/>
      <w:r w:rsidRPr="001F2C67">
        <w:rPr>
          <w:sz w:val="28"/>
        </w:rPr>
        <w:t xml:space="preserve"> </w:t>
      </w:r>
    </w:p>
    <w:p w:rsidR="00E732A1" w:rsidRPr="004D7447" w:rsidRDefault="00E732A1" w:rsidP="004D7447">
      <w:pPr>
        <w:pStyle w:val="DraftHeading1"/>
        <w:tabs>
          <w:tab w:val="right" w:pos="680"/>
        </w:tabs>
        <w:ind w:left="850" w:hanging="850"/>
      </w:pPr>
      <w:r>
        <w:rPr>
          <w:i/>
        </w:rPr>
        <w:tab/>
      </w:r>
      <w:bookmarkStart w:id="44" w:name="_Toc476643364"/>
      <w:r w:rsidR="009324A2">
        <w:t>20</w:t>
      </w:r>
      <w:r w:rsidRPr="004D7447">
        <w:tab/>
        <w:t>Information in certificate of consent</w:t>
      </w:r>
      <w:bookmarkEnd w:id="44"/>
    </w:p>
    <w:p w:rsidR="00E732A1" w:rsidRPr="00E732A1" w:rsidRDefault="00E732A1" w:rsidP="00E732A1">
      <w:pPr>
        <w:pStyle w:val="AmendHeading1s"/>
        <w:tabs>
          <w:tab w:val="right" w:pos="1701"/>
        </w:tabs>
        <w:ind w:left="1871" w:hanging="1871"/>
        <w:rPr>
          <w:b w:val="0"/>
          <w:i w:val="0"/>
        </w:rPr>
      </w:pPr>
      <w:r w:rsidRPr="00E732A1">
        <w:rPr>
          <w:i w:val="0"/>
        </w:rPr>
        <w:t xml:space="preserve">                               </w:t>
      </w:r>
      <w:r w:rsidRPr="00E732A1">
        <w:rPr>
          <w:b w:val="0"/>
          <w:i w:val="0"/>
        </w:rPr>
        <w:t>For the purposes of section 25G(1)(a) of the Act, a certificate of consent must contain the following information</w:t>
      </w:r>
      <w:r w:rsidRPr="00E732A1">
        <w:rPr>
          <w:b w:val="0"/>
          <w:i w:val="0"/>
        </w:rPr>
        <w:sym w:font="Symbol" w:char="F0BE"/>
      </w:r>
    </w:p>
    <w:p w:rsidR="00E732A1" w:rsidRPr="007D1B41" w:rsidRDefault="00E732A1" w:rsidP="00E732A1">
      <w:pPr>
        <w:pStyle w:val="AmendHeading2"/>
        <w:tabs>
          <w:tab w:val="right" w:pos="2268"/>
        </w:tabs>
        <w:ind w:left="2381" w:hanging="2381"/>
      </w:pPr>
      <w:r w:rsidRPr="007D1B41">
        <w:tab/>
        <w:t>(a)</w:t>
      </w:r>
      <w:r w:rsidRPr="007D1B41">
        <w:tab/>
        <w:t>the date of issue of the certificate;</w:t>
      </w:r>
    </w:p>
    <w:p w:rsidR="00E732A1" w:rsidRPr="007D1B41" w:rsidRDefault="00E732A1" w:rsidP="00E732A1">
      <w:pPr>
        <w:pStyle w:val="AmendHeading2"/>
        <w:tabs>
          <w:tab w:val="right" w:pos="2268"/>
        </w:tabs>
        <w:ind w:left="2381" w:hanging="2381"/>
      </w:pPr>
      <w:r w:rsidRPr="007D1B41">
        <w:tab/>
        <w:t>(b)</w:t>
      </w:r>
      <w:r w:rsidRPr="007D1B41">
        <w:tab/>
        <w:t>a description of the proposed domestic building work</w:t>
      </w:r>
      <w:r>
        <w:t xml:space="preserve"> to which the certificate relates</w:t>
      </w:r>
      <w:r w:rsidRPr="007D1B41">
        <w:t>;</w:t>
      </w:r>
    </w:p>
    <w:p w:rsidR="00E732A1" w:rsidRDefault="00E732A1" w:rsidP="00E732A1">
      <w:pPr>
        <w:pStyle w:val="AmendHeading2"/>
        <w:tabs>
          <w:tab w:val="right" w:pos="2268"/>
        </w:tabs>
        <w:ind w:left="2381" w:hanging="2381"/>
      </w:pPr>
      <w:r w:rsidRPr="007D1B41">
        <w:tab/>
        <w:t>(c)</w:t>
      </w:r>
      <w:r w:rsidRPr="007D1B41">
        <w:tab/>
        <w:t>the address of the land on which the domestic building work is to be carried out;</w:t>
      </w:r>
    </w:p>
    <w:p w:rsidR="00E732A1" w:rsidRDefault="00E732A1" w:rsidP="00E732A1">
      <w:pPr>
        <w:pStyle w:val="AmendHeading2"/>
        <w:tabs>
          <w:tab w:val="right" w:pos="2268"/>
        </w:tabs>
        <w:ind w:left="2381" w:hanging="2381"/>
      </w:pPr>
      <w:r>
        <w:t xml:space="preserve">                                 (d)</w:t>
      </w:r>
      <w:r>
        <w:tab/>
        <w:t xml:space="preserve"> details of the cost of the proposed domestic building work;</w:t>
      </w:r>
    </w:p>
    <w:p w:rsidR="00E732A1" w:rsidRPr="007D598C" w:rsidRDefault="00E732A1" w:rsidP="00E732A1">
      <w:pPr>
        <w:pStyle w:val="AmendHeading2"/>
        <w:tabs>
          <w:tab w:val="right" w:pos="2268"/>
        </w:tabs>
        <w:ind w:left="2381" w:hanging="2381"/>
      </w:pPr>
      <w:r>
        <w:t xml:space="preserve">                                  (e) </w:t>
      </w:r>
      <w:r>
        <w:tab/>
        <w:t>an identification number of the certificate;</w:t>
      </w:r>
    </w:p>
    <w:p w:rsidR="00E732A1" w:rsidRPr="007D1B41" w:rsidRDefault="00E732A1" w:rsidP="00E732A1">
      <w:pPr>
        <w:pStyle w:val="AmendHeading2"/>
        <w:tabs>
          <w:tab w:val="right" w:pos="2268"/>
        </w:tabs>
        <w:ind w:left="2381" w:hanging="2381"/>
      </w:pPr>
      <w:r w:rsidRPr="007D1B41">
        <w:tab/>
        <w:t>(</w:t>
      </w:r>
      <w:r>
        <w:t>f</w:t>
      </w:r>
      <w:r w:rsidRPr="007D1B41">
        <w:t>)</w:t>
      </w:r>
      <w:r w:rsidRPr="007D1B41">
        <w:tab/>
        <w:t>the name</w:t>
      </w:r>
      <w:r>
        <w:t>, address, telephone number and ABN</w:t>
      </w:r>
      <w:r w:rsidR="00DE41F5">
        <w:t>, can or ARBN</w:t>
      </w:r>
      <w:r>
        <w:t xml:space="preserve"> (if applicable)</w:t>
      </w:r>
      <w:r w:rsidRPr="007D1B41">
        <w:t xml:space="preserve"> of </w:t>
      </w:r>
      <w:r>
        <w:t>each</w:t>
      </w:r>
      <w:r w:rsidR="00A612CA">
        <w:t xml:space="preserve"> owner of the land;</w:t>
      </w:r>
    </w:p>
    <w:p w:rsidR="00E732A1" w:rsidRDefault="00E732A1" w:rsidP="00E732A1">
      <w:pPr>
        <w:pStyle w:val="AmendHeading2"/>
        <w:tabs>
          <w:tab w:val="right" w:pos="2268"/>
        </w:tabs>
        <w:ind w:left="2381" w:hanging="2381"/>
      </w:pPr>
      <w:r w:rsidRPr="007D1B41">
        <w:t xml:space="preserve">                         </w:t>
      </w:r>
      <w:r>
        <w:t xml:space="preserve">        </w:t>
      </w:r>
      <w:r w:rsidRPr="007D1B41">
        <w:t>(</w:t>
      </w:r>
      <w:r>
        <w:t>g</w:t>
      </w:r>
      <w:r w:rsidRPr="007D1B41">
        <w:t>)</w:t>
      </w:r>
      <w:r>
        <w:t xml:space="preserve"> </w:t>
      </w:r>
      <w:r w:rsidRPr="007D1B41">
        <w:tab/>
        <w:t xml:space="preserve">if the applicant is not </w:t>
      </w:r>
      <w:r>
        <w:t>an</w:t>
      </w:r>
      <w:r w:rsidRPr="007D1B41">
        <w:t xml:space="preserve"> owner of the land, the name</w:t>
      </w:r>
      <w:r>
        <w:t>, address, telephone number and ABN</w:t>
      </w:r>
      <w:r w:rsidR="00DE41F5">
        <w:t>, can or ARBN</w:t>
      </w:r>
      <w:r>
        <w:t xml:space="preserve"> (if applicable)</w:t>
      </w:r>
      <w:r w:rsidRPr="007D1B41">
        <w:t xml:space="preserve"> of the applicant;</w:t>
      </w:r>
    </w:p>
    <w:p w:rsidR="00E732A1" w:rsidRPr="00244FE3" w:rsidRDefault="00E732A1" w:rsidP="004712B8">
      <w:pPr>
        <w:pStyle w:val="AmendHeading2"/>
        <w:tabs>
          <w:tab w:val="right" w:pos="2268"/>
        </w:tabs>
        <w:ind w:left="2325" w:hanging="2325"/>
      </w:pPr>
      <w:r w:rsidRPr="007D1B41">
        <w:lastRenderedPageBreak/>
        <w:t xml:space="preserve">                          </w:t>
      </w:r>
      <w:r>
        <w:t xml:space="preserve">       </w:t>
      </w:r>
      <w:r w:rsidRPr="007D1B41">
        <w:t>(</w:t>
      </w:r>
      <w:r>
        <w:t>h</w:t>
      </w:r>
      <w:r w:rsidRPr="007D1B41">
        <w:t>)</w:t>
      </w:r>
      <w:r>
        <w:t xml:space="preserve"> </w:t>
      </w:r>
      <w:r w:rsidRPr="007D1B41">
        <w:t xml:space="preserve"> if </w:t>
      </w:r>
      <w:r>
        <w:t>an</w:t>
      </w:r>
      <w:r w:rsidRPr="007D1B41">
        <w:t xml:space="preserve"> owner of the land is a body corporate, the names of all</w:t>
      </w:r>
      <w:r>
        <w:t xml:space="preserve"> the </w:t>
      </w:r>
      <w:r w:rsidR="008F3B73">
        <w:t>directors of the body corporate;</w:t>
      </w:r>
    </w:p>
    <w:p w:rsidR="00A44A52" w:rsidRDefault="00E732A1" w:rsidP="00A44A52">
      <w:pPr>
        <w:pStyle w:val="AmendHeading2"/>
        <w:tabs>
          <w:tab w:val="right" w:pos="2268"/>
        </w:tabs>
        <w:ind w:left="2325" w:hanging="2325"/>
      </w:pPr>
      <w:r w:rsidRPr="007D1B41">
        <w:t xml:space="preserve">                         </w:t>
      </w:r>
      <w:r>
        <w:t xml:space="preserve">        </w:t>
      </w:r>
      <w:r w:rsidRPr="007D1B41">
        <w:t>(</w:t>
      </w:r>
      <w:proofErr w:type="spellStart"/>
      <w:r>
        <w:t>i</w:t>
      </w:r>
      <w:proofErr w:type="spellEnd"/>
      <w:r w:rsidRPr="007D1B41">
        <w:t>)</w:t>
      </w:r>
      <w:r w:rsidRPr="007D1B41">
        <w:tab/>
      </w:r>
      <w:r>
        <w:t xml:space="preserve"> </w:t>
      </w:r>
      <w:r w:rsidRPr="007D1B41">
        <w:t xml:space="preserve"> if the land is</w:t>
      </w:r>
      <w:r>
        <w:t xml:space="preserve"> subject to</w:t>
      </w:r>
      <w:r w:rsidRPr="007D1B41">
        <w:t xml:space="preserve"> a </w:t>
      </w:r>
      <w:r>
        <w:t>t</w:t>
      </w:r>
      <w:r w:rsidRPr="007D1B41">
        <w:t>rust, the name</w:t>
      </w:r>
      <w:r>
        <w:t xml:space="preserve"> </w:t>
      </w:r>
      <w:r w:rsidRPr="007D1B41">
        <w:t xml:space="preserve">of that </w:t>
      </w:r>
      <w:r>
        <w:t>t</w:t>
      </w:r>
      <w:r w:rsidRPr="007D1B41">
        <w:t>rust</w:t>
      </w:r>
      <w:r>
        <w:t xml:space="preserve"> and the names of all the trustees of that trust.</w:t>
      </w:r>
    </w:p>
    <w:p w:rsidR="00A44A52" w:rsidRDefault="007B7973" w:rsidP="00A44A52">
      <w:pPr>
        <w:pStyle w:val="DraftHeading1"/>
        <w:tabs>
          <w:tab w:val="right" w:pos="680"/>
        </w:tabs>
        <w:ind w:left="850" w:hanging="850"/>
        <w:rPr>
          <w:b w:val="0"/>
        </w:rPr>
      </w:pPr>
      <w:r>
        <w:tab/>
      </w:r>
      <w:bookmarkStart w:id="45" w:name="_Toc476643365"/>
      <w:r>
        <w:t>21</w:t>
      </w:r>
      <w:r>
        <w:tab/>
      </w:r>
      <w:r w:rsidR="00A44A52">
        <w:t>Register of certificates of consent</w:t>
      </w:r>
      <w:bookmarkEnd w:id="45"/>
    </w:p>
    <w:p w:rsidR="00A44A52" w:rsidRPr="00A44A52" w:rsidRDefault="00A44A52" w:rsidP="00A44A52">
      <w:pPr>
        <w:pStyle w:val="AmendHeading1s"/>
        <w:tabs>
          <w:tab w:val="right" w:pos="1701"/>
        </w:tabs>
        <w:ind w:left="1871" w:hanging="1871"/>
        <w:rPr>
          <w:b w:val="0"/>
          <w:i w:val="0"/>
        </w:rPr>
      </w:pPr>
      <w:r w:rsidRPr="00A44A52">
        <w:rPr>
          <w:b w:val="0"/>
          <w:i w:val="0"/>
        </w:rPr>
        <w:t xml:space="preserve">                               For the purposes of section 25H(2) of the Act, the register of certificates of consent kept by the Registrar of the Authority must contain the following information in relation to each certificate of consent issued</w:t>
      </w:r>
      <w:r w:rsidRPr="00783C0E">
        <w:rPr>
          <w:b w:val="0"/>
          <w:i w:val="0"/>
        </w:rPr>
        <w:sym w:font="Symbol" w:char="F0BE"/>
      </w:r>
    </w:p>
    <w:p w:rsidR="00A44A52" w:rsidRDefault="00A44A52" w:rsidP="00A44A52">
      <w:pPr>
        <w:pStyle w:val="AmendHeading2"/>
        <w:tabs>
          <w:tab w:val="right" w:pos="2268"/>
        </w:tabs>
        <w:ind w:left="2381" w:hanging="2381"/>
      </w:pPr>
      <w:r w:rsidRPr="007D1B41">
        <w:tab/>
        <w:t>(a)</w:t>
      </w:r>
      <w:r w:rsidRPr="007D1B41">
        <w:tab/>
        <w:t>the date of issue of the certificate</w:t>
      </w:r>
      <w:r>
        <w:t>;</w:t>
      </w:r>
    </w:p>
    <w:p w:rsidR="00A44A52" w:rsidRPr="005F0705" w:rsidRDefault="00A44A52" w:rsidP="00A44A52">
      <w:pPr>
        <w:pStyle w:val="AmendHeading2"/>
        <w:tabs>
          <w:tab w:val="right" w:pos="2268"/>
        </w:tabs>
        <w:ind w:left="2381" w:hanging="2381"/>
      </w:pPr>
      <w:r>
        <w:t xml:space="preserve">                                 (b</w:t>
      </w:r>
      <w:r w:rsidRPr="007D1B41">
        <w:t xml:space="preserve">) </w:t>
      </w:r>
      <w:r>
        <w:t xml:space="preserve"> the identification number of the certificate;</w:t>
      </w:r>
    </w:p>
    <w:p w:rsidR="00A44A52" w:rsidRPr="007D1B41" w:rsidRDefault="00A44A52" w:rsidP="00A44A52">
      <w:pPr>
        <w:pStyle w:val="AmendHeading2"/>
        <w:tabs>
          <w:tab w:val="right" w:pos="2268"/>
        </w:tabs>
        <w:ind w:left="2381" w:hanging="2381"/>
      </w:pPr>
      <w:r>
        <w:t xml:space="preserve">                                 (c</w:t>
      </w:r>
      <w:r w:rsidRPr="007D1B41">
        <w:t>)</w:t>
      </w:r>
      <w:r>
        <w:t xml:space="preserve">  </w:t>
      </w:r>
      <w:r w:rsidRPr="007D1B41">
        <w:t>the address of the land to which the certificate relates;</w:t>
      </w:r>
    </w:p>
    <w:p w:rsidR="00A44A52" w:rsidRPr="007D1B41" w:rsidRDefault="00A44A52" w:rsidP="00A44A52">
      <w:pPr>
        <w:pStyle w:val="AmendHeading2"/>
        <w:tabs>
          <w:tab w:val="right" w:pos="2268"/>
        </w:tabs>
        <w:ind w:left="2381" w:hanging="2381"/>
      </w:pPr>
      <w:r w:rsidRPr="007D1B41">
        <w:tab/>
        <w:t>(</w:t>
      </w:r>
      <w:r>
        <w:t>d</w:t>
      </w:r>
      <w:r w:rsidRPr="007D1B41">
        <w:t>)</w:t>
      </w:r>
      <w:r w:rsidRPr="007D1B41">
        <w:tab/>
        <w:t>the name, address</w:t>
      </w:r>
      <w:r>
        <w:t xml:space="preserve">, </w:t>
      </w:r>
      <w:r w:rsidRPr="007D1B41">
        <w:t>telephone number</w:t>
      </w:r>
      <w:r>
        <w:t xml:space="preserve"> and ABN</w:t>
      </w:r>
      <w:r w:rsidR="00DE41F5">
        <w:t>, can or ARBN</w:t>
      </w:r>
      <w:r>
        <w:t xml:space="preserve"> (if applicable)</w:t>
      </w:r>
      <w:r w:rsidRPr="007D1B41">
        <w:t xml:space="preserve"> of </w:t>
      </w:r>
      <w:r>
        <w:t>each</w:t>
      </w:r>
      <w:r w:rsidRPr="007D1B41">
        <w:t xml:space="preserve"> owner of the land;</w:t>
      </w:r>
    </w:p>
    <w:p w:rsidR="00A44A52" w:rsidRPr="007D1B41" w:rsidRDefault="00A44A52" w:rsidP="00A44A52">
      <w:pPr>
        <w:pStyle w:val="AmendHeading2"/>
        <w:tabs>
          <w:tab w:val="right" w:pos="2268"/>
        </w:tabs>
        <w:ind w:left="2381" w:hanging="2381"/>
      </w:pPr>
      <w:r w:rsidRPr="007D1B41">
        <w:tab/>
        <w:t>(</w:t>
      </w:r>
      <w:r>
        <w:t>e</w:t>
      </w:r>
      <w:r w:rsidRPr="007D1B41">
        <w:t>)</w:t>
      </w:r>
      <w:r w:rsidRPr="007D1B41">
        <w:tab/>
      </w:r>
      <w:r>
        <w:t>the description of the proposed domestic building work to be carried out on the land;</w:t>
      </w:r>
    </w:p>
    <w:p w:rsidR="00A44A52" w:rsidRDefault="00A44A52" w:rsidP="00A44A52">
      <w:pPr>
        <w:pStyle w:val="AmendHeading2"/>
        <w:tabs>
          <w:tab w:val="right" w:pos="2268"/>
        </w:tabs>
        <w:ind w:left="2381" w:hanging="2381"/>
      </w:pPr>
      <w:r w:rsidRPr="007D1B41">
        <w:tab/>
        <w:t>(</w:t>
      </w:r>
      <w:r>
        <w:t>f</w:t>
      </w:r>
      <w:r w:rsidRPr="007D1B41">
        <w:t>)</w:t>
      </w:r>
      <w:r w:rsidRPr="007D1B41">
        <w:tab/>
        <w:t>if the applicant</w:t>
      </w:r>
      <w:r>
        <w:t xml:space="preserve"> for the certificate</w:t>
      </w:r>
      <w:r w:rsidRPr="007D1B41">
        <w:t xml:space="preserve"> is not </w:t>
      </w:r>
      <w:r>
        <w:t>an</w:t>
      </w:r>
      <w:r w:rsidRPr="007D1B41">
        <w:t xml:space="preserve"> owner of the land, the name</w:t>
      </w:r>
      <w:r>
        <w:t xml:space="preserve">, address, telephone number and ABN or ACN (if applicable) </w:t>
      </w:r>
      <w:r w:rsidRPr="007D1B41">
        <w:t>of the applicant;</w:t>
      </w:r>
    </w:p>
    <w:p w:rsidR="00A44A52" w:rsidRPr="007D1B41" w:rsidRDefault="00A44A52" w:rsidP="00A44A52">
      <w:pPr>
        <w:pStyle w:val="AmendHeading2"/>
        <w:tabs>
          <w:tab w:val="right" w:pos="2268"/>
        </w:tabs>
        <w:ind w:left="2381" w:hanging="2381"/>
      </w:pPr>
      <w:r w:rsidRPr="007D1B41">
        <w:t xml:space="preserve">                          </w:t>
      </w:r>
      <w:r>
        <w:t xml:space="preserve">        </w:t>
      </w:r>
      <w:r w:rsidRPr="007D1B41">
        <w:t>(</w:t>
      </w:r>
      <w:r>
        <w:t>g</w:t>
      </w:r>
      <w:r w:rsidRPr="007D1B41">
        <w:t xml:space="preserve">) if </w:t>
      </w:r>
      <w:r>
        <w:t>an</w:t>
      </w:r>
      <w:r w:rsidRPr="007D1B41">
        <w:t xml:space="preserve"> owner of the land is a body corporate, the names of all</w:t>
      </w:r>
      <w:r>
        <w:t xml:space="preserve"> the directors of the body corporate</w:t>
      </w:r>
      <w:r w:rsidRPr="007D1B41">
        <w:t>;</w:t>
      </w:r>
    </w:p>
    <w:p w:rsidR="00A44A52" w:rsidRPr="007D1B41" w:rsidRDefault="00A44A52" w:rsidP="00950894">
      <w:pPr>
        <w:pStyle w:val="AmendHeading2"/>
        <w:tabs>
          <w:tab w:val="right" w:pos="2268"/>
        </w:tabs>
        <w:ind w:left="2381" w:hanging="2381"/>
      </w:pPr>
      <w:r>
        <w:t xml:space="preserve">                                  </w:t>
      </w:r>
      <w:r w:rsidRPr="007D1B41">
        <w:t>(</w:t>
      </w:r>
      <w:r>
        <w:t>h</w:t>
      </w:r>
      <w:r w:rsidRPr="007D1B41">
        <w:t>)</w:t>
      </w:r>
      <w:r w:rsidRPr="007D1B41">
        <w:tab/>
        <w:t xml:space="preserve">if the </w:t>
      </w:r>
      <w:r>
        <w:t>land is subject to a trust, the name of the trust and the names of all the trustees of the trust.</w:t>
      </w:r>
    </w:p>
    <w:p w:rsidR="00A44A52" w:rsidRPr="00950894" w:rsidRDefault="007B7973" w:rsidP="0036737F">
      <w:pPr>
        <w:pStyle w:val="DraftHeading1"/>
        <w:tabs>
          <w:tab w:val="right" w:pos="680"/>
        </w:tabs>
        <w:ind w:left="850" w:hanging="850"/>
        <w:rPr>
          <w:i/>
        </w:rPr>
      </w:pPr>
      <w:r>
        <w:rPr>
          <w:b w:val="0"/>
        </w:rPr>
        <w:lastRenderedPageBreak/>
        <w:tab/>
      </w:r>
      <w:bookmarkStart w:id="46" w:name="_Toc448404977"/>
      <w:bookmarkStart w:id="47" w:name="_Toc476643366"/>
      <w:r w:rsidR="009324A2">
        <w:t>22</w:t>
      </w:r>
      <w:r w:rsidR="00A44A52" w:rsidRPr="00950894">
        <w:tab/>
        <w:t>Publication of information kept on the register of certificates of consent</w:t>
      </w:r>
      <w:bookmarkEnd w:id="46"/>
      <w:bookmarkEnd w:id="47"/>
    </w:p>
    <w:p w:rsidR="00A44A52" w:rsidRPr="00950894" w:rsidRDefault="00A44A52" w:rsidP="00A44A52">
      <w:pPr>
        <w:pStyle w:val="AmendHeading1s"/>
        <w:tabs>
          <w:tab w:val="right" w:pos="1701"/>
        </w:tabs>
        <w:ind w:left="1871" w:hanging="1871"/>
        <w:rPr>
          <w:i w:val="0"/>
        </w:rPr>
      </w:pPr>
      <w:r w:rsidRPr="00950894">
        <w:rPr>
          <w:i w:val="0"/>
        </w:rPr>
        <w:t xml:space="preserve">                         (</w:t>
      </w:r>
      <w:r w:rsidRPr="00950894">
        <w:rPr>
          <w:b w:val="0"/>
          <w:i w:val="0"/>
        </w:rPr>
        <w:t>1</w:t>
      </w:r>
      <w:r w:rsidRPr="00950894">
        <w:rPr>
          <w:i w:val="0"/>
        </w:rPr>
        <w:t>)</w:t>
      </w:r>
      <w:r w:rsidRPr="00950894">
        <w:rPr>
          <w:b w:val="0"/>
          <w:i w:val="0"/>
        </w:rPr>
        <w:t xml:space="preserve">  For the purposes of section 25H(3) of the Act, the Authority may publish on the Authority’s website the following information that is kept on the register of</w:t>
      </w:r>
      <w:r w:rsidRPr="00371779">
        <w:rPr>
          <w:b w:val="0"/>
        </w:rPr>
        <w:t xml:space="preserve"> </w:t>
      </w:r>
      <w:r w:rsidRPr="00950894">
        <w:rPr>
          <w:b w:val="0"/>
          <w:i w:val="0"/>
        </w:rPr>
        <w:t>certificates of consent in relation to each certificate of consent issued</w:t>
      </w:r>
      <w:r w:rsidRPr="00950894">
        <w:rPr>
          <w:i w:val="0"/>
        </w:rPr>
        <w:t>—</w:t>
      </w:r>
    </w:p>
    <w:p w:rsidR="00A44A52" w:rsidRPr="002849B6" w:rsidRDefault="00A44A52" w:rsidP="00A44A52">
      <w:pPr>
        <w:pStyle w:val="AmendHeading2"/>
        <w:tabs>
          <w:tab w:val="right" w:pos="2268"/>
        </w:tabs>
        <w:ind w:left="2381" w:hanging="2381"/>
      </w:pPr>
      <w:r w:rsidRPr="00950894">
        <w:tab/>
        <w:t>(a)</w:t>
      </w:r>
      <w:r w:rsidRPr="00950894">
        <w:tab/>
        <w:t>the date of issue of the certificate;</w:t>
      </w:r>
    </w:p>
    <w:p w:rsidR="00A44A52" w:rsidRPr="00C91B65" w:rsidRDefault="00A44A52" w:rsidP="00A44A52">
      <w:pPr>
        <w:pStyle w:val="AmendHeading2"/>
        <w:tabs>
          <w:tab w:val="right" w:pos="2268"/>
        </w:tabs>
        <w:ind w:left="2381" w:hanging="2381"/>
      </w:pPr>
      <w:r w:rsidRPr="00D80DAC">
        <w:t xml:space="preserve">                                 </w:t>
      </w:r>
      <w:r w:rsidRPr="003D48AB">
        <w:t>(b</w:t>
      </w:r>
      <w:r w:rsidRPr="003D1A76">
        <w:t xml:space="preserve">) </w:t>
      </w:r>
      <w:r w:rsidRPr="00437F38">
        <w:t xml:space="preserve"> the identification number of </w:t>
      </w:r>
      <w:r w:rsidRPr="003F3062">
        <w:t>the certificate;</w:t>
      </w:r>
    </w:p>
    <w:p w:rsidR="00A44A52" w:rsidRPr="00B304C8" w:rsidRDefault="00A44A52" w:rsidP="00A44A52">
      <w:pPr>
        <w:pStyle w:val="AmendHeading2"/>
        <w:tabs>
          <w:tab w:val="right" w:pos="2268"/>
        </w:tabs>
        <w:ind w:left="2381" w:hanging="2381"/>
      </w:pPr>
      <w:r w:rsidRPr="00987D22">
        <w:tab/>
        <w:t>(c</w:t>
      </w:r>
      <w:r w:rsidRPr="00B304C8">
        <w:t xml:space="preserve">) </w:t>
      </w:r>
      <w:r w:rsidRPr="00B304C8">
        <w:tab/>
        <w:t>a description of the domestic building work to which the certificate relates;</w:t>
      </w:r>
    </w:p>
    <w:p w:rsidR="00A44A52" w:rsidRPr="00B304C8" w:rsidRDefault="00A44A52" w:rsidP="00A44A52">
      <w:pPr>
        <w:pStyle w:val="AmendHeading2"/>
        <w:tabs>
          <w:tab w:val="right" w:pos="2268"/>
        </w:tabs>
        <w:ind w:left="2325" w:hanging="2325"/>
      </w:pPr>
      <w:r w:rsidRPr="00B304C8">
        <w:t xml:space="preserve">                                 (d) the address of the land on which the domestic building work to which the certificate relates is to be carried out.                                                                                                                 </w:t>
      </w:r>
    </w:p>
    <w:p w:rsidR="00A44A52" w:rsidRPr="00950894" w:rsidRDefault="00A44A52" w:rsidP="00A44A52">
      <w:pPr>
        <w:pStyle w:val="AmendHeading1s"/>
        <w:tabs>
          <w:tab w:val="right" w:pos="1701"/>
        </w:tabs>
        <w:ind w:left="1871" w:hanging="1871"/>
        <w:rPr>
          <w:b w:val="0"/>
          <w:i w:val="0"/>
        </w:rPr>
      </w:pPr>
      <w:r w:rsidRPr="00950894">
        <w:rPr>
          <w:b w:val="0"/>
          <w:i w:val="0"/>
        </w:rPr>
        <w:t xml:space="preserve">                         (2) The Authority may publish the information under </w:t>
      </w:r>
      <w:proofErr w:type="spellStart"/>
      <w:r w:rsidRPr="00950894">
        <w:rPr>
          <w:b w:val="0"/>
          <w:i w:val="0"/>
        </w:rPr>
        <w:t>subregulation</w:t>
      </w:r>
      <w:proofErr w:type="spellEnd"/>
      <w:r w:rsidRPr="00950894">
        <w:rPr>
          <w:b w:val="0"/>
          <w:i w:val="0"/>
        </w:rPr>
        <w:t xml:space="preserve"> (1) relating to a certificate of consent issued in the previous 10 years.</w:t>
      </w:r>
      <w:bookmarkStart w:id="48" w:name="_Toc447812694"/>
    </w:p>
    <w:bookmarkEnd w:id="48"/>
    <w:p w:rsidR="008F2A50" w:rsidRPr="008F2A50" w:rsidRDefault="008F2A50" w:rsidP="008F2A50">
      <w:pPr>
        <w:suppressLineNumbers w:val="0"/>
        <w:tabs>
          <w:tab w:val="right" w:pos="1757"/>
        </w:tabs>
        <w:textAlignment w:val="auto"/>
      </w:pPr>
    </w:p>
    <w:p w:rsidR="008F2A50" w:rsidRPr="008F2A50" w:rsidRDefault="008F2A50" w:rsidP="008F2A50">
      <w:pPr>
        <w:textAlignment w:val="auto"/>
      </w:pPr>
    </w:p>
    <w:p w:rsidR="008F2A50" w:rsidRPr="008F2A50" w:rsidRDefault="008F2A50" w:rsidP="002849B6">
      <w:pPr>
        <w:suppressLineNumbers w:val="0"/>
        <w:ind w:left="850"/>
        <w:textAlignment w:val="auto"/>
      </w:pPr>
      <w:r w:rsidRPr="008F2A50">
        <w:tab/>
      </w:r>
    </w:p>
    <w:p w:rsidR="008F2A50" w:rsidRPr="008F2A50" w:rsidRDefault="008F2A50" w:rsidP="00201A26">
      <w:pPr>
        <w:spacing w:after="180"/>
        <w:jc w:val="center"/>
        <w:textAlignment w:val="auto"/>
      </w:pPr>
      <w:r w:rsidRPr="008F2A50">
        <w:rPr>
          <w:b/>
        </w:rPr>
        <w:tab/>
      </w:r>
    </w:p>
    <w:p w:rsidR="008F2A50" w:rsidRPr="008F2A50" w:rsidRDefault="008F2A50" w:rsidP="008F2A50">
      <w:pPr>
        <w:spacing w:after="180"/>
        <w:jc w:val="center"/>
        <w:textAlignment w:val="auto"/>
      </w:pPr>
      <w:r w:rsidRPr="008F2A50">
        <w:t>__________________</w:t>
      </w:r>
    </w:p>
    <w:p w:rsidR="006F6524" w:rsidRDefault="006F6524">
      <w:pPr>
        <w:suppressLineNumbers w:val="0"/>
        <w:overflowPunct/>
        <w:autoSpaceDE/>
        <w:autoSpaceDN/>
        <w:adjustRightInd/>
        <w:spacing w:before="0"/>
        <w:textAlignment w:val="auto"/>
        <w:rPr>
          <w:b/>
          <w:caps/>
          <w:sz w:val="22"/>
        </w:rPr>
      </w:pPr>
      <w:r>
        <w:br w:type="page"/>
      </w:r>
    </w:p>
    <w:p w:rsidR="006F6524" w:rsidRPr="00AF4E19" w:rsidRDefault="006F6524" w:rsidP="006F6524">
      <w:pPr>
        <w:pStyle w:val="Heading-PART"/>
      </w:pPr>
      <w:bookmarkStart w:id="49" w:name="_Toc476643367"/>
      <w:r>
        <w:rPr>
          <w:caps w:val="0"/>
          <w:sz w:val="32"/>
        </w:rPr>
        <w:lastRenderedPageBreak/>
        <w:t xml:space="preserve">Part </w:t>
      </w:r>
      <w:r w:rsidR="00F85A62">
        <w:rPr>
          <w:caps w:val="0"/>
          <w:sz w:val="32"/>
        </w:rPr>
        <w:t>4</w:t>
      </w:r>
      <w:r w:rsidRPr="008F4DA5">
        <w:rPr>
          <w:caps w:val="0"/>
          <w:sz w:val="32"/>
        </w:rPr>
        <w:t xml:space="preserve">—Combined </w:t>
      </w:r>
      <w:r>
        <w:rPr>
          <w:caps w:val="0"/>
          <w:sz w:val="32"/>
        </w:rPr>
        <w:t>a</w:t>
      </w:r>
      <w:r w:rsidRPr="008F4DA5">
        <w:rPr>
          <w:caps w:val="0"/>
          <w:sz w:val="32"/>
        </w:rPr>
        <w:t>llotments</w:t>
      </w:r>
      <w:bookmarkEnd w:id="49"/>
      <w:r>
        <w:t xml:space="preserve"> </w:t>
      </w:r>
    </w:p>
    <w:p w:rsidR="006F6524" w:rsidRPr="00CA41DA" w:rsidRDefault="006F6524" w:rsidP="006F6524">
      <w:pPr>
        <w:pStyle w:val="DraftHeading1"/>
        <w:tabs>
          <w:tab w:val="right" w:pos="680"/>
        </w:tabs>
        <w:ind w:left="850" w:hanging="850"/>
      </w:pPr>
      <w:r>
        <w:rPr>
          <w:iCs/>
        </w:rPr>
        <w:tab/>
      </w:r>
      <w:bookmarkStart w:id="50" w:name="_Toc476643368"/>
      <w:r w:rsidR="009324A2">
        <w:rPr>
          <w:iCs/>
        </w:rPr>
        <w:t>23</w:t>
      </w:r>
      <w:r>
        <w:rPr>
          <w:iCs/>
        </w:rPr>
        <w:tab/>
      </w:r>
      <w:r w:rsidRPr="00CA41DA">
        <w:t>Application</w:t>
      </w:r>
      <w:bookmarkEnd w:id="50"/>
    </w:p>
    <w:p w:rsidR="006F6524" w:rsidRPr="00AF4E19" w:rsidRDefault="006F6524" w:rsidP="006F6524">
      <w:pPr>
        <w:pStyle w:val="BodySectionSub"/>
      </w:pPr>
      <w:r w:rsidRPr="00AF4E19">
        <w:t xml:space="preserve">This </w:t>
      </w:r>
      <w:r>
        <w:t>Part</w:t>
      </w:r>
      <w:r w:rsidRPr="00AF4E19">
        <w:t xml:space="preserve"> applies to all buildings whenever constructed.</w:t>
      </w:r>
    </w:p>
    <w:p w:rsidR="006F6524" w:rsidRPr="00044769" w:rsidRDefault="006F6524" w:rsidP="006F6524">
      <w:pPr>
        <w:pStyle w:val="DraftHeading1"/>
        <w:tabs>
          <w:tab w:val="right" w:pos="680"/>
        </w:tabs>
        <w:ind w:left="850" w:hanging="850"/>
        <w:rPr>
          <w:b w:val="0"/>
          <w:i/>
          <w:iCs/>
        </w:rPr>
      </w:pPr>
      <w:r>
        <w:rPr>
          <w:iCs/>
        </w:rPr>
        <w:tab/>
      </w:r>
      <w:bookmarkStart w:id="51" w:name="_Toc476643369"/>
      <w:r w:rsidR="009324A2">
        <w:rPr>
          <w:iCs/>
        </w:rPr>
        <w:t>24</w:t>
      </w:r>
      <w:r>
        <w:rPr>
          <w:iCs/>
        </w:rPr>
        <w:tab/>
        <w:t>Application to treat c</w:t>
      </w:r>
      <w:r w:rsidRPr="009B1F28">
        <w:rPr>
          <w:iCs/>
        </w:rPr>
        <w:t>ombined allotments</w:t>
      </w:r>
      <w:r>
        <w:rPr>
          <w:iCs/>
        </w:rPr>
        <w:t xml:space="preserve"> as one allotment</w:t>
      </w:r>
      <w:bookmarkEnd w:id="51"/>
      <w:r>
        <w:rPr>
          <w:iCs/>
        </w:rPr>
        <w:t xml:space="preserve"> </w:t>
      </w:r>
    </w:p>
    <w:p w:rsidR="006F6524" w:rsidRDefault="006F6524" w:rsidP="00BE143D">
      <w:pPr>
        <w:pStyle w:val="DraftHeading2"/>
        <w:numPr>
          <w:ilvl w:val="0"/>
          <w:numId w:val="39"/>
        </w:numPr>
        <w:tabs>
          <w:tab w:val="right" w:pos="1247"/>
        </w:tabs>
      </w:pPr>
      <w:r>
        <w:t>For the purposes of an application for a building permit relating to building work to be carried out in or on a building or land</w:t>
      </w:r>
      <w:r w:rsidR="00BD418E">
        <w:t xml:space="preserve"> on combined allotments</w:t>
      </w:r>
      <w:r w:rsidR="00EC4B65">
        <w:t>,</w:t>
      </w:r>
      <w:r w:rsidR="00BD418E">
        <w:t xml:space="preserve"> an application may be made</w:t>
      </w:r>
      <w:r>
        <w:t xml:space="preserve"> to the municipal building surveyor of the relevant council to treat  those combined allotments as one allotment for the purposes of the Act and these Regulations</w:t>
      </w:r>
      <w:r w:rsidR="00511574">
        <w:softHyphen/>
      </w:r>
      <w:r w:rsidR="00511574">
        <w:rPr>
          <w:rFonts w:ascii="TimesNewRomanPSMT" w:hAnsi="TimesNewRomanPSMT" w:cs="TimesNewRomanPSMT"/>
          <w:szCs w:val="24"/>
          <w:lang w:eastAsia="en-AU"/>
        </w:rPr>
        <w:t>—</w:t>
      </w:r>
      <w:r>
        <w:t xml:space="preserve"> </w:t>
      </w:r>
    </w:p>
    <w:p w:rsidR="005F0A48" w:rsidRDefault="005F0A48" w:rsidP="005F0A48">
      <w:pPr>
        <w:pStyle w:val="DraftHeading3"/>
        <w:tabs>
          <w:tab w:val="right" w:pos="1757"/>
        </w:tabs>
        <w:ind w:left="1871" w:hanging="1871"/>
      </w:pPr>
      <w:r>
        <w:tab/>
        <w:t>(a</w:t>
      </w:r>
      <w:r w:rsidRPr="00AF4E19">
        <w:t>)</w:t>
      </w:r>
      <w:r w:rsidRPr="00AF4E19">
        <w:tab/>
      </w:r>
      <w:r>
        <w:t xml:space="preserve">if each allotment is owned by the same person, by the owner or agent of the owner; </w:t>
      </w:r>
      <w:r w:rsidR="00EC4B65">
        <w:t>and</w:t>
      </w:r>
    </w:p>
    <w:p w:rsidR="005F0A48" w:rsidRPr="005F0A48" w:rsidRDefault="005F0A48" w:rsidP="005F0A48">
      <w:pPr>
        <w:pStyle w:val="DraftHeading3"/>
        <w:tabs>
          <w:tab w:val="right" w:pos="1757"/>
        </w:tabs>
        <w:ind w:left="1871" w:hanging="1871"/>
      </w:pPr>
      <w:r>
        <w:tab/>
        <w:t>(</w:t>
      </w:r>
      <w:r w:rsidR="00F94D31">
        <w:t>b</w:t>
      </w:r>
      <w:r w:rsidRPr="00AF4E19">
        <w:t>)</w:t>
      </w:r>
      <w:r w:rsidRPr="00AF4E19">
        <w:tab/>
      </w:r>
      <w:r>
        <w:t xml:space="preserve">in any other case, by an agent for the owners of the combined allotments. </w:t>
      </w:r>
    </w:p>
    <w:p w:rsidR="006F6524" w:rsidRDefault="006F6524" w:rsidP="006F6524">
      <w:pPr>
        <w:pStyle w:val="DraftHeading2"/>
        <w:tabs>
          <w:tab w:val="right" w:pos="1247"/>
        </w:tabs>
        <w:ind w:left="1361" w:hanging="1361"/>
        <w:rPr>
          <w:rFonts w:ascii="TimesNewRomanPSMT" w:hAnsi="TimesNewRomanPSMT" w:cs="TimesNewRomanPSMT"/>
          <w:szCs w:val="24"/>
          <w:lang w:eastAsia="en-AU"/>
        </w:rPr>
      </w:pPr>
      <w:r>
        <w:tab/>
        <w:t>(2)</w:t>
      </w:r>
      <w:r>
        <w:tab/>
        <w:t xml:space="preserve">An application under </w:t>
      </w:r>
      <w:proofErr w:type="spellStart"/>
      <w:r>
        <w:t>subregulation</w:t>
      </w:r>
      <w:proofErr w:type="spellEnd"/>
      <w:r>
        <w:t xml:space="preserve"> (1), must</w:t>
      </w:r>
      <w:r>
        <w:rPr>
          <w:rFonts w:ascii="TimesNewRomanPSMT" w:hAnsi="TimesNewRomanPSMT" w:cs="TimesNewRomanPSMT"/>
          <w:szCs w:val="24"/>
          <w:lang w:eastAsia="en-AU"/>
        </w:rPr>
        <w:t>—</w:t>
      </w:r>
    </w:p>
    <w:p w:rsidR="006F6524" w:rsidRDefault="006F6524" w:rsidP="006F6524">
      <w:pPr>
        <w:pStyle w:val="DraftHeading3"/>
        <w:tabs>
          <w:tab w:val="right" w:pos="1757"/>
        </w:tabs>
        <w:ind w:left="1871" w:hanging="1871"/>
      </w:pPr>
      <w:r>
        <w:tab/>
        <w:t>(a</w:t>
      </w:r>
      <w:r w:rsidRPr="00AF4E19">
        <w:t>)</w:t>
      </w:r>
      <w:r w:rsidRPr="00AF4E19">
        <w:tab/>
      </w:r>
      <w:r>
        <w:t xml:space="preserve">contain the information set out in </w:t>
      </w:r>
      <w:r w:rsidRPr="00B64344">
        <w:t xml:space="preserve">regulation </w:t>
      </w:r>
      <w:r w:rsidR="00715ADF">
        <w:t>25</w:t>
      </w:r>
      <w:r>
        <w:t>(1) and be accompanied by the documents</w:t>
      </w:r>
      <w:r w:rsidR="0089251F">
        <w:t xml:space="preserve"> set out in regulation </w:t>
      </w:r>
      <w:r w:rsidR="00715ADF">
        <w:t>25</w:t>
      </w:r>
      <w:r>
        <w:t>(2); and</w:t>
      </w:r>
    </w:p>
    <w:p w:rsidR="006F6524" w:rsidRDefault="006F6524" w:rsidP="006F6524">
      <w:pPr>
        <w:pStyle w:val="DraftHeading3"/>
        <w:tabs>
          <w:tab w:val="right" w:pos="1757"/>
        </w:tabs>
        <w:ind w:left="1871" w:hanging="1871"/>
      </w:pPr>
      <w:r>
        <w:tab/>
        <w:t>(b</w:t>
      </w:r>
      <w:r w:rsidRPr="00AF4E19">
        <w:t>)</w:t>
      </w:r>
      <w:r w:rsidRPr="00AF4E19">
        <w:tab/>
      </w:r>
      <w:r>
        <w:t xml:space="preserve">be in the form of Form </w:t>
      </w:r>
      <w:r w:rsidR="008142E2">
        <w:t>1</w:t>
      </w:r>
      <w:r w:rsidRPr="00E1053D">
        <w:t>.</w:t>
      </w:r>
    </w:p>
    <w:p w:rsidR="006F6524" w:rsidRPr="00E371F2" w:rsidRDefault="007B7973" w:rsidP="006F6524">
      <w:pPr>
        <w:pStyle w:val="DraftHeading1"/>
        <w:tabs>
          <w:tab w:val="right" w:pos="680"/>
        </w:tabs>
        <w:ind w:left="850" w:hanging="850"/>
        <w:rPr>
          <w:iCs/>
        </w:rPr>
      </w:pPr>
      <w:r>
        <w:rPr>
          <w:iCs/>
        </w:rPr>
        <w:tab/>
      </w:r>
      <w:bookmarkStart w:id="52" w:name="_Toc476643370"/>
      <w:r w:rsidR="009324A2">
        <w:rPr>
          <w:iCs/>
        </w:rPr>
        <w:t>25</w:t>
      </w:r>
      <w:r w:rsidR="006F6524">
        <w:rPr>
          <w:iCs/>
        </w:rPr>
        <w:tab/>
        <w:t>Information to be contained in or to accompany application</w:t>
      </w:r>
      <w:bookmarkEnd w:id="52"/>
      <w:r w:rsidR="00C55136">
        <w:rPr>
          <w:iCs/>
        </w:rPr>
        <w:t xml:space="preserve"> </w:t>
      </w:r>
    </w:p>
    <w:p w:rsidR="006F6524" w:rsidRDefault="006F6524" w:rsidP="006F6524">
      <w:pPr>
        <w:pStyle w:val="DraftHeading2"/>
        <w:tabs>
          <w:tab w:val="right" w:pos="1247"/>
        </w:tabs>
        <w:ind w:left="1361" w:hanging="1361"/>
      </w:pPr>
      <w:r>
        <w:tab/>
        <w:t>(1)</w:t>
      </w:r>
      <w:r>
        <w:tab/>
        <w:t xml:space="preserve">An application </w:t>
      </w:r>
      <w:r w:rsidR="000C34F1">
        <w:t xml:space="preserve">under regulation </w:t>
      </w:r>
      <w:r w:rsidR="00715ADF">
        <w:t>24</w:t>
      </w:r>
      <w:r>
        <w:t>(1) must contain</w:t>
      </w:r>
      <w:r>
        <w:rPr>
          <w:rFonts w:ascii="TimesNewRomanPSMT" w:hAnsi="TimesNewRomanPSMT" w:cs="TimesNewRomanPSMT"/>
          <w:szCs w:val="24"/>
          <w:lang w:eastAsia="en-AU"/>
        </w:rPr>
        <w:t>—</w:t>
      </w:r>
    </w:p>
    <w:p w:rsidR="006F6524" w:rsidRDefault="006F6524" w:rsidP="006F6524">
      <w:pPr>
        <w:pStyle w:val="DraftHeading3"/>
        <w:tabs>
          <w:tab w:val="right" w:pos="1757"/>
        </w:tabs>
        <w:ind w:left="1871" w:hanging="1871"/>
      </w:pPr>
      <w:r>
        <w:tab/>
        <w:t>(a</w:t>
      </w:r>
      <w:r w:rsidRPr="00AF4E19">
        <w:t>)</w:t>
      </w:r>
      <w:r w:rsidRPr="00AF4E19">
        <w:tab/>
      </w:r>
      <w:r>
        <w:t>a description of the proposed building work on the combined allotments to which the application applies; and</w:t>
      </w:r>
    </w:p>
    <w:p w:rsidR="006F6524" w:rsidRDefault="006F6524" w:rsidP="006F6524">
      <w:pPr>
        <w:pStyle w:val="DraftHeading3"/>
        <w:tabs>
          <w:tab w:val="right" w:pos="1757"/>
        </w:tabs>
        <w:ind w:left="1871" w:hanging="1871"/>
      </w:pPr>
      <w:r>
        <w:lastRenderedPageBreak/>
        <w:tab/>
        <w:t>(b</w:t>
      </w:r>
      <w:r w:rsidRPr="00AF4E19">
        <w:t>)</w:t>
      </w:r>
      <w:r w:rsidRPr="00AF4E19">
        <w:tab/>
      </w:r>
      <w:r>
        <w:t>a description of any building on the combined allotments to which the application applies; and</w:t>
      </w:r>
    </w:p>
    <w:p w:rsidR="006F6524" w:rsidRDefault="006F6524" w:rsidP="006F6524">
      <w:pPr>
        <w:pStyle w:val="DraftHeading3"/>
        <w:tabs>
          <w:tab w:val="right" w:pos="1757"/>
        </w:tabs>
        <w:ind w:left="1871" w:hanging="1871"/>
      </w:pPr>
      <w:r>
        <w:tab/>
        <w:t>(c</w:t>
      </w:r>
      <w:r w:rsidRPr="00AF4E19">
        <w:t>)</w:t>
      </w:r>
      <w:r w:rsidRPr="00AF4E19">
        <w:tab/>
      </w:r>
      <w:r>
        <w:t>a description of how the proposed building work described under paragraph (a)</w:t>
      </w:r>
      <w:r>
        <w:rPr>
          <w:rFonts w:ascii="TimesNewRomanPSMT" w:hAnsi="TimesNewRomanPSMT" w:cs="TimesNewRomanPSMT"/>
          <w:szCs w:val="24"/>
          <w:lang w:eastAsia="en-AU"/>
        </w:rPr>
        <w:t>—</w:t>
      </w:r>
      <w:r>
        <w:t xml:space="preserve"> </w:t>
      </w:r>
    </w:p>
    <w:p w:rsidR="006F6524" w:rsidRDefault="006F6524" w:rsidP="006F6524">
      <w:pPr>
        <w:pStyle w:val="DraftHeading4"/>
        <w:tabs>
          <w:tab w:val="right" w:pos="2268"/>
        </w:tabs>
        <w:ind w:left="2381" w:hanging="2381"/>
      </w:pPr>
      <w:r>
        <w:tab/>
        <w:t>(</w:t>
      </w:r>
      <w:proofErr w:type="spellStart"/>
      <w:r>
        <w:t>i</w:t>
      </w:r>
      <w:proofErr w:type="spellEnd"/>
      <w:r>
        <w:t>)</w:t>
      </w:r>
      <w:r>
        <w:tab/>
        <w:t>will impact on the structural adequacy of any building on the combined allotments to which the application applies; and</w:t>
      </w:r>
    </w:p>
    <w:p w:rsidR="006F6524" w:rsidRDefault="006F6524" w:rsidP="006F6524">
      <w:pPr>
        <w:pStyle w:val="DraftHeading4"/>
        <w:tabs>
          <w:tab w:val="right" w:pos="2268"/>
        </w:tabs>
        <w:ind w:left="2381" w:hanging="2381"/>
      </w:pPr>
      <w:r>
        <w:tab/>
        <w:t>(ii</w:t>
      </w:r>
      <w:r w:rsidRPr="00AF4E19">
        <w:t>)</w:t>
      </w:r>
      <w:r w:rsidRPr="00AF4E19">
        <w:tab/>
      </w:r>
      <w:r>
        <w:t>makes reasonable provision for the amenity of any building on combined allotments to which the application applies; and</w:t>
      </w:r>
    </w:p>
    <w:p w:rsidR="006F6524" w:rsidRDefault="006F6524" w:rsidP="006F6524">
      <w:pPr>
        <w:pStyle w:val="DraftHeading4"/>
        <w:tabs>
          <w:tab w:val="right" w:pos="2268"/>
        </w:tabs>
        <w:ind w:left="2381" w:hanging="2381"/>
      </w:pPr>
      <w:r>
        <w:tab/>
        <w:t>(iii</w:t>
      </w:r>
      <w:r w:rsidRPr="00AF4E19">
        <w:t>)</w:t>
      </w:r>
      <w:r w:rsidRPr="00AF4E19">
        <w:tab/>
      </w:r>
      <w:r>
        <w:t>makes reasonable provision for the safety and health of people using any building on combined allotments to which the application applies; and</w:t>
      </w:r>
    </w:p>
    <w:p w:rsidR="006F6524" w:rsidRDefault="006F6524" w:rsidP="006F6524">
      <w:pPr>
        <w:pStyle w:val="DraftHeading4"/>
        <w:tabs>
          <w:tab w:val="right" w:pos="2268"/>
        </w:tabs>
        <w:ind w:left="2381" w:hanging="2381"/>
      </w:pPr>
      <w:r>
        <w:tab/>
        <w:t>(iv</w:t>
      </w:r>
      <w:r w:rsidRPr="00AF4E19">
        <w:t>)</w:t>
      </w:r>
      <w:r w:rsidRPr="00AF4E19">
        <w:tab/>
      </w:r>
      <w:r>
        <w:t xml:space="preserve">makes reasonable provision for avoiding the spread of fire to or from any adjoining building on the combined allotments. </w:t>
      </w:r>
    </w:p>
    <w:p w:rsidR="006F6524" w:rsidRPr="002C262B" w:rsidRDefault="006F6524" w:rsidP="006F6524">
      <w:pPr>
        <w:pStyle w:val="DraftHeading2"/>
        <w:tabs>
          <w:tab w:val="right" w:pos="1247"/>
        </w:tabs>
        <w:ind w:left="1361" w:hanging="1361"/>
        <w:rPr>
          <w:rFonts w:ascii="TimesNewRomanPSMT" w:hAnsi="TimesNewRomanPSMT" w:cs="TimesNewRomanPSMT"/>
          <w:szCs w:val="24"/>
          <w:lang w:eastAsia="en-AU"/>
        </w:rPr>
      </w:pPr>
      <w:r>
        <w:tab/>
        <w:t>(2)</w:t>
      </w:r>
      <w:r>
        <w:tab/>
        <w:t>An application</w:t>
      </w:r>
      <w:r w:rsidR="000C34F1">
        <w:t xml:space="preserve"> under regulation </w:t>
      </w:r>
      <w:r w:rsidR="00715ADF">
        <w:t>24</w:t>
      </w:r>
      <w:r>
        <w:t>(1) must be accompanied by</w:t>
      </w:r>
      <w:r>
        <w:rPr>
          <w:rFonts w:ascii="TimesNewRomanPSMT" w:hAnsi="TimesNewRomanPSMT" w:cs="TimesNewRomanPSMT"/>
          <w:szCs w:val="24"/>
          <w:lang w:eastAsia="en-AU"/>
        </w:rPr>
        <w:t>—</w:t>
      </w:r>
    </w:p>
    <w:p w:rsidR="006F6524" w:rsidRDefault="006F6524" w:rsidP="006F6524">
      <w:pPr>
        <w:pStyle w:val="DraftHeading3"/>
        <w:tabs>
          <w:tab w:val="right" w:pos="1757"/>
        </w:tabs>
        <w:ind w:left="1871" w:hanging="1871"/>
      </w:pPr>
      <w:r>
        <w:tab/>
        <w:t>(a</w:t>
      </w:r>
      <w:r w:rsidRPr="00AF4E19">
        <w:t>)</w:t>
      </w:r>
      <w:r w:rsidRPr="00AF4E19">
        <w:tab/>
      </w:r>
      <w:r>
        <w:t xml:space="preserve">if any of the combined allotments are under the operation of the </w:t>
      </w:r>
      <w:r w:rsidRPr="00E43064">
        <w:rPr>
          <w:b/>
        </w:rPr>
        <w:t>Transfer of Land Act 1958</w:t>
      </w:r>
      <w:r>
        <w:t>, a copy of the certificate of title to the land on that allotment; and</w:t>
      </w:r>
    </w:p>
    <w:p w:rsidR="006F6524" w:rsidRPr="00BA2C5C" w:rsidRDefault="006F6524" w:rsidP="006F6524">
      <w:pPr>
        <w:pStyle w:val="DraftHeading3"/>
        <w:tabs>
          <w:tab w:val="right" w:pos="1757"/>
        </w:tabs>
        <w:ind w:left="1871" w:hanging="1871"/>
      </w:pPr>
      <w:r>
        <w:tab/>
        <w:t>(b</w:t>
      </w:r>
      <w:r w:rsidRPr="00AF4E19">
        <w:t>)</w:t>
      </w:r>
      <w:r w:rsidRPr="00AF4E19">
        <w:tab/>
      </w:r>
      <w:r w:rsidRPr="007D1B41">
        <w:t xml:space="preserve">if </w:t>
      </w:r>
      <w:r>
        <w:t>any of the combined allotments are</w:t>
      </w:r>
      <w:r w:rsidRPr="007D1B41">
        <w:t xml:space="preserve"> </w:t>
      </w:r>
      <w:r>
        <w:t xml:space="preserve">not </w:t>
      </w:r>
      <w:r w:rsidRPr="007D1B41">
        <w:t>under the</w:t>
      </w:r>
      <w:r>
        <w:t xml:space="preserve"> operation of the</w:t>
      </w:r>
      <w:r w:rsidRPr="007D1B41">
        <w:t xml:space="preserve"> </w:t>
      </w:r>
      <w:r w:rsidRPr="00091830">
        <w:rPr>
          <w:b/>
        </w:rPr>
        <w:t>Transfer of Land Act 1958</w:t>
      </w:r>
      <w:r>
        <w:t>, any evidence of ownership of the land on that allotment required by the municipal building surveyor; and</w:t>
      </w:r>
    </w:p>
    <w:p w:rsidR="006F6524" w:rsidRDefault="006F6524" w:rsidP="006F6524">
      <w:pPr>
        <w:pStyle w:val="DraftHeading3"/>
        <w:tabs>
          <w:tab w:val="right" w:pos="1757"/>
        </w:tabs>
        <w:ind w:left="1871" w:hanging="1871"/>
      </w:pPr>
      <w:r>
        <w:tab/>
        <w:t>(c</w:t>
      </w:r>
      <w:r w:rsidRPr="00AF4E19">
        <w:t>)</w:t>
      </w:r>
      <w:r w:rsidRPr="00AF4E19">
        <w:tab/>
      </w:r>
      <w:r>
        <w:t xml:space="preserve">copies of drawings and allotment plans that clearly differentiate between any existing building on the combined allotments and any </w:t>
      </w:r>
      <w:r>
        <w:lastRenderedPageBreak/>
        <w:t>proposed building work on the combined allotments to which the application applies.</w:t>
      </w:r>
    </w:p>
    <w:p w:rsidR="006F6524" w:rsidRPr="008C411E" w:rsidRDefault="007B7973" w:rsidP="006F6524">
      <w:pPr>
        <w:pStyle w:val="DraftHeading1"/>
        <w:tabs>
          <w:tab w:val="right" w:pos="680"/>
        </w:tabs>
        <w:ind w:left="850" w:hanging="850"/>
        <w:rPr>
          <w:iCs/>
        </w:rPr>
      </w:pPr>
      <w:r>
        <w:rPr>
          <w:iCs/>
        </w:rPr>
        <w:tab/>
      </w:r>
      <w:bookmarkStart w:id="53" w:name="_Toc476643371"/>
      <w:r w:rsidR="009324A2">
        <w:rPr>
          <w:iCs/>
        </w:rPr>
        <w:t>26</w:t>
      </w:r>
      <w:r w:rsidR="00CF78F6">
        <w:rPr>
          <w:iCs/>
        </w:rPr>
        <w:tab/>
      </w:r>
      <w:r w:rsidR="006F6524" w:rsidRPr="008C411E">
        <w:rPr>
          <w:iCs/>
        </w:rPr>
        <w:t xml:space="preserve">Building surveyor may </w:t>
      </w:r>
      <w:r w:rsidR="006F6524">
        <w:rPr>
          <w:iCs/>
        </w:rPr>
        <w:t>request</w:t>
      </w:r>
      <w:r w:rsidR="006F6524" w:rsidRPr="008C411E">
        <w:rPr>
          <w:iCs/>
        </w:rPr>
        <w:t xml:space="preserve"> more information</w:t>
      </w:r>
      <w:bookmarkEnd w:id="53"/>
      <w:r w:rsidR="006F6524">
        <w:rPr>
          <w:iCs/>
        </w:rPr>
        <w:t xml:space="preserve"> </w:t>
      </w:r>
    </w:p>
    <w:p w:rsidR="006F6524" w:rsidRDefault="006F6524" w:rsidP="006F6524">
      <w:pPr>
        <w:pStyle w:val="DraftHeading2"/>
        <w:tabs>
          <w:tab w:val="right" w:pos="1247"/>
        </w:tabs>
        <w:ind w:left="993"/>
      </w:pPr>
      <w:r>
        <w:t>T</w:t>
      </w:r>
      <w:r w:rsidRPr="008C411E">
        <w:t xml:space="preserve">he </w:t>
      </w:r>
      <w:r>
        <w:t xml:space="preserve">municipal building surveyor </w:t>
      </w:r>
      <w:r w:rsidRPr="008C411E">
        <w:t xml:space="preserve">may require </w:t>
      </w:r>
      <w:r w:rsidR="0005302F">
        <w:t>an</w:t>
      </w:r>
      <w:r w:rsidR="00EE4085">
        <w:t xml:space="preserve"> applicant under regulation </w:t>
      </w:r>
      <w:r w:rsidR="003E41FF">
        <w:t>24</w:t>
      </w:r>
      <w:r>
        <w:t>(1)</w:t>
      </w:r>
      <w:r w:rsidRPr="008C411E">
        <w:t xml:space="preserve"> to provide additional information or</w:t>
      </w:r>
      <w:r>
        <w:t xml:space="preserve"> </w:t>
      </w:r>
      <w:r w:rsidRPr="008C411E">
        <w:t>documents</w:t>
      </w:r>
      <w:r>
        <w:t xml:space="preserve"> within a specified period, if</w:t>
      </w:r>
      <w:r w:rsidRPr="008C411E">
        <w:t xml:space="preserve"> the</w:t>
      </w:r>
      <w:r>
        <w:t xml:space="preserve"> municipal</w:t>
      </w:r>
      <w:r w:rsidRPr="008C411E">
        <w:t xml:space="preserve"> building surveyor </w:t>
      </w:r>
      <w:r>
        <w:t>considers it is necessary for the purpose of making a det</w:t>
      </w:r>
      <w:r w:rsidR="004216D0">
        <w:t xml:space="preserve">ermination under regulation </w:t>
      </w:r>
      <w:r w:rsidR="003E41FF">
        <w:t>28</w:t>
      </w:r>
      <w:r>
        <w:t xml:space="preserve">. </w:t>
      </w:r>
    </w:p>
    <w:p w:rsidR="006F6524" w:rsidRPr="00494408" w:rsidRDefault="007B7973" w:rsidP="006F6524">
      <w:pPr>
        <w:pStyle w:val="DraftHeading1"/>
        <w:tabs>
          <w:tab w:val="right" w:pos="680"/>
        </w:tabs>
        <w:ind w:left="850" w:hanging="850"/>
        <w:rPr>
          <w:iCs/>
        </w:rPr>
      </w:pPr>
      <w:r>
        <w:rPr>
          <w:iCs/>
        </w:rPr>
        <w:tab/>
      </w:r>
      <w:bookmarkStart w:id="54" w:name="_Toc476643372"/>
      <w:r w:rsidR="009324A2">
        <w:rPr>
          <w:iCs/>
        </w:rPr>
        <w:t>27</w:t>
      </w:r>
      <w:r w:rsidR="006F6524">
        <w:rPr>
          <w:iCs/>
        </w:rPr>
        <w:tab/>
        <w:t>Application</w:t>
      </w:r>
      <w:r w:rsidR="006F6524" w:rsidRPr="00494408">
        <w:rPr>
          <w:iCs/>
        </w:rPr>
        <w:t xml:space="preserve"> may be refused if information not</w:t>
      </w:r>
      <w:r w:rsidR="006F6524">
        <w:rPr>
          <w:iCs/>
        </w:rPr>
        <w:t xml:space="preserve"> </w:t>
      </w:r>
      <w:r w:rsidR="006F6524" w:rsidRPr="00494408">
        <w:rPr>
          <w:iCs/>
        </w:rPr>
        <w:t>provided</w:t>
      </w:r>
      <w:bookmarkEnd w:id="54"/>
      <w:r w:rsidR="006F6524">
        <w:rPr>
          <w:iCs/>
        </w:rPr>
        <w:t xml:space="preserve"> </w:t>
      </w:r>
    </w:p>
    <w:p w:rsidR="006F6524" w:rsidRPr="00494408" w:rsidRDefault="006F6524" w:rsidP="006F6524">
      <w:pPr>
        <w:pStyle w:val="DraftHeading2"/>
        <w:tabs>
          <w:tab w:val="right" w:pos="1247"/>
        </w:tabs>
        <w:ind w:left="993"/>
      </w:pPr>
      <w:r w:rsidRPr="00494408">
        <w:t xml:space="preserve">If information or a document </w:t>
      </w:r>
      <w:r>
        <w:t xml:space="preserve"> required </w:t>
      </w:r>
      <w:r w:rsidR="00F2024E">
        <w:t xml:space="preserve">under regulation </w:t>
      </w:r>
      <w:r w:rsidR="003E41FF">
        <w:t>26</w:t>
      </w:r>
      <w:r>
        <w:t xml:space="preserve"> is not provided within the period</w:t>
      </w:r>
      <w:r w:rsidRPr="00494408">
        <w:t xml:space="preserve"> specified</w:t>
      </w:r>
      <w:r>
        <w:t xml:space="preserve"> </w:t>
      </w:r>
      <w:r w:rsidRPr="00494408">
        <w:t xml:space="preserve">by </w:t>
      </w:r>
      <w:r>
        <w:t>the municipal building surveyor</w:t>
      </w:r>
      <w:r w:rsidRPr="00494408">
        <w:t xml:space="preserve">, the </w:t>
      </w:r>
      <w:r>
        <w:t xml:space="preserve">municipal building surveyor </w:t>
      </w:r>
      <w:r w:rsidRPr="00494408">
        <w:t xml:space="preserve">may refuse the </w:t>
      </w:r>
      <w:r>
        <w:t>application</w:t>
      </w:r>
      <w:r w:rsidRPr="00494408">
        <w:t>.</w:t>
      </w:r>
    </w:p>
    <w:p w:rsidR="006F6524" w:rsidRPr="00E371F2" w:rsidRDefault="007B7973" w:rsidP="006F6524">
      <w:pPr>
        <w:pStyle w:val="DraftHeading1"/>
        <w:tabs>
          <w:tab w:val="right" w:pos="680"/>
        </w:tabs>
        <w:ind w:left="850" w:hanging="850"/>
        <w:rPr>
          <w:iCs/>
        </w:rPr>
      </w:pPr>
      <w:r>
        <w:rPr>
          <w:iCs/>
        </w:rPr>
        <w:tab/>
      </w:r>
      <w:bookmarkStart w:id="55" w:name="_Toc476643373"/>
      <w:r>
        <w:rPr>
          <w:iCs/>
        </w:rPr>
        <w:t>28</w:t>
      </w:r>
      <w:r w:rsidR="006F6524">
        <w:rPr>
          <w:iCs/>
        </w:rPr>
        <w:tab/>
        <w:t>Determination to treat combined allotments as one allotment</w:t>
      </w:r>
      <w:bookmarkEnd w:id="55"/>
      <w:r w:rsidR="006F6524">
        <w:rPr>
          <w:iCs/>
        </w:rPr>
        <w:t xml:space="preserve"> </w:t>
      </w:r>
    </w:p>
    <w:p w:rsidR="006F6524" w:rsidRDefault="006F6524" w:rsidP="006F6524">
      <w:pPr>
        <w:pStyle w:val="DraftHeading2"/>
        <w:tabs>
          <w:tab w:val="right" w:pos="1247"/>
        </w:tabs>
        <w:ind w:left="1361" w:hanging="1361"/>
      </w:pPr>
      <w:r w:rsidRPr="00AF4E19">
        <w:tab/>
        <w:t>(1)</w:t>
      </w:r>
      <w:r w:rsidRPr="00AF4E19">
        <w:tab/>
      </w:r>
      <w:r w:rsidR="00E77565">
        <w:t>O</w:t>
      </w:r>
      <w:r>
        <w:t>n receiving an application</w:t>
      </w:r>
      <w:r w:rsidR="000903FB">
        <w:t xml:space="preserve"> under regulation </w:t>
      </w:r>
      <w:r w:rsidR="003E41FF">
        <w:t>24</w:t>
      </w:r>
      <w:r>
        <w:t>(1), t</w:t>
      </w:r>
      <w:r w:rsidRPr="00AF4E19">
        <w:t>he municipal building surveyor may by</w:t>
      </w:r>
      <w:r>
        <w:t xml:space="preserve"> a </w:t>
      </w:r>
      <w:r w:rsidRPr="00AF4E19">
        <w:t xml:space="preserve">statement in writing determine that </w:t>
      </w:r>
      <w:r>
        <w:t>combined allotments</w:t>
      </w:r>
      <w:r w:rsidRPr="00AF4E19">
        <w:t xml:space="preserve"> can be treated as one allotment for the purposes of</w:t>
      </w:r>
      <w:r>
        <w:t xml:space="preserve"> the Act and</w:t>
      </w:r>
      <w:r w:rsidRPr="00AF4E19">
        <w:t xml:space="preserve"> these Regulations.</w:t>
      </w:r>
    </w:p>
    <w:p w:rsidR="006F6524" w:rsidRPr="00AF4E19" w:rsidRDefault="006F6524" w:rsidP="006F6524">
      <w:pPr>
        <w:pStyle w:val="DraftHeading2"/>
        <w:tabs>
          <w:tab w:val="right" w:pos="1247"/>
        </w:tabs>
        <w:ind w:left="1361" w:hanging="1361"/>
      </w:pPr>
      <w:r w:rsidRPr="00AF4E19">
        <w:tab/>
        <w:t>(</w:t>
      </w:r>
      <w:r w:rsidR="00FF4DE2">
        <w:t>2</w:t>
      </w:r>
      <w:r w:rsidRPr="00AF4E19">
        <w:t>)</w:t>
      </w:r>
      <w:r w:rsidRPr="00AF4E19">
        <w:tab/>
        <w:t xml:space="preserve">In deciding whether to </w:t>
      </w:r>
      <w:r>
        <w:t>make a determination</w:t>
      </w:r>
      <w:r w:rsidRPr="00AF4E19">
        <w:t xml:space="preserve"> under </w:t>
      </w:r>
      <w:proofErr w:type="spellStart"/>
      <w:r>
        <w:t>subregulation</w:t>
      </w:r>
      <w:proofErr w:type="spellEnd"/>
      <w:r w:rsidRPr="00AF4E19">
        <w:t xml:space="preserve"> (1)</w:t>
      </w:r>
      <w:r>
        <w:t>,</w:t>
      </w:r>
      <w:r w:rsidRPr="00AF4E19">
        <w:t xml:space="preserve"> the municipal building surveyor must </w:t>
      </w:r>
      <w:r>
        <w:t>be satisfied of</w:t>
      </w:r>
      <w:r w:rsidRPr="00AF4E19">
        <w:t>—</w:t>
      </w:r>
    </w:p>
    <w:p w:rsidR="006F6524" w:rsidRPr="00AF4E19" w:rsidRDefault="006F6524" w:rsidP="006F6524">
      <w:pPr>
        <w:pStyle w:val="DraftHeading3"/>
        <w:tabs>
          <w:tab w:val="right" w:pos="1757"/>
        </w:tabs>
        <w:ind w:left="1871" w:hanging="1871"/>
      </w:pPr>
      <w:r w:rsidRPr="00AF4E19">
        <w:tab/>
        <w:t>(a)</w:t>
      </w:r>
      <w:r w:rsidRPr="00AF4E19">
        <w:tab/>
        <w:t xml:space="preserve">the structural adequacy of any building </w:t>
      </w:r>
      <w:r>
        <w:t>on the combined allotment</w:t>
      </w:r>
      <w:r w:rsidRPr="00AF4E19">
        <w:t>s; and</w:t>
      </w:r>
    </w:p>
    <w:p w:rsidR="006F6524" w:rsidRPr="00AF4E19" w:rsidRDefault="006F6524" w:rsidP="006F6524">
      <w:pPr>
        <w:pStyle w:val="DraftHeading3"/>
        <w:tabs>
          <w:tab w:val="right" w:pos="1757"/>
        </w:tabs>
        <w:ind w:left="1871" w:hanging="1871"/>
      </w:pPr>
      <w:r w:rsidRPr="00AF4E19">
        <w:tab/>
        <w:t>(b)</w:t>
      </w:r>
      <w:r w:rsidRPr="00AF4E19">
        <w:tab/>
      </w:r>
      <w:r>
        <w:t>that</w:t>
      </w:r>
      <w:r w:rsidRPr="00AF4E19">
        <w:t xml:space="preserve"> reasonable provision </w:t>
      </w:r>
      <w:r>
        <w:t xml:space="preserve">is made </w:t>
      </w:r>
      <w:r w:rsidRPr="00AF4E19">
        <w:t>for—</w:t>
      </w:r>
    </w:p>
    <w:p w:rsidR="006F6524" w:rsidRDefault="006F6524" w:rsidP="006F6524">
      <w:pPr>
        <w:pStyle w:val="DraftHeading4"/>
        <w:tabs>
          <w:tab w:val="right" w:pos="2268"/>
        </w:tabs>
        <w:ind w:left="2381" w:hanging="2381"/>
      </w:pPr>
      <w:r w:rsidRPr="00AF4E19">
        <w:tab/>
        <w:t>(</w:t>
      </w:r>
      <w:proofErr w:type="spellStart"/>
      <w:r w:rsidRPr="00AF4E19">
        <w:t>i</w:t>
      </w:r>
      <w:proofErr w:type="spellEnd"/>
      <w:r w:rsidRPr="00AF4E19">
        <w:t>)</w:t>
      </w:r>
      <w:r w:rsidRPr="00AF4E19">
        <w:tab/>
        <w:t>the amenity of any building</w:t>
      </w:r>
      <w:r>
        <w:t xml:space="preserve"> on the combined allotments; and</w:t>
      </w:r>
    </w:p>
    <w:p w:rsidR="006F6524" w:rsidRPr="00AF4E19" w:rsidRDefault="006F6524" w:rsidP="006F6524">
      <w:pPr>
        <w:pStyle w:val="DraftHeading4"/>
        <w:tabs>
          <w:tab w:val="right" w:pos="2268"/>
        </w:tabs>
        <w:ind w:left="2381" w:hanging="2381"/>
      </w:pPr>
      <w:r w:rsidRPr="00AF4E19">
        <w:tab/>
        <w:t>(i</w:t>
      </w:r>
      <w:r>
        <w:t>i</w:t>
      </w:r>
      <w:r w:rsidRPr="00AF4E19">
        <w:t>)</w:t>
      </w:r>
      <w:r w:rsidRPr="00AF4E19">
        <w:tab/>
        <w:t xml:space="preserve">the safety and health of people using any building </w:t>
      </w:r>
      <w:r>
        <w:t>on the combined allotments</w:t>
      </w:r>
      <w:r w:rsidRPr="00AF4E19">
        <w:t>; and</w:t>
      </w:r>
    </w:p>
    <w:p w:rsidR="006F6524" w:rsidRDefault="006F6524" w:rsidP="006F6524">
      <w:pPr>
        <w:pStyle w:val="DraftHeading4"/>
        <w:tabs>
          <w:tab w:val="right" w:pos="2268"/>
        </w:tabs>
        <w:ind w:left="2381" w:hanging="2381"/>
      </w:pPr>
      <w:r w:rsidRPr="00AF4E19">
        <w:lastRenderedPageBreak/>
        <w:tab/>
        <w:t>(ii</w:t>
      </w:r>
      <w:r w:rsidR="00F94D31">
        <w:t>i</w:t>
      </w:r>
      <w:r w:rsidRPr="00AF4E19">
        <w:t>)</w:t>
      </w:r>
      <w:r w:rsidRPr="00AF4E19">
        <w:tab/>
        <w:t>avoiding the spread of fire to or from any adjoining building</w:t>
      </w:r>
      <w:r>
        <w:t xml:space="preserve"> on the combined allotments</w:t>
      </w:r>
      <w:r w:rsidRPr="00AF4E19">
        <w:t>.</w:t>
      </w:r>
    </w:p>
    <w:p w:rsidR="006F6524" w:rsidRDefault="006F6524" w:rsidP="006F6524">
      <w:pPr>
        <w:pStyle w:val="DraftHeading2"/>
        <w:tabs>
          <w:tab w:val="right" w:pos="1247"/>
        </w:tabs>
        <w:ind w:left="1361" w:hanging="1361"/>
      </w:pPr>
      <w:r>
        <w:tab/>
        <w:t>(</w:t>
      </w:r>
      <w:r w:rsidR="00F11F76">
        <w:t>3</w:t>
      </w:r>
      <w:r>
        <w:t>)</w:t>
      </w:r>
      <w:r>
        <w:tab/>
        <w:t xml:space="preserve">A determination under </w:t>
      </w:r>
      <w:proofErr w:type="spellStart"/>
      <w:r w:rsidR="003E41FF">
        <w:t>subregulation</w:t>
      </w:r>
      <w:proofErr w:type="spellEnd"/>
      <w:r>
        <w:t xml:space="preserve"> (1) must be in the form of Form </w:t>
      </w:r>
      <w:r w:rsidR="002567CB">
        <w:t>2</w:t>
      </w:r>
      <w:r>
        <w:t>.</w:t>
      </w:r>
    </w:p>
    <w:p w:rsidR="006F6524" w:rsidRDefault="006F6524" w:rsidP="006F6524">
      <w:pPr>
        <w:pStyle w:val="DraftHeading2"/>
        <w:tabs>
          <w:tab w:val="right" w:pos="1247"/>
        </w:tabs>
        <w:ind w:left="1361" w:hanging="1361"/>
      </w:pPr>
      <w:r>
        <w:tab/>
        <w:t>(</w:t>
      </w:r>
      <w:r w:rsidR="00F11F76">
        <w:t>4</w:t>
      </w:r>
      <w:r>
        <w:t>)</w:t>
      </w:r>
      <w:r>
        <w:tab/>
        <w:t xml:space="preserve">The municipal building surveyor must within 7 days after making a determination under </w:t>
      </w:r>
      <w:proofErr w:type="spellStart"/>
      <w:r>
        <w:t>subregul</w:t>
      </w:r>
      <w:r w:rsidR="003E41FF">
        <w:t>a</w:t>
      </w:r>
      <w:r>
        <w:t>tion</w:t>
      </w:r>
      <w:proofErr w:type="spellEnd"/>
      <w:r>
        <w:t xml:space="preserve"> (1) forward to </w:t>
      </w:r>
      <w:r w:rsidR="001A4243">
        <w:t>the</w:t>
      </w:r>
      <w:r>
        <w:t xml:space="preserve"> applicant</w:t>
      </w:r>
      <w:r w:rsidR="00D215DF">
        <w:t xml:space="preserve"> </w:t>
      </w:r>
      <w:r>
        <w:t>a copy of the determination.</w:t>
      </w:r>
    </w:p>
    <w:p w:rsidR="006F6524" w:rsidRDefault="006F6524" w:rsidP="006F6524">
      <w:pPr>
        <w:pStyle w:val="DraftHeading2"/>
        <w:tabs>
          <w:tab w:val="right" w:pos="1247"/>
        </w:tabs>
        <w:ind w:left="1361" w:hanging="1361"/>
      </w:pPr>
      <w:r>
        <w:tab/>
        <w:t>(</w:t>
      </w:r>
      <w:r w:rsidR="00F11F76">
        <w:t>5</w:t>
      </w:r>
      <w:r>
        <w:t>)</w:t>
      </w:r>
      <w:r>
        <w:tab/>
        <w:t>If</w:t>
      </w:r>
      <w:r w:rsidRPr="00C072C9">
        <w:t xml:space="preserve"> a </w:t>
      </w:r>
      <w:r>
        <w:t>determination is</w:t>
      </w:r>
      <w:r w:rsidRPr="00C072C9">
        <w:t xml:space="preserve"> </w:t>
      </w:r>
      <w:r>
        <w:t xml:space="preserve">made under </w:t>
      </w:r>
      <w:proofErr w:type="spellStart"/>
      <w:r>
        <w:t>subregul</w:t>
      </w:r>
      <w:r w:rsidR="003E41FF">
        <w:t>a</w:t>
      </w:r>
      <w:r>
        <w:t>tion</w:t>
      </w:r>
      <w:proofErr w:type="spellEnd"/>
      <w:r>
        <w:t xml:space="preserve"> (1) and </w:t>
      </w:r>
      <w:r w:rsidR="001A4243">
        <w:t>the</w:t>
      </w:r>
      <w:r>
        <w:t xml:space="preserve"> applicant for the determination is not </w:t>
      </w:r>
      <w:r w:rsidRPr="00C072C9">
        <w:t xml:space="preserve">the owner of the </w:t>
      </w:r>
      <w:r>
        <w:t xml:space="preserve">combined </w:t>
      </w:r>
      <w:r w:rsidRPr="00C072C9">
        <w:t>allotment</w:t>
      </w:r>
      <w:r>
        <w:t>s</w:t>
      </w:r>
      <w:r w:rsidRPr="00C072C9">
        <w:t xml:space="preserve">, the </w:t>
      </w:r>
      <w:r>
        <w:t xml:space="preserve">municipal </w:t>
      </w:r>
      <w:r w:rsidRPr="00C072C9">
        <w:t>building surveyor must within 7 days</w:t>
      </w:r>
      <w:r>
        <w:t xml:space="preserve"> after making the determination </w:t>
      </w:r>
      <w:r w:rsidRPr="00C072C9">
        <w:t xml:space="preserve">forward a copy of the </w:t>
      </w:r>
      <w:r>
        <w:t xml:space="preserve">determination to </w:t>
      </w:r>
      <w:r w:rsidR="00281E69">
        <w:t>each</w:t>
      </w:r>
      <w:r>
        <w:t xml:space="preserve"> owner</w:t>
      </w:r>
      <w:r w:rsidR="00D215DF">
        <w:t xml:space="preserve"> </w:t>
      </w:r>
      <w:r>
        <w:t xml:space="preserve">of the combined allotments.  </w:t>
      </w:r>
    </w:p>
    <w:p w:rsidR="00D215DF" w:rsidRPr="00BE143D" w:rsidRDefault="006F6524" w:rsidP="00BE143D">
      <w:pPr>
        <w:pStyle w:val="DraftHeading2"/>
        <w:tabs>
          <w:tab w:val="right" w:pos="1247"/>
        </w:tabs>
        <w:ind w:left="1361" w:hanging="1361"/>
      </w:pPr>
      <w:r>
        <w:tab/>
        <w:t>(</w:t>
      </w:r>
      <w:r w:rsidR="00F11F76">
        <w:t>6</w:t>
      </w:r>
      <w:r>
        <w:t>)</w:t>
      </w:r>
      <w:r>
        <w:tab/>
        <w:t xml:space="preserve">If the </w:t>
      </w:r>
      <w:r w:rsidRPr="004D2571">
        <w:t xml:space="preserve">municipal building </w:t>
      </w:r>
      <w:r>
        <w:t xml:space="preserve">surveyor refuses to make a determination under </w:t>
      </w:r>
      <w:proofErr w:type="spellStart"/>
      <w:r>
        <w:t>subregulation</w:t>
      </w:r>
      <w:proofErr w:type="spellEnd"/>
      <w:r>
        <w:t xml:space="preserve"> (1), the municipal building surveyor must give notice</w:t>
      </w:r>
      <w:r w:rsidR="001A4243">
        <w:t>,</w:t>
      </w:r>
      <w:r>
        <w:t xml:space="preserve"> </w:t>
      </w:r>
      <w:r w:rsidR="00981D56">
        <w:t>within 7 days after</w:t>
      </w:r>
      <w:r>
        <w:t xml:space="preserve"> th</w:t>
      </w:r>
      <w:r w:rsidR="00981D56">
        <w:t>e</w:t>
      </w:r>
      <w:r>
        <w:t xml:space="preserve"> decision </w:t>
      </w:r>
      <w:r w:rsidR="00057A8D">
        <w:t>to refuse the determination</w:t>
      </w:r>
      <w:r w:rsidR="001A4243">
        <w:t>,</w:t>
      </w:r>
      <w:r w:rsidR="00057A8D">
        <w:t xml:space="preserve"> </w:t>
      </w:r>
      <w:r>
        <w:t>to the applicant for the determination</w:t>
      </w:r>
      <w:r w:rsidR="00057A8D">
        <w:t xml:space="preserve"> or</w:t>
      </w:r>
      <w:r w:rsidR="001A4243">
        <w:t>,</w:t>
      </w:r>
      <w:r w:rsidR="00057A8D">
        <w:t xml:space="preserve"> if the applicant is not the owner of the combined allotments, to each owner of the combined allotments. </w:t>
      </w:r>
    </w:p>
    <w:p w:rsidR="006F6524" w:rsidRPr="00E371F2" w:rsidRDefault="007B7973" w:rsidP="006F6524">
      <w:pPr>
        <w:pStyle w:val="DraftHeading1"/>
        <w:tabs>
          <w:tab w:val="right" w:pos="680"/>
        </w:tabs>
        <w:ind w:left="850" w:hanging="850"/>
        <w:rPr>
          <w:iCs/>
        </w:rPr>
      </w:pPr>
      <w:r>
        <w:rPr>
          <w:iCs/>
        </w:rPr>
        <w:tab/>
      </w:r>
      <w:bookmarkStart w:id="56" w:name="_Toc476643374"/>
      <w:r w:rsidR="009324A2">
        <w:rPr>
          <w:iCs/>
        </w:rPr>
        <w:t>29</w:t>
      </w:r>
      <w:r w:rsidR="006F6524">
        <w:rPr>
          <w:iCs/>
        </w:rPr>
        <w:tab/>
        <w:t>Effect of determination</w:t>
      </w:r>
      <w:bookmarkEnd w:id="56"/>
      <w:r w:rsidR="006F6524">
        <w:rPr>
          <w:iCs/>
        </w:rPr>
        <w:t xml:space="preserve"> </w:t>
      </w:r>
    </w:p>
    <w:p w:rsidR="006F6524" w:rsidRDefault="006F6524" w:rsidP="006F6524">
      <w:pPr>
        <w:pStyle w:val="DraftHeading2"/>
        <w:tabs>
          <w:tab w:val="right" w:pos="1247"/>
        </w:tabs>
        <w:ind w:left="851" w:hanging="851"/>
      </w:pPr>
      <w:r>
        <w:tab/>
      </w:r>
      <w:r>
        <w:tab/>
      </w:r>
      <w:r w:rsidRPr="00AF4E19">
        <w:t xml:space="preserve">Land to which a </w:t>
      </w:r>
      <w:r>
        <w:t>determination</w:t>
      </w:r>
      <w:r w:rsidRPr="00AF4E19">
        <w:t xml:space="preserve"> under </w:t>
      </w:r>
      <w:r w:rsidR="00DE5E44">
        <w:t xml:space="preserve">regulation </w:t>
      </w:r>
      <w:r w:rsidR="003E41FF">
        <w:t>28</w:t>
      </w:r>
      <w:r>
        <w:t>(1)</w:t>
      </w:r>
      <w:r w:rsidRPr="00AF4E19">
        <w:t xml:space="preserve"> applies is </w:t>
      </w:r>
      <w:r>
        <w:t xml:space="preserve">taken </w:t>
      </w:r>
      <w:r w:rsidRPr="00AF4E19">
        <w:t>to be a</w:t>
      </w:r>
      <w:r w:rsidR="00D36A8F">
        <w:t xml:space="preserve">n allotment for the purposes of the Act and </w:t>
      </w:r>
      <w:r w:rsidRPr="00AF4E19">
        <w:t>these Regulations.</w:t>
      </w:r>
    </w:p>
    <w:p w:rsidR="00570760" w:rsidRPr="00FD2029" w:rsidRDefault="007B7973" w:rsidP="00FD2029">
      <w:pPr>
        <w:pStyle w:val="DraftHeading1"/>
        <w:tabs>
          <w:tab w:val="right" w:pos="680"/>
        </w:tabs>
        <w:ind w:left="850" w:hanging="850"/>
        <w:rPr>
          <w:b w:val="0"/>
          <w:iCs/>
        </w:rPr>
      </w:pPr>
      <w:r>
        <w:rPr>
          <w:iCs/>
        </w:rPr>
        <w:tab/>
      </w:r>
      <w:bookmarkStart w:id="57" w:name="_Toc476643375"/>
      <w:r w:rsidR="009324A2" w:rsidRPr="005F599E">
        <w:rPr>
          <w:iCs/>
        </w:rPr>
        <w:t>30</w:t>
      </w:r>
      <w:r w:rsidR="006F6524" w:rsidRPr="00FD2029">
        <w:rPr>
          <w:iCs/>
        </w:rPr>
        <w:tab/>
        <w:t>Private building surveyor may exercise</w:t>
      </w:r>
      <w:r w:rsidR="00FD2029">
        <w:rPr>
          <w:iCs/>
        </w:rPr>
        <w:t xml:space="preserve"> functions</w:t>
      </w:r>
      <w:r w:rsidR="006F6524" w:rsidRPr="00FD2029">
        <w:rPr>
          <w:iCs/>
        </w:rPr>
        <w:t xml:space="preserve"> of municipal building surveyor under this Part</w:t>
      </w:r>
      <w:bookmarkEnd w:id="57"/>
    </w:p>
    <w:p w:rsidR="006F6524" w:rsidRPr="00FD2029" w:rsidRDefault="00114442" w:rsidP="005F599E">
      <w:pPr>
        <w:pStyle w:val="DraftHeading2"/>
        <w:tabs>
          <w:tab w:val="right" w:pos="1247"/>
        </w:tabs>
        <w:ind w:left="851" w:hanging="851"/>
        <w:rPr>
          <w:b/>
        </w:rPr>
      </w:pPr>
      <w:r>
        <w:tab/>
      </w:r>
      <w:r w:rsidR="006F6524" w:rsidRPr="00AF4E19">
        <w:t xml:space="preserve">A private building </w:t>
      </w:r>
      <w:r w:rsidR="006F6524">
        <w:t>surveyor may exercise the functions</w:t>
      </w:r>
      <w:r w:rsidR="006F6524" w:rsidRPr="00AF4E19">
        <w:t xml:space="preserve"> of the municipal building surveyor</w:t>
      </w:r>
      <w:r w:rsidR="00B02C6E">
        <w:t xml:space="preserve"> in accordance with this Part</w:t>
      </w:r>
      <w:r w:rsidR="006F6524" w:rsidRPr="00AF4E19">
        <w:t xml:space="preserve"> in </w:t>
      </w:r>
      <w:r w:rsidR="006F6524">
        <w:t>relation to</w:t>
      </w:r>
      <w:r w:rsidR="006F6524" w:rsidRPr="00AF4E19">
        <w:t xml:space="preserve"> building work for which the private building surveyor has been appointed</w:t>
      </w:r>
      <w:r w:rsidR="006F6524">
        <w:t xml:space="preserve"> under Part 6 of the Act</w:t>
      </w:r>
      <w:r w:rsidR="006F6524" w:rsidRPr="00AF4E19">
        <w:t xml:space="preserve"> to issue a building permit.</w:t>
      </w:r>
      <w:r w:rsidR="006F6524" w:rsidRPr="001F5A63">
        <w:tab/>
      </w:r>
    </w:p>
    <w:p w:rsidR="00CA41DA" w:rsidRPr="00AF4E19" w:rsidRDefault="00BA3BB4" w:rsidP="008F2A50">
      <w:pPr>
        <w:pStyle w:val="Heading-PART"/>
        <w:rPr>
          <w:bCs/>
        </w:rPr>
      </w:pPr>
      <w:bookmarkStart w:id="58" w:name="_Toc476643376"/>
      <w:r>
        <w:rPr>
          <w:caps w:val="0"/>
          <w:sz w:val="32"/>
        </w:rPr>
        <w:lastRenderedPageBreak/>
        <w:t xml:space="preserve">Part </w:t>
      </w:r>
      <w:r w:rsidR="00F85A62">
        <w:rPr>
          <w:caps w:val="0"/>
          <w:sz w:val="32"/>
        </w:rPr>
        <w:t>5</w:t>
      </w:r>
      <w:r>
        <w:rPr>
          <w:caps w:val="0"/>
          <w:sz w:val="32"/>
        </w:rPr>
        <w:t>—Building p</w:t>
      </w:r>
      <w:r w:rsidR="00CA41DA" w:rsidRPr="00743093">
        <w:rPr>
          <w:caps w:val="0"/>
          <w:sz w:val="32"/>
        </w:rPr>
        <w:t>ermits</w:t>
      </w:r>
      <w:bookmarkEnd w:id="58"/>
    </w:p>
    <w:p w:rsidR="006B1F7B" w:rsidRPr="00743093" w:rsidRDefault="006B1F7B" w:rsidP="006B1F7B">
      <w:pPr>
        <w:pStyle w:val="Heading-DIVISION"/>
        <w:outlineLvl w:val="1"/>
        <w:rPr>
          <w:sz w:val="28"/>
        </w:rPr>
      </w:pPr>
      <w:bookmarkStart w:id="59" w:name="_Toc476643377"/>
      <w:r>
        <w:rPr>
          <w:sz w:val="28"/>
        </w:rPr>
        <w:t>Division 1— General</w:t>
      </w:r>
      <w:bookmarkEnd w:id="59"/>
    </w:p>
    <w:p w:rsidR="006B1F7B" w:rsidRPr="000B4F45" w:rsidRDefault="00C25776" w:rsidP="006B1F7B">
      <w:pPr>
        <w:pStyle w:val="DraftHeading1"/>
        <w:tabs>
          <w:tab w:val="right" w:pos="680"/>
        </w:tabs>
        <w:ind w:left="850" w:hanging="850"/>
        <w:rPr>
          <w:b w:val="0"/>
          <w:i/>
        </w:rPr>
      </w:pPr>
      <w:r>
        <w:rPr>
          <w:iCs/>
        </w:rPr>
        <w:tab/>
      </w:r>
      <w:bookmarkStart w:id="60" w:name="_Toc476643378"/>
      <w:r>
        <w:rPr>
          <w:iCs/>
        </w:rPr>
        <w:t>31</w:t>
      </w:r>
      <w:r>
        <w:rPr>
          <w:iCs/>
        </w:rPr>
        <w:tab/>
      </w:r>
      <w:r w:rsidR="006B1F7B" w:rsidRPr="00CA41DA">
        <w:t xml:space="preserve">Exemptions from </w:t>
      </w:r>
      <w:r w:rsidR="006B1F7B">
        <w:t>building permit</w:t>
      </w:r>
      <w:bookmarkEnd w:id="60"/>
    </w:p>
    <w:p w:rsidR="006B1F7B" w:rsidRPr="006B1F7B" w:rsidRDefault="006B1F7B" w:rsidP="00BE143D">
      <w:pPr>
        <w:pStyle w:val="BodySectionSub"/>
        <w:ind w:left="1418"/>
      </w:pPr>
      <w:r w:rsidRPr="00AF4E19">
        <w:t xml:space="preserve">A building permit </w:t>
      </w:r>
      <w:r>
        <w:t xml:space="preserve">is </w:t>
      </w:r>
      <w:r w:rsidRPr="00AF4E19">
        <w:t xml:space="preserve">not required under the Act for the buildings and building work specified in column 2 of the Table in Schedule </w:t>
      </w:r>
      <w:r w:rsidR="00FD2029">
        <w:t>4</w:t>
      </w:r>
      <w:r w:rsidRPr="00AF4E19">
        <w:t>.</w:t>
      </w:r>
    </w:p>
    <w:p w:rsidR="00CA41DA" w:rsidRPr="00743093" w:rsidRDefault="00CA41DA" w:rsidP="00743093">
      <w:pPr>
        <w:pStyle w:val="Heading-DIVISION"/>
        <w:outlineLvl w:val="1"/>
        <w:rPr>
          <w:sz w:val="28"/>
        </w:rPr>
      </w:pPr>
      <w:bookmarkStart w:id="61" w:name="_Toc476643379"/>
      <w:r w:rsidRPr="00743093">
        <w:rPr>
          <w:sz w:val="28"/>
        </w:rPr>
        <w:t xml:space="preserve">Division </w:t>
      </w:r>
      <w:r w:rsidR="006B1F7B">
        <w:rPr>
          <w:sz w:val="28"/>
        </w:rPr>
        <w:t>2</w:t>
      </w:r>
      <w:r w:rsidRPr="00743093">
        <w:rPr>
          <w:sz w:val="28"/>
        </w:rPr>
        <w:t>—Applications</w:t>
      </w:r>
      <w:r w:rsidR="0089028C">
        <w:rPr>
          <w:sz w:val="28"/>
        </w:rPr>
        <w:t xml:space="preserve"> for building permits</w:t>
      </w:r>
      <w:bookmarkEnd w:id="61"/>
    </w:p>
    <w:p w:rsidR="00CA41DA" w:rsidRPr="00CA41DA" w:rsidRDefault="00CA41DA" w:rsidP="00683A31">
      <w:pPr>
        <w:pStyle w:val="DraftHeading1"/>
        <w:tabs>
          <w:tab w:val="right" w:pos="680"/>
        </w:tabs>
        <w:ind w:left="850" w:hanging="850"/>
      </w:pPr>
      <w:r>
        <w:rPr>
          <w:iCs/>
        </w:rPr>
        <w:tab/>
      </w:r>
      <w:bookmarkStart w:id="62" w:name="_Toc476643380"/>
      <w:r w:rsidR="009324A2">
        <w:rPr>
          <w:iCs/>
        </w:rPr>
        <w:t>32</w:t>
      </w:r>
      <w:r w:rsidR="000E1D5F">
        <w:rPr>
          <w:iCs/>
        </w:rPr>
        <w:tab/>
      </w:r>
      <w:r w:rsidRPr="00CA41DA">
        <w:t>Applications for building permits</w:t>
      </w:r>
      <w:bookmarkEnd w:id="62"/>
    </w:p>
    <w:p w:rsidR="00CA41DA" w:rsidRPr="00AF4E19" w:rsidRDefault="00CA41DA" w:rsidP="00CA41DA">
      <w:pPr>
        <w:pStyle w:val="DraftHeading2"/>
        <w:tabs>
          <w:tab w:val="right" w:pos="1247"/>
        </w:tabs>
        <w:ind w:left="1361" w:hanging="1361"/>
      </w:pPr>
      <w:r w:rsidRPr="00AF4E19">
        <w:tab/>
        <w:t>(1)</w:t>
      </w:r>
      <w:r w:rsidRPr="00AF4E19">
        <w:tab/>
        <w:t xml:space="preserve">An application for a building permit </w:t>
      </w:r>
      <w:r w:rsidR="005D1DA4">
        <w:t>must</w:t>
      </w:r>
      <w:r w:rsidRPr="00AF4E19">
        <w:t xml:space="preserve"> be in </w:t>
      </w:r>
      <w:r w:rsidR="00C02A92">
        <w:t xml:space="preserve"> the form of </w:t>
      </w:r>
      <w:r w:rsidRPr="00AF4E19">
        <w:t xml:space="preserve">Form </w:t>
      </w:r>
      <w:r w:rsidR="002567CB">
        <w:t>3</w:t>
      </w:r>
      <w:r w:rsidRPr="00AF4E19">
        <w:t>.</w:t>
      </w:r>
    </w:p>
    <w:p w:rsidR="00CA41DA" w:rsidRPr="00AF4E19" w:rsidRDefault="00CA41DA" w:rsidP="00CA41DA">
      <w:pPr>
        <w:pStyle w:val="DraftHeading2"/>
        <w:tabs>
          <w:tab w:val="right" w:pos="1247"/>
        </w:tabs>
        <w:ind w:left="1361" w:hanging="1361"/>
      </w:pPr>
      <w:r w:rsidRPr="00AF4E19">
        <w:tab/>
        <w:t>(2)</w:t>
      </w:r>
      <w:r w:rsidRPr="00AF4E19">
        <w:tab/>
      </w:r>
      <w:r w:rsidR="000F2BDD">
        <w:t xml:space="preserve">For </w:t>
      </w:r>
      <w:r w:rsidR="007C7711">
        <w:t>the purposes of clause 1(a) of Schedule 2 to the Act, t</w:t>
      </w:r>
      <w:r w:rsidRPr="00AF4E19">
        <w:t xml:space="preserve">he prescribed information to be contained in the application is the information set out in Form </w:t>
      </w:r>
      <w:r w:rsidR="002567CB">
        <w:t>3</w:t>
      </w:r>
      <w:r w:rsidRPr="00AF4E19">
        <w:t>.</w:t>
      </w:r>
    </w:p>
    <w:p w:rsidR="00C009BA" w:rsidRDefault="00CA41DA" w:rsidP="00CA41DA">
      <w:pPr>
        <w:pStyle w:val="DraftHeading2"/>
        <w:tabs>
          <w:tab w:val="right" w:pos="1247"/>
        </w:tabs>
        <w:ind w:left="1361" w:hanging="1361"/>
      </w:pPr>
      <w:r w:rsidRPr="00AF4E19">
        <w:tab/>
        <w:t>(3)</w:t>
      </w:r>
      <w:r w:rsidRPr="00AF4E19">
        <w:tab/>
      </w:r>
      <w:r w:rsidR="006735A4">
        <w:t xml:space="preserve">For the purposes of clause 1(b) of Schedule 2 to the Act, </w:t>
      </w:r>
      <w:r w:rsidR="009F1860">
        <w:t>the documents to accompany an application are</w:t>
      </w:r>
      <w:r w:rsidR="00C009BA" w:rsidRPr="00AF4E19">
        <w:t>—</w:t>
      </w:r>
    </w:p>
    <w:p w:rsidR="00C009BA" w:rsidRDefault="00C009BA" w:rsidP="00C009BA">
      <w:pPr>
        <w:pStyle w:val="DraftHeading3"/>
        <w:tabs>
          <w:tab w:val="right" w:pos="1757"/>
        </w:tabs>
        <w:ind w:left="1871" w:hanging="1871"/>
      </w:pPr>
      <w:r w:rsidRPr="00AF4E19">
        <w:tab/>
        <w:t>(a)</w:t>
      </w:r>
      <w:r w:rsidRPr="00AF4E19">
        <w:tab/>
      </w:r>
      <w:r w:rsidR="009F1860">
        <w:t xml:space="preserve"> the documents set out in Form </w:t>
      </w:r>
      <w:r w:rsidR="002567CB">
        <w:t>3</w:t>
      </w:r>
      <w:r w:rsidR="009F1860">
        <w:t xml:space="preserve"> to accompany the application</w:t>
      </w:r>
      <w:r>
        <w:t>; and</w:t>
      </w:r>
    </w:p>
    <w:p w:rsidR="009F1860" w:rsidRDefault="00C009BA" w:rsidP="00C009BA">
      <w:pPr>
        <w:pStyle w:val="DraftHeading3"/>
        <w:tabs>
          <w:tab w:val="right" w:pos="1757"/>
        </w:tabs>
        <w:ind w:left="1871" w:hanging="1871"/>
      </w:pPr>
      <w:r>
        <w:tab/>
        <w:t>(b</w:t>
      </w:r>
      <w:r w:rsidRPr="00AF4E19">
        <w:t>)</w:t>
      </w:r>
      <w:r w:rsidRPr="00AF4E19">
        <w:tab/>
      </w:r>
      <w:r>
        <w:t xml:space="preserve">subject to regulation </w:t>
      </w:r>
      <w:r w:rsidR="003E41FF">
        <w:t>35</w:t>
      </w:r>
      <w:r>
        <w:t>, the document</w:t>
      </w:r>
      <w:r w:rsidR="0096387F">
        <w:t>s</w:t>
      </w:r>
      <w:r>
        <w:t xml:space="preserve"> required under regulations </w:t>
      </w:r>
      <w:r w:rsidR="003E41FF">
        <w:t>33</w:t>
      </w:r>
      <w:r>
        <w:t xml:space="preserve">, </w:t>
      </w:r>
      <w:r w:rsidR="003E41FF">
        <w:t>3</w:t>
      </w:r>
      <w:r w:rsidR="006F21F4">
        <w:t>4</w:t>
      </w:r>
      <w:r w:rsidR="007E21CF">
        <w:t xml:space="preserve"> and </w:t>
      </w:r>
      <w:r w:rsidR="003E41FF">
        <w:t>3</w:t>
      </w:r>
      <w:r w:rsidR="00A9036D">
        <w:t>6</w:t>
      </w:r>
      <w:r>
        <w:t xml:space="preserve">. </w:t>
      </w:r>
    </w:p>
    <w:p w:rsidR="00CA41DA" w:rsidRDefault="0061774D" w:rsidP="00CA41DA">
      <w:pPr>
        <w:pStyle w:val="DraftHeading2"/>
        <w:tabs>
          <w:tab w:val="right" w:pos="1247"/>
        </w:tabs>
        <w:ind w:left="1361" w:hanging="1361"/>
      </w:pPr>
      <w:r>
        <w:tab/>
        <w:t>(4</w:t>
      </w:r>
      <w:r w:rsidRPr="00AF4E19">
        <w:t>)</w:t>
      </w:r>
      <w:r w:rsidRPr="00AF4E19">
        <w:tab/>
      </w:r>
      <w:r w:rsidR="00CA41DA" w:rsidRPr="00AF4E19">
        <w:t>An application for a building permit must contain sufficient information to show that the building work will comply with the Act and these Regulations.</w:t>
      </w:r>
    </w:p>
    <w:p w:rsidR="00CA41DA" w:rsidRPr="00CA41DA" w:rsidRDefault="00CA41DA" w:rsidP="00683A31">
      <w:pPr>
        <w:pStyle w:val="DraftHeading1"/>
        <w:tabs>
          <w:tab w:val="right" w:pos="680"/>
        </w:tabs>
        <w:ind w:left="850" w:hanging="850"/>
        <w:rPr>
          <w:bCs/>
        </w:rPr>
      </w:pPr>
      <w:r>
        <w:rPr>
          <w:iCs/>
        </w:rPr>
        <w:tab/>
      </w:r>
      <w:bookmarkStart w:id="63" w:name="_Toc476643381"/>
      <w:r w:rsidR="009324A2">
        <w:rPr>
          <w:iCs/>
        </w:rPr>
        <w:t>3</w:t>
      </w:r>
      <w:r w:rsidR="006F21F4">
        <w:rPr>
          <w:iCs/>
        </w:rPr>
        <w:t>3</w:t>
      </w:r>
      <w:r w:rsidR="00683A31">
        <w:rPr>
          <w:iCs/>
        </w:rPr>
        <w:tab/>
      </w:r>
      <w:r w:rsidRPr="00CA41DA">
        <w:t>Application for permit to construct</w:t>
      </w:r>
      <w:r w:rsidR="00A124DF">
        <w:t xml:space="preserve"> or </w:t>
      </w:r>
      <w:r w:rsidR="00C50AE1">
        <w:t>alter</w:t>
      </w:r>
      <w:r w:rsidRPr="00CA41DA">
        <w:t xml:space="preserve"> building</w:t>
      </w:r>
      <w:bookmarkEnd w:id="63"/>
      <w:r w:rsidR="008F7C9D">
        <w:t xml:space="preserve"> </w:t>
      </w:r>
    </w:p>
    <w:p w:rsidR="00CA41DA" w:rsidRPr="00AF4E19" w:rsidRDefault="00CA41DA" w:rsidP="00CA41DA">
      <w:pPr>
        <w:pStyle w:val="DraftHeading2"/>
        <w:tabs>
          <w:tab w:val="right" w:pos="1247"/>
        </w:tabs>
        <w:ind w:left="1361" w:hanging="1361"/>
      </w:pPr>
      <w:r w:rsidRPr="00AF4E19">
        <w:tab/>
        <w:t>(1)</w:t>
      </w:r>
      <w:r w:rsidRPr="00AF4E19">
        <w:tab/>
      </w:r>
      <w:r w:rsidR="00C44A21">
        <w:t>A</w:t>
      </w:r>
      <w:r w:rsidRPr="00AF4E19">
        <w:t>n application for a building permit to construct</w:t>
      </w:r>
      <w:r w:rsidR="00925F17">
        <w:t xml:space="preserve"> or alter</w:t>
      </w:r>
      <w:r w:rsidRPr="00AF4E19">
        <w:t xml:space="preserve"> a building must be accompanied by—</w:t>
      </w:r>
    </w:p>
    <w:p w:rsidR="00EB7536" w:rsidRDefault="00CA41DA" w:rsidP="00577FF5">
      <w:pPr>
        <w:pStyle w:val="DraftHeading3"/>
        <w:tabs>
          <w:tab w:val="right" w:pos="1757"/>
        </w:tabs>
        <w:ind w:left="1871" w:hanging="1871"/>
      </w:pPr>
      <w:r w:rsidRPr="00AF4E19">
        <w:tab/>
        <w:t>(a)</w:t>
      </w:r>
      <w:r w:rsidRPr="00AF4E19">
        <w:tab/>
      </w:r>
      <w:r w:rsidR="00577FF5">
        <w:t xml:space="preserve">a copy of </w:t>
      </w:r>
      <w:r w:rsidR="00577FF5" w:rsidRPr="004B61DD">
        <w:t>any planning permit</w:t>
      </w:r>
      <w:r w:rsidR="00577FF5">
        <w:t xml:space="preserve"> relating to the </w:t>
      </w:r>
      <w:r w:rsidR="00586A72">
        <w:t xml:space="preserve">proposed </w:t>
      </w:r>
      <w:r w:rsidR="00577FF5">
        <w:t>building work to which the permit</w:t>
      </w:r>
      <w:r w:rsidR="00586A72">
        <w:t xml:space="preserve"> application</w:t>
      </w:r>
      <w:r w:rsidR="00577FF5">
        <w:t xml:space="preserve"> applies;</w:t>
      </w:r>
    </w:p>
    <w:p w:rsidR="00CA41DA" w:rsidRPr="00AF4E19" w:rsidRDefault="00EB7536" w:rsidP="00CA41DA">
      <w:pPr>
        <w:pStyle w:val="DraftHeading3"/>
        <w:tabs>
          <w:tab w:val="right" w:pos="1757"/>
        </w:tabs>
        <w:ind w:left="1871" w:hanging="1871"/>
      </w:pPr>
      <w:r w:rsidRPr="00AF4E19">
        <w:lastRenderedPageBreak/>
        <w:tab/>
        <w:t>(</w:t>
      </w:r>
      <w:r w:rsidR="000E1D5F">
        <w:t>b</w:t>
      </w:r>
      <w:r w:rsidRPr="00AF4E19">
        <w:t>)</w:t>
      </w:r>
      <w:r w:rsidRPr="00AF4E19">
        <w:tab/>
      </w:r>
      <w:r w:rsidR="00CA41DA" w:rsidRPr="00AF4E19">
        <w:t>3 copies of drawings showing the plan at each floor level, elevations, sections, dimensions, the sizes and locations of structural memb</w:t>
      </w:r>
      <w:r w:rsidR="001B38CE">
        <w:t>ers to a scale of not less than </w:t>
      </w:r>
      <w:r w:rsidR="00CA41DA" w:rsidRPr="00AF4E19">
        <w:t xml:space="preserve">1:100, together with any details that are necessary to show compliance to a scale of not less than 1:20, or other approved scales; </w:t>
      </w:r>
    </w:p>
    <w:p w:rsidR="00CA41DA" w:rsidRPr="00AF4E19" w:rsidRDefault="00CA41DA" w:rsidP="00CA41DA">
      <w:pPr>
        <w:pStyle w:val="DraftHeading3"/>
        <w:tabs>
          <w:tab w:val="right" w:pos="1757"/>
        </w:tabs>
        <w:ind w:left="1871" w:hanging="1871"/>
      </w:pPr>
      <w:r w:rsidRPr="00AF4E19">
        <w:tab/>
        <w:t>(</w:t>
      </w:r>
      <w:r w:rsidR="000E1D5F">
        <w:t>c</w:t>
      </w:r>
      <w:r w:rsidRPr="00AF4E19">
        <w:t>)</w:t>
      </w:r>
      <w:r w:rsidRPr="00AF4E19">
        <w:tab/>
        <w:t xml:space="preserve">3 copies of specifications describing materials and methods to be used in the construction; </w:t>
      </w:r>
    </w:p>
    <w:p w:rsidR="00CA41DA" w:rsidRPr="00AF4E19" w:rsidRDefault="00CA41DA" w:rsidP="00CA41DA">
      <w:pPr>
        <w:pStyle w:val="DraftHeading3"/>
        <w:tabs>
          <w:tab w:val="right" w:pos="1757"/>
        </w:tabs>
        <w:ind w:left="1871" w:hanging="1871"/>
      </w:pPr>
      <w:r w:rsidRPr="00AF4E19">
        <w:tab/>
        <w:t>(</w:t>
      </w:r>
      <w:r w:rsidR="000E1D5F">
        <w:t>d</w:t>
      </w:r>
      <w:r w:rsidRPr="00AF4E19">
        <w:t>)</w:t>
      </w:r>
      <w:r w:rsidRPr="00AF4E19">
        <w:tab/>
        <w:t xml:space="preserve">3 copies of allotment plans to a scale of not less than 1:500 or other approved scale showing the matters set out in </w:t>
      </w:r>
      <w:proofErr w:type="spellStart"/>
      <w:r w:rsidR="00683A31">
        <w:t>subregulation</w:t>
      </w:r>
      <w:proofErr w:type="spellEnd"/>
      <w:r w:rsidRPr="00AF4E19">
        <w:t> (</w:t>
      </w:r>
      <w:r w:rsidR="00A33A12">
        <w:t>3</w:t>
      </w:r>
      <w:r w:rsidRPr="00AF4E19">
        <w:t xml:space="preserve">); </w:t>
      </w:r>
    </w:p>
    <w:p w:rsidR="00CA41DA" w:rsidRPr="00AF4E19" w:rsidRDefault="00CA41DA" w:rsidP="00CA41DA">
      <w:pPr>
        <w:pStyle w:val="DraftHeading3"/>
        <w:tabs>
          <w:tab w:val="right" w:pos="1757"/>
        </w:tabs>
        <w:ind w:left="1871" w:hanging="1871"/>
      </w:pPr>
      <w:r w:rsidRPr="00AF4E19">
        <w:tab/>
        <w:t>(</w:t>
      </w:r>
      <w:r w:rsidR="000E1D5F">
        <w:t>e</w:t>
      </w:r>
      <w:r w:rsidRPr="00AF4E19">
        <w:t>)</w:t>
      </w:r>
      <w:r w:rsidRPr="00AF4E19">
        <w:tab/>
        <w:t xml:space="preserve">a statement of the use or </w:t>
      </w:r>
      <w:r w:rsidR="005357DB">
        <w:t>proposed</w:t>
      </w:r>
      <w:r w:rsidRPr="00AF4E19">
        <w:t xml:space="preserve"> use of all buildings shown on allotment plans; </w:t>
      </w:r>
    </w:p>
    <w:p w:rsidR="00A33A12" w:rsidRDefault="00CA41DA" w:rsidP="00683A31">
      <w:pPr>
        <w:pStyle w:val="DraftHeading3"/>
        <w:tabs>
          <w:tab w:val="right" w:pos="1757"/>
        </w:tabs>
        <w:ind w:left="1871" w:hanging="1871"/>
      </w:pPr>
      <w:r w:rsidRPr="00AF4E19">
        <w:tab/>
        <w:t>(</w:t>
      </w:r>
      <w:r w:rsidR="000E1D5F">
        <w:t>f</w:t>
      </w:r>
      <w:r w:rsidRPr="00AF4E19">
        <w:t>)</w:t>
      </w:r>
      <w:r w:rsidRPr="00AF4E19">
        <w:tab/>
        <w:t xml:space="preserve">a copy of any computations or reports necessary to demonstrate that the building </w:t>
      </w:r>
      <w:r w:rsidR="005276AF">
        <w:t xml:space="preserve">and building work </w:t>
      </w:r>
      <w:r w:rsidRPr="00AF4E19">
        <w:t>will, if constructed in accordance with the computations and reports, comply with the Act and these Regulations</w:t>
      </w:r>
      <w:r w:rsidR="00A33A12">
        <w:t>;</w:t>
      </w:r>
    </w:p>
    <w:p w:rsidR="00A33A12" w:rsidRDefault="00A33A12" w:rsidP="00A33A12">
      <w:pPr>
        <w:pStyle w:val="DraftHeading3"/>
        <w:tabs>
          <w:tab w:val="right" w:pos="1757"/>
        </w:tabs>
        <w:ind w:left="1871" w:hanging="1871"/>
      </w:pPr>
      <w:r w:rsidRPr="00A33A12">
        <w:t xml:space="preserve"> </w:t>
      </w:r>
      <w:r w:rsidR="00B35C7A">
        <w:tab/>
        <w:t>(</w:t>
      </w:r>
      <w:r w:rsidR="000E1D5F">
        <w:t>g</w:t>
      </w:r>
      <w:r w:rsidRPr="00AF4E19">
        <w:t>)</w:t>
      </w:r>
      <w:r w:rsidRPr="00AF4E19">
        <w:tab/>
      </w:r>
      <w:r>
        <w:t>if the</w:t>
      </w:r>
      <w:r w:rsidRPr="00AF4E19">
        <w:t xml:space="preserve"> application </w:t>
      </w:r>
      <w:r>
        <w:t xml:space="preserve">is </w:t>
      </w:r>
      <w:r w:rsidRPr="00AF4E19">
        <w:t>for a building permi</w:t>
      </w:r>
      <w:r>
        <w:t xml:space="preserve">t to alter an existing building, </w:t>
      </w:r>
      <w:r w:rsidRPr="00AF4E19">
        <w:t>copies of drawings and allotment plans that clearly differentiate between the existing building and the proposed building work for which a building permit is sought.</w:t>
      </w:r>
    </w:p>
    <w:p w:rsidR="00F8774D" w:rsidRDefault="00AA2FE5" w:rsidP="00F8774D">
      <w:pPr>
        <w:pStyle w:val="DraftHeading2"/>
        <w:tabs>
          <w:tab w:val="right" w:pos="1247"/>
        </w:tabs>
        <w:ind w:left="1361" w:hanging="1361"/>
      </w:pPr>
      <w:r>
        <w:tab/>
      </w:r>
      <w:r w:rsidR="00CA41DA" w:rsidRPr="00AF4E19">
        <w:t>(2)</w:t>
      </w:r>
      <w:r w:rsidR="00CA41DA" w:rsidRPr="00AF4E19">
        <w:tab/>
      </w:r>
      <w:r w:rsidR="00F62939">
        <w:t xml:space="preserve">Despite </w:t>
      </w:r>
      <w:proofErr w:type="spellStart"/>
      <w:r w:rsidR="00F62939">
        <w:t>subregulation</w:t>
      </w:r>
      <w:proofErr w:type="spellEnd"/>
      <w:r w:rsidR="00F62939">
        <w:t xml:space="preserve"> (1)</w:t>
      </w:r>
      <w:r w:rsidR="000935FD">
        <w:t xml:space="preserve"> and subject to </w:t>
      </w:r>
      <w:proofErr w:type="spellStart"/>
      <w:r w:rsidR="000935FD">
        <w:t>subregulation</w:t>
      </w:r>
      <w:proofErr w:type="spellEnd"/>
      <w:r w:rsidR="000935FD">
        <w:t xml:space="preserve"> (</w:t>
      </w:r>
      <w:r w:rsidR="004815AD">
        <w:t>4</w:t>
      </w:r>
      <w:r w:rsidR="000935FD">
        <w:t>)</w:t>
      </w:r>
      <w:r w:rsidR="00F62939">
        <w:t xml:space="preserve">, if the documents referred to in </w:t>
      </w:r>
      <w:proofErr w:type="spellStart"/>
      <w:r w:rsidR="00F62939">
        <w:t>subregulation</w:t>
      </w:r>
      <w:proofErr w:type="spellEnd"/>
      <w:r w:rsidR="00F62939">
        <w:t xml:space="preserve"> (1)</w:t>
      </w:r>
      <w:r w:rsidR="009F614F">
        <w:t xml:space="preserve"> </w:t>
      </w:r>
      <w:r w:rsidR="00F62939">
        <w:t>are lodged with the relevant building surveyor electronically, only one hardcopy must accompany an application for a building permit</w:t>
      </w:r>
      <w:r w:rsidR="00EA1F09">
        <w:t xml:space="preserve"> under this regulation</w:t>
      </w:r>
      <w:r w:rsidR="00F62939">
        <w:t xml:space="preserve">. </w:t>
      </w:r>
    </w:p>
    <w:p w:rsidR="00CA41DA" w:rsidRPr="00AF4E19" w:rsidRDefault="00C5795E" w:rsidP="00C5795E">
      <w:pPr>
        <w:pStyle w:val="DraftHeading2"/>
        <w:tabs>
          <w:tab w:val="right" w:pos="1247"/>
        </w:tabs>
        <w:ind w:left="1361" w:hanging="1361"/>
      </w:pPr>
      <w:r>
        <w:tab/>
        <w:t>(</w:t>
      </w:r>
      <w:r w:rsidR="0083320A">
        <w:t>3</w:t>
      </w:r>
      <w:r w:rsidRPr="00AF4E19">
        <w:t>)</w:t>
      </w:r>
      <w:r w:rsidRPr="00AF4E19">
        <w:tab/>
      </w:r>
      <w:r w:rsidR="003724AD">
        <w:t>T</w:t>
      </w:r>
      <w:r w:rsidR="005052D4">
        <w:t xml:space="preserve">he </w:t>
      </w:r>
      <w:r w:rsidR="00576AFA">
        <w:t>following</w:t>
      </w:r>
      <w:r w:rsidR="00CA41DA" w:rsidRPr="00AF4E19">
        <w:t xml:space="preserve"> matters</w:t>
      </w:r>
      <w:r w:rsidR="000249AF">
        <w:t xml:space="preserve"> are</w:t>
      </w:r>
      <w:r w:rsidR="00CA41DA" w:rsidRPr="00AF4E19">
        <w:t xml:space="preserve"> to be shown on an allotment plan—</w:t>
      </w:r>
    </w:p>
    <w:p w:rsidR="00CA41DA" w:rsidRPr="00AF4E19" w:rsidRDefault="00CA41DA" w:rsidP="00CA41DA">
      <w:pPr>
        <w:pStyle w:val="DraftHeading3"/>
        <w:tabs>
          <w:tab w:val="right" w:pos="1757"/>
        </w:tabs>
        <w:ind w:left="1871" w:hanging="1871"/>
      </w:pPr>
      <w:r w:rsidRPr="00AF4E19">
        <w:lastRenderedPageBreak/>
        <w:tab/>
        <w:t>(a)</w:t>
      </w:r>
      <w:r w:rsidRPr="00AF4E19">
        <w:tab/>
        <w:t>the boundaries and dimensions of the allotment and any easements</w:t>
      </w:r>
      <w:r w:rsidR="005336BA">
        <w:t xml:space="preserve"> that are relevant to the proposed building work</w:t>
      </w:r>
      <w:r w:rsidRPr="00AF4E19">
        <w:t xml:space="preserve">; </w:t>
      </w:r>
    </w:p>
    <w:p w:rsidR="00CA41DA" w:rsidRPr="00AF4E19" w:rsidRDefault="00CA41DA" w:rsidP="00CA41DA">
      <w:pPr>
        <w:pStyle w:val="DraftHeading3"/>
        <w:tabs>
          <w:tab w:val="right" w:pos="1757"/>
        </w:tabs>
        <w:ind w:left="1871" w:hanging="1871"/>
      </w:pPr>
      <w:r w:rsidRPr="00AF4E19">
        <w:tab/>
        <w:t>(b)</w:t>
      </w:r>
      <w:r w:rsidRPr="00AF4E19">
        <w:tab/>
        <w:t xml:space="preserve">the distance to the nearest intersecting street; </w:t>
      </w:r>
    </w:p>
    <w:p w:rsidR="00CA41DA" w:rsidRPr="00AF4E19" w:rsidRDefault="00CA41DA" w:rsidP="00CA41DA">
      <w:pPr>
        <w:pStyle w:val="DraftHeading3"/>
        <w:tabs>
          <w:tab w:val="right" w:pos="1757"/>
        </w:tabs>
        <w:ind w:left="1871" w:hanging="1871"/>
      </w:pPr>
      <w:r w:rsidRPr="00AF4E19">
        <w:tab/>
        <w:t>(c)</w:t>
      </w:r>
      <w:r w:rsidRPr="00AF4E19">
        <w:tab/>
        <w:t>the position and dimensions of the proposed building and its relationship to—</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the boundaries of the allotment; and</w:t>
      </w:r>
    </w:p>
    <w:p w:rsidR="00CA41DA" w:rsidRPr="00AF4E19" w:rsidRDefault="00CA41DA" w:rsidP="00CA41DA">
      <w:pPr>
        <w:pStyle w:val="DraftHeading4"/>
        <w:tabs>
          <w:tab w:val="right" w:pos="2268"/>
        </w:tabs>
        <w:ind w:left="2381" w:hanging="2381"/>
      </w:pPr>
      <w:r w:rsidRPr="00AF4E19">
        <w:tab/>
        <w:t>(ii)</w:t>
      </w:r>
      <w:r w:rsidRPr="00AF4E19">
        <w:tab/>
        <w:t>any existing building on the allotment; and</w:t>
      </w:r>
    </w:p>
    <w:p w:rsidR="00CA41DA" w:rsidRPr="00AF4E19" w:rsidRDefault="00CA41DA" w:rsidP="00CA41DA">
      <w:pPr>
        <w:pStyle w:val="DraftHeading4"/>
        <w:tabs>
          <w:tab w:val="right" w:pos="2268"/>
        </w:tabs>
        <w:ind w:left="2381" w:hanging="2381"/>
      </w:pPr>
      <w:r w:rsidRPr="00AF4E19">
        <w:tab/>
        <w:t>(iii)</w:t>
      </w:r>
      <w:r w:rsidRPr="00AF4E19">
        <w:tab/>
        <w:t xml:space="preserve">any part of a building or land on an adjoining allotment </w:t>
      </w:r>
      <w:r w:rsidR="00F36015">
        <w:t>if</w:t>
      </w:r>
      <w:r w:rsidRPr="00AF4E19">
        <w:t xml:space="preserve"> necessary to show compliance with the Act and these Regulations; </w:t>
      </w:r>
    </w:p>
    <w:p w:rsidR="00CA41DA" w:rsidRPr="00AF4E19" w:rsidRDefault="00CA41DA" w:rsidP="00CA41DA">
      <w:pPr>
        <w:pStyle w:val="DraftHeading3"/>
        <w:tabs>
          <w:tab w:val="right" w:pos="1757"/>
        </w:tabs>
        <w:ind w:left="1871" w:hanging="1871"/>
      </w:pPr>
      <w:r w:rsidRPr="00AF4E19">
        <w:tab/>
        <w:t>(d)</w:t>
      </w:r>
      <w:r w:rsidRPr="00AF4E19">
        <w:tab/>
        <w:t>the levels of the allotment, the floors of the building, street drainage channel and stormwater drain;</w:t>
      </w:r>
    </w:p>
    <w:p w:rsidR="00CA41DA" w:rsidRPr="00AF4E19" w:rsidRDefault="00CA41DA" w:rsidP="00CA41DA">
      <w:pPr>
        <w:pStyle w:val="DraftHeading3"/>
        <w:tabs>
          <w:tab w:val="right" w:pos="1757"/>
        </w:tabs>
        <w:ind w:left="1871" w:hanging="1871"/>
      </w:pPr>
      <w:r w:rsidRPr="00AF4E19">
        <w:tab/>
        <w:t>(e)</w:t>
      </w:r>
      <w:r w:rsidRPr="00AF4E19">
        <w:tab/>
        <w:t xml:space="preserve">the layout of drains to the point of discharge on the allotment together with details necessary to show compliance with the Act and these Regulations; </w:t>
      </w:r>
    </w:p>
    <w:p w:rsidR="00CA41DA" w:rsidRPr="00AF4E19" w:rsidRDefault="00CA41DA" w:rsidP="00CA41DA">
      <w:pPr>
        <w:pStyle w:val="DraftHeading3"/>
        <w:tabs>
          <w:tab w:val="right" w:pos="1757"/>
        </w:tabs>
        <w:ind w:left="1871" w:hanging="1871"/>
      </w:pPr>
      <w:r w:rsidRPr="00AF4E19">
        <w:tab/>
        <w:t>(f)</w:t>
      </w:r>
      <w:r w:rsidRPr="00AF4E19">
        <w:tab/>
        <w:t xml:space="preserve">the location, dimensions and area of impermeable surfaces covering the allotment if necessary for the purposes of regulation </w:t>
      </w:r>
      <w:r w:rsidR="003E41FF">
        <w:t>77</w:t>
      </w:r>
      <w:r w:rsidRPr="00AF4E19">
        <w:t xml:space="preserve">; </w:t>
      </w:r>
    </w:p>
    <w:p w:rsidR="00CA41DA" w:rsidRPr="00AF4E19" w:rsidRDefault="00CA41DA" w:rsidP="00CA41DA">
      <w:pPr>
        <w:pStyle w:val="DraftHeading3"/>
        <w:tabs>
          <w:tab w:val="right" w:pos="1757"/>
        </w:tabs>
        <w:ind w:left="1871" w:hanging="1871"/>
      </w:pPr>
      <w:r w:rsidRPr="00AF4E19">
        <w:tab/>
        <w:t>(g)</w:t>
      </w:r>
      <w:r w:rsidRPr="00AF4E19">
        <w:tab/>
        <w:t xml:space="preserve">the location and dimensions of car parking spaces for the purposes of regulation </w:t>
      </w:r>
      <w:r w:rsidR="003E41FF">
        <w:t>78</w:t>
      </w:r>
      <w:r w:rsidRPr="00AF4E19">
        <w:t xml:space="preserve">; </w:t>
      </w:r>
    </w:p>
    <w:p w:rsidR="000E1D5F" w:rsidRDefault="00CA41DA" w:rsidP="000E1D5F">
      <w:pPr>
        <w:pStyle w:val="DraftHeading3"/>
        <w:tabs>
          <w:tab w:val="right" w:pos="1757"/>
        </w:tabs>
        <w:ind w:left="1871" w:hanging="1871"/>
      </w:pPr>
      <w:r w:rsidRPr="00AF4E19">
        <w:tab/>
        <w:t>(h)</w:t>
      </w:r>
      <w:r w:rsidRPr="00AF4E19">
        <w:tab/>
        <w:t>the location, dimensions and area of private</w:t>
      </w:r>
      <w:r w:rsidR="00CA01D4">
        <w:t xml:space="preserve"> </w:t>
      </w:r>
      <w:r w:rsidRPr="00AF4E19">
        <w:t>open space</w:t>
      </w:r>
      <w:r w:rsidR="00CA01D4">
        <w:t xml:space="preserve"> for the purposes of regulation </w:t>
      </w:r>
      <w:r w:rsidR="003E41FF">
        <w:t>86</w:t>
      </w:r>
      <w:r w:rsidRPr="00AF4E19">
        <w:t>.</w:t>
      </w:r>
      <w:r w:rsidR="00675058" w:rsidRPr="00AF4E19" w:rsidDel="00675058">
        <w:t xml:space="preserve"> </w:t>
      </w:r>
    </w:p>
    <w:p w:rsidR="000D55FB" w:rsidRPr="00FA2EBA" w:rsidRDefault="006223F6" w:rsidP="006F21F4">
      <w:pPr>
        <w:pStyle w:val="DraftHeading2"/>
        <w:ind w:left="1361" w:hanging="510"/>
      </w:pPr>
      <w:r>
        <w:t>(</w:t>
      </w:r>
      <w:r w:rsidR="000249AF">
        <w:t>4</w:t>
      </w:r>
      <w:r w:rsidR="00C50AE1">
        <w:t>)</w:t>
      </w:r>
      <w:r w:rsidR="00C50AE1">
        <w:tab/>
      </w:r>
      <w:r w:rsidR="00CA41DA" w:rsidRPr="00AF4E19">
        <w:t xml:space="preserve">An application for a building permit to construct </w:t>
      </w:r>
      <w:r w:rsidR="0039091C">
        <w:t xml:space="preserve">or alter </w:t>
      </w:r>
      <w:r w:rsidR="00CA41DA" w:rsidRPr="00AF4E19">
        <w:t xml:space="preserve">a building must also be accompanied by any additional copies of the documents set out in </w:t>
      </w:r>
      <w:proofErr w:type="spellStart"/>
      <w:r w:rsidR="00683A31">
        <w:t>subregulation</w:t>
      </w:r>
      <w:proofErr w:type="spellEnd"/>
      <w:r w:rsidR="00F94D31">
        <w:t xml:space="preserve"> </w:t>
      </w:r>
      <w:r w:rsidR="00CA41DA" w:rsidRPr="00AF4E19">
        <w:t>(1)</w:t>
      </w:r>
      <w:r w:rsidR="000D55FB">
        <w:t xml:space="preserve"> </w:t>
      </w:r>
      <w:r w:rsidR="00CA41DA" w:rsidRPr="00AF4E19">
        <w:t>that the building surveyor reasonably requires.</w:t>
      </w:r>
    </w:p>
    <w:p w:rsidR="00CA41DA" w:rsidRPr="006274C1" w:rsidRDefault="00635852" w:rsidP="00683A31">
      <w:pPr>
        <w:pStyle w:val="DraftHeading1"/>
        <w:tabs>
          <w:tab w:val="right" w:pos="680"/>
        </w:tabs>
        <w:ind w:left="850" w:hanging="850"/>
        <w:rPr>
          <w:iCs/>
        </w:rPr>
      </w:pPr>
      <w:r>
        <w:rPr>
          <w:iCs/>
        </w:rPr>
        <w:lastRenderedPageBreak/>
        <w:tab/>
      </w:r>
      <w:bookmarkStart w:id="64" w:name="_Toc476643382"/>
      <w:r w:rsidR="009324A2">
        <w:rPr>
          <w:iCs/>
        </w:rPr>
        <w:t>3</w:t>
      </w:r>
      <w:r w:rsidR="00CA41DA" w:rsidRPr="00CA41DA">
        <w:rPr>
          <w:iCs/>
        </w:rPr>
        <w:t>4</w:t>
      </w:r>
      <w:r w:rsidR="00683A31">
        <w:rPr>
          <w:iCs/>
        </w:rPr>
        <w:tab/>
      </w:r>
      <w:r w:rsidR="00CA41DA" w:rsidRPr="006274C1">
        <w:rPr>
          <w:iCs/>
        </w:rPr>
        <w:t>Application for permit to demolish or remove building</w:t>
      </w:r>
      <w:bookmarkEnd w:id="64"/>
    </w:p>
    <w:p w:rsidR="00CA41DA" w:rsidRPr="00AF4E19" w:rsidRDefault="00CA41DA" w:rsidP="00BC6379">
      <w:pPr>
        <w:pStyle w:val="DraftHeading2"/>
        <w:tabs>
          <w:tab w:val="right" w:pos="1247"/>
        </w:tabs>
        <w:ind w:left="1361" w:hanging="1361"/>
      </w:pPr>
      <w:r w:rsidRPr="00AF4E19">
        <w:tab/>
        <w:t>(1)</w:t>
      </w:r>
      <w:r w:rsidRPr="00AF4E19">
        <w:tab/>
      </w:r>
      <w:r w:rsidR="00260813">
        <w:t>A</w:t>
      </w:r>
      <w:r w:rsidRPr="00AF4E19">
        <w:t>n application for a building permit to demolish or remove a building must be accompanied by 3 copies of—</w:t>
      </w:r>
    </w:p>
    <w:p w:rsidR="00EB7536" w:rsidRDefault="00EB7536" w:rsidP="00EB7536">
      <w:pPr>
        <w:pStyle w:val="DraftHeading3"/>
        <w:tabs>
          <w:tab w:val="right" w:pos="1757"/>
        </w:tabs>
        <w:ind w:left="1871" w:hanging="1871"/>
      </w:pPr>
      <w:r w:rsidRPr="00AF4E19">
        <w:tab/>
        <w:t>(a)</w:t>
      </w:r>
      <w:r w:rsidRPr="00AF4E19">
        <w:tab/>
      </w:r>
      <w:r w:rsidR="00577FF5" w:rsidRPr="004B61DD">
        <w:t>any planning permit</w:t>
      </w:r>
      <w:r w:rsidR="00577FF5">
        <w:t xml:space="preserve"> relating to the </w:t>
      </w:r>
      <w:r w:rsidR="001451AE">
        <w:t xml:space="preserve">proposed </w:t>
      </w:r>
      <w:r w:rsidR="00577FF5">
        <w:t>building work to which the permit</w:t>
      </w:r>
      <w:r w:rsidR="001451AE">
        <w:t xml:space="preserve"> application</w:t>
      </w:r>
      <w:r w:rsidR="00577FF5">
        <w:t xml:space="preserve"> applies</w:t>
      </w:r>
      <w:r>
        <w:t>;</w:t>
      </w:r>
      <w:r w:rsidR="009F3FFD">
        <w:t xml:space="preserve"> </w:t>
      </w:r>
    </w:p>
    <w:p w:rsidR="00CA41DA" w:rsidRPr="00AF4E19" w:rsidRDefault="00EB7536" w:rsidP="00CA41DA">
      <w:pPr>
        <w:pStyle w:val="DraftHeading3"/>
        <w:tabs>
          <w:tab w:val="right" w:pos="1757"/>
        </w:tabs>
        <w:ind w:left="1871" w:hanging="1871"/>
      </w:pPr>
      <w:r>
        <w:tab/>
      </w:r>
      <w:r w:rsidR="00CA41DA" w:rsidRPr="00AF4E19">
        <w:t>(</w:t>
      </w:r>
      <w:r w:rsidR="00267B30">
        <w:t>b</w:t>
      </w:r>
      <w:r w:rsidR="00CA41DA" w:rsidRPr="00AF4E19">
        <w:t>)</w:t>
      </w:r>
      <w:r w:rsidR="00CA41DA" w:rsidRPr="00AF4E19">
        <w:tab/>
        <w:t xml:space="preserve">an outline and a description of the building or part of the building to be demolished or removed; </w:t>
      </w:r>
    </w:p>
    <w:p w:rsidR="00CA41DA" w:rsidRPr="00AF4E19" w:rsidRDefault="00CA41DA" w:rsidP="00CA41DA">
      <w:pPr>
        <w:pStyle w:val="DraftHeading3"/>
        <w:tabs>
          <w:tab w:val="right" w:pos="1757"/>
        </w:tabs>
        <w:ind w:left="1871" w:hanging="1871"/>
      </w:pPr>
      <w:r w:rsidRPr="00AF4E19">
        <w:tab/>
        <w:t>(</w:t>
      </w:r>
      <w:r w:rsidR="00267B30">
        <w:t>c</w:t>
      </w:r>
      <w:r w:rsidRPr="00AF4E19">
        <w:t>)</w:t>
      </w:r>
      <w:r w:rsidRPr="00AF4E19">
        <w:tab/>
        <w:t>an allotment plan showing the location of—</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the building in relation to the boundaries of the allotment and adjoining buildings; and</w:t>
      </w:r>
    </w:p>
    <w:p w:rsidR="00CA41DA" w:rsidRPr="00AF4E19" w:rsidRDefault="00CA41DA" w:rsidP="00CA41DA">
      <w:pPr>
        <w:pStyle w:val="DraftHeading4"/>
        <w:tabs>
          <w:tab w:val="right" w:pos="2268"/>
        </w:tabs>
        <w:ind w:left="2381" w:hanging="2381"/>
      </w:pPr>
      <w:r w:rsidRPr="00AF4E19">
        <w:tab/>
        <w:t>(ii)</w:t>
      </w:r>
      <w:r w:rsidRPr="00AF4E19">
        <w:tab/>
        <w:t>other buildings on the allotment; and</w:t>
      </w:r>
    </w:p>
    <w:p w:rsidR="00CA41DA" w:rsidRPr="00AF4E19" w:rsidRDefault="00CA41DA" w:rsidP="00CA41DA">
      <w:pPr>
        <w:pStyle w:val="DraftHeading4"/>
        <w:tabs>
          <w:tab w:val="right" w:pos="2268"/>
        </w:tabs>
        <w:ind w:left="2381" w:hanging="2381"/>
      </w:pPr>
      <w:r w:rsidRPr="00AF4E19">
        <w:tab/>
        <w:t>(iii)</w:t>
      </w:r>
      <w:r w:rsidRPr="00AF4E19">
        <w:tab/>
        <w:t xml:space="preserve">streets, footpaths or crossings adjoining the allotment; </w:t>
      </w:r>
    </w:p>
    <w:p w:rsidR="00CA41DA" w:rsidRPr="00AF4E19" w:rsidRDefault="00CA41DA" w:rsidP="00CA41DA">
      <w:pPr>
        <w:pStyle w:val="DraftHeading3"/>
        <w:tabs>
          <w:tab w:val="right" w:pos="1757"/>
        </w:tabs>
        <w:ind w:left="1871" w:hanging="1871"/>
      </w:pPr>
      <w:r w:rsidRPr="00AF4E19">
        <w:tab/>
        <w:t>(</w:t>
      </w:r>
      <w:r w:rsidR="00267B30">
        <w:t>d</w:t>
      </w:r>
      <w:r w:rsidRPr="00AF4E19">
        <w:t>)</w:t>
      </w:r>
      <w:r w:rsidRPr="00AF4E19">
        <w:tab/>
        <w:t xml:space="preserve">if a part only of the building is to be demolished or removed, computations or other information to show that the remainder of the building will comply with the Act and these Regulations either as it remains after the proposed demolition or removal takes place or after other works are undertaken; </w:t>
      </w:r>
    </w:p>
    <w:p w:rsidR="00CA41DA" w:rsidRPr="00AF4E19" w:rsidRDefault="00CA41DA" w:rsidP="00CA41DA">
      <w:pPr>
        <w:pStyle w:val="DraftHeading3"/>
        <w:tabs>
          <w:tab w:val="right" w:pos="1757"/>
        </w:tabs>
        <w:ind w:left="1871" w:hanging="1871"/>
      </w:pPr>
      <w:r w:rsidRPr="00AF4E19">
        <w:tab/>
        <w:t>(</w:t>
      </w:r>
      <w:r w:rsidR="00267B30">
        <w:t>e</w:t>
      </w:r>
      <w:r w:rsidRPr="00AF4E19">
        <w:t>)</w:t>
      </w:r>
      <w:r w:rsidRPr="00AF4E19">
        <w:tab/>
        <w:t xml:space="preserve">information showing the position and description of hoardings, allotment boundaries, barricades, temporary crossings, protective awnings and outriggers; </w:t>
      </w:r>
    </w:p>
    <w:p w:rsidR="00CA41DA" w:rsidRDefault="00CA41DA" w:rsidP="00CA41DA">
      <w:pPr>
        <w:pStyle w:val="DraftHeading3"/>
        <w:tabs>
          <w:tab w:val="right" w:pos="1757"/>
        </w:tabs>
        <w:ind w:left="1871" w:hanging="1871"/>
      </w:pPr>
      <w:r w:rsidRPr="00AF4E19">
        <w:tab/>
        <w:t>(</w:t>
      </w:r>
      <w:r w:rsidR="00267B30">
        <w:t>f</w:t>
      </w:r>
      <w:r w:rsidRPr="00AF4E19">
        <w:t>)</w:t>
      </w:r>
      <w:r w:rsidRPr="00AF4E19">
        <w:tab/>
        <w:t xml:space="preserve">a written description of the demolition or removal procedure; </w:t>
      </w:r>
    </w:p>
    <w:p w:rsidR="00E11189" w:rsidRDefault="00E11189" w:rsidP="00E11189">
      <w:pPr>
        <w:pStyle w:val="DraftHeading3"/>
        <w:tabs>
          <w:tab w:val="right" w:pos="1757"/>
        </w:tabs>
        <w:ind w:left="1871" w:hanging="1871"/>
      </w:pPr>
      <w:r w:rsidRPr="00AF4E19">
        <w:tab/>
        <w:t>(</w:t>
      </w:r>
      <w:r w:rsidR="00267B30">
        <w:t>g</w:t>
      </w:r>
      <w:r w:rsidRPr="00AF4E19">
        <w:t>)</w:t>
      </w:r>
      <w:r w:rsidRPr="00AF4E19">
        <w:tab/>
        <w:t>a</w:t>
      </w:r>
      <w:r>
        <w:t xml:space="preserve"> Hazardous Substances Management Plan </w:t>
      </w:r>
      <w:r w:rsidR="006000EF">
        <w:t>in accordance with</w:t>
      </w:r>
      <w:r>
        <w:t xml:space="preserve"> AS 2601</w:t>
      </w:r>
      <w:r w:rsidR="00100D39">
        <w:t xml:space="preserve"> </w:t>
      </w:r>
      <w:r w:rsidR="006000EF">
        <w:t>i</w:t>
      </w:r>
      <w:r w:rsidR="00A42BA6">
        <w:t xml:space="preserve">f required under regulation </w:t>
      </w:r>
      <w:r w:rsidR="003E41FF">
        <w:t>117</w:t>
      </w:r>
      <w:r w:rsidRPr="00AF4E19">
        <w:t>; and</w:t>
      </w:r>
    </w:p>
    <w:p w:rsidR="00CA41DA" w:rsidRDefault="00CA41DA" w:rsidP="00CA41DA">
      <w:pPr>
        <w:pStyle w:val="DraftHeading3"/>
        <w:tabs>
          <w:tab w:val="right" w:pos="1757"/>
        </w:tabs>
        <w:ind w:left="1871" w:hanging="1871"/>
      </w:pPr>
      <w:r w:rsidRPr="00AF4E19">
        <w:lastRenderedPageBreak/>
        <w:tab/>
        <w:t>(</w:t>
      </w:r>
      <w:r w:rsidR="00267B30">
        <w:t>h</w:t>
      </w:r>
      <w:r w:rsidRPr="00AF4E19">
        <w:t>)</w:t>
      </w:r>
      <w:r w:rsidRPr="00AF4E19">
        <w:tab/>
        <w:t>evidence that the demolisher has the necessary knowledge, experience, equipment and storage facilities to properly conduct the demolition operations.</w:t>
      </w:r>
    </w:p>
    <w:p w:rsidR="00E24F54" w:rsidRPr="00E24F54" w:rsidRDefault="00E42438" w:rsidP="00E42438">
      <w:pPr>
        <w:pStyle w:val="DraftHeading2"/>
        <w:tabs>
          <w:tab w:val="right" w:pos="1247"/>
        </w:tabs>
        <w:ind w:left="1361" w:hanging="1361"/>
      </w:pPr>
      <w:r>
        <w:tab/>
      </w:r>
      <w:r w:rsidR="00E24F54">
        <w:t>(2)</w:t>
      </w:r>
      <w:r w:rsidR="00E24F54">
        <w:tab/>
        <w:t xml:space="preserve">Despite </w:t>
      </w:r>
      <w:proofErr w:type="spellStart"/>
      <w:r w:rsidR="00E24F54">
        <w:t>subregulation</w:t>
      </w:r>
      <w:proofErr w:type="spellEnd"/>
      <w:r w:rsidR="00E24F54">
        <w:t xml:space="preserve"> (1</w:t>
      </w:r>
      <w:r>
        <w:t xml:space="preserve">) and subject to </w:t>
      </w:r>
      <w:proofErr w:type="spellStart"/>
      <w:r>
        <w:t>subregulation</w:t>
      </w:r>
      <w:proofErr w:type="spellEnd"/>
      <w:r>
        <w:t xml:space="preserve"> </w:t>
      </w:r>
      <w:r w:rsidR="00E24F54">
        <w:t>(3), if the documents referr</w:t>
      </w:r>
      <w:r>
        <w:t xml:space="preserve">ed to in </w:t>
      </w:r>
      <w:proofErr w:type="spellStart"/>
      <w:r>
        <w:t>subregulation</w:t>
      </w:r>
      <w:proofErr w:type="spellEnd"/>
      <w:r>
        <w:t xml:space="preserve"> (1) are </w:t>
      </w:r>
      <w:r w:rsidR="00E24F54">
        <w:t>lodged with the relevant bui</w:t>
      </w:r>
      <w:r>
        <w:t xml:space="preserve">lding surveyor electronically, </w:t>
      </w:r>
      <w:r w:rsidR="00E24F54">
        <w:t xml:space="preserve">only one hardcopy must </w:t>
      </w:r>
      <w:r w:rsidR="00267B30">
        <w:t xml:space="preserve">accompany an application for a </w:t>
      </w:r>
      <w:r w:rsidR="00E24F54">
        <w:t>building permit</w:t>
      </w:r>
      <w:r w:rsidR="0029171A">
        <w:t xml:space="preserve"> under this regulation</w:t>
      </w:r>
      <w:r w:rsidR="00E24F54">
        <w:t>.</w:t>
      </w:r>
    </w:p>
    <w:p w:rsidR="00CA41DA" w:rsidRDefault="00CA41DA" w:rsidP="00CA41DA">
      <w:pPr>
        <w:pStyle w:val="DraftHeading2"/>
        <w:tabs>
          <w:tab w:val="right" w:pos="1247"/>
        </w:tabs>
        <w:ind w:left="1361" w:hanging="1361"/>
      </w:pPr>
      <w:r w:rsidRPr="00AF4E19">
        <w:tab/>
        <w:t>(</w:t>
      </w:r>
      <w:r w:rsidR="00E24F54">
        <w:t>3</w:t>
      </w:r>
      <w:r w:rsidRPr="00AF4E19">
        <w:t>)</w:t>
      </w:r>
      <w:r w:rsidRPr="00AF4E19">
        <w:tab/>
        <w:t xml:space="preserve">An application for a building permit to demolish or remove a building must also be accompanied by any additional copies of the documents set out in </w:t>
      </w:r>
      <w:proofErr w:type="spellStart"/>
      <w:r w:rsidR="00683A31">
        <w:t>subregulation</w:t>
      </w:r>
      <w:proofErr w:type="spellEnd"/>
      <w:r w:rsidRPr="00AF4E19">
        <w:t xml:space="preserve"> (1) that the relevant building surveyor reasonably requires.</w:t>
      </w:r>
    </w:p>
    <w:p w:rsidR="00410EE8" w:rsidRPr="00CA41DA" w:rsidRDefault="00C25776" w:rsidP="00410EE8">
      <w:pPr>
        <w:pStyle w:val="DraftHeading1"/>
        <w:tabs>
          <w:tab w:val="right" w:pos="680"/>
        </w:tabs>
        <w:ind w:left="850" w:hanging="850"/>
      </w:pPr>
      <w:r>
        <w:tab/>
      </w:r>
      <w:bookmarkStart w:id="65" w:name="_Toc476643383"/>
      <w:r w:rsidR="009324A2">
        <w:t>3</w:t>
      </w:r>
      <w:r w:rsidR="001E717F">
        <w:t>5</w:t>
      </w:r>
      <w:r>
        <w:tab/>
      </w:r>
      <w:r w:rsidR="00410EE8" w:rsidRPr="00CA41DA">
        <w:t>Exemption</w:t>
      </w:r>
      <w:r w:rsidR="00AD5707">
        <w:t xml:space="preserve"> from application requirements</w:t>
      </w:r>
      <w:r w:rsidR="00410EE8" w:rsidRPr="00CA41DA">
        <w:t xml:space="preserve"> for </w:t>
      </w:r>
      <w:r w:rsidR="00410EE8">
        <w:t>certain</w:t>
      </w:r>
      <w:r w:rsidR="00410EE8" w:rsidRPr="00CA41DA">
        <w:t xml:space="preserve"> building work</w:t>
      </w:r>
      <w:bookmarkEnd w:id="65"/>
    </w:p>
    <w:p w:rsidR="00410EE8" w:rsidRDefault="00AD5707" w:rsidP="00AD5707">
      <w:pPr>
        <w:pStyle w:val="DraftHeading2"/>
        <w:tabs>
          <w:tab w:val="right" w:pos="1247"/>
        </w:tabs>
        <w:ind w:left="1361" w:hanging="1361"/>
      </w:pPr>
      <w:r>
        <w:tab/>
        <w:t>(1)</w:t>
      </w:r>
      <w:r>
        <w:tab/>
      </w:r>
      <w:r w:rsidR="00410EE8" w:rsidRPr="00AF4E19">
        <w:t>The relevant building surveyor may exempt an application for a building permit in respect of</w:t>
      </w:r>
      <w:r>
        <w:t xml:space="preserve"> </w:t>
      </w:r>
      <w:r w:rsidR="00410EE8" w:rsidRPr="00AF4E19">
        <w:t>a stage of building work fro</w:t>
      </w:r>
      <w:r w:rsidR="00D46CF9">
        <w:t>m any requirement of regulation</w:t>
      </w:r>
      <w:r w:rsidR="00410EE8" w:rsidRPr="00AF4E19">
        <w:t xml:space="preserve"> </w:t>
      </w:r>
      <w:r w:rsidR="003E41FF">
        <w:t>3</w:t>
      </w:r>
      <w:r w:rsidR="006F21F4">
        <w:t>3</w:t>
      </w:r>
      <w:r w:rsidR="00410EE8" w:rsidRPr="00AF4E19">
        <w:t xml:space="preserve"> </w:t>
      </w:r>
      <w:r w:rsidR="00D46CF9">
        <w:t>or</w:t>
      </w:r>
      <w:r>
        <w:t xml:space="preserve"> </w:t>
      </w:r>
      <w:r w:rsidR="003E41FF">
        <w:t>3</w:t>
      </w:r>
      <w:r w:rsidR="006F21F4">
        <w:t>4</w:t>
      </w:r>
      <w:r w:rsidR="00410EE8" w:rsidRPr="00AF4E19">
        <w:t xml:space="preserve"> which the relevant building surveyor considers is not necessary or not appropriate to that stage.</w:t>
      </w:r>
    </w:p>
    <w:p w:rsidR="00410EE8" w:rsidRDefault="00AD5707" w:rsidP="00AD5707">
      <w:pPr>
        <w:pStyle w:val="DraftHeading2"/>
        <w:tabs>
          <w:tab w:val="right" w:pos="1247"/>
        </w:tabs>
        <w:ind w:left="1361" w:hanging="1361"/>
      </w:pPr>
      <w:r>
        <w:tab/>
        <w:t>(2)</w:t>
      </w:r>
      <w:r>
        <w:tab/>
      </w:r>
      <w:r w:rsidRPr="00AF4E19">
        <w:t>The relevant building surveyor may exempt an application for a building permit in respect of</w:t>
      </w:r>
      <w:r>
        <w:t xml:space="preserve"> </w:t>
      </w:r>
      <w:r w:rsidRPr="00AF4E19">
        <w:t>building work fro</w:t>
      </w:r>
      <w:r w:rsidR="00D46CF9">
        <w:t>m any requirement of regulation</w:t>
      </w:r>
      <w:r w:rsidRPr="00AF4E19">
        <w:t xml:space="preserve"> </w:t>
      </w:r>
      <w:r w:rsidR="003E41FF">
        <w:t>3</w:t>
      </w:r>
      <w:r w:rsidR="006F21F4">
        <w:t>3</w:t>
      </w:r>
      <w:r w:rsidR="00D46CF9">
        <w:t xml:space="preserve"> or</w:t>
      </w:r>
      <w:r>
        <w:t xml:space="preserve"> </w:t>
      </w:r>
      <w:r w:rsidR="003E41FF">
        <w:t>3</w:t>
      </w:r>
      <w:r w:rsidR="006F21F4">
        <w:t>4</w:t>
      </w:r>
      <w:r w:rsidRPr="00AF4E19">
        <w:t xml:space="preserve"> which the relevant building surveyor considers is not </w:t>
      </w:r>
      <w:r w:rsidR="00D46CF9">
        <w:t>required to demonstrate</w:t>
      </w:r>
      <w:r>
        <w:t xml:space="preserve"> that the building work will comply with the Act and these </w:t>
      </w:r>
      <w:r w:rsidR="00D87694">
        <w:t>Regulations</w:t>
      </w:r>
      <w:r w:rsidRPr="00AF4E19">
        <w:t>.</w:t>
      </w:r>
    </w:p>
    <w:p w:rsidR="006F21F4" w:rsidRDefault="006F21F4">
      <w:pPr>
        <w:suppressLineNumbers w:val="0"/>
        <w:overflowPunct/>
        <w:autoSpaceDE/>
        <w:autoSpaceDN/>
        <w:adjustRightInd/>
        <w:spacing w:before="0"/>
        <w:textAlignment w:val="auto"/>
        <w:rPr>
          <w:b/>
        </w:rPr>
      </w:pPr>
      <w:r>
        <w:br w:type="page"/>
      </w:r>
    </w:p>
    <w:p w:rsidR="001C2A0D" w:rsidRDefault="00C25776" w:rsidP="001C2A0D">
      <w:pPr>
        <w:pStyle w:val="DraftHeading1"/>
        <w:tabs>
          <w:tab w:val="right" w:pos="680"/>
        </w:tabs>
        <w:ind w:left="850" w:hanging="850"/>
      </w:pPr>
      <w:r>
        <w:lastRenderedPageBreak/>
        <w:tab/>
      </w:r>
      <w:bookmarkStart w:id="66" w:name="_Toc476643384"/>
      <w:r w:rsidR="009324A2">
        <w:t>3</w:t>
      </w:r>
      <w:r w:rsidR="00A9036D">
        <w:t>6</w:t>
      </w:r>
      <w:r>
        <w:tab/>
      </w:r>
      <w:r w:rsidR="001C2A0D">
        <w:t>Application for permit where swimming pool</w:t>
      </w:r>
      <w:r w:rsidR="00BA0769">
        <w:t xml:space="preserve"> or spa</w:t>
      </w:r>
      <w:r w:rsidR="001C2A0D">
        <w:t xml:space="preserve"> proposed</w:t>
      </w:r>
      <w:bookmarkEnd w:id="66"/>
    </w:p>
    <w:p w:rsidR="008F226D" w:rsidRDefault="001C2A0D" w:rsidP="001C2A0D">
      <w:pPr>
        <w:pStyle w:val="DraftHeading2"/>
        <w:tabs>
          <w:tab w:val="right" w:pos="1247"/>
        </w:tabs>
        <w:ind w:left="1361" w:hanging="1361"/>
      </w:pPr>
      <w:r>
        <w:tab/>
      </w:r>
      <w:r w:rsidR="00DE4AAD">
        <w:tab/>
      </w:r>
      <w:r>
        <w:t xml:space="preserve">An application for a building permit </w:t>
      </w:r>
      <w:r w:rsidR="00DE4AAD">
        <w:t xml:space="preserve">for construction of a </w:t>
      </w:r>
      <w:r>
        <w:t>swimming pool</w:t>
      </w:r>
      <w:r w:rsidR="00BA0769">
        <w:t xml:space="preserve"> or spa</w:t>
      </w:r>
      <w:r>
        <w:t xml:space="preserve"> </w:t>
      </w:r>
      <w:r w:rsidR="00107DA3">
        <w:t xml:space="preserve">and </w:t>
      </w:r>
      <w:r w:rsidR="00D46CF9">
        <w:t xml:space="preserve">any </w:t>
      </w:r>
      <w:r w:rsidR="00107DA3">
        <w:t>associated saf</w:t>
      </w:r>
      <w:r w:rsidR="00D46CF9">
        <w:t>ety barrier</w:t>
      </w:r>
      <w:r w:rsidR="00107DA3">
        <w:t xml:space="preserve"> </w:t>
      </w:r>
      <w:r>
        <w:t xml:space="preserve">must include </w:t>
      </w:r>
      <w:r w:rsidR="00DD69A2">
        <w:t xml:space="preserve">in addition to other information required under this Part </w:t>
      </w:r>
      <w:r>
        <w:t>detailed drawings and specifications of the proposed barrier</w:t>
      </w:r>
      <w:r w:rsidR="0092682E">
        <w:t xml:space="preserve"> that</w:t>
      </w:r>
      <w:r w:rsidR="0092682E" w:rsidRPr="0067677F">
        <w:t>—</w:t>
      </w:r>
    </w:p>
    <w:p w:rsidR="005058E0" w:rsidRDefault="008F226D" w:rsidP="00034F29">
      <w:pPr>
        <w:pStyle w:val="DraftHeading3"/>
        <w:tabs>
          <w:tab w:val="right" w:pos="1757"/>
        </w:tabs>
        <w:ind w:left="1871" w:hanging="1871"/>
      </w:pPr>
      <w:r>
        <w:tab/>
        <w:t>(a</w:t>
      </w:r>
      <w:r w:rsidRPr="00AF4E19">
        <w:t>)</w:t>
      </w:r>
      <w:r w:rsidRPr="00AF4E19">
        <w:tab/>
      </w:r>
      <w:r w:rsidR="001C2A0D">
        <w:t xml:space="preserve">clearly show the location of the pool </w:t>
      </w:r>
      <w:r w:rsidR="00573A58">
        <w:t xml:space="preserve">or spa </w:t>
      </w:r>
      <w:r w:rsidR="001C2A0D">
        <w:t xml:space="preserve">and the barrier on the allotment, and </w:t>
      </w:r>
    </w:p>
    <w:p w:rsidR="001C2A0D" w:rsidRPr="003A7DAD" w:rsidRDefault="005058E0" w:rsidP="00034F29">
      <w:pPr>
        <w:pStyle w:val="DraftHeading3"/>
        <w:tabs>
          <w:tab w:val="right" w:pos="1757"/>
        </w:tabs>
        <w:ind w:left="1871" w:hanging="1871"/>
      </w:pPr>
      <w:r>
        <w:tab/>
        <w:t>(b</w:t>
      </w:r>
      <w:r w:rsidRPr="00AF4E19">
        <w:t>)</w:t>
      </w:r>
      <w:r w:rsidRPr="00AF4E19">
        <w:tab/>
      </w:r>
      <w:r w:rsidR="001C2A0D">
        <w:t xml:space="preserve">demonstrate the barrier’s compliance with these Regulations. </w:t>
      </w:r>
    </w:p>
    <w:p w:rsidR="00CA41DA" w:rsidRPr="0067677F" w:rsidRDefault="00CA41DA" w:rsidP="000D6AC2">
      <w:pPr>
        <w:pStyle w:val="DraftHeading1"/>
        <w:tabs>
          <w:tab w:val="right" w:pos="680"/>
        </w:tabs>
        <w:ind w:left="850" w:hanging="850"/>
        <w:rPr>
          <w:iCs/>
        </w:rPr>
      </w:pPr>
      <w:r w:rsidRPr="0067677F">
        <w:rPr>
          <w:iCs/>
        </w:rPr>
        <w:tab/>
      </w:r>
      <w:bookmarkStart w:id="67" w:name="_Toc476643385"/>
      <w:r w:rsidR="009324A2">
        <w:rPr>
          <w:iCs/>
        </w:rPr>
        <w:t>3</w:t>
      </w:r>
      <w:r w:rsidR="00A9036D">
        <w:rPr>
          <w:iCs/>
        </w:rPr>
        <w:t>7</w:t>
      </w:r>
      <w:r w:rsidR="00683A31" w:rsidRPr="0067677F">
        <w:rPr>
          <w:iCs/>
        </w:rPr>
        <w:tab/>
      </w:r>
      <w:r w:rsidRPr="0067677F">
        <w:rPr>
          <w:iCs/>
        </w:rPr>
        <w:t>Additional information to accompany application for permit</w:t>
      </w:r>
      <w:bookmarkEnd w:id="67"/>
      <w:r w:rsidRPr="0067677F">
        <w:rPr>
          <w:iCs/>
        </w:rPr>
        <w:t xml:space="preserve"> </w:t>
      </w:r>
    </w:p>
    <w:p w:rsidR="00CA41DA" w:rsidRPr="00531729" w:rsidRDefault="0067677F" w:rsidP="00531729">
      <w:pPr>
        <w:pStyle w:val="DraftHeading2"/>
        <w:tabs>
          <w:tab w:val="right" w:pos="1247"/>
        </w:tabs>
        <w:ind w:left="1361" w:hanging="1361"/>
      </w:pPr>
      <w:r>
        <w:tab/>
      </w:r>
      <w:r w:rsidR="001E717F">
        <w:tab/>
      </w:r>
      <w:r w:rsidR="00260813">
        <w:t>T</w:t>
      </w:r>
      <w:r w:rsidR="00CA41DA" w:rsidRPr="0067677F">
        <w:t>he relevant building surveyor may require</w:t>
      </w:r>
      <w:r w:rsidR="007E2C11">
        <w:t xml:space="preserve"> all or any of</w:t>
      </w:r>
      <w:r w:rsidR="00CA41DA" w:rsidRPr="0067677F">
        <w:t xml:space="preserve"> the following information to be submitted in relation to an application for a building permit</w:t>
      </w:r>
      <w:r w:rsidR="007E2C11">
        <w:t xml:space="preserve"> and the allotment to which it relates</w:t>
      </w:r>
      <w:r w:rsidR="00CA41DA" w:rsidRPr="0067677F">
        <w:t>—</w:t>
      </w:r>
    </w:p>
    <w:p w:rsidR="00CA41DA" w:rsidRPr="00531729" w:rsidRDefault="00CA41DA" w:rsidP="00531729">
      <w:pPr>
        <w:pStyle w:val="DraftHeading3"/>
        <w:tabs>
          <w:tab w:val="right" w:pos="1757"/>
        </w:tabs>
        <w:ind w:left="1871" w:hanging="1871"/>
      </w:pPr>
      <w:r w:rsidRPr="0067677F">
        <w:tab/>
        <w:t>(a)</w:t>
      </w:r>
      <w:r w:rsidRPr="0067677F">
        <w:tab/>
        <w:t xml:space="preserve">details of measures for the protection of the public under regulation </w:t>
      </w:r>
      <w:r w:rsidR="003E41FF">
        <w:t>11</w:t>
      </w:r>
      <w:r w:rsidR="0013554D" w:rsidRPr="00930153">
        <w:t>6</w:t>
      </w:r>
      <w:r w:rsidRPr="0067677F">
        <w:t xml:space="preserve">; </w:t>
      </w:r>
    </w:p>
    <w:p w:rsidR="00CA41DA" w:rsidRPr="00531729" w:rsidRDefault="00CA41DA" w:rsidP="00531729">
      <w:pPr>
        <w:pStyle w:val="DraftHeading3"/>
        <w:tabs>
          <w:tab w:val="right" w:pos="1757"/>
        </w:tabs>
        <w:ind w:left="1871" w:hanging="1871"/>
      </w:pPr>
      <w:r w:rsidRPr="0067677F">
        <w:tab/>
        <w:t>(b)</w:t>
      </w:r>
      <w:r w:rsidRPr="0067677F">
        <w:tab/>
        <w:t xml:space="preserve">documentary evidence to support the use of a material, form of construction or design in a form referred to in clause A2.2 of </w:t>
      </w:r>
      <w:r w:rsidR="009B6F62" w:rsidRPr="0067677F">
        <w:t>the BCA Volume One</w:t>
      </w:r>
      <w:r w:rsidRPr="0067677F">
        <w:t xml:space="preserve"> or clause 1.2.2 of </w:t>
      </w:r>
      <w:r w:rsidR="009B6F62" w:rsidRPr="0067677F">
        <w:t xml:space="preserve">the BCA Volume </w:t>
      </w:r>
      <w:r w:rsidR="003B3AF2" w:rsidRPr="0067677F">
        <w:t>Two</w:t>
      </w:r>
      <w:r w:rsidRPr="0067677F">
        <w:t xml:space="preserve">; </w:t>
      </w:r>
    </w:p>
    <w:p w:rsidR="00CA41DA" w:rsidRPr="00531729" w:rsidRDefault="00CA41DA" w:rsidP="00531729">
      <w:pPr>
        <w:pStyle w:val="DraftHeading3"/>
        <w:tabs>
          <w:tab w:val="right" w:pos="1757"/>
        </w:tabs>
        <w:ind w:left="1871" w:hanging="1871"/>
      </w:pPr>
      <w:r w:rsidRPr="0067677F">
        <w:tab/>
        <w:t>(c)</w:t>
      </w:r>
      <w:r w:rsidRPr="0067677F">
        <w:tab/>
        <w:t>a survey plan of existing site conditions prepared by a licensed surveyor</w:t>
      </w:r>
      <w:r w:rsidR="00034F29">
        <w:t xml:space="preserve"> within the meaning of the </w:t>
      </w:r>
      <w:r w:rsidR="00034F29" w:rsidRPr="007E2C11">
        <w:rPr>
          <w:b/>
        </w:rPr>
        <w:t>Surveying Act 2004</w:t>
      </w:r>
      <w:r w:rsidRPr="0067677F">
        <w:t xml:space="preserve">; </w:t>
      </w:r>
    </w:p>
    <w:p w:rsidR="00CA41DA" w:rsidRDefault="00CA41DA" w:rsidP="00531729">
      <w:pPr>
        <w:pStyle w:val="DraftHeading3"/>
        <w:tabs>
          <w:tab w:val="right" w:pos="1757"/>
        </w:tabs>
        <w:ind w:left="1871" w:hanging="1871"/>
      </w:pPr>
      <w:r w:rsidRPr="0067677F">
        <w:tab/>
        <w:t>(d)</w:t>
      </w:r>
      <w:r w:rsidRPr="0067677F">
        <w:tab/>
        <w:t xml:space="preserve">if the allotment is under the </w:t>
      </w:r>
      <w:r w:rsidRPr="00611810">
        <w:rPr>
          <w:b/>
        </w:rPr>
        <w:t>Transfer of Land Act 1958</w:t>
      </w:r>
      <w:r w:rsidRPr="0067677F">
        <w:t xml:space="preserve">, a copy of the certificate of title to the allotment; </w:t>
      </w:r>
    </w:p>
    <w:p w:rsidR="00CA41DA" w:rsidRPr="00531729" w:rsidRDefault="00CA41DA" w:rsidP="00531729">
      <w:pPr>
        <w:pStyle w:val="DraftHeading3"/>
        <w:tabs>
          <w:tab w:val="right" w:pos="1757"/>
        </w:tabs>
        <w:ind w:left="1871" w:hanging="1871"/>
      </w:pPr>
      <w:r w:rsidRPr="0067677F">
        <w:tab/>
        <w:t>(e)</w:t>
      </w:r>
      <w:r w:rsidRPr="0067677F">
        <w:tab/>
        <w:t>evidence of ownership of the allotment or evidence that a contract has been entered into pursuant to section 9AA of the</w:t>
      </w:r>
      <w:r w:rsidRPr="00531729">
        <w:t xml:space="preserve"> </w:t>
      </w:r>
      <w:r w:rsidRPr="00611810">
        <w:rPr>
          <w:b/>
        </w:rPr>
        <w:t>Sale of Land Act 1962</w:t>
      </w:r>
      <w:r w:rsidRPr="0067677F">
        <w:t xml:space="preserve"> </w:t>
      </w:r>
      <w:r w:rsidR="002102FA">
        <w:t>in relation to</w:t>
      </w:r>
      <w:r w:rsidRPr="0067677F">
        <w:t xml:space="preserve"> the allotment; </w:t>
      </w:r>
    </w:p>
    <w:p w:rsidR="00CA41DA" w:rsidRPr="00531729" w:rsidRDefault="00CA41DA" w:rsidP="00531729">
      <w:pPr>
        <w:pStyle w:val="DraftHeading3"/>
        <w:tabs>
          <w:tab w:val="right" w:pos="1757"/>
        </w:tabs>
        <w:ind w:left="1871" w:hanging="1871"/>
      </w:pPr>
      <w:r w:rsidRPr="0067677F">
        <w:lastRenderedPageBreak/>
        <w:tab/>
        <w:t>(f)</w:t>
      </w:r>
      <w:r w:rsidRPr="0067677F">
        <w:tab/>
        <w:t xml:space="preserve">evidence that each building practitioner to be engaged in, or to carry out, the building work holds a building practitioner's certificate issued by the </w:t>
      </w:r>
      <w:r w:rsidR="00C91B65">
        <w:t>Authority</w:t>
      </w:r>
      <w:r w:rsidRPr="0067677F">
        <w:t xml:space="preserve"> under the Act or is an architect registered under the </w:t>
      </w:r>
      <w:r w:rsidRPr="002B7737">
        <w:rPr>
          <w:b/>
        </w:rPr>
        <w:t xml:space="preserve">Architects Act 1991 </w:t>
      </w:r>
      <w:r w:rsidRPr="00531729">
        <w:t>or is an insured architect (as the case requires)</w:t>
      </w:r>
      <w:r w:rsidRPr="0067677F">
        <w:t xml:space="preserve">; </w:t>
      </w:r>
    </w:p>
    <w:p w:rsidR="00CA41DA" w:rsidRPr="00531729" w:rsidRDefault="00CA41DA" w:rsidP="00531729">
      <w:pPr>
        <w:pStyle w:val="DraftHeading3"/>
        <w:tabs>
          <w:tab w:val="right" w:pos="1757"/>
        </w:tabs>
        <w:ind w:left="1871" w:hanging="1871"/>
      </w:pPr>
      <w:r w:rsidRPr="0067677F">
        <w:tab/>
        <w:t>(g)</w:t>
      </w:r>
      <w:r w:rsidRPr="0067677F">
        <w:tab/>
        <w:t>details as to whether the allotment is—</w:t>
      </w:r>
    </w:p>
    <w:p w:rsidR="00CA41DA" w:rsidRPr="00531729" w:rsidRDefault="00CA41DA" w:rsidP="00531729">
      <w:pPr>
        <w:pStyle w:val="DraftHeading4"/>
        <w:tabs>
          <w:tab w:val="right" w:pos="2268"/>
        </w:tabs>
        <w:ind w:left="2381" w:hanging="2381"/>
      </w:pPr>
      <w:r w:rsidRPr="0067677F">
        <w:tab/>
        <w:t>(</w:t>
      </w:r>
      <w:proofErr w:type="spellStart"/>
      <w:r w:rsidRPr="0067677F">
        <w:t>i</w:t>
      </w:r>
      <w:proofErr w:type="spellEnd"/>
      <w:r w:rsidRPr="0067677F">
        <w:t>)</w:t>
      </w:r>
      <w:r w:rsidRPr="0067677F">
        <w:tab/>
      </w:r>
      <w:r w:rsidR="00402F26">
        <w:t xml:space="preserve">in an area </w:t>
      </w:r>
      <w:r w:rsidRPr="0067677F">
        <w:t xml:space="preserve">that is liable to flooding within the meaning of regulation </w:t>
      </w:r>
      <w:r w:rsidR="00D440B4" w:rsidRPr="0024375D">
        <w:t>5(2)</w:t>
      </w:r>
      <w:r w:rsidRPr="00531729">
        <w:t>;</w:t>
      </w:r>
      <w:r w:rsidRPr="0067677F">
        <w:t xml:space="preserve"> or</w:t>
      </w:r>
    </w:p>
    <w:p w:rsidR="00CA41DA" w:rsidRPr="00531729" w:rsidRDefault="00CA41DA" w:rsidP="00531729">
      <w:pPr>
        <w:pStyle w:val="DraftHeading4"/>
        <w:tabs>
          <w:tab w:val="right" w:pos="2268"/>
        </w:tabs>
        <w:ind w:left="2381" w:hanging="2381"/>
      </w:pPr>
      <w:r w:rsidRPr="0067677F">
        <w:tab/>
        <w:t>(ii)</w:t>
      </w:r>
      <w:r w:rsidRPr="0067677F">
        <w:tab/>
      </w:r>
      <w:r w:rsidR="006628C7">
        <w:t xml:space="preserve">in an area </w:t>
      </w:r>
      <w:r w:rsidRPr="0067677F">
        <w:t xml:space="preserve">that is designated under regulation </w:t>
      </w:r>
      <w:r w:rsidR="00B407BC" w:rsidRPr="0024375D">
        <w:t>1</w:t>
      </w:r>
      <w:r w:rsidR="00102DD2">
        <w:t>52</w:t>
      </w:r>
      <w:r w:rsidRPr="0067677F">
        <w:t xml:space="preserve"> as an area in which buildings are likely to be subject to attack by termites; or</w:t>
      </w:r>
    </w:p>
    <w:p w:rsidR="00FB69B3" w:rsidRPr="00531729" w:rsidRDefault="00E22190" w:rsidP="00531729">
      <w:pPr>
        <w:pStyle w:val="DraftHeading4"/>
        <w:tabs>
          <w:tab w:val="right" w:pos="2268"/>
        </w:tabs>
        <w:ind w:left="2381" w:hanging="2381"/>
      </w:pPr>
      <w:r w:rsidRPr="0067677F">
        <w:tab/>
        <w:t>(iii)</w:t>
      </w:r>
      <w:r w:rsidRPr="0067677F">
        <w:tab/>
      </w:r>
      <w:r w:rsidR="006628C7">
        <w:t xml:space="preserve">in an area </w:t>
      </w:r>
      <w:r w:rsidRPr="0067677F">
        <w:t xml:space="preserve">that is a designated bushfire prone area determined under regulation </w:t>
      </w:r>
      <w:r w:rsidR="00AD31DF" w:rsidRPr="0024375D">
        <w:t>1</w:t>
      </w:r>
      <w:r w:rsidR="003E41FF">
        <w:t>57</w:t>
      </w:r>
      <w:r w:rsidRPr="0067677F">
        <w:t>; or</w:t>
      </w:r>
    </w:p>
    <w:p w:rsidR="00CA41DA" w:rsidRPr="00531729" w:rsidRDefault="00CA41DA" w:rsidP="00531729">
      <w:pPr>
        <w:pStyle w:val="DraftHeading4"/>
        <w:tabs>
          <w:tab w:val="right" w:pos="2268"/>
        </w:tabs>
        <w:ind w:left="2381" w:hanging="2381"/>
      </w:pPr>
      <w:r w:rsidRPr="0067677F">
        <w:tab/>
        <w:t>(iv)</w:t>
      </w:r>
      <w:r w:rsidRPr="0067677F">
        <w:tab/>
        <w:t xml:space="preserve"> </w:t>
      </w:r>
      <w:r w:rsidR="00851B87">
        <w:t xml:space="preserve">in </w:t>
      </w:r>
      <w:r w:rsidRPr="0067677F">
        <w:t xml:space="preserve">an area </w:t>
      </w:r>
      <w:r w:rsidR="007B2442" w:rsidRPr="0067677F">
        <w:t>d</w:t>
      </w:r>
      <w:r w:rsidR="007B2442">
        <w:t>esignated</w:t>
      </w:r>
      <w:r w:rsidR="007B2442" w:rsidRPr="0067677F">
        <w:t xml:space="preserve"> </w:t>
      </w:r>
      <w:r w:rsidRPr="0067677F">
        <w:t xml:space="preserve">under regulation </w:t>
      </w:r>
      <w:r w:rsidR="00B407BC" w:rsidRPr="0024375D">
        <w:t>15</w:t>
      </w:r>
      <w:r w:rsidR="003E41FF">
        <w:t>4</w:t>
      </w:r>
      <w:r w:rsidRPr="0067677F">
        <w:t xml:space="preserve"> to be likely to be subject to significant snowfalls; or</w:t>
      </w:r>
    </w:p>
    <w:p w:rsidR="00CA41DA" w:rsidRPr="00531729" w:rsidRDefault="00CA41DA" w:rsidP="00531729">
      <w:pPr>
        <w:pStyle w:val="DraftHeading4"/>
        <w:tabs>
          <w:tab w:val="right" w:pos="2268"/>
        </w:tabs>
        <w:ind w:left="2381" w:hanging="2381"/>
      </w:pPr>
      <w:r w:rsidRPr="0067677F">
        <w:tab/>
        <w:t>(v)</w:t>
      </w:r>
      <w:r w:rsidRPr="0067677F">
        <w:tab/>
        <w:t>that is de</w:t>
      </w:r>
      <w:r w:rsidR="00930153">
        <w:t>signated land</w:t>
      </w:r>
      <w:r w:rsidRPr="0067677F">
        <w:t>;</w:t>
      </w:r>
    </w:p>
    <w:p w:rsidR="00CA41DA" w:rsidRDefault="00CA41DA" w:rsidP="00531729">
      <w:pPr>
        <w:pStyle w:val="DraftHeading3"/>
        <w:tabs>
          <w:tab w:val="right" w:pos="1757"/>
        </w:tabs>
        <w:ind w:left="1871" w:hanging="1871"/>
      </w:pPr>
      <w:r w:rsidRPr="0067677F">
        <w:tab/>
        <w:t>(h)</w:t>
      </w:r>
      <w:r w:rsidRPr="0067677F">
        <w:tab/>
        <w:t>details as to whether an approved building envelope applies to the allotment or t</w:t>
      </w:r>
      <w:r w:rsidR="004B41CB">
        <w:t>o an adjoining allotment;</w:t>
      </w:r>
    </w:p>
    <w:p w:rsidR="002A3500" w:rsidRDefault="00F36326" w:rsidP="00F36326">
      <w:pPr>
        <w:pStyle w:val="DraftHeading3"/>
        <w:tabs>
          <w:tab w:val="right" w:pos="1757"/>
        </w:tabs>
        <w:ind w:left="1871" w:hanging="1871"/>
      </w:pPr>
      <w:r>
        <w:tab/>
        <w:t>(</w:t>
      </w:r>
      <w:proofErr w:type="spellStart"/>
      <w:r>
        <w:t>i</w:t>
      </w:r>
      <w:proofErr w:type="spellEnd"/>
      <w:r w:rsidRPr="0067677F">
        <w:t>)</w:t>
      </w:r>
      <w:r w:rsidRPr="0067677F">
        <w:tab/>
      </w:r>
      <w:r w:rsidR="002A3500">
        <w:t xml:space="preserve">a list of </w:t>
      </w:r>
      <w:r w:rsidR="006B6FB3">
        <w:t>any</w:t>
      </w:r>
      <w:r w:rsidR="00F43059">
        <w:t xml:space="preserve"> essential safety measures to be provided in the building or place of public entertainment</w:t>
      </w:r>
      <w:r w:rsidR="006B6FB3">
        <w:t xml:space="preserve"> to which the building permit relates</w:t>
      </w:r>
      <w:r w:rsidR="00F43059">
        <w:t xml:space="preserve">. </w:t>
      </w:r>
    </w:p>
    <w:p w:rsidR="000D22F0" w:rsidRDefault="00CA41DA">
      <w:pPr>
        <w:suppressLineNumbers w:val="0"/>
        <w:overflowPunct/>
        <w:autoSpaceDE/>
        <w:autoSpaceDN/>
        <w:adjustRightInd/>
        <w:spacing w:before="0"/>
        <w:textAlignment w:val="auto"/>
        <w:rPr>
          <w:b/>
          <w:sz w:val="28"/>
        </w:rPr>
      </w:pPr>
      <w:r>
        <w:rPr>
          <w:iCs/>
        </w:rPr>
        <w:tab/>
      </w:r>
      <w:r>
        <w:rPr>
          <w:iCs/>
        </w:rPr>
        <w:tab/>
      </w:r>
      <w:r w:rsidR="000D22F0">
        <w:rPr>
          <w:sz w:val="28"/>
        </w:rPr>
        <w:br w:type="page"/>
      </w:r>
    </w:p>
    <w:p w:rsidR="00BB7DC0" w:rsidRDefault="00BB7DC0" w:rsidP="005F1C4D">
      <w:pPr>
        <w:pStyle w:val="Heading-DIVISION"/>
        <w:outlineLvl w:val="1"/>
        <w:rPr>
          <w:sz w:val="28"/>
        </w:rPr>
      </w:pPr>
      <w:bookmarkStart w:id="68" w:name="_Toc476643386"/>
      <w:r w:rsidRPr="005F1C4D">
        <w:rPr>
          <w:sz w:val="28"/>
        </w:rPr>
        <w:lastRenderedPageBreak/>
        <w:t xml:space="preserve">Division </w:t>
      </w:r>
      <w:r>
        <w:rPr>
          <w:sz w:val="28"/>
        </w:rPr>
        <w:t>3</w:t>
      </w:r>
      <w:r w:rsidRPr="005F1C4D">
        <w:rPr>
          <w:sz w:val="28"/>
        </w:rPr>
        <w:t>—</w:t>
      </w:r>
      <w:r>
        <w:rPr>
          <w:sz w:val="28"/>
        </w:rPr>
        <w:t xml:space="preserve">Report or consent of </w:t>
      </w:r>
      <w:r w:rsidR="00BD194E">
        <w:rPr>
          <w:sz w:val="28"/>
        </w:rPr>
        <w:t>reporting authorities</w:t>
      </w:r>
      <w:bookmarkEnd w:id="68"/>
    </w:p>
    <w:p w:rsidR="00356FFC" w:rsidRDefault="000D22F0" w:rsidP="000D22F0">
      <w:pPr>
        <w:pStyle w:val="DraftHeading1"/>
        <w:tabs>
          <w:tab w:val="right" w:pos="680"/>
        </w:tabs>
        <w:ind w:left="850" w:hanging="850"/>
      </w:pPr>
      <w:r w:rsidRPr="00C12F74">
        <w:tab/>
      </w:r>
      <w:bookmarkStart w:id="69" w:name="_Toc476643387"/>
      <w:r w:rsidR="009324A2">
        <w:t>3</w:t>
      </w:r>
      <w:r w:rsidR="00356FFC">
        <w:t>8</w:t>
      </w:r>
      <w:r w:rsidRPr="001E6BE3">
        <w:tab/>
      </w:r>
      <w:r w:rsidRPr="00CA41DA">
        <w:t>Prescribed reporting authorities</w:t>
      </w:r>
      <w:bookmarkEnd w:id="69"/>
      <w:r w:rsidRPr="00CA41DA">
        <w:t xml:space="preserve"> </w:t>
      </w:r>
    </w:p>
    <w:p w:rsidR="000D22F0" w:rsidRPr="00AF4E19" w:rsidRDefault="000D22F0" w:rsidP="000D22F0">
      <w:pPr>
        <w:pStyle w:val="DraftHeading2"/>
        <w:tabs>
          <w:tab w:val="right" w:pos="1247"/>
        </w:tabs>
        <w:ind w:left="1361" w:hanging="1361"/>
      </w:pPr>
      <w:r w:rsidRPr="00AF4E19">
        <w:tab/>
      </w:r>
      <w:r>
        <w:tab/>
      </w:r>
      <w:r w:rsidRPr="00AF4E19">
        <w:t xml:space="preserve">For the purposes of </w:t>
      </w:r>
      <w:r w:rsidR="00633642">
        <w:t xml:space="preserve">clause 7(2) of Schedule 2 to the Act </w:t>
      </w:r>
      <w:r w:rsidRPr="00AF4E19">
        <w:t>the following are prescribed reporting authorities—</w:t>
      </w:r>
    </w:p>
    <w:p w:rsidR="000D22F0" w:rsidRPr="00AF4E19" w:rsidRDefault="000D22F0" w:rsidP="000D22F0">
      <w:pPr>
        <w:pStyle w:val="DraftHeading3"/>
        <w:tabs>
          <w:tab w:val="right" w:pos="1757"/>
        </w:tabs>
        <w:ind w:left="1871" w:hanging="1871"/>
      </w:pPr>
      <w:r w:rsidRPr="00AF4E19">
        <w:tab/>
        <w:t>(a)</w:t>
      </w:r>
      <w:r w:rsidRPr="00AF4E19">
        <w:tab/>
        <w:t>the chief officer;</w:t>
      </w:r>
    </w:p>
    <w:p w:rsidR="000D22F0" w:rsidRPr="00AF4E19" w:rsidRDefault="000D22F0" w:rsidP="000D22F0">
      <w:pPr>
        <w:pStyle w:val="DraftHeading3"/>
        <w:tabs>
          <w:tab w:val="right" w:pos="1757"/>
        </w:tabs>
        <w:ind w:left="1871" w:hanging="1871"/>
      </w:pPr>
      <w:r w:rsidRPr="00AF4E19">
        <w:tab/>
        <w:t>(b)</w:t>
      </w:r>
      <w:r w:rsidRPr="00AF4E19">
        <w:tab/>
        <w:t>a</w:t>
      </w:r>
      <w:r w:rsidR="00A6209B">
        <w:t xml:space="preserve"> relevant</w:t>
      </w:r>
      <w:r w:rsidRPr="00AF4E19">
        <w:t xml:space="preserve"> council;</w:t>
      </w:r>
    </w:p>
    <w:p w:rsidR="000D22F0" w:rsidRDefault="000D22F0" w:rsidP="000D22F0">
      <w:pPr>
        <w:pStyle w:val="DraftHeading3"/>
        <w:tabs>
          <w:tab w:val="right" w:pos="1757"/>
        </w:tabs>
        <w:ind w:left="1871" w:hanging="1871"/>
      </w:pPr>
      <w:r w:rsidRPr="00AF4E19">
        <w:tab/>
        <w:t>(c)</w:t>
      </w:r>
      <w:r w:rsidRPr="00AF4E19">
        <w:tab/>
        <w:t>an electricity supply authority</w:t>
      </w:r>
      <w:r>
        <w:t>;</w:t>
      </w:r>
    </w:p>
    <w:p w:rsidR="000D22F0" w:rsidRDefault="000D22F0" w:rsidP="000D22F0">
      <w:pPr>
        <w:pStyle w:val="DraftHeading3"/>
        <w:tabs>
          <w:tab w:val="right" w:pos="1757"/>
        </w:tabs>
        <w:ind w:left="1871" w:hanging="1871"/>
      </w:pPr>
      <w:r>
        <w:tab/>
        <w:t>(d)</w:t>
      </w:r>
      <w:r>
        <w:tab/>
      </w:r>
      <w:r w:rsidR="00245A04">
        <w:t xml:space="preserve">a relevant council or relevant </w:t>
      </w:r>
      <w:r w:rsidR="004E79AD">
        <w:t>authority referred to in the definition of</w:t>
      </w:r>
      <w:r>
        <w:t xml:space="preserve"> </w:t>
      </w:r>
      <w:r w:rsidRPr="00732A8C">
        <w:rPr>
          <w:b/>
          <w:i/>
        </w:rPr>
        <w:t>service authority</w:t>
      </w:r>
      <w:r w:rsidR="00312F9E">
        <w:t xml:space="preserve"> in regulation 5(1)</w:t>
      </w:r>
      <w:r>
        <w:t xml:space="preserve">. </w:t>
      </w:r>
    </w:p>
    <w:p w:rsidR="000D22F0" w:rsidRPr="00CA41DA" w:rsidRDefault="000D22F0" w:rsidP="00DB18D4">
      <w:pPr>
        <w:pStyle w:val="DraftHeading1"/>
        <w:tabs>
          <w:tab w:val="right" w:pos="680"/>
        </w:tabs>
        <w:ind w:left="850" w:hanging="850"/>
        <w:rPr>
          <w:bCs/>
        </w:rPr>
      </w:pPr>
      <w:r>
        <w:rPr>
          <w:iCs/>
        </w:rPr>
        <w:tab/>
      </w:r>
      <w:bookmarkStart w:id="70" w:name="_Toc476643388"/>
      <w:r w:rsidR="009324A2">
        <w:rPr>
          <w:iCs/>
        </w:rPr>
        <w:t>3</w:t>
      </w:r>
      <w:r w:rsidR="005D40E2">
        <w:rPr>
          <w:iCs/>
        </w:rPr>
        <w:t>9</w:t>
      </w:r>
      <w:r w:rsidR="00DB18D4">
        <w:rPr>
          <w:iCs/>
        </w:rPr>
        <w:tab/>
      </w:r>
      <w:r w:rsidRPr="000814FF">
        <w:t>Prescribed matters</w:t>
      </w:r>
      <w:bookmarkEnd w:id="70"/>
      <w:r w:rsidRPr="000814FF">
        <w:t xml:space="preserve"> </w:t>
      </w:r>
    </w:p>
    <w:p w:rsidR="000D22F0" w:rsidRDefault="000D22F0" w:rsidP="000D22F0">
      <w:pPr>
        <w:pStyle w:val="DraftHeading2"/>
        <w:tabs>
          <w:tab w:val="right" w:pos="1247"/>
        </w:tabs>
        <w:ind w:left="1361" w:hanging="1361"/>
      </w:pPr>
      <w:r>
        <w:tab/>
      </w:r>
      <w:r w:rsidRPr="00AF4E19">
        <w:tab/>
        <w:t xml:space="preserve">For the purposes of </w:t>
      </w:r>
      <w:r w:rsidR="00B7290E">
        <w:t>clause 7(2) of Schedule 2 to the Act</w:t>
      </w:r>
      <w:r w:rsidRPr="00AF4E19">
        <w:t>—</w:t>
      </w:r>
    </w:p>
    <w:p w:rsidR="000D22F0" w:rsidRDefault="000D22F0" w:rsidP="000D22F0">
      <w:pPr>
        <w:pStyle w:val="DraftHeading3"/>
        <w:tabs>
          <w:tab w:val="right" w:pos="1757"/>
        </w:tabs>
        <w:ind w:left="1871" w:hanging="1871"/>
      </w:pPr>
      <w:r w:rsidRPr="00AF4E19">
        <w:tab/>
        <w:t>(a)</w:t>
      </w:r>
      <w:r w:rsidRPr="00AF4E19">
        <w:tab/>
        <w:t xml:space="preserve">a matter set out in column 2 of Part 1 of </w:t>
      </w:r>
      <w:r w:rsidR="00E43C58">
        <w:t>Schedule 5</w:t>
      </w:r>
      <w:r w:rsidRPr="00AF4E19">
        <w:t xml:space="preserve"> is a prescribed matter in relation to the chief officer;</w:t>
      </w:r>
    </w:p>
    <w:p w:rsidR="000D22F0" w:rsidRPr="00AF4E19" w:rsidRDefault="000D22F0" w:rsidP="000D22F0">
      <w:pPr>
        <w:pStyle w:val="DraftHeading3"/>
        <w:tabs>
          <w:tab w:val="right" w:pos="1757"/>
        </w:tabs>
        <w:ind w:left="1871" w:hanging="1871"/>
      </w:pPr>
      <w:r w:rsidRPr="00AF4E19">
        <w:tab/>
        <w:t>(b)</w:t>
      </w:r>
      <w:r w:rsidRPr="00AF4E19">
        <w:tab/>
        <w:t xml:space="preserve">a matter set out in column 2 of Part 2 of </w:t>
      </w:r>
      <w:r w:rsidR="00E43C58">
        <w:t>Schedule 5</w:t>
      </w:r>
      <w:r w:rsidRPr="00AF4E19">
        <w:t xml:space="preserve"> is a prescribed matter in relation to a council;</w:t>
      </w:r>
    </w:p>
    <w:p w:rsidR="003E41FF" w:rsidRDefault="000D22F0" w:rsidP="0041066E">
      <w:pPr>
        <w:pStyle w:val="DraftHeading3"/>
        <w:tabs>
          <w:tab w:val="right" w:pos="1757"/>
        </w:tabs>
        <w:ind w:left="1871" w:hanging="1871"/>
      </w:pPr>
      <w:r w:rsidRPr="00AF4E19">
        <w:tab/>
        <w:t>(c)</w:t>
      </w:r>
      <w:r w:rsidRPr="00AF4E19">
        <w:tab/>
        <w:t xml:space="preserve">a matter set out in column 2 of Part 3 of </w:t>
      </w:r>
      <w:r w:rsidR="00E43C58">
        <w:t>Schedule 5</w:t>
      </w:r>
      <w:r w:rsidRPr="00AF4E19">
        <w:t xml:space="preserve"> is a prescribed matter in relation to an electricity supply authority</w:t>
      </w:r>
      <w:r w:rsidR="0041066E">
        <w:t>;</w:t>
      </w:r>
      <w:r w:rsidR="0041066E">
        <w:tab/>
      </w:r>
    </w:p>
    <w:p w:rsidR="0041066E" w:rsidRPr="0041066E" w:rsidRDefault="00C25776" w:rsidP="0041066E">
      <w:pPr>
        <w:pStyle w:val="DraftHeading3"/>
        <w:tabs>
          <w:tab w:val="right" w:pos="1757"/>
        </w:tabs>
        <w:ind w:left="1871" w:hanging="1871"/>
      </w:pPr>
      <w:r>
        <w:tab/>
      </w:r>
      <w:r w:rsidR="003E41FF">
        <w:t xml:space="preserve"> </w:t>
      </w:r>
      <w:r w:rsidR="0041066E">
        <w:t>(d</w:t>
      </w:r>
      <w:r w:rsidR="0041066E" w:rsidRPr="00AF4E19">
        <w:t>)</w:t>
      </w:r>
      <w:r w:rsidR="0041066E" w:rsidRPr="00AF4E19">
        <w:tab/>
        <w:t>a matt</w:t>
      </w:r>
      <w:r w:rsidR="00CC1406">
        <w:t>er set out in column 2 of Part 4</w:t>
      </w:r>
      <w:r w:rsidR="0041066E" w:rsidRPr="00AF4E19">
        <w:t xml:space="preserve"> of </w:t>
      </w:r>
      <w:r w:rsidR="00E43C58">
        <w:t>Schedule 5</w:t>
      </w:r>
      <w:r w:rsidR="0041066E" w:rsidRPr="00AF4E19">
        <w:t xml:space="preserve"> is a prescribed matter in relation to </w:t>
      </w:r>
      <w:r w:rsidR="00CC1406">
        <w:t>a service</w:t>
      </w:r>
      <w:r w:rsidR="0041066E" w:rsidRPr="00AF4E19">
        <w:t xml:space="preserve"> authority.</w:t>
      </w:r>
    </w:p>
    <w:p w:rsidR="00B51323" w:rsidRPr="00CA41DA" w:rsidRDefault="00C25776" w:rsidP="00B51323">
      <w:pPr>
        <w:pStyle w:val="DraftHeading1"/>
        <w:tabs>
          <w:tab w:val="right" w:pos="680"/>
        </w:tabs>
        <w:ind w:left="850" w:hanging="850"/>
      </w:pPr>
      <w:r>
        <w:rPr>
          <w:iCs/>
        </w:rPr>
        <w:tab/>
      </w:r>
      <w:bookmarkStart w:id="71" w:name="_Toc476643389"/>
      <w:r w:rsidR="009324A2">
        <w:rPr>
          <w:iCs/>
        </w:rPr>
        <w:t>40</w:t>
      </w:r>
      <w:r>
        <w:rPr>
          <w:iCs/>
        </w:rPr>
        <w:tab/>
      </w:r>
      <w:r w:rsidR="00B51323" w:rsidRPr="00CA41DA">
        <w:t>Time limits</w:t>
      </w:r>
      <w:r w:rsidR="00B51323">
        <w:t xml:space="preserve"> for application to be given to reporting authority</w:t>
      </w:r>
      <w:bookmarkEnd w:id="71"/>
      <w:r w:rsidR="00B51323">
        <w:t xml:space="preserve"> </w:t>
      </w:r>
    </w:p>
    <w:p w:rsidR="00B51323" w:rsidRDefault="00B51323" w:rsidP="00B51323">
      <w:pPr>
        <w:pStyle w:val="BodySectionSub"/>
      </w:pPr>
      <w:r>
        <w:t>For the purposes of clause 4(2) of Schedule 2 to the Act, the</w:t>
      </w:r>
      <w:r w:rsidR="007E1A9C">
        <w:t xml:space="preserve"> prescribed time within which the relevant building surveyor must give a copy of an application for </w:t>
      </w:r>
      <w:r>
        <w:t xml:space="preserve">a building permit to each reporting </w:t>
      </w:r>
      <w:r>
        <w:lastRenderedPageBreak/>
        <w:t>authority required to report on or to consent to the application</w:t>
      </w:r>
      <w:r w:rsidR="006967D3">
        <w:t xml:space="preserve"> is</w:t>
      </w:r>
      <w:r w:rsidRPr="00AF4E19">
        <w:t>—</w:t>
      </w:r>
    </w:p>
    <w:p w:rsidR="00B51323" w:rsidRDefault="00B51323" w:rsidP="0075267C">
      <w:pPr>
        <w:pStyle w:val="BodySectionSub"/>
        <w:ind w:left="2127" w:hanging="766"/>
      </w:pPr>
      <w:r w:rsidRPr="00AF4E19">
        <w:t>(a)</w:t>
      </w:r>
      <w:r w:rsidRPr="00AF4E19">
        <w:tab/>
      </w:r>
      <w:r>
        <w:t xml:space="preserve">in the case of an application relating to a </w:t>
      </w:r>
      <w:r>
        <w:tab/>
        <w:t>Class 1</w:t>
      </w:r>
      <w:r w:rsidR="008B5702">
        <w:t xml:space="preserve"> or 10</w:t>
      </w:r>
      <w:r>
        <w:t xml:space="preserve"> building</w:t>
      </w:r>
      <w:r w:rsidR="0075267C">
        <w:t xml:space="preserve">, </w:t>
      </w:r>
      <w:r w:rsidR="006967D3">
        <w:t xml:space="preserve">3 business days </w:t>
      </w:r>
      <w:r w:rsidR="0075267C">
        <w:t>after the rel</w:t>
      </w:r>
      <w:r w:rsidR="00E96349">
        <w:t>evant building surveyor receives</w:t>
      </w:r>
      <w:r w:rsidR="0075267C">
        <w:t xml:space="preserve"> the application</w:t>
      </w:r>
      <w:r>
        <w:t>;</w:t>
      </w:r>
    </w:p>
    <w:p w:rsidR="00B51323" w:rsidRDefault="00B51323" w:rsidP="005B1497">
      <w:pPr>
        <w:pStyle w:val="BodySectionSub"/>
        <w:ind w:left="2127" w:hanging="766"/>
      </w:pPr>
      <w:r>
        <w:t>(b</w:t>
      </w:r>
      <w:r w:rsidRPr="00AF4E19">
        <w:t>)</w:t>
      </w:r>
      <w:r w:rsidRPr="00AF4E19">
        <w:tab/>
      </w:r>
      <w:r>
        <w:t xml:space="preserve">in </w:t>
      </w:r>
      <w:r w:rsidR="00F568CB">
        <w:t>any other case</w:t>
      </w:r>
      <w:r>
        <w:t xml:space="preserve">, </w:t>
      </w:r>
      <w:r w:rsidRPr="00C6668F">
        <w:t>5 business days</w:t>
      </w:r>
      <w:r w:rsidR="00CA68DB">
        <w:t xml:space="preserve"> after the rel</w:t>
      </w:r>
      <w:r w:rsidR="00E96349">
        <w:t>evant building surveyor receives</w:t>
      </w:r>
      <w:r w:rsidR="00CA68DB">
        <w:t xml:space="preserve"> the application</w:t>
      </w:r>
      <w:r>
        <w:t>.</w:t>
      </w:r>
    </w:p>
    <w:p w:rsidR="00E742AC" w:rsidRDefault="00E742AC" w:rsidP="00E742AC">
      <w:pPr>
        <w:pStyle w:val="DraftHeading1"/>
        <w:tabs>
          <w:tab w:val="right" w:pos="680"/>
        </w:tabs>
        <w:ind w:left="850" w:hanging="850"/>
      </w:pPr>
      <w:r>
        <w:rPr>
          <w:iCs/>
        </w:rPr>
        <w:tab/>
      </w:r>
      <w:bookmarkStart w:id="72" w:name="_Toc476643390"/>
      <w:r w:rsidR="009324A2">
        <w:rPr>
          <w:iCs/>
        </w:rPr>
        <w:t>4</w:t>
      </w:r>
      <w:r w:rsidR="005D40E2">
        <w:rPr>
          <w:iCs/>
        </w:rPr>
        <w:t>1</w:t>
      </w:r>
      <w:r>
        <w:rPr>
          <w:iCs/>
        </w:rPr>
        <w:tab/>
        <w:t>Further time for an applicant to provide a report or consent</w:t>
      </w:r>
      <w:bookmarkEnd w:id="72"/>
      <w:r>
        <w:t xml:space="preserve"> </w:t>
      </w:r>
    </w:p>
    <w:p w:rsidR="00E742AC" w:rsidRDefault="00E742AC" w:rsidP="00E742AC">
      <w:pPr>
        <w:pStyle w:val="BodySectionSub"/>
      </w:pPr>
      <w:r>
        <w:t>For the purposes of clause 5(4) of Schedule 2 to the Act, the further time</w:t>
      </w:r>
      <w:r w:rsidR="00B96573">
        <w:t xml:space="preserve"> prescribed</w:t>
      </w:r>
      <w:r>
        <w:t xml:space="preserve"> for an applicant to supply a report or consent to the relevant building surveyor </w:t>
      </w:r>
      <w:r w:rsidR="00B96573">
        <w:t>is</w:t>
      </w:r>
      <w:r w:rsidR="00B96573" w:rsidRPr="00AF4E19">
        <w:t>—</w:t>
      </w:r>
    </w:p>
    <w:p w:rsidR="00E742AC" w:rsidRDefault="00E742AC" w:rsidP="00E742AC">
      <w:pPr>
        <w:pStyle w:val="BodySectionSub"/>
        <w:ind w:left="2156" w:hanging="795"/>
      </w:pPr>
      <w:r>
        <w:t>(a</w:t>
      </w:r>
      <w:r w:rsidRPr="00AF4E19">
        <w:t>)</w:t>
      </w:r>
      <w:r w:rsidRPr="00AF4E19">
        <w:tab/>
      </w:r>
      <w:r>
        <w:t>in the case of an application rel</w:t>
      </w:r>
      <w:r w:rsidR="00B96573">
        <w:t xml:space="preserve">ating to a </w:t>
      </w:r>
      <w:r w:rsidR="00B96573">
        <w:tab/>
        <w:t>Class 1</w:t>
      </w:r>
      <w:r w:rsidR="007E5F16">
        <w:t xml:space="preserve"> or 10</w:t>
      </w:r>
      <w:r w:rsidR="00B96573">
        <w:t xml:space="preserve"> building, 3</w:t>
      </w:r>
      <w:r>
        <w:t xml:space="preserve"> months;</w:t>
      </w:r>
    </w:p>
    <w:p w:rsidR="00E742AC" w:rsidRPr="00075908" w:rsidRDefault="00E742AC" w:rsidP="00E742AC">
      <w:pPr>
        <w:pStyle w:val="BodySectionSub"/>
        <w:ind w:left="2156" w:hanging="795"/>
      </w:pPr>
      <w:r>
        <w:t>(b</w:t>
      </w:r>
      <w:r w:rsidRPr="00AF4E19">
        <w:t>)</w:t>
      </w:r>
      <w:r w:rsidRPr="00AF4E19">
        <w:tab/>
      </w:r>
      <w:r>
        <w:t xml:space="preserve">in the case of an application relating to a </w:t>
      </w:r>
      <w:r>
        <w:tab/>
        <w:t>Class 2, 3, 4, 5, 6, 7 8 or 9 building, 6 months.</w:t>
      </w:r>
    </w:p>
    <w:p w:rsidR="00B51323" w:rsidRPr="00CA41DA" w:rsidRDefault="00C25776" w:rsidP="00B51323">
      <w:pPr>
        <w:pStyle w:val="DraftHeading1"/>
        <w:tabs>
          <w:tab w:val="right" w:pos="680"/>
        </w:tabs>
        <w:ind w:left="850" w:hanging="850"/>
      </w:pPr>
      <w:r>
        <w:rPr>
          <w:iCs/>
        </w:rPr>
        <w:tab/>
      </w:r>
      <w:bookmarkStart w:id="73" w:name="_Toc476643391"/>
      <w:r w:rsidR="009324A2">
        <w:rPr>
          <w:iCs/>
        </w:rPr>
        <w:t>4</w:t>
      </w:r>
      <w:r w:rsidR="005D40E2">
        <w:rPr>
          <w:iCs/>
        </w:rPr>
        <w:t>2</w:t>
      </w:r>
      <w:r w:rsidR="00B51323">
        <w:rPr>
          <w:iCs/>
        </w:rPr>
        <w:tab/>
      </w:r>
      <w:r w:rsidR="00B51323" w:rsidRPr="00CA41DA">
        <w:t>Time limits</w:t>
      </w:r>
      <w:r w:rsidR="00B51323">
        <w:t xml:space="preserve"> </w:t>
      </w:r>
      <w:r w:rsidR="00242EB6">
        <w:t>relating to the report or consent of reporting authorities</w:t>
      </w:r>
      <w:bookmarkEnd w:id="73"/>
      <w:r w:rsidR="00B51323">
        <w:t xml:space="preserve"> </w:t>
      </w:r>
    </w:p>
    <w:p w:rsidR="00B51323" w:rsidRDefault="007368CF" w:rsidP="007368CF">
      <w:pPr>
        <w:pStyle w:val="DraftHeading2"/>
        <w:tabs>
          <w:tab w:val="right" w:pos="1247"/>
        </w:tabs>
        <w:ind w:left="1361" w:hanging="1361"/>
      </w:pPr>
      <w:r>
        <w:tab/>
      </w:r>
      <w:r w:rsidRPr="00B70E59">
        <w:t>(1)</w:t>
      </w:r>
      <w:r w:rsidRPr="00AF4E19">
        <w:tab/>
      </w:r>
      <w:r w:rsidR="00B51323">
        <w:t>For the purposes of clause 6</w:t>
      </w:r>
      <w:r w:rsidR="00DA5B94">
        <w:t>(1), (2) and (3)</w:t>
      </w:r>
      <w:r w:rsidR="00B51323">
        <w:t xml:space="preserve"> of Schedule 2 to the Act, </w:t>
      </w:r>
      <w:r w:rsidR="00DA5B94">
        <w:t>the prescribed time is</w:t>
      </w:r>
      <w:r w:rsidR="00B51323" w:rsidRPr="00AF4E19">
        <w:t>—</w:t>
      </w:r>
    </w:p>
    <w:p w:rsidR="005D40AF" w:rsidRDefault="00B51323" w:rsidP="002C344E">
      <w:pPr>
        <w:pStyle w:val="BodySectionSub"/>
        <w:ind w:left="2156" w:hanging="795"/>
      </w:pPr>
      <w:r w:rsidRPr="00AF4E19">
        <w:t>(a)</w:t>
      </w:r>
      <w:r w:rsidRPr="00AF4E19">
        <w:tab/>
      </w:r>
      <w:r w:rsidR="002C344E">
        <w:t>in the case of a</w:t>
      </w:r>
      <w:r w:rsidR="005D40AF">
        <w:t>n application relating to a Class</w:t>
      </w:r>
      <w:r w:rsidR="00F419E6">
        <w:t xml:space="preserve"> </w:t>
      </w:r>
      <w:r w:rsidR="005D40AF">
        <w:t xml:space="preserve">1 </w:t>
      </w:r>
      <w:r w:rsidR="00C00892">
        <w:t xml:space="preserve">or 10 </w:t>
      </w:r>
      <w:r w:rsidR="005D40AF">
        <w:t>building</w:t>
      </w:r>
      <w:r w:rsidR="005D40AF" w:rsidRPr="00AF4E19">
        <w:t>—</w:t>
      </w:r>
      <w:r w:rsidR="002C344E" w:rsidRPr="002C344E">
        <w:t xml:space="preserve"> </w:t>
      </w:r>
    </w:p>
    <w:p w:rsidR="002C344E" w:rsidRDefault="005D40AF" w:rsidP="00EB20D1">
      <w:pPr>
        <w:pStyle w:val="DraftHeading4"/>
        <w:tabs>
          <w:tab w:val="right" w:pos="2268"/>
        </w:tabs>
        <w:ind w:left="2381" w:hanging="2381"/>
      </w:pPr>
      <w:r>
        <w:tab/>
        <w:t>(</w:t>
      </w:r>
      <w:proofErr w:type="spellStart"/>
      <w:r>
        <w:t>i</w:t>
      </w:r>
      <w:proofErr w:type="spellEnd"/>
      <w:r>
        <w:t>)</w:t>
      </w:r>
      <w:r>
        <w:tab/>
        <w:t xml:space="preserve">for a </w:t>
      </w:r>
      <w:r w:rsidR="002C344E" w:rsidRPr="002C344E">
        <w:t xml:space="preserve">matter under Division 2 of Part </w:t>
      </w:r>
      <w:r w:rsidR="00745485">
        <w:t>6</w:t>
      </w:r>
      <w:r w:rsidR="002C344E" w:rsidRPr="002C344E">
        <w:t xml:space="preserve"> </w:t>
      </w:r>
      <w:r w:rsidR="00E22A3F">
        <w:t>or</w:t>
      </w:r>
      <w:r w:rsidR="002C344E" w:rsidRPr="002C344E">
        <w:t xml:space="preserve"> regulation </w:t>
      </w:r>
      <w:r w:rsidR="003E41FF">
        <w:t>89</w:t>
      </w:r>
      <w:r w:rsidR="002C344E">
        <w:t xml:space="preserve">, </w:t>
      </w:r>
      <w:r w:rsidR="00DA5B94">
        <w:t xml:space="preserve">within </w:t>
      </w:r>
      <w:r w:rsidR="002C344E">
        <w:t>15 business days</w:t>
      </w:r>
      <w:r w:rsidR="007368CF">
        <w:t xml:space="preserve"> after </w:t>
      </w:r>
      <w:r w:rsidR="00DA5B94">
        <w:t>a reporting authority is given an application for a building permit by the relevant building surveyor</w:t>
      </w:r>
      <w:r w:rsidR="002C344E">
        <w:t>;</w:t>
      </w:r>
      <w:r>
        <w:t xml:space="preserve"> and</w:t>
      </w:r>
    </w:p>
    <w:p w:rsidR="00B51323" w:rsidRDefault="005D40AF" w:rsidP="004C2FC1">
      <w:pPr>
        <w:pStyle w:val="DraftHeading4"/>
        <w:tabs>
          <w:tab w:val="right" w:pos="2268"/>
        </w:tabs>
        <w:ind w:left="2381" w:hanging="2381"/>
      </w:pPr>
      <w:r>
        <w:tab/>
        <w:t>(i</w:t>
      </w:r>
      <w:r w:rsidR="004C2FC1">
        <w:t>i</w:t>
      </w:r>
      <w:r>
        <w:t>)</w:t>
      </w:r>
      <w:r>
        <w:tab/>
        <w:t xml:space="preserve">in all other cases, </w:t>
      </w:r>
      <w:r w:rsidR="00E41E2B">
        <w:t xml:space="preserve">within </w:t>
      </w:r>
      <w:r w:rsidR="007368CF">
        <w:t>10</w:t>
      </w:r>
      <w:r w:rsidR="00B51323" w:rsidRPr="00FF1D36">
        <w:t xml:space="preserve"> business days</w:t>
      </w:r>
      <w:r w:rsidR="007368CF">
        <w:t xml:space="preserve"> after </w:t>
      </w:r>
      <w:r w:rsidR="00E41E2B">
        <w:t xml:space="preserve">a reporting authority is given </w:t>
      </w:r>
      <w:r w:rsidR="00E41E2B">
        <w:lastRenderedPageBreak/>
        <w:t>an application for a building permit by the relevant building surveyo</w:t>
      </w:r>
      <w:r w:rsidR="00C53834">
        <w:t>r</w:t>
      </w:r>
      <w:r w:rsidR="00B51323">
        <w:t>;</w:t>
      </w:r>
    </w:p>
    <w:p w:rsidR="00B51323" w:rsidRDefault="00B51323" w:rsidP="007368CF">
      <w:pPr>
        <w:pStyle w:val="BodySectionSub"/>
        <w:ind w:left="2156" w:hanging="795"/>
      </w:pPr>
      <w:r>
        <w:t>(b</w:t>
      </w:r>
      <w:r w:rsidRPr="00AF4E19">
        <w:t>)</w:t>
      </w:r>
      <w:r w:rsidRPr="00AF4E19">
        <w:tab/>
      </w:r>
      <w:r>
        <w:t xml:space="preserve">in </w:t>
      </w:r>
      <w:r w:rsidR="00E22A3F">
        <w:t>any other case</w:t>
      </w:r>
      <w:r>
        <w:t xml:space="preserve">, </w:t>
      </w:r>
      <w:r w:rsidR="00F077B3">
        <w:t xml:space="preserve">within </w:t>
      </w:r>
      <w:r>
        <w:t>10</w:t>
      </w:r>
      <w:r w:rsidRPr="00C6668F">
        <w:t xml:space="preserve"> business days</w:t>
      </w:r>
      <w:r w:rsidR="007368CF">
        <w:t xml:space="preserve"> after </w:t>
      </w:r>
      <w:r w:rsidR="00F077B3">
        <w:t>a reporting authority is given an application for a building permit by the relevant building surveyo</w:t>
      </w:r>
      <w:r w:rsidR="00E96349">
        <w:t>r</w:t>
      </w:r>
      <w:r>
        <w:t>.</w:t>
      </w:r>
    </w:p>
    <w:p w:rsidR="007368CF" w:rsidRPr="007368CF" w:rsidRDefault="007368CF" w:rsidP="007368CF">
      <w:pPr>
        <w:pStyle w:val="DraftHeading2"/>
        <w:tabs>
          <w:tab w:val="right" w:pos="1247"/>
        </w:tabs>
        <w:ind w:left="1361" w:hanging="1361"/>
      </w:pPr>
      <w:r>
        <w:tab/>
        <w:t>(2</w:t>
      </w:r>
      <w:r w:rsidRPr="00B70E59">
        <w:t>)</w:t>
      </w:r>
      <w:r w:rsidRPr="00AF4E19">
        <w:tab/>
      </w:r>
      <w:r>
        <w:t>For the purposes of clause 6A</w:t>
      </w:r>
      <w:r w:rsidR="00E50C27">
        <w:t>(2), (3) and (4)</w:t>
      </w:r>
      <w:r>
        <w:t xml:space="preserve"> of Schedule 2 to the Act, </w:t>
      </w:r>
      <w:r w:rsidR="00E50C27">
        <w:t>the prescribed time is</w:t>
      </w:r>
      <w:r>
        <w:t xml:space="preserve"> 15 business days after </w:t>
      </w:r>
      <w:r w:rsidR="00E50C27">
        <w:t>the reporting authority receives a copy of the application for the building permit</w:t>
      </w:r>
      <w:r>
        <w:t xml:space="preserve">. </w:t>
      </w:r>
    </w:p>
    <w:p w:rsidR="00B51323" w:rsidRPr="005F599E" w:rsidRDefault="00C25776" w:rsidP="00FD2029">
      <w:pPr>
        <w:pStyle w:val="DraftHeading1"/>
        <w:tabs>
          <w:tab w:val="right" w:pos="680"/>
        </w:tabs>
        <w:ind w:left="850" w:hanging="850"/>
        <w:rPr>
          <w:iCs/>
        </w:rPr>
      </w:pPr>
      <w:r>
        <w:rPr>
          <w:iCs/>
        </w:rPr>
        <w:tab/>
      </w:r>
      <w:bookmarkStart w:id="74" w:name="_Toc476643392"/>
      <w:r w:rsidR="009324A2">
        <w:rPr>
          <w:iCs/>
        </w:rPr>
        <w:t>4</w:t>
      </w:r>
      <w:r w:rsidR="005D40E2">
        <w:rPr>
          <w:iCs/>
        </w:rPr>
        <w:t>3</w:t>
      </w:r>
      <w:r>
        <w:rPr>
          <w:iCs/>
        </w:rPr>
        <w:tab/>
      </w:r>
      <w:r w:rsidR="00B51323" w:rsidRPr="005046A4">
        <w:rPr>
          <w:iCs/>
        </w:rPr>
        <w:t xml:space="preserve">Time </w:t>
      </w:r>
      <w:r w:rsidR="004001F7" w:rsidRPr="005046A4">
        <w:rPr>
          <w:iCs/>
        </w:rPr>
        <w:t xml:space="preserve">within which relevant building surveyor must decide application for </w:t>
      </w:r>
      <w:r w:rsidR="00745485">
        <w:rPr>
          <w:iCs/>
        </w:rPr>
        <w:t>building</w:t>
      </w:r>
      <w:r w:rsidR="00745485" w:rsidRPr="005046A4">
        <w:rPr>
          <w:iCs/>
        </w:rPr>
        <w:t xml:space="preserve"> </w:t>
      </w:r>
      <w:r w:rsidR="004001F7" w:rsidRPr="005046A4">
        <w:rPr>
          <w:iCs/>
        </w:rPr>
        <w:t>permit</w:t>
      </w:r>
      <w:bookmarkEnd w:id="74"/>
      <w:r w:rsidR="004001F7" w:rsidRPr="005046A4">
        <w:rPr>
          <w:iCs/>
        </w:rPr>
        <w:t xml:space="preserve"> </w:t>
      </w:r>
    </w:p>
    <w:p w:rsidR="00B51323" w:rsidRDefault="00A2217D" w:rsidP="00A2217D">
      <w:pPr>
        <w:pStyle w:val="DraftHeading2"/>
        <w:tabs>
          <w:tab w:val="right" w:pos="1247"/>
        </w:tabs>
        <w:ind w:left="1361" w:hanging="1361"/>
      </w:pPr>
      <w:r>
        <w:tab/>
        <w:t>(1</w:t>
      </w:r>
      <w:r w:rsidRPr="00B70E59">
        <w:t>)</w:t>
      </w:r>
      <w:r w:rsidRPr="00AF4E19">
        <w:tab/>
      </w:r>
      <w:r w:rsidR="00B51323">
        <w:t xml:space="preserve">For the purposes of section </w:t>
      </w:r>
      <w:r w:rsidR="006C4F33">
        <w:t>19</w:t>
      </w:r>
      <w:r w:rsidR="00B51323">
        <w:t xml:space="preserve"> of the Act, the relevant building surveyor must </w:t>
      </w:r>
      <w:r w:rsidR="00B51323" w:rsidRPr="00E65060">
        <w:t>decide</w:t>
      </w:r>
      <w:r w:rsidR="00B51323">
        <w:t xml:space="preserve"> an</w:t>
      </w:r>
      <w:r w:rsidR="00B51323" w:rsidRPr="00E65060">
        <w:t xml:space="preserve"> application </w:t>
      </w:r>
      <w:r w:rsidR="00B51323">
        <w:t xml:space="preserve">for </w:t>
      </w:r>
      <w:r w:rsidR="006C4F33">
        <w:t>a building permit</w:t>
      </w:r>
      <w:r w:rsidR="00B51323" w:rsidRPr="00AF4E19">
        <w:t>—</w:t>
      </w:r>
    </w:p>
    <w:p w:rsidR="00B51323" w:rsidRDefault="00991B40" w:rsidP="00991B40">
      <w:pPr>
        <w:pStyle w:val="DraftHeading3"/>
        <w:tabs>
          <w:tab w:val="right" w:pos="1757"/>
        </w:tabs>
        <w:ind w:left="1871" w:hanging="1871"/>
      </w:pPr>
      <w:r>
        <w:tab/>
      </w:r>
      <w:r w:rsidR="00B51323" w:rsidRPr="00AF4E19">
        <w:t>(a)</w:t>
      </w:r>
      <w:r w:rsidR="00B51323" w:rsidRPr="00AF4E19">
        <w:tab/>
      </w:r>
      <w:r w:rsidR="00656708">
        <w:t xml:space="preserve">in the case of a Class 1 </w:t>
      </w:r>
      <w:r w:rsidR="00E5513E">
        <w:t xml:space="preserve">or 10 </w:t>
      </w:r>
      <w:r w:rsidR="00656708">
        <w:t>building, within</w:t>
      </w:r>
      <w:r w:rsidR="004C6D48">
        <w:t xml:space="preserve"> </w:t>
      </w:r>
      <w:r w:rsidR="00656708">
        <w:t>10 business days after the relevant day</w:t>
      </w:r>
      <w:r w:rsidR="004C6D48">
        <w:t>;</w:t>
      </w:r>
      <w:r w:rsidR="00B51323">
        <w:t xml:space="preserve"> or</w:t>
      </w:r>
    </w:p>
    <w:p w:rsidR="00B51323" w:rsidRDefault="00991B40" w:rsidP="00991B40">
      <w:pPr>
        <w:pStyle w:val="DraftHeading3"/>
        <w:tabs>
          <w:tab w:val="right" w:pos="1757"/>
        </w:tabs>
        <w:ind w:left="1871" w:hanging="1871"/>
      </w:pPr>
      <w:r>
        <w:tab/>
      </w:r>
      <w:r w:rsidR="00B51323">
        <w:t>(b</w:t>
      </w:r>
      <w:r w:rsidR="00B51323" w:rsidRPr="00AF4E19">
        <w:t>)</w:t>
      </w:r>
      <w:r w:rsidR="00B51323" w:rsidRPr="00AF4E19">
        <w:tab/>
      </w:r>
      <w:r w:rsidR="00656708">
        <w:t xml:space="preserve">in </w:t>
      </w:r>
      <w:r>
        <w:t>any other case</w:t>
      </w:r>
      <w:r w:rsidR="00656708">
        <w:t>, within 15 business days after the relevant day</w:t>
      </w:r>
      <w:r w:rsidR="00D82626">
        <w:t>.</w:t>
      </w:r>
    </w:p>
    <w:p w:rsidR="00381317" w:rsidRDefault="00381317" w:rsidP="00381317">
      <w:pPr>
        <w:pStyle w:val="DraftHeading2"/>
        <w:tabs>
          <w:tab w:val="right" w:pos="1247"/>
        </w:tabs>
        <w:ind w:left="1361" w:hanging="1361"/>
      </w:pPr>
      <w:r>
        <w:tab/>
        <w:t>(2</w:t>
      </w:r>
      <w:r w:rsidRPr="00B70E59">
        <w:t>)</w:t>
      </w:r>
      <w:r w:rsidRPr="00AF4E19">
        <w:tab/>
      </w:r>
      <w:r w:rsidR="002123FE">
        <w:t xml:space="preserve">In this regulation the </w:t>
      </w:r>
      <w:r w:rsidR="002123FE">
        <w:rPr>
          <w:b/>
          <w:i/>
        </w:rPr>
        <w:t>relevant day</w:t>
      </w:r>
      <w:r w:rsidR="002123FE">
        <w:t xml:space="preserve"> means the earlier of</w:t>
      </w:r>
      <w:r w:rsidRPr="00AF4E19">
        <w:t>—</w:t>
      </w:r>
    </w:p>
    <w:p w:rsidR="002123FE" w:rsidRDefault="002123FE" w:rsidP="002123FE">
      <w:pPr>
        <w:pStyle w:val="BodySectionSub"/>
        <w:ind w:left="2127" w:hanging="766"/>
      </w:pPr>
      <w:r w:rsidRPr="00AF4E19">
        <w:t>(a)</w:t>
      </w:r>
      <w:r w:rsidRPr="00AF4E19">
        <w:tab/>
      </w:r>
      <w:r>
        <w:t xml:space="preserve">the day on which all reports and consents required to be supplied by reporting authorities in relation to the application are received by the relevant building surveyor; </w:t>
      </w:r>
    </w:p>
    <w:p w:rsidR="002123FE" w:rsidRPr="001F6B46" w:rsidRDefault="002123FE" w:rsidP="002123FE">
      <w:pPr>
        <w:ind w:left="2127" w:hanging="687"/>
      </w:pPr>
      <w:r w:rsidRPr="00AF4E19">
        <w:t>(</w:t>
      </w:r>
      <w:r w:rsidR="007066D1">
        <w:t>b</w:t>
      </w:r>
      <w:r w:rsidRPr="00AF4E19">
        <w:t>)</w:t>
      </w:r>
      <w:r w:rsidRPr="00AF4E19">
        <w:tab/>
      </w:r>
      <w:r>
        <w:t xml:space="preserve">the day by which the reports and consents referred to in paragraph (a) must be supplied to the relevant building surveyor. </w:t>
      </w:r>
    </w:p>
    <w:p w:rsidR="005D40E2" w:rsidRDefault="005D40E2" w:rsidP="00FA6370">
      <w:pPr>
        <w:ind w:left="2127" w:hanging="687"/>
        <w:rPr>
          <w:iCs/>
        </w:rPr>
      </w:pPr>
    </w:p>
    <w:p w:rsidR="00824B7F" w:rsidRPr="007B1A04" w:rsidRDefault="00C25776" w:rsidP="007B1A04">
      <w:pPr>
        <w:pStyle w:val="DraftHeading1"/>
        <w:tabs>
          <w:tab w:val="right" w:pos="680"/>
        </w:tabs>
        <w:ind w:left="850" w:hanging="850"/>
      </w:pPr>
      <w:r>
        <w:rPr>
          <w:iCs/>
        </w:rPr>
        <w:tab/>
      </w:r>
      <w:bookmarkStart w:id="75" w:name="_Toc476643393"/>
      <w:r w:rsidR="009324A2">
        <w:rPr>
          <w:iCs/>
        </w:rPr>
        <w:t>4</w:t>
      </w:r>
      <w:r w:rsidR="005D40E2">
        <w:rPr>
          <w:iCs/>
        </w:rPr>
        <w:t>4</w:t>
      </w:r>
      <w:r w:rsidR="005D40E2">
        <w:rPr>
          <w:iCs/>
        </w:rPr>
        <w:tab/>
      </w:r>
      <w:r w:rsidR="00824B7F" w:rsidRPr="00CA41DA">
        <w:t>Maximum fees for report and consent</w:t>
      </w:r>
      <w:bookmarkEnd w:id="75"/>
      <w:r w:rsidR="00824B7F">
        <w:t xml:space="preserve"> </w:t>
      </w:r>
    </w:p>
    <w:p w:rsidR="00824B7F" w:rsidRPr="00740ACB" w:rsidRDefault="00824B7F" w:rsidP="00824B7F">
      <w:pPr>
        <w:pStyle w:val="DraftHeading2"/>
        <w:tabs>
          <w:tab w:val="right" w:pos="1247"/>
        </w:tabs>
        <w:ind w:left="1361" w:hanging="1361"/>
      </w:pPr>
      <w:r>
        <w:tab/>
        <w:t>(1)</w:t>
      </w:r>
      <w:r>
        <w:tab/>
        <w:t xml:space="preserve">The maximum fee payable for the consideration by a responsible authority under the </w:t>
      </w:r>
      <w:r>
        <w:rPr>
          <w:b/>
        </w:rPr>
        <w:t xml:space="preserve">Planning and </w:t>
      </w:r>
      <w:r>
        <w:rPr>
          <w:b/>
        </w:rPr>
        <w:lastRenderedPageBreak/>
        <w:t>Environment Act 1987</w:t>
      </w:r>
      <w:r>
        <w:t xml:space="preserve"> as</w:t>
      </w:r>
      <w:r w:rsidR="00125CD2">
        <w:t xml:space="preserve"> a</w:t>
      </w:r>
      <w:r>
        <w:t xml:space="preserve"> reporting authority of an application for a building permit</w:t>
      </w:r>
      <w:r w:rsidR="00125CD2">
        <w:t xml:space="preserve"> for demolition of a building</w:t>
      </w:r>
      <w:r>
        <w:t xml:space="preserve"> referred to </w:t>
      </w:r>
      <w:r w:rsidR="00622EE4">
        <w:t>the reporting authority</w:t>
      </w:r>
      <w:r>
        <w:t xml:space="preserve"> under section 29A of the Act for report and consent is </w:t>
      </w:r>
      <w:r w:rsidR="00FE06D7">
        <w:rPr>
          <w:lang w:eastAsia="en-AU"/>
        </w:rPr>
        <w:t>5</w:t>
      </w:r>
      <w:r>
        <w:t>·</w:t>
      </w:r>
      <w:r w:rsidR="00FE06D7">
        <w:rPr>
          <w:lang w:eastAsia="en-AU"/>
        </w:rPr>
        <w:t>75</w:t>
      </w:r>
      <w:r>
        <w:rPr>
          <w:lang w:eastAsia="en-AU"/>
        </w:rPr>
        <w:t xml:space="preserve"> fee units</w:t>
      </w:r>
      <w:r>
        <w:t>.</w:t>
      </w:r>
    </w:p>
    <w:p w:rsidR="008D719E" w:rsidRDefault="00824B7F" w:rsidP="00824B7F">
      <w:pPr>
        <w:pStyle w:val="DraftHeading2"/>
        <w:tabs>
          <w:tab w:val="right" w:pos="1247"/>
        </w:tabs>
        <w:ind w:left="1361" w:hanging="1361"/>
      </w:pPr>
      <w:r w:rsidRPr="00AF4E19">
        <w:tab/>
        <w:t>(2)</w:t>
      </w:r>
      <w:r w:rsidRPr="00AF4E19">
        <w:tab/>
        <w:t xml:space="preserve">The maximum fee payable for the consideration by the relevant council </w:t>
      </w:r>
      <w:r>
        <w:t>of an application for a building permit referred to it</w:t>
      </w:r>
      <w:r w:rsidRPr="00AF4E19">
        <w:t xml:space="preserve"> under </w:t>
      </w:r>
      <w:r w:rsidRPr="00B75DF6">
        <w:t xml:space="preserve">Part </w:t>
      </w:r>
      <w:r w:rsidR="002B782D">
        <w:t>6</w:t>
      </w:r>
      <w:r w:rsidR="00B75DF6">
        <w:t>, 7</w:t>
      </w:r>
      <w:r w:rsidRPr="00B75DF6">
        <w:t xml:space="preserve"> or </w:t>
      </w:r>
      <w:r w:rsidR="002B782D">
        <w:t>11</w:t>
      </w:r>
      <w:r w:rsidRPr="00B75DF6">
        <w:t xml:space="preserve"> of these Regulations </w:t>
      </w:r>
      <w:r w:rsidR="008D719E">
        <w:t>is 19</w:t>
      </w:r>
      <w:r w:rsidR="00B53F25">
        <w:rPr>
          <w:rFonts w:ascii="Calibri" w:hAnsi="Calibri"/>
        </w:rPr>
        <w:t>∙</w:t>
      </w:r>
      <w:r w:rsidR="008D719E">
        <w:t>61 fee units.</w:t>
      </w:r>
    </w:p>
    <w:p w:rsidR="00824B7F" w:rsidRPr="00230D8B" w:rsidRDefault="008D719E" w:rsidP="00824B7F">
      <w:pPr>
        <w:pStyle w:val="DraftHeading2"/>
        <w:tabs>
          <w:tab w:val="right" w:pos="1247"/>
        </w:tabs>
        <w:ind w:left="1361" w:hanging="1361"/>
      </w:pPr>
      <w:r>
        <w:tab/>
        <w:t>(3)</w:t>
      </w:r>
      <w:r>
        <w:tab/>
        <w:t>The maximum fee payable for the consideration by the relevant council of an application</w:t>
      </w:r>
      <w:r w:rsidR="0034292A">
        <w:t xml:space="preserve"> for a building permit referred to it</w:t>
      </w:r>
      <w:r>
        <w:t xml:space="preserve"> </w:t>
      </w:r>
      <w:r w:rsidR="00824B7F" w:rsidRPr="00B75DF6">
        <w:t xml:space="preserve">under regulation </w:t>
      </w:r>
      <w:r w:rsidR="003E41FF">
        <w:t>116</w:t>
      </w:r>
      <w:r w:rsidR="00824B7F" w:rsidRPr="00B75DF6">
        <w:t>(4)</w:t>
      </w:r>
      <w:r w:rsidR="00824B7F">
        <w:t xml:space="preserve"> for report and consent</w:t>
      </w:r>
      <w:r w:rsidR="00824B7F" w:rsidRPr="00AF4E19">
        <w:t xml:space="preserve"> is</w:t>
      </w:r>
      <w:r w:rsidR="00824B7F">
        <w:t xml:space="preserve"> </w:t>
      </w:r>
      <w:r w:rsidR="00824B7F">
        <w:rPr>
          <w:lang w:eastAsia="en-AU"/>
        </w:rPr>
        <w:t>1</w:t>
      </w:r>
      <w:r>
        <w:rPr>
          <w:lang w:eastAsia="en-AU"/>
        </w:rPr>
        <w:t>9</w:t>
      </w:r>
      <w:r w:rsidR="00824B7F">
        <w:t>·</w:t>
      </w:r>
      <w:r>
        <w:rPr>
          <w:lang w:eastAsia="en-AU"/>
        </w:rPr>
        <w:t>90</w:t>
      </w:r>
      <w:r w:rsidR="00824B7F">
        <w:rPr>
          <w:lang w:eastAsia="en-AU"/>
        </w:rPr>
        <w:t xml:space="preserve"> fee units</w:t>
      </w:r>
      <w:r w:rsidR="00824B7F" w:rsidRPr="00AF4E19">
        <w:t>.</w:t>
      </w:r>
    </w:p>
    <w:p w:rsidR="000D22F0" w:rsidRPr="00DC4F3D" w:rsidRDefault="008D719E" w:rsidP="008D719E">
      <w:pPr>
        <w:pStyle w:val="DraftHeading2"/>
        <w:tabs>
          <w:tab w:val="right" w:pos="1247"/>
        </w:tabs>
        <w:ind w:left="1361" w:hanging="1361"/>
      </w:pPr>
      <w:r>
        <w:tab/>
        <w:t>(4)</w:t>
      </w:r>
      <w:r>
        <w:tab/>
      </w:r>
      <w:r w:rsidR="00824B7F" w:rsidRPr="00AF4E19">
        <w:t xml:space="preserve">The maximum fee payable for the consideration by the relevant council </w:t>
      </w:r>
      <w:r w:rsidR="00824B7F">
        <w:t>of an application for a building permit referred to it under regulation </w:t>
      </w:r>
      <w:r w:rsidR="00102DD2">
        <w:t>132</w:t>
      </w:r>
      <w:r w:rsidR="00824B7F" w:rsidRPr="002B782D">
        <w:t>(2)</w:t>
      </w:r>
      <w:r w:rsidR="00824B7F">
        <w:t xml:space="preserve"> for report and consent</w:t>
      </w:r>
      <w:r w:rsidR="00824B7F" w:rsidRPr="00AF4E19">
        <w:t xml:space="preserve"> is</w:t>
      </w:r>
      <w:r w:rsidR="00824B7F">
        <w:t xml:space="preserve"> </w:t>
      </w:r>
      <w:r>
        <w:t>9</w:t>
      </w:r>
      <w:r w:rsidR="00824B7F">
        <w:t>·</w:t>
      </w:r>
      <w:r>
        <w:t>77</w:t>
      </w:r>
      <w:r w:rsidR="00824B7F">
        <w:t> fee units</w:t>
      </w:r>
      <w:r w:rsidR="00824B7F" w:rsidRPr="00AF4E19">
        <w:t>.</w:t>
      </w:r>
    </w:p>
    <w:p w:rsidR="00CA41DA" w:rsidRPr="005F1C4D" w:rsidRDefault="00CA41DA" w:rsidP="005F1C4D">
      <w:pPr>
        <w:pStyle w:val="Heading-DIVISION"/>
        <w:outlineLvl w:val="1"/>
        <w:rPr>
          <w:sz w:val="28"/>
        </w:rPr>
      </w:pPr>
      <w:bookmarkStart w:id="76" w:name="_Toc476643394"/>
      <w:r w:rsidRPr="005F1C4D">
        <w:rPr>
          <w:sz w:val="28"/>
        </w:rPr>
        <w:t xml:space="preserve">Division </w:t>
      </w:r>
      <w:r w:rsidR="000D22F0">
        <w:rPr>
          <w:sz w:val="28"/>
        </w:rPr>
        <w:t>4</w:t>
      </w:r>
      <w:r w:rsidRPr="005F1C4D">
        <w:rPr>
          <w:sz w:val="28"/>
        </w:rPr>
        <w:t xml:space="preserve">—Building </w:t>
      </w:r>
      <w:r w:rsidR="009E4436" w:rsidRPr="005F1C4D">
        <w:rPr>
          <w:sz w:val="28"/>
        </w:rPr>
        <w:t>p</w:t>
      </w:r>
      <w:r w:rsidRPr="005F1C4D">
        <w:rPr>
          <w:sz w:val="28"/>
        </w:rPr>
        <w:t>ermits</w:t>
      </w:r>
      <w:bookmarkEnd w:id="76"/>
    </w:p>
    <w:p w:rsidR="00CA41DA" w:rsidRPr="00CA41DA" w:rsidRDefault="00CA41DA" w:rsidP="00683A31">
      <w:pPr>
        <w:pStyle w:val="DraftHeading1"/>
        <w:tabs>
          <w:tab w:val="right" w:pos="680"/>
        </w:tabs>
        <w:ind w:left="850" w:hanging="850"/>
      </w:pPr>
      <w:r>
        <w:rPr>
          <w:iCs/>
        </w:rPr>
        <w:tab/>
      </w:r>
      <w:bookmarkStart w:id="77" w:name="_Toc476643395"/>
      <w:r w:rsidR="009324A2">
        <w:rPr>
          <w:iCs/>
        </w:rPr>
        <w:t>4</w:t>
      </w:r>
      <w:r w:rsidR="005D40E2">
        <w:rPr>
          <w:iCs/>
        </w:rPr>
        <w:t>5</w:t>
      </w:r>
      <w:r w:rsidR="00683A31">
        <w:rPr>
          <w:iCs/>
        </w:rPr>
        <w:tab/>
      </w:r>
      <w:r w:rsidRPr="00CA41DA">
        <w:t>Issue of building permit</w:t>
      </w:r>
      <w:bookmarkEnd w:id="77"/>
    </w:p>
    <w:p w:rsidR="00CA41DA" w:rsidRPr="00AF4E19" w:rsidRDefault="00CA41DA" w:rsidP="00CA41DA">
      <w:pPr>
        <w:pStyle w:val="DraftHeading2"/>
        <w:tabs>
          <w:tab w:val="right" w:pos="1247"/>
        </w:tabs>
        <w:ind w:left="1361" w:hanging="1361"/>
      </w:pPr>
      <w:r w:rsidRPr="00AF4E19">
        <w:tab/>
        <w:t>(1)</w:t>
      </w:r>
      <w:r w:rsidRPr="00AF4E19">
        <w:tab/>
        <w:t xml:space="preserve">A building permit must be in the form of </w:t>
      </w:r>
      <w:r w:rsidR="00855B0F">
        <w:t>Form 4</w:t>
      </w:r>
      <w:r w:rsidRPr="00AF4E19">
        <w:t>.</w:t>
      </w:r>
    </w:p>
    <w:p w:rsidR="00CA41DA" w:rsidRDefault="00CA41DA" w:rsidP="00CA41DA">
      <w:pPr>
        <w:pStyle w:val="DraftHeading2"/>
        <w:tabs>
          <w:tab w:val="right" w:pos="1247"/>
        </w:tabs>
        <w:ind w:left="1361" w:hanging="1361"/>
      </w:pPr>
      <w:r w:rsidRPr="00AF4E19">
        <w:tab/>
        <w:t>(2)</w:t>
      </w:r>
      <w:r w:rsidRPr="00AF4E19">
        <w:tab/>
        <w:t>A building permit must be signed by the relevant building surveyor.</w:t>
      </w:r>
    </w:p>
    <w:p w:rsidR="00CA41DA" w:rsidRPr="00AF4E19" w:rsidRDefault="00CA41DA" w:rsidP="00CA41DA">
      <w:pPr>
        <w:pStyle w:val="DraftHeading2"/>
        <w:tabs>
          <w:tab w:val="right" w:pos="1247"/>
        </w:tabs>
        <w:ind w:left="1361" w:hanging="1361"/>
      </w:pPr>
      <w:r w:rsidRPr="00AF4E19">
        <w:tab/>
        <w:t>(3)</w:t>
      </w:r>
      <w:r w:rsidRPr="00AF4E19">
        <w:tab/>
        <w:t>The relevant building surveyor must include on the building permit—</w:t>
      </w:r>
    </w:p>
    <w:p w:rsidR="00CA41DA" w:rsidRPr="00AF4E19" w:rsidRDefault="00CA41DA" w:rsidP="00CA41DA">
      <w:pPr>
        <w:pStyle w:val="DraftHeading3"/>
        <w:tabs>
          <w:tab w:val="right" w:pos="1757"/>
        </w:tabs>
        <w:ind w:left="1871" w:hanging="1871"/>
      </w:pPr>
      <w:r w:rsidRPr="00AF4E19">
        <w:tab/>
        <w:t>(a)</w:t>
      </w:r>
      <w:r w:rsidRPr="00AF4E19">
        <w:tab/>
        <w:t xml:space="preserve">the commencement </w:t>
      </w:r>
      <w:r w:rsidR="00622EE4">
        <w:t xml:space="preserve">date </w:t>
      </w:r>
      <w:r w:rsidRPr="00AF4E19">
        <w:t>and completion</w:t>
      </w:r>
      <w:r w:rsidR="00622EE4">
        <w:t xml:space="preserve"> date</w:t>
      </w:r>
      <w:r w:rsidRPr="00AF4E19">
        <w:t xml:space="preserve"> of the building work</w:t>
      </w:r>
      <w:r w:rsidR="00DC4F3D">
        <w:t>;</w:t>
      </w:r>
      <w:r w:rsidR="0056667D">
        <w:t xml:space="preserve"> and </w:t>
      </w:r>
      <w:r w:rsidRPr="00AF4E19">
        <w:t xml:space="preserve"> </w:t>
      </w:r>
    </w:p>
    <w:p w:rsidR="00A0163D" w:rsidRDefault="00CA41DA" w:rsidP="007D0E79">
      <w:pPr>
        <w:pStyle w:val="DraftHeading3"/>
        <w:tabs>
          <w:tab w:val="right" w:pos="1757"/>
        </w:tabs>
        <w:ind w:left="1871" w:hanging="1871"/>
      </w:pPr>
      <w:r w:rsidRPr="00AF4E19">
        <w:tab/>
        <w:t>(b)</w:t>
      </w:r>
      <w:r w:rsidRPr="00AF4E19">
        <w:tab/>
        <w:t>the mandatory notification stages for</w:t>
      </w:r>
      <w:r w:rsidR="008761D3">
        <w:t xml:space="preserve"> inspecting</w:t>
      </w:r>
      <w:r w:rsidRPr="00AF4E19">
        <w:t xml:space="preserve"> that building work.</w:t>
      </w:r>
    </w:p>
    <w:p w:rsidR="004B372E" w:rsidRDefault="004B372E">
      <w:pPr>
        <w:suppressLineNumbers w:val="0"/>
        <w:overflowPunct/>
        <w:autoSpaceDE/>
        <w:autoSpaceDN/>
        <w:adjustRightInd/>
        <w:spacing w:before="0"/>
        <w:textAlignment w:val="auto"/>
      </w:pPr>
      <w:r>
        <w:br w:type="page"/>
      </w:r>
    </w:p>
    <w:p w:rsidR="00B450E1" w:rsidRDefault="00B450E1" w:rsidP="00206F30">
      <w:pPr>
        <w:pStyle w:val="DraftHeading3"/>
        <w:tabs>
          <w:tab w:val="right" w:pos="1757"/>
        </w:tabs>
        <w:ind w:left="1871" w:hanging="1871"/>
      </w:pPr>
    </w:p>
    <w:p w:rsidR="00FC3805" w:rsidRDefault="00C25776" w:rsidP="00FC3805">
      <w:pPr>
        <w:pStyle w:val="DraftHeading1"/>
        <w:tabs>
          <w:tab w:val="right" w:pos="680"/>
        </w:tabs>
        <w:ind w:left="850" w:hanging="850"/>
        <w:rPr>
          <w:iCs/>
        </w:rPr>
      </w:pPr>
      <w:r>
        <w:rPr>
          <w:iCs/>
        </w:rPr>
        <w:tab/>
      </w:r>
      <w:bookmarkStart w:id="78" w:name="_Toc476643396"/>
      <w:r w:rsidR="009324A2">
        <w:rPr>
          <w:iCs/>
        </w:rPr>
        <w:t>4</w:t>
      </w:r>
      <w:r w:rsidR="001C24E5">
        <w:rPr>
          <w:iCs/>
        </w:rPr>
        <w:t>6</w:t>
      </w:r>
      <w:r>
        <w:rPr>
          <w:iCs/>
        </w:rPr>
        <w:tab/>
      </w:r>
      <w:r w:rsidR="00FC3805">
        <w:rPr>
          <w:iCs/>
        </w:rPr>
        <w:t xml:space="preserve">Building surveyor to document assessment </w:t>
      </w:r>
      <w:r w:rsidR="007A1DFE">
        <w:rPr>
          <w:iCs/>
        </w:rPr>
        <w:t>of performance solutions</w:t>
      </w:r>
      <w:bookmarkEnd w:id="78"/>
      <w:r w:rsidR="00317D3E">
        <w:rPr>
          <w:iCs/>
        </w:rPr>
        <w:t xml:space="preserve"> </w:t>
      </w:r>
    </w:p>
    <w:p w:rsidR="00622EE4" w:rsidRDefault="007A1DFE" w:rsidP="004B372E">
      <w:pPr>
        <w:pStyle w:val="BodySectionSub"/>
        <w:ind w:left="1560"/>
      </w:pPr>
      <w:r>
        <w:t>If, in deciding whether to issue a building permit under Part 3 of the Act, the relevant building surveyor has assessed a performance solution</w:t>
      </w:r>
      <w:r w:rsidR="00622EE4">
        <w:t>, the relevant building surveyor must record in writing</w:t>
      </w:r>
      <w:r w:rsidR="00622EE4">
        <w:softHyphen/>
      </w:r>
      <w:r w:rsidR="00622EE4" w:rsidRPr="00AF4E19">
        <w:t>—</w:t>
      </w:r>
    </w:p>
    <w:p w:rsidR="00622EE4" w:rsidRDefault="00622EE4" w:rsidP="00FC3805">
      <w:pPr>
        <w:pStyle w:val="BodySectionSub"/>
        <w:ind w:left="1560" w:hanging="567"/>
      </w:pPr>
      <w:r>
        <w:tab/>
        <w:t>(a)</w:t>
      </w:r>
      <w:r>
        <w:tab/>
      </w:r>
      <w:r w:rsidR="000D1A9C">
        <w:t xml:space="preserve">the </w:t>
      </w:r>
      <w:r>
        <w:t xml:space="preserve">details of the performance </w:t>
      </w:r>
      <w:r>
        <w:tab/>
        <w:t>requirements</w:t>
      </w:r>
      <w:r w:rsidR="007A1DFE">
        <w:t xml:space="preserve"> with which the performance </w:t>
      </w:r>
      <w:r w:rsidR="007A1DFE">
        <w:tab/>
        <w:t>solution must comply</w:t>
      </w:r>
      <w:r>
        <w:t>; and</w:t>
      </w:r>
    </w:p>
    <w:p w:rsidR="007A1DFE" w:rsidRDefault="00622EE4" w:rsidP="00622EE4">
      <w:pPr>
        <w:pStyle w:val="BodySectionSub"/>
        <w:ind w:left="1560" w:hanging="567"/>
      </w:pPr>
      <w:r>
        <w:tab/>
        <w:t>(b)</w:t>
      </w:r>
      <w:r>
        <w:tab/>
      </w:r>
      <w:r w:rsidR="007A1DFE">
        <w:t xml:space="preserve">in determining whether or not the </w:t>
      </w:r>
      <w:r w:rsidR="007A1DFE">
        <w:tab/>
        <w:t xml:space="preserve">performance solution complies with the </w:t>
      </w:r>
      <w:r w:rsidR="007A1DFE">
        <w:tab/>
        <w:t>performance requirements</w:t>
      </w:r>
      <w:r w:rsidR="007A1DFE" w:rsidRPr="00AF4E19">
        <w:t>—</w:t>
      </w:r>
    </w:p>
    <w:p w:rsidR="00622EE4" w:rsidRDefault="007A1DFE" w:rsidP="00622EE4">
      <w:pPr>
        <w:pStyle w:val="BodySectionSub"/>
        <w:ind w:left="1560" w:hanging="567"/>
      </w:pPr>
      <w:r>
        <w:tab/>
      </w:r>
      <w:r w:rsidRPr="00AF4E19">
        <w:tab/>
        <w:t>(</w:t>
      </w:r>
      <w:proofErr w:type="spellStart"/>
      <w:r w:rsidRPr="00AF4E19">
        <w:t>i</w:t>
      </w:r>
      <w:proofErr w:type="spellEnd"/>
      <w:r w:rsidRPr="00AF4E19">
        <w:t>)</w:t>
      </w:r>
      <w:r w:rsidRPr="00AF4E19">
        <w:tab/>
      </w:r>
      <w:r w:rsidR="00622EE4">
        <w:t xml:space="preserve">the assessment method or methods </w:t>
      </w:r>
      <w:r>
        <w:tab/>
      </w:r>
      <w:r>
        <w:tab/>
        <w:t>used</w:t>
      </w:r>
      <w:r w:rsidR="00622EE4">
        <w:t>; and</w:t>
      </w:r>
    </w:p>
    <w:p w:rsidR="00622EE4" w:rsidRDefault="007A1DFE" w:rsidP="00622EE4">
      <w:pPr>
        <w:pStyle w:val="BodySectionSub"/>
        <w:ind w:left="1560" w:hanging="567"/>
      </w:pPr>
      <w:r>
        <w:tab/>
      </w:r>
      <w:r w:rsidRPr="00AF4E19">
        <w:tab/>
        <w:t>(i</w:t>
      </w:r>
      <w:r>
        <w:t>i</w:t>
      </w:r>
      <w:r w:rsidRPr="00AF4E19">
        <w:t>)</w:t>
      </w:r>
      <w:r w:rsidRPr="00AF4E19">
        <w:tab/>
      </w:r>
      <w:r w:rsidR="000D1A9C">
        <w:t xml:space="preserve">the </w:t>
      </w:r>
      <w:r w:rsidR="00622EE4">
        <w:t xml:space="preserve">details of any expert judgment </w:t>
      </w:r>
      <w:r>
        <w:tab/>
      </w:r>
      <w:r>
        <w:tab/>
      </w:r>
      <w:r w:rsidR="00622EE4">
        <w:t>relied on; and</w:t>
      </w:r>
    </w:p>
    <w:p w:rsidR="00622EE4" w:rsidRDefault="00082F43" w:rsidP="00622EE4">
      <w:pPr>
        <w:pStyle w:val="BodySectionSub"/>
        <w:ind w:left="1560" w:hanging="567"/>
      </w:pPr>
      <w:r>
        <w:tab/>
      </w:r>
      <w:r w:rsidRPr="00AF4E19">
        <w:tab/>
        <w:t>(i</w:t>
      </w:r>
      <w:r>
        <w:t>i</w:t>
      </w:r>
      <w:r w:rsidR="007066D1">
        <w:t>i</w:t>
      </w:r>
      <w:r w:rsidRPr="00AF4E19">
        <w:t>)</w:t>
      </w:r>
      <w:r w:rsidRPr="00AF4E19">
        <w:tab/>
      </w:r>
      <w:r w:rsidR="000D1A9C">
        <w:t xml:space="preserve">the </w:t>
      </w:r>
      <w:r w:rsidR="00622EE4">
        <w:t xml:space="preserve">details of any tests or </w:t>
      </w:r>
      <w:r>
        <w:tab/>
      </w:r>
      <w:r>
        <w:tab/>
      </w:r>
      <w:r>
        <w:tab/>
      </w:r>
      <w:r w:rsidR="00622EE4">
        <w:t xml:space="preserve">calculations </w:t>
      </w:r>
      <w:r w:rsidR="000D1A9C">
        <w:t>used</w:t>
      </w:r>
      <w:r w:rsidR="00622EE4">
        <w:t>; and</w:t>
      </w:r>
    </w:p>
    <w:p w:rsidR="00622EE4" w:rsidRDefault="00114F0F" w:rsidP="00622EE4">
      <w:pPr>
        <w:pStyle w:val="BodySectionSub"/>
        <w:ind w:left="1560" w:hanging="567"/>
      </w:pPr>
      <w:r>
        <w:tab/>
      </w:r>
      <w:r w:rsidRPr="00AF4E19">
        <w:tab/>
        <w:t>(i</w:t>
      </w:r>
      <w:r w:rsidR="007066D1">
        <w:t>v</w:t>
      </w:r>
      <w:r w:rsidRPr="00AF4E19">
        <w:t>)</w:t>
      </w:r>
      <w:r w:rsidRPr="00AF4E19">
        <w:tab/>
      </w:r>
      <w:r w:rsidR="000D1A9C">
        <w:t xml:space="preserve">the </w:t>
      </w:r>
      <w:r w:rsidR="00E46F6E">
        <w:t>details of any s</w:t>
      </w:r>
      <w:r w:rsidR="00622EE4">
        <w:t xml:space="preserve">tandards or </w:t>
      </w:r>
      <w:r>
        <w:tab/>
      </w:r>
      <w:r w:rsidR="001C39D0">
        <w:tab/>
        <w:t xml:space="preserve">other </w:t>
      </w:r>
      <w:r w:rsidR="00622EE4">
        <w:t>information relied on; and</w:t>
      </w:r>
    </w:p>
    <w:p w:rsidR="00622EE4" w:rsidRPr="00622EE4" w:rsidRDefault="00E46F6E" w:rsidP="00622EE4">
      <w:pPr>
        <w:pStyle w:val="BodySectionSub"/>
        <w:ind w:left="1560" w:hanging="567"/>
      </w:pPr>
      <w:r>
        <w:tab/>
        <w:t>(c</w:t>
      </w:r>
      <w:r w:rsidR="00622EE4">
        <w:t>)</w:t>
      </w:r>
      <w:r w:rsidR="00622EE4">
        <w:tab/>
      </w:r>
      <w:r w:rsidR="00333C9D">
        <w:t xml:space="preserve">the </w:t>
      </w:r>
      <w:r w:rsidR="00553E9E">
        <w:t xml:space="preserve">outcome and </w:t>
      </w:r>
      <w:r w:rsidR="00333C9D">
        <w:t xml:space="preserve">date of </w:t>
      </w:r>
      <w:r w:rsidR="00651673">
        <w:t xml:space="preserve">the </w:t>
      </w:r>
      <w:r w:rsidR="00333C9D">
        <w:t>assessment</w:t>
      </w:r>
      <w:r w:rsidR="00651673">
        <w:t xml:space="preserve"> of </w:t>
      </w:r>
      <w:r w:rsidR="007B5E20">
        <w:tab/>
      </w:r>
      <w:r w:rsidR="00651673">
        <w:t xml:space="preserve">the </w:t>
      </w:r>
      <w:r w:rsidR="007B5E20">
        <w:t xml:space="preserve">performance </w:t>
      </w:r>
      <w:r w:rsidR="00651673">
        <w:t>solution</w:t>
      </w:r>
      <w:r w:rsidR="004E78F0">
        <w:t>.</w:t>
      </w:r>
    </w:p>
    <w:p w:rsidR="00CA41DA" w:rsidRPr="00CA41DA" w:rsidRDefault="00CA41DA" w:rsidP="00683A31">
      <w:pPr>
        <w:pStyle w:val="DraftHeading1"/>
        <w:tabs>
          <w:tab w:val="right" w:pos="680"/>
        </w:tabs>
        <w:ind w:left="850" w:hanging="850"/>
      </w:pPr>
      <w:r>
        <w:tab/>
      </w:r>
      <w:bookmarkStart w:id="79" w:name="_Toc476643397"/>
      <w:r w:rsidR="009324A2">
        <w:t>4</w:t>
      </w:r>
      <w:r w:rsidR="001C24E5">
        <w:t>7</w:t>
      </w:r>
      <w:r w:rsidR="00683A31">
        <w:tab/>
      </w:r>
      <w:r w:rsidRPr="00CA41DA">
        <w:t>Building surveyor to provide copy of permit</w:t>
      </w:r>
      <w:bookmarkEnd w:id="79"/>
    </w:p>
    <w:p w:rsidR="00CA41DA" w:rsidRPr="00AF4E19" w:rsidRDefault="00CA41DA" w:rsidP="00CA41DA">
      <w:pPr>
        <w:pStyle w:val="DraftHeading2"/>
        <w:tabs>
          <w:tab w:val="right" w:pos="1247"/>
        </w:tabs>
        <w:ind w:left="1361" w:hanging="1361"/>
      </w:pPr>
      <w:r w:rsidRPr="00AF4E19">
        <w:tab/>
        <w:t>(1)</w:t>
      </w:r>
      <w:r w:rsidRPr="00AF4E19">
        <w:tab/>
      </w:r>
      <w:r w:rsidR="00567F7C">
        <w:t>T</w:t>
      </w:r>
      <w:r w:rsidRPr="00AF4E19">
        <w:t>he relevant building surveyor must within 7 days</w:t>
      </w:r>
      <w:r w:rsidR="00375046">
        <w:t xml:space="preserve"> after issuing a building permit</w:t>
      </w:r>
      <w:r w:rsidRPr="00AF4E19">
        <w:t xml:space="preserve"> </w:t>
      </w:r>
      <w:r w:rsidR="00EF43BA">
        <w:t>give</w:t>
      </w:r>
      <w:r w:rsidRPr="00AF4E19">
        <w:t xml:space="preserve"> to the applicant </w:t>
      </w:r>
      <w:r w:rsidR="001312DB">
        <w:t>for</w:t>
      </w:r>
      <w:r w:rsidRPr="00AF4E19">
        <w:t xml:space="preserve"> the building permit—</w:t>
      </w:r>
    </w:p>
    <w:p w:rsidR="00CA41DA" w:rsidRDefault="00CA41DA" w:rsidP="00CA41DA">
      <w:pPr>
        <w:pStyle w:val="DraftHeading3"/>
        <w:tabs>
          <w:tab w:val="right" w:pos="1757"/>
        </w:tabs>
        <w:ind w:left="1871" w:hanging="1871"/>
      </w:pPr>
      <w:r w:rsidRPr="00AF4E19">
        <w:tab/>
        <w:t>(a)</w:t>
      </w:r>
      <w:r w:rsidRPr="00AF4E19">
        <w:tab/>
        <w:t>a copy of the permit; and</w:t>
      </w:r>
    </w:p>
    <w:p w:rsidR="005F66B6" w:rsidRDefault="00CA41DA" w:rsidP="005F66B6">
      <w:pPr>
        <w:pStyle w:val="DraftHeading3"/>
        <w:tabs>
          <w:tab w:val="right" w:pos="1757"/>
        </w:tabs>
        <w:ind w:left="1871" w:hanging="1871"/>
      </w:pPr>
      <w:r w:rsidRPr="00AF4E19">
        <w:tab/>
        <w:t>(b)</w:t>
      </w:r>
      <w:r w:rsidRPr="00AF4E19">
        <w:tab/>
        <w:t xml:space="preserve">2 copies of the plans, specifications and other documents (except for computations or reports) lodged with the application (whether </w:t>
      </w:r>
      <w:r w:rsidRPr="00AF4E19">
        <w:lastRenderedPageBreak/>
        <w:t>or not with amendments) with evidence of approval stamped and endorsed on them.</w:t>
      </w:r>
    </w:p>
    <w:p w:rsidR="00251BD8" w:rsidRDefault="009E5EAA" w:rsidP="00E86A4C">
      <w:pPr>
        <w:pStyle w:val="DraftHeading2"/>
        <w:tabs>
          <w:tab w:val="right" w:pos="1247"/>
        </w:tabs>
        <w:ind w:left="1361" w:hanging="1361"/>
      </w:pPr>
      <w:r>
        <w:tab/>
        <w:t>(2</w:t>
      </w:r>
      <w:r w:rsidRPr="00AF4E19">
        <w:t>)</w:t>
      </w:r>
      <w:r w:rsidRPr="00AF4E19">
        <w:tab/>
      </w:r>
      <w:r w:rsidR="004E7052">
        <w:t xml:space="preserve">Despite </w:t>
      </w:r>
      <w:proofErr w:type="spellStart"/>
      <w:r w:rsidR="004E7052">
        <w:t>subregulation</w:t>
      </w:r>
      <w:proofErr w:type="spellEnd"/>
      <w:r w:rsidR="004E7052">
        <w:t xml:space="preserve"> </w:t>
      </w:r>
      <w:r w:rsidR="00856F6E">
        <w:t>(1)</w:t>
      </w:r>
      <w:r w:rsidR="004E7052">
        <w:t xml:space="preserve">(b), only one copy of </w:t>
      </w:r>
      <w:r w:rsidR="005430D8">
        <w:t>each</w:t>
      </w:r>
      <w:r w:rsidR="004E7052">
        <w:t xml:space="preserve"> document referred to </w:t>
      </w:r>
      <w:r w:rsidR="00665BAB">
        <w:t xml:space="preserve">in </w:t>
      </w:r>
      <w:r w:rsidR="007D6466">
        <w:t xml:space="preserve">that </w:t>
      </w:r>
      <w:proofErr w:type="spellStart"/>
      <w:r w:rsidR="004E7052">
        <w:t>subregulation</w:t>
      </w:r>
      <w:proofErr w:type="spellEnd"/>
      <w:r w:rsidR="004E7052">
        <w:t xml:space="preserve"> </w:t>
      </w:r>
      <w:r w:rsidR="00DC6D6B">
        <w:t xml:space="preserve">is </w:t>
      </w:r>
      <w:r w:rsidR="004E7052">
        <w:t xml:space="preserve"> to be </w:t>
      </w:r>
      <w:r w:rsidR="00DC6D6B">
        <w:t xml:space="preserve">given </w:t>
      </w:r>
      <w:r w:rsidR="004E7052">
        <w:t xml:space="preserve">to the applicant if </w:t>
      </w:r>
      <w:r w:rsidR="003613F1">
        <w:t xml:space="preserve">the relevant building surveyor </w:t>
      </w:r>
      <w:r w:rsidR="002D0B55">
        <w:t>give</w:t>
      </w:r>
      <w:r w:rsidR="003613F1">
        <w:t>s</w:t>
      </w:r>
      <w:r w:rsidR="004E7052">
        <w:t xml:space="preserve"> </w:t>
      </w:r>
      <w:r w:rsidR="003613F1">
        <w:t xml:space="preserve">the document </w:t>
      </w:r>
      <w:r w:rsidR="004E7052">
        <w:t xml:space="preserve">electronically. </w:t>
      </w:r>
    </w:p>
    <w:p w:rsidR="002B537A" w:rsidRDefault="00C167F3" w:rsidP="00C167F3">
      <w:pPr>
        <w:pStyle w:val="DraftHeading2"/>
        <w:tabs>
          <w:tab w:val="right" w:pos="1247"/>
        </w:tabs>
        <w:ind w:left="1361" w:hanging="1361"/>
      </w:pPr>
      <w:r>
        <w:tab/>
        <w:t>(3</w:t>
      </w:r>
      <w:r w:rsidRPr="00AF4E19">
        <w:t>)</w:t>
      </w:r>
      <w:r w:rsidRPr="00AF4E19">
        <w:tab/>
      </w:r>
      <w:r w:rsidR="00AB601D">
        <w:t>The</w:t>
      </w:r>
      <w:r w:rsidRPr="00AF4E19">
        <w:t xml:space="preserve"> relevant building surveyor must </w:t>
      </w:r>
      <w:r w:rsidR="00A137D1">
        <w:t xml:space="preserve">give a copy of a building permit </w:t>
      </w:r>
      <w:r w:rsidRPr="00AF4E19">
        <w:t xml:space="preserve">within 7 days </w:t>
      </w:r>
      <w:r w:rsidR="002B537A">
        <w:t>after the issue of the permit to</w:t>
      </w:r>
      <w:r w:rsidR="002B537A" w:rsidRPr="00AF4E19">
        <w:t>—</w:t>
      </w:r>
    </w:p>
    <w:p w:rsidR="00C167F3" w:rsidRDefault="002B537A" w:rsidP="002B537A">
      <w:pPr>
        <w:pStyle w:val="DraftHeading3"/>
        <w:tabs>
          <w:tab w:val="right" w:pos="1757"/>
        </w:tabs>
        <w:ind w:left="1871" w:hanging="1871"/>
      </w:pPr>
      <w:r w:rsidRPr="00AF4E19">
        <w:tab/>
        <w:t>(a)</w:t>
      </w:r>
      <w:r w:rsidRPr="00AF4E19">
        <w:tab/>
      </w:r>
      <w:r w:rsidR="001D5FC7">
        <w:t xml:space="preserve">the </w:t>
      </w:r>
      <w:r w:rsidR="00B006FC">
        <w:t xml:space="preserve">person who is specified as the </w:t>
      </w:r>
      <w:r w:rsidR="001D5FC7">
        <w:t xml:space="preserve">builder </w:t>
      </w:r>
      <w:r w:rsidR="00B006FC">
        <w:t>in the</w:t>
      </w:r>
      <w:r w:rsidR="001D5FC7" w:rsidRPr="001D5FC7">
        <w:t xml:space="preserve"> permit</w:t>
      </w:r>
      <w:r w:rsidR="00B006FC">
        <w:t>; and</w:t>
      </w:r>
    </w:p>
    <w:p w:rsidR="00B006FC" w:rsidRPr="00B006FC" w:rsidRDefault="00B006FC" w:rsidP="00B006FC">
      <w:pPr>
        <w:pStyle w:val="DraftHeading3"/>
        <w:tabs>
          <w:tab w:val="right" w:pos="1757"/>
        </w:tabs>
        <w:ind w:left="1871" w:hanging="1871"/>
      </w:pPr>
      <w:r>
        <w:tab/>
        <w:t>(b</w:t>
      </w:r>
      <w:r w:rsidRPr="00AF4E19">
        <w:t>)</w:t>
      </w:r>
      <w:r w:rsidRPr="00AF4E19">
        <w:tab/>
      </w:r>
      <w:r>
        <w:t xml:space="preserve">the owner of the allotment </w:t>
      </w:r>
      <w:r w:rsidR="008876AE">
        <w:t xml:space="preserve">to which the permit relates if </w:t>
      </w:r>
      <w:r w:rsidR="00F550F2">
        <w:t xml:space="preserve">the owner did not apply for the permit. </w:t>
      </w:r>
    </w:p>
    <w:p w:rsidR="00CA41DA" w:rsidRPr="00CA41DA" w:rsidRDefault="00CA41DA" w:rsidP="00683A31">
      <w:pPr>
        <w:pStyle w:val="DraftHeading1"/>
        <w:tabs>
          <w:tab w:val="right" w:pos="680"/>
        </w:tabs>
        <w:ind w:left="850" w:hanging="850"/>
      </w:pPr>
      <w:r>
        <w:tab/>
      </w:r>
      <w:bookmarkStart w:id="80" w:name="_Toc476643398"/>
      <w:r w:rsidR="009324A2">
        <w:t>4</w:t>
      </w:r>
      <w:r w:rsidR="001C24E5">
        <w:t>8</w:t>
      </w:r>
      <w:r w:rsidR="00683A31">
        <w:tab/>
      </w:r>
      <w:r w:rsidRPr="00CA41DA">
        <w:t>Applicant to make documents, permit available</w:t>
      </w:r>
      <w:bookmarkEnd w:id="80"/>
    </w:p>
    <w:p w:rsidR="00CA41DA" w:rsidRPr="00AF4E19" w:rsidRDefault="00CA41DA" w:rsidP="00CA41DA">
      <w:pPr>
        <w:pStyle w:val="BodySectionSub"/>
      </w:pPr>
      <w:r w:rsidRPr="00AF4E19">
        <w:t>An applicant for a building permit must provide a copy of the permit and one set of any approved plans, specifications and documents relating to that permit to the person who is in charge, or is to be in charge, of carrying out the building work</w:t>
      </w:r>
      <w:r w:rsidR="005C5A9B">
        <w:t xml:space="preserve"> to which the permit applies</w:t>
      </w:r>
      <w:r w:rsidRPr="00AF4E19">
        <w:t>, unless that person is the applicant.</w:t>
      </w:r>
    </w:p>
    <w:p w:rsidR="00CA41DA" w:rsidRPr="00CA41DA" w:rsidRDefault="008A6DCE" w:rsidP="00683A31">
      <w:pPr>
        <w:pStyle w:val="DraftHeading1"/>
        <w:tabs>
          <w:tab w:val="right" w:pos="680"/>
        </w:tabs>
        <w:ind w:left="850" w:hanging="850"/>
        <w:rPr>
          <w:bCs/>
        </w:rPr>
      </w:pPr>
      <w:r>
        <w:tab/>
      </w:r>
      <w:bookmarkStart w:id="81" w:name="_Toc476643399"/>
      <w:r w:rsidR="009324A2">
        <w:t>4</w:t>
      </w:r>
      <w:r w:rsidR="001C24E5">
        <w:t>9</w:t>
      </w:r>
      <w:r w:rsidR="00683A31">
        <w:tab/>
      </w:r>
      <w:r w:rsidR="00CA41DA" w:rsidRPr="00CA41DA">
        <w:t>Provision and display of permit information</w:t>
      </w:r>
      <w:bookmarkEnd w:id="81"/>
    </w:p>
    <w:p w:rsidR="00CA41DA" w:rsidRPr="00AF4E19" w:rsidRDefault="00CA41DA" w:rsidP="00880104">
      <w:pPr>
        <w:pStyle w:val="DraftHeading2"/>
        <w:tabs>
          <w:tab w:val="right" w:pos="1247"/>
        </w:tabs>
        <w:ind w:left="1361" w:hanging="1361"/>
      </w:pPr>
      <w:r w:rsidRPr="00AF4E19">
        <w:tab/>
        <w:t>(1)</w:t>
      </w:r>
      <w:r w:rsidRPr="00AF4E19">
        <w:tab/>
        <w:t xml:space="preserve">A person who is in charge of the carrying out of building work on an allotment must ensure that a copy of the building permit and one set of any approved plans, specifications and documents relating to that permit are available </w:t>
      </w:r>
      <w:r w:rsidR="00117BB3">
        <w:t>for inspection at the allotment</w:t>
      </w:r>
      <w:r w:rsidR="00CA01D4">
        <w:t xml:space="preserve"> </w:t>
      </w:r>
      <w:r w:rsidRPr="00AF4E19">
        <w:t xml:space="preserve">while the building work </w:t>
      </w:r>
      <w:r w:rsidR="00120E19">
        <w:t>to</w:t>
      </w:r>
      <w:r w:rsidRPr="00AF4E19">
        <w:t xml:space="preserve"> which the building permit </w:t>
      </w:r>
      <w:r w:rsidR="00120E19">
        <w:t xml:space="preserve">applies is being carried out. </w:t>
      </w:r>
    </w:p>
    <w:p w:rsidR="00521FF6" w:rsidRPr="00521FF6" w:rsidRDefault="00CA41DA" w:rsidP="001D11F7">
      <w:pPr>
        <w:pStyle w:val="DraftPenalty2"/>
        <w:numPr>
          <w:ilvl w:val="0"/>
          <w:numId w:val="13"/>
        </w:numPr>
      </w:pPr>
      <w:r w:rsidRPr="00AF4E19">
        <w:t>10 penalty units.</w:t>
      </w:r>
    </w:p>
    <w:p w:rsidR="00CA41DA" w:rsidRPr="00AF4E19" w:rsidRDefault="00CA41DA" w:rsidP="00CA41DA">
      <w:pPr>
        <w:pStyle w:val="DraftHeading2"/>
        <w:tabs>
          <w:tab w:val="right" w:pos="1247"/>
        </w:tabs>
        <w:ind w:left="1361" w:hanging="1361"/>
      </w:pPr>
      <w:r w:rsidRPr="00AF4E19">
        <w:tab/>
        <w:t>(2)</w:t>
      </w:r>
      <w:r w:rsidRPr="00AF4E19">
        <w:tab/>
        <w:t>A person who is in charge of the carrying out of building work on an allotment must</w:t>
      </w:r>
      <w:r w:rsidR="00D0392D">
        <w:t xml:space="preserve"> ensure that</w:t>
      </w:r>
      <w:r w:rsidRPr="00AF4E19">
        <w:t>—</w:t>
      </w:r>
    </w:p>
    <w:p w:rsidR="00CA41DA" w:rsidRPr="00AF4E19" w:rsidRDefault="00CA41DA" w:rsidP="00CA41DA">
      <w:pPr>
        <w:pStyle w:val="DraftHeading3"/>
        <w:tabs>
          <w:tab w:val="right" w:pos="1757"/>
        </w:tabs>
        <w:ind w:left="1871" w:hanging="1871"/>
      </w:pPr>
      <w:r w:rsidRPr="00AF4E19">
        <w:lastRenderedPageBreak/>
        <w:tab/>
        <w:t>(a)</w:t>
      </w:r>
      <w:r w:rsidRPr="00AF4E19">
        <w:tab/>
      </w:r>
      <w:r w:rsidR="00F93FD0">
        <w:t xml:space="preserve">the following information is </w:t>
      </w:r>
      <w:r w:rsidR="00F93FD0" w:rsidRPr="00AF4E19">
        <w:t xml:space="preserve">displayed on the allotment in a conspicuous position accessible to the public </w:t>
      </w:r>
      <w:r w:rsidR="006E5E2D">
        <w:t>before</w:t>
      </w:r>
      <w:r w:rsidR="00F93FD0" w:rsidRPr="00AF4E19">
        <w:t xml:space="preserve"> the commencement of building work (including demolition or removal of a building on the allotment)</w:t>
      </w:r>
      <w:r w:rsidRPr="00AF4E19">
        <w:t>—</w:t>
      </w:r>
    </w:p>
    <w:p w:rsidR="00CA41DA"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the registration numbers and contact details of the builder and</w:t>
      </w:r>
      <w:r w:rsidR="00EC46EA">
        <w:t xml:space="preserve"> the relevant</w:t>
      </w:r>
      <w:r w:rsidRPr="00AF4E19">
        <w:t xml:space="preserve"> building surveyor; </w:t>
      </w:r>
    </w:p>
    <w:p w:rsidR="00CA41DA" w:rsidRPr="00AF4E19" w:rsidRDefault="00CA41DA" w:rsidP="00000ACE">
      <w:pPr>
        <w:pStyle w:val="DraftHeading4"/>
        <w:tabs>
          <w:tab w:val="right" w:pos="2268"/>
        </w:tabs>
        <w:ind w:left="2381" w:hanging="2381"/>
      </w:pPr>
      <w:r w:rsidRPr="00AF4E19">
        <w:tab/>
        <w:t>(ii)</w:t>
      </w:r>
      <w:r w:rsidRPr="00AF4E19">
        <w:tab/>
        <w:t>the number of the relevant building permit and the date of issue of the permit</w:t>
      </w:r>
      <w:r w:rsidR="00673FB4">
        <w:t>;</w:t>
      </w:r>
      <w:r w:rsidR="003E7D11">
        <w:t xml:space="preserve"> and</w:t>
      </w:r>
    </w:p>
    <w:p w:rsidR="00CA41DA" w:rsidRPr="00AF4E19" w:rsidRDefault="00CA41DA" w:rsidP="00CA41DA">
      <w:pPr>
        <w:pStyle w:val="DraftHeading3"/>
        <w:tabs>
          <w:tab w:val="right" w:pos="1757"/>
        </w:tabs>
        <w:ind w:left="1871" w:hanging="1871"/>
      </w:pPr>
      <w:r w:rsidRPr="00AF4E19">
        <w:tab/>
        <w:t>(b)</w:t>
      </w:r>
      <w:r w:rsidRPr="00AF4E19">
        <w:tab/>
        <w:t xml:space="preserve">a copy of that information </w:t>
      </w:r>
      <w:r w:rsidR="009718E9">
        <w:t xml:space="preserve">referred to in paragraph (a) </w:t>
      </w:r>
      <w:r w:rsidRPr="00AF4E19">
        <w:t>continues to be so displayed and remains visible and legible for the duration of the building work to which the permit applies.</w:t>
      </w:r>
    </w:p>
    <w:p w:rsidR="000B2663" w:rsidRDefault="00CA41DA" w:rsidP="00CA170C">
      <w:pPr>
        <w:pStyle w:val="DraftPenalty2"/>
        <w:numPr>
          <w:ilvl w:val="0"/>
          <w:numId w:val="13"/>
        </w:numPr>
      </w:pPr>
      <w:r w:rsidRPr="00AF4E19">
        <w:t>10 penalty units.</w:t>
      </w:r>
    </w:p>
    <w:p w:rsidR="00CA41DA" w:rsidRPr="002211F5" w:rsidRDefault="002211F5" w:rsidP="002211F5">
      <w:pPr>
        <w:pStyle w:val="DraftHeading1"/>
        <w:tabs>
          <w:tab w:val="right" w:pos="680"/>
        </w:tabs>
        <w:ind w:left="850" w:hanging="850"/>
        <w:rPr>
          <w:iCs/>
        </w:rPr>
      </w:pPr>
      <w:r>
        <w:rPr>
          <w:iCs/>
        </w:rPr>
        <w:tab/>
      </w:r>
      <w:bookmarkStart w:id="82" w:name="_Toc476643400"/>
      <w:r w:rsidR="001C24E5">
        <w:rPr>
          <w:iCs/>
        </w:rPr>
        <w:t>50</w:t>
      </w:r>
      <w:r>
        <w:rPr>
          <w:iCs/>
        </w:rPr>
        <w:tab/>
      </w:r>
      <w:r w:rsidR="00CA41DA" w:rsidRPr="002211F5">
        <w:rPr>
          <w:iCs/>
        </w:rPr>
        <w:t>Owner to notify change of owner or builder</w:t>
      </w:r>
      <w:bookmarkEnd w:id="82"/>
    </w:p>
    <w:p w:rsidR="00CA41DA" w:rsidRPr="00AF4E19" w:rsidRDefault="008E7B2F" w:rsidP="00671DB0">
      <w:pPr>
        <w:pStyle w:val="DraftHeading2"/>
        <w:tabs>
          <w:tab w:val="right" w:pos="1247"/>
        </w:tabs>
        <w:ind w:left="1361" w:hanging="1361"/>
      </w:pPr>
      <w:r>
        <w:tab/>
      </w:r>
      <w:r w:rsidR="00693771">
        <w:tab/>
      </w:r>
      <w:r>
        <w:t>A</w:t>
      </w:r>
      <w:r w:rsidR="00CA41DA" w:rsidRPr="00AF4E19">
        <w:t xml:space="preserve">n owner of a building or land </w:t>
      </w:r>
      <w:r w:rsidR="005316E8">
        <w:t>to</w:t>
      </w:r>
      <w:r w:rsidR="00CA41DA" w:rsidRPr="00AF4E19">
        <w:t xml:space="preserve"> which a building permit </w:t>
      </w:r>
      <w:r w:rsidR="00D96907">
        <w:t>relates</w:t>
      </w:r>
      <w:r w:rsidR="00CA41DA" w:rsidRPr="00AF4E19">
        <w:t xml:space="preserve"> must notify the relevant building surveyor within 14 days after any change in</w:t>
      </w:r>
      <w:r w:rsidR="00AB336D">
        <w:t xml:space="preserve"> </w:t>
      </w:r>
      <w:r w:rsidR="00CA41DA" w:rsidRPr="00AF4E19">
        <w:t xml:space="preserve">the name or address </w:t>
      </w:r>
      <w:r w:rsidR="00AB336D">
        <w:t xml:space="preserve">specified in the permit </w:t>
      </w:r>
      <w:r w:rsidR="00CA41DA" w:rsidRPr="00AF4E19">
        <w:t>of the owner</w:t>
      </w:r>
      <w:r w:rsidR="00F578DF">
        <w:t xml:space="preserve"> </w:t>
      </w:r>
      <w:r w:rsidR="00CA41DA" w:rsidRPr="00AF4E19">
        <w:t>o</w:t>
      </w:r>
      <w:r w:rsidR="00671DB0">
        <w:t xml:space="preserve">r </w:t>
      </w:r>
      <w:r w:rsidR="00CA41DA" w:rsidRPr="00AF4E19">
        <w:t>of the builder carrying out the building work.</w:t>
      </w:r>
    </w:p>
    <w:p w:rsidR="00CA41DA" w:rsidRDefault="00CA41DA" w:rsidP="00CA170C">
      <w:pPr>
        <w:pStyle w:val="DraftPenalty2"/>
        <w:numPr>
          <w:ilvl w:val="0"/>
          <w:numId w:val="14"/>
        </w:numPr>
      </w:pPr>
      <w:r w:rsidRPr="00AF4E19">
        <w:t>10 penalty units.</w:t>
      </w:r>
    </w:p>
    <w:p w:rsidR="008E7B2F" w:rsidRPr="00CA41DA" w:rsidRDefault="008E7B2F" w:rsidP="008E7B2F">
      <w:pPr>
        <w:pStyle w:val="DraftHeading1"/>
        <w:tabs>
          <w:tab w:val="right" w:pos="680"/>
        </w:tabs>
        <w:ind w:left="850" w:hanging="850"/>
      </w:pPr>
      <w:r>
        <w:rPr>
          <w:iCs/>
        </w:rPr>
        <w:tab/>
      </w:r>
      <w:bookmarkStart w:id="83" w:name="_Toc476643401"/>
      <w:r w:rsidR="001C24E5">
        <w:rPr>
          <w:iCs/>
        </w:rPr>
        <w:t>51</w:t>
      </w:r>
      <w:r>
        <w:rPr>
          <w:iCs/>
        </w:rPr>
        <w:tab/>
      </w:r>
      <w:r>
        <w:t>B</w:t>
      </w:r>
      <w:r w:rsidRPr="00CA41DA">
        <w:t>uilder</w:t>
      </w:r>
      <w:r w:rsidR="0088418C">
        <w:t xml:space="preserve"> to notify change</w:t>
      </w:r>
      <w:r w:rsidR="00DC4380">
        <w:t xml:space="preserve"> of name or address</w:t>
      </w:r>
      <w:bookmarkEnd w:id="83"/>
    </w:p>
    <w:p w:rsidR="008E7B2F" w:rsidRPr="00AF4E19" w:rsidRDefault="008E7B2F" w:rsidP="00693771">
      <w:pPr>
        <w:pStyle w:val="DraftHeading2"/>
        <w:tabs>
          <w:tab w:val="right" w:pos="1247"/>
        </w:tabs>
        <w:ind w:left="1361" w:hanging="1361"/>
      </w:pPr>
      <w:r>
        <w:tab/>
      </w:r>
      <w:r w:rsidR="00693771">
        <w:tab/>
      </w:r>
      <w:r>
        <w:t>A</w:t>
      </w:r>
      <w:r w:rsidRPr="00AF4E19">
        <w:t xml:space="preserve"> </w:t>
      </w:r>
      <w:r w:rsidR="00491F81">
        <w:t xml:space="preserve">building practitioner registered under Part 11 of the Act </w:t>
      </w:r>
      <w:r w:rsidR="000A2F86" w:rsidRPr="000A2F86">
        <w:t xml:space="preserve">who is </w:t>
      </w:r>
      <w:r w:rsidR="007C4E5E">
        <w:t xml:space="preserve">or is to be </w:t>
      </w:r>
      <w:r w:rsidR="000A2F86" w:rsidRPr="000A2F86">
        <w:t xml:space="preserve">specified as the builder in </w:t>
      </w:r>
      <w:r w:rsidR="000C365C">
        <w:t>a</w:t>
      </w:r>
      <w:r w:rsidR="000A2F86" w:rsidRPr="000A2F86">
        <w:t xml:space="preserve"> building permit</w:t>
      </w:r>
      <w:r w:rsidR="00693771">
        <w:t xml:space="preserve">, </w:t>
      </w:r>
      <w:r w:rsidRPr="00AF4E19">
        <w:t xml:space="preserve">must notify the </w:t>
      </w:r>
      <w:r w:rsidR="000C589E">
        <w:t xml:space="preserve">owner </w:t>
      </w:r>
      <w:r w:rsidR="00655E94">
        <w:t>of a building or land to which the</w:t>
      </w:r>
      <w:r w:rsidR="000C589E">
        <w:t xml:space="preserve"> building permit relates and the </w:t>
      </w:r>
      <w:r w:rsidRPr="00AF4E19">
        <w:t>relevant building surveyor within 14 days after any change in</w:t>
      </w:r>
      <w:r w:rsidR="00693771">
        <w:t xml:space="preserve"> </w:t>
      </w:r>
      <w:r w:rsidRPr="00AF4E19">
        <w:t xml:space="preserve">the name or address of the </w:t>
      </w:r>
      <w:r w:rsidR="00693771">
        <w:t>building practitioner</w:t>
      </w:r>
      <w:r w:rsidR="00032973">
        <w:t xml:space="preserve"> specified in the permit</w:t>
      </w:r>
      <w:r w:rsidR="00693771">
        <w:t xml:space="preserve">. </w:t>
      </w:r>
    </w:p>
    <w:p w:rsidR="008E7B2F" w:rsidRDefault="008E7B2F" w:rsidP="008E7B2F">
      <w:pPr>
        <w:pStyle w:val="DraftPenalty2"/>
        <w:numPr>
          <w:ilvl w:val="0"/>
          <w:numId w:val="14"/>
        </w:numPr>
      </w:pPr>
      <w:r w:rsidRPr="00AF4E19">
        <w:t>10 penalty units.</w:t>
      </w:r>
    </w:p>
    <w:p w:rsidR="00CA41DA" w:rsidRPr="00BE05D1" w:rsidRDefault="00CA41DA" w:rsidP="00BE05D1">
      <w:pPr>
        <w:pStyle w:val="Heading-DIVISION"/>
        <w:outlineLvl w:val="1"/>
        <w:rPr>
          <w:sz w:val="28"/>
        </w:rPr>
      </w:pPr>
      <w:bookmarkStart w:id="84" w:name="_Toc476643402"/>
      <w:r w:rsidRPr="00BE05D1">
        <w:rPr>
          <w:sz w:val="28"/>
        </w:rPr>
        <w:lastRenderedPageBreak/>
        <w:t xml:space="preserve">Division </w:t>
      </w:r>
      <w:r w:rsidR="00AA1893">
        <w:rPr>
          <w:sz w:val="28"/>
        </w:rPr>
        <w:t>5</w:t>
      </w:r>
      <w:r w:rsidRPr="00BE05D1">
        <w:rPr>
          <w:sz w:val="28"/>
        </w:rPr>
        <w:t xml:space="preserve">—Duties of </w:t>
      </w:r>
      <w:r w:rsidR="009E4436" w:rsidRPr="00BE05D1">
        <w:rPr>
          <w:sz w:val="28"/>
        </w:rPr>
        <w:t>building s</w:t>
      </w:r>
      <w:r w:rsidRPr="00BE05D1">
        <w:rPr>
          <w:sz w:val="28"/>
        </w:rPr>
        <w:t>urveyor</w:t>
      </w:r>
      <w:bookmarkEnd w:id="84"/>
    </w:p>
    <w:p w:rsidR="00CA41DA" w:rsidRPr="00CA41DA" w:rsidRDefault="00CA41DA" w:rsidP="00683A31">
      <w:pPr>
        <w:pStyle w:val="DraftHeading1"/>
        <w:tabs>
          <w:tab w:val="right" w:pos="680"/>
        </w:tabs>
        <w:ind w:left="850" w:hanging="850"/>
        <w:rPr>
          <w:bCs/>
        </w:rPr>
      </w:pPr>
      <w:r>
        <w:rPr>
          <w:iCs/>
        </w:rPr>
        <w:tab/>
      </w:r>
      <w:bookmarkStart w:id="85" w:name="_Toc476643403"/>
      <w:r w:rsidR="001C24E5">
        <w:rPr>
          <w:iCs/>
        </w:rPr>
        <w:t>52</w:t>
      </w:r>
      <w:r w:rsidR="00683A31">
        <w:rPr>
          <w:iCs/>
        </w:rPr>
        <w:tab/>
      </w:r>
      <w:r w:rsidRPr="00CA41DA">
        <w:t>Documents to be given to council</w:t>
      </w:r>
      <w:bookmarkEnd w:id="85"/>
    </w:p>
    <w:p w:rsidR="00CA41DA" w:rsidRPr="00AF4E19" w:rsidRDefault="00CA41DA" w:rsidP="00CA41DA">
      <w:pPr>
        <w:pStyle w:val="DraftHeading2"/>
        <w:tabs>
          <w:tab w:val="right" w:pos="1247"/>
        </w:tabs>
        <w:ind w:left="1361" w:hanging="1361"/>
      </w:pPr>
      <w:r w:rsidRPr="00AF4E19">
        <w:tab/>
        <w:t>(1)</w:t>
      </w:r>
      <w:r w:rsidRPr="00AF4E19">
        <w:tab/>
        <w:t>The following documents are prescribed for the purposes of section 30(1A) of the Act—</w:t>
      </w:r>
    </w:p>
    <w:p w:rsidR="00CA41DA" w:rsidRPr="00AF4E19" w:rsidRDefault="00CA41DA" w:rsidP="00CA41DA">
      <w:pPr>
        <w:pStyle w:val="DraftHeading3"/>
        <w:tabs>
          <w:tab w:val="right" w:pos="1757"/>
        </w:tabs>
        <w:ind w:left="1871" w:hanging="1871"/>
      </w:pPr>
      <w:r w:rsidRPr="00AF4E19">
        <w:tab/>
        <w:t>(a)</w:t>
      </w:r>
      <w:r w:rsidRPr="00AF4E19">
        <w:tab/>
        <w:t>a notice given to the relevant building surveyor under section 25A(1) of the Act;</w:t>
      </w:r>
    </w:p>
    <w:p w:rsidR="00CA41DA" w:rsidRPr="00AF4E19" w:rsidRDefault="00CA41DA" w:rsidP="00CA41DA">
      <w:pPr>
        <w:pStyle w:val="DraftHeading3"/>
        <w:tabs>
          <w:tab w:val="right" w:pos="1757"/>
        </w:tabs>
        <w:ind w:left="1871" w:hanging="1871"/>
      </w:pPr>
      <w:r w:rsidRPr="00AF4E19">
        <w:tab/>
        <w:t>(b)</w:t>
      </w:r>
      <w:r w:rsidRPr="00AF4E19">
        <w:tab/>
        <w:t>a notice given to the relevant building surveyor under section 25A(2) of the Act;</w:t>
      </w:r>
    </w:p>
    <w:p w:rsidR="00CA41DA" w:rsidRDefault="00CA41DA" w:rsidP="00CA41DA">
      <w:pPr>
        <w:pStyle w:val="DraftHeading3"/>
        <w:tabs>
          <w:tab w:val="right" w:pos="1757"/>
        </w:tabs>
        <w:ind w:left="1871" w:hanging="1871"/>
      </w:pPr>
      <w:r w:rsidRPr="00AF4E19">
        <w:tab/>
        <w:t>(c)</w:t>
      </w:r>
      <w:r w:rsidRPr="00AF4E19">
        <w:tab/>
        <w:t>a notice given to the relevant building surveyor under section 25A(3) of the Act;</w:t>
      </w:r>
    </w:p>
    <w:p w:rsidR="00986A77" w:rsidRPr="00AF4E19" w:rsidRDefault="00986A77" w:rsidP="00986A77">
      <w:pPr>
        <w:pStyle w:val="DraftHeading3"/>
        <w:tabs>
          <w:tab w:val="right" w:pos="1757"/>
        </w:tabs>
        <w:ind w:left="1871" w:hanging="1871"/>
      </w:pPr>
      <w:r w:rsidRPr="00AF4E19">
        <w:tab/>
        <w:t>(</w:t>
      </w:r>
      <w:r w:rsidR="00000ACE">
        <w:t>d</w:t>
      </w:r>
      <w:r w:rsidRPr="00AF4E19">
        <w:t>)</w:t>
      </w:r>
      <w:r w:rsidRPr="00AF4E19">
        <w:tab/>
        <w:t xml:space="preserve">a </w:t>
      </w:r>
      <w:r>
        <w:t>determination made by</w:t>
      </w:r>
      <w:r w:rsidRPr="00AF4E19">
        <w:t xml:space="preserve"> the relevant building surveyor under </w:t>
      </w:r>
      <w:r>
        <w:t xml:space="preserve">regulation </w:t>
      </w:r>
      <w:r w:rsidR="003E41FF">
        <w:t>11</w:t>
      </w:r>
      <w:r w:rsidR="00C47652">
        <w:t>1</w:t>
      </w:r>
      <w:r w:rsidR="00445258">
        <w:t>(</w:t>
      </w:r>
      <w:r w:rsidR="00582490">
        <w:t>2</w:t>
      </w:r>
      <w:r w:rsidR="00445258">
        <w:t>);</w:t>
      </w:r>
    </w:p>
    <w:p w:rsidR="00CA41DA" w:rsidRPr="00AF4E19" w:rsidRDefault="00CA41DA" w:rsidP="00CA41DA">
      <w:pPr>
        <w:pStyle w:val="DraftHeading3"/>
        <w:tabs>
          <w:tab w:val="right" w:pos="1757"/>
        </w:tabs>
        <w:ind w:left="1871" w:hanging="1871"/>
      </w:pPr>
      <w:r w:rsidRPr="00AF4E19">
        <w:tab/>
        <w:t>(</w:t>
      </w:r>
      <w:r w:rsidR="00000ACE">
        <w:t>e</w:t>
      </w:r>
      <w:r w:rsidRPr="00AF4E19">
        <w:t>)</w:t>
      </w:r>
      <w:r w:rsidRPr="00AF4E19">
        <w:tab/>
        <w:t>a notice served on the relevant building surveyor under section 84 of the Act;</w:t>
      </w:r>
    </w:p>
    <w:p w:rsidR="00CA41DA" w:rsidRPr="00AF4E19" w:rsidRDefault="00CA41DA" w:rsidP="00CA41DA">
      <w:pPr>
        <w:pStyle w:val="DraftHeading3"/>
        <w:tabs>
          <w:tab w:val="right" w:pos="1757"/>
        </w:tabs>
        <w:ind w:left="1871" w:hanging="1871"/>
      </w:pPr>
      <w:r w:rsidRPr="00AF4E19">
        <w:tab/>
        <w:t>(</w:t>
      </w:r>
      <w:r w:rsidR="00000ACE">
        <w:t>f</w:t>
      </w:r>
      <w:r w:rsidRPr="00AF4E19">
        <w:t>)</w:t>
      </w:r>
      <w:r w:rsidRPr="00AF4E19">
        <w:tab/>
        <w:t>a notice given to the relevant building surveyor under section 85 of the Act;</w:t>
      </w:r>
    </w:p>
    <w:p w:rsidR="00CA41DA" w:rsidRPr="00AF4E19" w:rsidRDefault="00CA41DA" w:rsidP="00CA41DA">
      <w:pPr>
        <w:pStyle w:val="DraftHeading3"/>
        <w:tabs>
          <w:tab w:val="right" w:pos="1757"/>
        </w:tabs>
        <w:ind w:left="1871" w:hanging="1871"/>
      </w:pPr>
      <w:r w:rsidRPr="00AF4E19">
        <w:tab/>
        <w:t>(</w:t>
      </w:r>
      <w:r w:rsidR="00000ACE">
        <w:t>g</w:t>
      </w:r>
      <w:r w:rsidRPr="00AF4E19">
        <w:t>)</w:t>
      </w:r>
      <w:r w:rsidRPr="00AF4E19">
        <w:tab/>
        <w:t>a determination of the relevant building surveyor under section 87 of the Act;</w:t>
      </w:r>
    </w:p>
    <w:p w:rsidR="00CA41DA" w:rsidRPr="00AF4E19" w:rsidRDefault="00CA41DA" w:rsidP="00CA41DA">
      <w:pPr>
        <w:pStyle w:val="DraftHeading3"/>
        <w:tabs>
          <w:tab w:val="right" w:pos="1757"/>
        </w:tabs>
        <w:ind w:left="1871" w:hanging="1871"/>
      </w:pPr>
      <w:r w:rsidRPr="00AF4E19">
        <w:tab/>
        <w:t>(</w:t>
      </w:r>
      <w:r w:rsidR="00000ACE">
        <w:t>h</w:t>
      </w:r>
      <w:r w:rsidRPr="00AF4E19">
        <w:t>)</w:t>
      </w:r>
      <w:r w:rsidRPr="00AF4E19">
        <w:tab/>
        <w:t>a determination of the Building Appeals Board;</w:t>
      </w:r>
    </w:p>
    <w:p w:rsidR="00CA41DA" w:rsidRPr="00AF4E19" w:rsidRDefault="00CA41DA" w:rsidP="00CA41DA">
      <w:pPr>
        <w:pStyle w:val="DraftHeading3"/>
        <w:tabs>
          <w:tab w:val="right" w:pos="1757"/>
        </w:tabs>
        <w:ind w:left="1871" w:hanging="1871"/>
      </w:pPr>
      <w:r w:rsidRPr="00AF4E19">
        <w:tab/>
        <w:t>(</w:t>
      </w:r>
      <w:proofErr w:type="spellStart"/>
      <w:r w:rsidR="00000ACE">
        <w:t>i</w:t>
      </w:r>
      <w:proofErr w:type="spellEnd"/>
      <w:r w:rsidRPr="00AF4E19">
        <w:t>)</w:t>
      </w:r>
      <w:r w:rsidRPr="00AF4E19">
        <w:tab/>
        <w:t>a determination of the relevant buildin</w:t>
      </w:r>
      <w:r w:rsidR="00F578DF">
        <w:t>g surveyor under the BCA that a</w:t>
      </w:r>
      <w:r w:rsidRPr="00AF4E19">
        <w:t xml:space="preserve"> </w:t>
      </w:r>
      <w:r w:rsidR="001A11F4">
        <w:t>performance solution</w:t>
      </w:r>
      <w:r w:rsidRPr="00AF4E19">
        <w:t xml:space="preserve"> complies with a performance requirement of the BCA together with any computations or reports relied on by the relevant building surveyor in making the determination;</w:t>
      </w:r>
    </w:p>
    <w:p w:rsidR="00521FF6" w:rsidRPr="00AF4E19" w:rsidRDefault="00521FF6" w:rsidP="00521FF6">
      <w:pPr>
        <w:pStyle w:val="DraftHeading3"/>
        <w:tabs>
          <w:tab w:val="right" w:pos="1757"/>
        </w:tabs>
        <w:ind w:left="1871" w:hanging="1871"/>
      </w:pPr>
      <w:r w:rsidRPr="00AF4E19">
        <w:tab/>
        <w:t>(</w:t>
      </w:r>
      <w:r w:rsidR="00000ACE">
        <w:t>j</w:t>
      </w:r>
      <w:r w:rsidRPr="00AF4E19">
        <w:t>)</w:t>
      </w:r>
      <w:r w:rsidRPr="00AF4E19">
        <w:tab/>
        <w:t xml:space="preserve">a report and consent of a reporting authority referred to in regulation </w:t>
      </w:r>
      <w:r w:rsidR="003E41FF">
        <w:t>3</w:t>
      </w:r>
      <w:r w:rsidR="00953792">
        <w:t>8</w:t>
      </w:r>
      <w:r w:rsidRPr="00AF4E19">
        <w:t>;</w:t>
      </w:r>
    </w:p>
    <w:p w:rsidR="00521FF6" w:rsidRDefault="00521FF6" w:rsidP="00521FF6">
      <w:pPr>
        <w:pStyle w:val="DraftHeading3"/>
        <w:tabs>
          <w:tab w:val="right" w:pos="1757"/>
        </w:tabs>
        <w:ind w:left="1871" w:hanging="1871"/>
      </w:pPr>
      <w:r w:rsidRPr="00AF4E19">
        <w:tab/>
        <w:t>(</w:t>
      </w:r>
      <w:r w:rsidR="00000ACE">
        <w:t>k</w:t>
      </w:r>
      <w:r w:rsidRPr="00AF4E19">
        <w:t>)</w:t>
      </w:r>
      <w:r w:rsidRPr="00AF4E19">
        <w:tab/>
        <w:t>a determination of the municipal building surveyor or a private building surveyor</w:t>
      </w:r>
      <w:r w:rsidR="00FD2029">
        <w:t xml:space="preserve"> exercising the functions of a municipal building surveyor</w:t>
      </w:r>
      <w:r w:rsidRPr="00AF4E19">
        <w:t xml:space="preserve"> under regulation </w:t>
      </w:r>
      <w:r w:rsidR="003E41FF">
        <w:t>28</w:t>
      </w:r>
      <w:r w:rsidRPr="00AF4E19">
        <w:t>;</w:t>
      </w:r>
    </w:p>
    <w:p w:rsidR="00521FF6" w:rsidRPr="00AF4E19" w:rsidRDefault="00521FF6" w:rsidP="00521FF6">
      <w:pPr>
        <w:pStyle w:val="DraftHeading3"/>
        <w:tabs>
          <w:tab w:val="right" w:pos="1757"/>
        </w:tabs>
        <w:ind w:left="1871" w:hanging="1871"/>
      </w:pPr>
      <w:r w:rsidRPr="00AF4E19">
        <w:lastRenderedPageBreak/>
        <w:tab/>
        <w:t>(</w:t>
      </w:r>
      <w:r w:rsidR="00000ACE">
        <w:t>l</w:t>
      </w:r>
      <w:r w:rsidRPr="00AF4E19">
        <w:t>)</w:t>
      </w:r>
      <w:r w:rsidRPr="00AF4E19">
        <w:tab/>
      </w:r>
      <w:r w:rsidR="00EB3FFC" w:rsidRPr="00AF4E19">
        <w:t>an exemption</w:t>
      </w:r>
      <w:r w:rsidR="00FB38EB">
        <w:t>,</w:t>
      </w:r>
      <w:r w:rsidR="00EB3FFC">
        <w:t xml:space="preserve"> or consent to partial compliance</w:t>
      </w:r>
      <w:r w:rsidR="00EB3FFC" w:rsidRPr="00AF4E19">
        <w:t xml:space="preserve"> given by the municipal building surveyor or a private building surveyor</w:t>
      </w:r>
      <w:r w:rsidR="00FD2029">
        <w:t xml:space="preserve"> exercising the functions of a municipal building surveyor</w:t>
      </w:r>
      <w:r w:rsidR="00EB3FFC" w:rsidRPr="00AF4E19">
        <w:t xml:space="preserve"> under regulation </w:t>
      </w:r>
      <w:r w:rsidR="008A23A5">
        <w:t>227</w:t>
      </w:r>
      <w:r w:rsidR="00EB3FFC">
        <w:t>(2)</w:t>
      </w:r>
      <w:r w:rsidR="00FD2029">
        <w:t xml:space="preserve"> or</w:t>
      </w:r>
      <w:r w:rsidR="00EB3FFC">
        <w:t xml:space="preserve"> </w:t>
      </w:r>
      <w:r w:rsidR="008A23A5">
        <w:t>229</w:t>
      </w:r>
      <w:r w:rsidR="00EB3FFC">
        <w:t>(2)</w:t>
      </w:r>
      <w:r w:rsidR="00FD2029">
        <w:t xml:space="preserve"> or by the relevant building surveyor under regulation</w:t>
      </w:r>
      <w:r w:rsidR="00EB3FFC">
        <w:t xml:space="preserve"> </w:t>
      </w:r>
      <w:r w:rsidR="008A23A5">
        <w:t>231</w:t>
      </w:r>
      <w:r w:rsidR="00EB3FFC">
        <w:t xml:space="preserve">(3) or </w:t>
      </w:r>
      <w:r w:rsidR="008A23A5">
        <w:t>232</w:t>
      </w:r>
      <w:r w:rsidR="00EB3FFC">
        <w:t>(2)</w:t>
      </w:r>
      <w:r w:rsidRPr="00AF4E19">
        <w:t>;</w:t>
      </w:r>
    </w:p>
    <w:p w:rsidR="00CA41DA" w:rsidRPr="00AF4E19" w:rsidRDefault="00521FF6" w:rsidP="001C24E5">
      <w:pPr>
        <w:pStyle w:val="DraftHeading3"/>
        <w:tabs>
          <w:tab w:val="right" w:pos="1757"/>
        </w:tabs>
        <w:ind w:left="1871" w:hanging="1871"/>
      </w:pPr>
      <w:r w:rsidRPr="00AF4E19">
        <w:tab/>
        <w:t>(</w:t>
      </w:r>
      <w:r w:rsidR="00000ACE">
        <w:t>m</w:t>
      </w:r>
      <w:r w:rsidRPr="00AF4E19">
        <w:t>)</w:t>
      </w:r>
      <w:r w:rsidRPr="00AF4E19">
        <w:tab/>
        <w:t xml:space="preserve">a document setting out any requirement of the relevant building surveyor under regulation </w:t>
      </w:r>
      <w:r w:rsidR="008A23A5">
        <w:t>11</w:t>
      </w:r>
      <w:r w:rsidR="00C47652">
        <w:t>6</w:t>
      </w:r>
      <w:r w:rsidRPr="00AF4E19">
        <w:t xml:space="preserve"> to take precautions to p</w:t>
      </w:r>
      <w:r w:rsidR="001C24E5">
        <w:t>rotect the safety of the public;</w:t>
      </w:r>
    </w:p>
    <w:p w:rsidR="00B46383" w:rsidRDefault="00CA41DA" w:rsidP="00CA170C">
      <w:pPr>
        <w:pStyle w:val="DraftHeading3"/>
        <w:tabs>
          <w:tab w:val="right" w:pos="1757"/>
        </w:tabs>
        <w:ind w:left="1871" w:hanging="1871"/>
      </w:pPr>
      <w:r w:rsidRPr="00AF4E19">
        <w:tab/>
        <w:t>(</w:t>
      </w:r>
      <w:r w:rsidR="00000ACE">
        <w:t>n</w:t>
      </w:r>
      <w:r w:rsidRPr="00AF4E19">
        <w:t>)</w:t>
      </w:r>
      <w:r w:rsidRPr="00AF4E19">
        <w:tab/>
        <w:t xml:space="preserve">any document required by the relevant building surveyor under clause 2 of Schedule 2 </w:t>
      </w:r>
      <w:r w:rsidR="00315DE0">
        <w:t>to</w:t>
      </w:r>
      <w:r w:rsidRPr="00AF4E19">
        <w:t xml:space="preserve"> the Act</w:t>
      </w:r>
      <w:r w:rsidR="00B50BF7">
        <w:t>;</w:t>
      </w:r>
    </w:p>
    <w:p w:rsidR="00B50BF7" w:rsidRPr="00B50BF7" w:rsidRDefault="00B50BF7" w:rsidP="00B50BF7">
      <w:pPr>
        <w:pStyle w:val="DraftHeading3"/>
        <w:tabs>
          <w:tab w:val="right" w:pos="1757"/>
        </w:tabs>
        <w:ind w:left="1871" w:hanging="1871"/>
      </w:pPr>
      <w:r>
        <w:tab/>
      </w:r>
      <w:r w:rsidR="00535B41">
        <w:t>(</w:t>
      </w:r>
      <w:r w:rsidR="00000ACE">
        <w:t>o</w:t>
      </w:r>
      <w:r w:rsidRPr="00AF4E19">
        <w:t>)</w:t>
      </w:r>
      <w:r w:rsidRPr="00AF4E19">
        <w:tab/>
      </w:r>
      <w:r w:rsidR="00315DE0">
        <w:t xml:space="preserve">a copy of </w:t>
      </w:r>
      <w:r w:rsidRPr="00AF4E19">
        <w:t>a</w:t>
      </w:r>
      <w:r w:rsidR="007D272E">
        <w:t>ny</w:t>
      </w:r>
      <w:r>
        <w:t xml:space="preserve"> </w:t>
      </w:r>
      <w:r w:rsidR="007D272E">
        <w:t>permit required</w:t>
      </w:r>
      <w:r>
        <w:t xml:space="preserve"> for the construction, installation or alteration of a septic tank system issued under </w:t>
      </w:r>
      <w:r w:rsidR="001534F5">
        <w:t>section Part IXB</w:t>
      </w:r>
      <w:r w:rsidR="00BD552E">
        <w:t xml:space="preserve"> </w:t>
      </w:r>
      <w:r>
        <w:t xml:space="preserve">of the </w:t>
      </w:r>
      <w:r w:rsidRPr="00B50BF7">
        <w:rPr>
          <w:b/>
        </w:rPr>
        <w:t>Environment Protection Act 1970</w:t>
      </w:r>
      <w:r w:rsidR="007D272E">
        <w:rPr>
          <w:b/>
        </w:rPr>
        <w:t xml:space="preserve"> </w:t>
      </w:r>
      <w:r w:rsidR="003F2FEF">
        <w:t>if the building work to which the permit applies involves such construction, installation or alteration</w:t>
      </w:r>
      <w:r w:rsidR="00783C0E">
        <w:t>.</w:t>
      </w:r>
    </w:p>
    <w:p w:rsidR="00CA41DA" w:rsidRDefault="00CA41DA" w:rsidP="00BC6379">
      <w:pPr>
        <w:pStyle w:val="DraftHeading2"/>
        <w:tabs>
          <w:tab w:val="right" w:pos="1247"/>
        </w:tabs>
        <w:ind w:left="1361" w:hanging="1361"/>
      </w:pPr>
      <w:r w:rsidRPr="00AF4E19">
        <w:tab/>
        <w:t>(2)</w:t>
      </w:r>
      <w:r w:rsidRPr="00AF4E19">
        <w:tab/>
        <w:t>The prescribed time for the purposes of section 30(1A) of the Act is 7 days after the issue of the building permit.</w:t>
      </w:r>
    </w:p>
    <w:p w:rsidR="00D164F4" w:rsidRPr="00714584" w:rsidRDefault="00F42BFC" w:rsidP="00F42BFC">
      <w:pPr>
        <w:pStyle w:val="DraftHeading1"/>
        <w:tabs>
          <w:tab w:val="right" w:pos="680"/>
        </w:tabs>
        <w:ind w:left="850" w:hanging="850"/>
        <w:rPr>
          <w:b w:val="0"/>
          <w:i/>
        </w:rPr>
      </w:pPr>
      <w:r>
        <w:tab/>
      </w:r>
      <w:bookmarkStart w:id="86" w:name="_Toc476643404"/>
      <w:r w:rsidR="000E6748">
        <w:t>53</w:t>
      </w:r>
      <w:r w:rsidR="00D164F4" w:rsidRPr="00D164F4">
        <w:tab/>
        <w:t>Lodgement Fees</w:t>
      </w:r>
      <w:bookmarkEnd w:id="86"/>
      <w:r w:rsidR="00714584">
        <w:t xml:space="preserve"> </w:t>
      </w:r>
    </w:p>
    <w:p w:rsidR="00810303" w:rsidRDefault="002846F3" w:rsidP="002846F3">
      <w:pPr>
        <w:pStyle w:val="DraftHeading2"/>
        <w:tabs>
          <w:tab w:val="right" w:pos="1247"/>
        </w:tabs>
        <w:ind w:left="1361" w:hanging="1361"/>
      </w:pPr>
      <w:r>
        <w:tab/>
        <w:t>(1</w:t>
      </w:r>
      <w:r w:rsidRPr="00AF4E19">
        <w:t>)</w:t>
      </w:r>
      <w:r w:rsidRPr="00AF4E19">
        <w:tab/>
      </w:r>
      <w:r w:rsidR="00755CCB">
        <w:t xml:space="preserve">For the purposes of clause 1(d) of Schedule 2 to the Act, the prescribed lodgement fee for </w:t>
      </w:r>
      <w:r w:rsidR="00FF4C59">
        <w:t xml:space="preserve">the </w:t>
      </w:r>
      <w:r w:rsidR="00755CCB">
        <w:t>lodging</w:t>
      </w:r>
      <w:r w:rsidR="00FF4C59">
        <w:t xml:space="preserve"> of</w:t>
      </w:r>
      <w:r w:rsidR="00755CCB">
        <w:t xml:space="preserve"> documents</w:t>
      </w:r>
      <w:r w:rsidR="00AE30C0">
        <w:t xml:space="preserve"> by the relevant building surveyor under section 30 of the Act</w:t>
      </w:r>
      <w:r w:rsidR="00755CCB">
        <w:t xml:space="preserve"> is </w:t>
      </w:r>
      <w:r w:rsidR="00B53F25">
        <w:t>8</w:t>
      </w:r>
      <w:r w:rsidR="00755CCB">
        <w:t>·</w:t>
      </w:r>
      <w:r w:rsidR="00B53F25">
        <w:t>23</w:t>
      </w:r>
      <w:r w:rsidR="00755CCB">
        <w:t xml:space="preserve"> fee units.</w:t>
      </w:r>
    </w:p>
    <w:p w:rsidR="00714584" w:rsidRPr="00AF4E19" w:rsidRDefault="00E63A00" w:rsidP="00E63A00">
      <w:pPr>
        <w:pStyle w:val="DraftHeading2"/>
        <w:tabs>
          <w:tab w:val="right" w:pos="1247"/>
        </w:tabs>
        <w:ind w:left="1361" w:hanging="1361"/>
      </w:pPr>
      <w:r>
        <w:tab/>
        <w:t>(2</w:t>
      </w:r>
      <w:r w:rsidRPr="00AF4E19">
        <w:t>)</w:t>
      </w:r>
      <w:r w:rsidRPr="00AF4E19">
        <w:tab/>
      </w:r>
      <w:r w:rsidR="004C5855">
        <w:t xml:space="preserve">Despite </w:t>
      </w:r>
      <w:proofErr w:type="spellStart"/>
      <w:r w:rsidR="004C5855">
        <w:t>subregulation</w:t>
      </w:r>
      <w:proofErr w:type="spellEnd"/>
      <w:r w:rsidR="004C5855">
        <w:t xml:space="preserve"> (1), no lodgement fee is payable for lodging documents in relation to a</w:t>
      </w:r>
      <w:r w:rsidR="00D33951">
        <w:t>n application for a</w:t>
      </w:r>
      <w:r w:rsidR="004C5855">
        <w:t xml:space="preserve"> building permit that relates</w:t>
      </w:r>
      <w:r w:rsidR="00FD2029">
        <w:t xml:space="preserve"> to</w:t>
      </w:r>
      <w:r w:rsidR="004C5855">
        <w:t xml:space="preserve"> a</w:t>
      </w:r>
      <w:r w:rsidR="00714584" w:rsidRPr="00AF4E19">
        <w:t xml:space="preserve"> class of building referred to in regulation </w:t>
      </w:r>
      <w:r w:rsidR="00E30D58">
        <w:t>2</w:t>
      </w:r>
      <w:r w:rsidR="00B35E2D">
        <w:t>77</w:t>
      </w:r>
      <w:r w:rsidR="00714584" w:rsidRPr="00AF4E19">
        <w:t>.</w:t>
      </w:r>
    </w:p>
    <w:p w:rsidR="009B3A68" w:rsidRPr="009B3A68" w:rsidRDefault="00334D7E" w:rsidP="009B3A68">
      <w:pPr>
        <w:pStyle w:val="DraftHeading2"/>
        <w:tabs>
          <w:tab w:val="right" w:pos="1247"/>
        </w:tabs>
        <w:ind w:left="1361" w:hanging="1361"/>
        <w:rPr>
          <w:b/>
          <w:iCs/>
        </w:rPr>
      </w:pPr>
      <w:r>
        <w:rPr>
          <w:iCs/>
        </w:rPr>
        <w:tab/>
      </w:r>
      <w:r w:rsidR="009B3A68">
        <w:rPr>
          <w:iCs/>
        </w:rPr>
        <w:br w:type="page"/>
      </w:r>
    </w:p>
    <w:p w:rsidR="00F411FD" w:rsidRDefault="00D33951" w:rsidP="00334D7E">
      <w:pPr>
        <w:pStyle w:val="DraftHeading1"/>
        <w:tabs>
          <w:tab w:val="right" w:pos="680"/>
        </w:tabs>
        <w:ind w:left="850" w:hanging="850"/>
        <w:rPr>
          <w:bCs/>
        </w:rPr>
      </w:pPr>
      <w:r>
        <w:rPr>
          <w:iCs/>
        </w:rPr>
        <w:lastRenderedPageBreak/>
        <w:tab/>
      </w:r>
      <w:bookmarkStart w:id="87" w:name="_Toc476643405"/>
      <w:r w:rsidR="005F1EC3">
        <w:rPr>
          <w:iCs/>
        </w:rPr>
        <w:t>54</w:t>
      </w:r>
      <w:r w:rsidR="003825EC">
        <w:rPr>
          <w:iCs/>
        </w:rPr>
        <w:tab/>
      </w:r>
      <w:r w:rsidR="003825EC" w:rsidRPr="00CA41DA">
        <w:t>Building permit levies</w:t>
      </w:r>
      <w:bookmarkEnd w:id="87"/>
    </w:p>
    <w:p w:rsidR="00F411FD" w:rsidRDefault="003825EC" w:rsidP="00F411FD">
      <w:pPr>
        <w:pStyle w:val="DraftHeading2"/>
        <w:tabs>
          <w:tab w:val="right" w:pos="1247"/>
        </w:tabs>
        <w:ind w:left="1361" w:hanging="1361"/>
      </w:pPr>
      <w:r>
        <w:tab/>
      </w:r>
      <w:r w:rsidR="00896FC2">
        <w:t>(1)</w:t>
      </w:r>
      <w:r>
        <w:tab/>
      </w:r>
      <w:r w:rsidR="00D67984">
        <w:t xml:space="preserve">For the purposes of section 205J of the Act, </w:t>
      </w:r>
      <w:r w:rsidR="005109B6">
        <w:t>i</w:t>
      </w:r>
      <w:r w:rsidRPr="004B61DD">
        <w:t xml:space="preserve">f the relevant building surveyor receives an amount of levy under </w:t>
      </w:r>
      <w:r>
        <w:t>Subdivision 4 of Division 2 of Part 12</w:t>
      </w:r>
      <w:r w:rsidRPr="004B61DD">
        <w:t xml:space="preserve"> of the Act </w:t>
      </w:r>
      <w:r w:rsidR="002102FA">
        <w:t>in relation to</w:t>
      </w:r>
      <w:r w:rsidRPr="004B61DD">
        <w:t xml:space="preserve"> an application for a building permit the relevant building surveyor must—</w:t>
      </w:r>
    </w:p>
    <w:p w:rsidR="00F411FD" w:rsidRDefault="003825EC" w:rsidP="00F411FD">
      <w:pPr>
        <w:pStyle w:val="DraftHeading3"/>
        <w:tabs>
          <w:tab w:val="right" w:pos="1757"/>
        </w:tabs>
        <w:ind w:left="1871" w:hanging="1871"/>
      </w:pPr>
      <w:r>
        <w:tab/>
      </w:r>
      <w:r w:rsidR="00896FC2">
        <w:t>(a)</w:t>
      </w:r>
      <w:r>
        <w:tab/>
      </w:r>
      <w:r w:rsidRPr="004B61DD">
        <w:t xml:space="preserve">record the date </w:t>
      </w:r>
      <w:r w:rsidR="001608C8">
        <w:t>when the</w:t>
      </w:r>
      <w:r w:rsidRPr="004B61DD">
        <w:t xml:space="preserve"> levy </w:t>
      </w:r>
      <w:r w:rsidR="001608C8">
        <w:t xml:space="preserve">is </w:t>
      </w:r>
      <w:r w:rsidRPr="004B61DD">
        <w:t>received; and</w:t>
      </w:r>
    </w:p>
    <w:p w:rsidR="00F411FD" w:rsidRDefault="003825EC" w:rsidP="00F411FD">
      <w:pPr>
        <w:pStyle w:val="DraftHeading3"/>
        <w:tabs>
          <w:tab w:val="right" w:pos="1757"/>
        </w:tabs>
        <w:ind w:left="1871" w:hanging="1871"/>
      </w:pPr>
      <w:r>
        <w:tab/>
      </w:r>
      <w:r w:rsidR="00896FC2">
        <w:t>(b)</w:t>
      </w:r>
      <w:r>
        <w:tab/>
      </w:r>
      <w:r w:rsidRPr="004B61DD">
        <w:t xml:space="preserve">within 7 days after the end of each month </w:t>
      </w:r>
      <w:r w:rsidR="006366E9">
        <w:t xml:space="preserve">forward to the Authority </w:t>
      </w:r>
      <w:r w:rsidRPr="004B61DD">
        <w:t>all amounts of levy received for building permits issued during that month; and</w:t>
      </w:r>
    </w:p>
    <w:p w:rsidR="00D33AEF" w:rsidRDefault="003825EC" w:rsidP="00F411FD">
      <w:pPr>
        <w:pStyle w:val="DraftHeading3"/>
        <w:tabs>
          <w:tab w:val="right" w:pos="1757"/>
        </w:tabs>
        <w:ind w:left="1871" w:hanging="1871"/>
      </w:pPr>
      <w:r>
        <w:tab/>
      </w:r>
      <w:r w:rsidR="00896FC2">
        <w:t>(c)</w:t>
      </w:r>
      <w:r>
        <w:tab/>
      </w:r>
      <w:r w:rsidRPr="004B61DD">
        <w:t xml:space="preserve">within 7 days after the end of each month </w:t>
      </w:r>
      <w:r w:rsidR="00BA7C38">
        <w:t>give</w:t>
      </w:r>
      <w:r w:rsidR="00BA7C38" w:rsidRPr="004B61DD">
        <w:t xml:space="preserve"> </w:t>
      </w:r>
      <w:r w:rsidRPr="004B61DD">
        <w:t xml:space="preserve">to the Authority, in a form approved by the Authority, the information set out in </w:t>
      </w:r>
      <w:proofErr w:type="spellStart"/>
      <w:r w:rsidRPr="004B61DD">
        <w:t>subregulation</w:t>
      </w:r>
      <w:proofErr w:type="spellEnd"/>
      <w:r w:rsidRPr="004B61DD">
        <w:t xml:space="preserve"> (2).</w:t>
      </w:r>
    </w:p>
    <w:p w:rsidR="00F411FD" w:rsidRDefault="003825EC" w:rsidP="00F411FD">
      <w:pPr>
        <w:pStyle w:val="DraftHeading2"/>
        <w:tabs>
          <w:tab w:val="right" w:pos="1247"/>
        </w:tabs>
        <w:ind w:left="1361" w:hanging="1361"/>
      </w:pPr>
      <w:r>
        <w:tab/>
      </w:r>
      <w:r w:rsidR="00896FC2">
        <w:t>(2)</w:t>
      </w:r>
      <w:r>
        <w:tab/>
        <w:t>For</w:t>
      </w:r>
      <w:r w:rsidRPr="004B61DD">
        <w:t xml:space="preserve"> the purposes of section 205</w:t>
      </w:r>
      <w:r>
        <w:t>J</w:t>
      </w:r>
      <w:r w:rsidRPr="004B61DD">
        <w:t>(1)</w:t>
      </w:r>
      <w:r w:rsidR="00F822BF">
        <w:t>(d)(iii)</w:t>
      </w:r>
      <w:r w:rsidRPr="004B61DD">
        <w:t xml:space="preserve"> of the Act, in addition to the</w:t>
      </w:r>
      <w:r>
        <w:t xml:space="preserve"> information set out in section</w:t>
      </w:r>
      <w:r w:rsidR="00447007">
        <w:t> </w:t>
      </w:r>
      <w:r w:rsidRPr="004B61DD">
        <w:t>205</w:t>
      </w:r>
      <w:r>
        <w:t>J</w:t>
      </w:r>
      <w:r w:rsidRPr="004B61DD">
        <w:t>(1)(d)(</w:t>
      </w:r>
      <w:proofErr w:type="spellStart"/>
      <w:r w:rsidRPr="004B61DD">
        <w:t>i</w:t>
      </w:r>
      <w:proofErr w:type="spellEnd"/>
      <w:r w:rsidRPr="004B61DD">
        <w:t xml:space="preserve">) and (ii) of the Act, the following information is required to be given to the Authority </w:t>
      </w:r>
      <w:r w:rsidR="002102FA">
        <w:t>in relation to</w:t>
      </w:r>
      <w:r w:rsidRPr="004B61DD">
        <w:t xml:space="preserve"> each building permit issued during </w:t>
      </w:r>
      <w:r w:rsidR="00F822BF">
        <w:t>each</w:t>
      </w:r>
      <w:r w:rsidRPr="004B61DD">
        <w:t xml:space="preserve"> month—</w:t>
      </w:r>
    </w:p>
    <w:p w:rsidR="00F411FD" w:rsidRDefault="003825EC" w:rsidP="00F411FD">
      <w:pPr>
        <w:pStyle w:val="DraftHeading3"/>
        <w:tabs>
          <w:tab w:val="right" w:pos="1757"/>
        </w:tabs>
        <w:ind w:left="1871" w:hanging="1871"/>
      </w:pPr>
      <w:r>
        <w:tab/>
      </w:r>
      <w:r w:rsidR="00896FC2">
        <w:t>(a)</w:t>
      </w:r>
      <w:r>
        <w:tab/>
      </w:r>
      <w:r w:rsidRPr="004B61DD">
        <w:t>details of the permit</w:t>
      </w:r>
      <w:r w:rsidR="00703F09">
        <w:t>, including permit number and date of issue of permit</w:t>
      </w:r>
      <w:r w:rsidRPr="004B61DD">
        <w:t>;</w:t>
      </w:r>
    </w:p>
    <w:p w:rsidR="00F411FD" w:rsidRDefault="003825EC" w:rsidP="00F411FD">
      <w:pPr>
        <w:pStyle w:val="DraftHeading3"/>
        <w:tabs>
          <w:tab w:val="right" w:pos="1757"/>
        </w:tabs>
        <w:ind w:left="1871" w:hanging="1871"/>
      </w:pPr>
      <w:r>
        <w:tab/>
      </w:r>
      <w:r w:rsidR="00896FC2">
        <w:t>(b)</w:t>
      </w:r>
      <w:r>
        <w:tab/>
      </w:r>
      <w:r w:rsidR="00703F09">
        <w:t>the address and property details</w:t>
      </w:r>
      <w:r w:rsidR="00703F09" w:rsidRPr="004B61DD">
        <w:t xml:space="preserve"> </w:t>
      </w:r>
      <w:r w:rsidRPr="004B61DD">
        <w:t xml:space="preserve">of the </w:t>
      </w:r>
      <w:r w:rsidR="00C80E12">
        <w:t>allotment</w:t>
      </w:r>
      <w:r w:rsidR="00C80E12" w:rsidRPr="004B61DD">
        <w:t xml:space="preserve"> </w:t>
      </w:r>
      <w:r w:rsidR="00C80E12">
        <w:t xml:space="preserve"> </w:t>
      </w:r>
      <w:r w:rsidR="002102FA">
        <w:t>to</w:t>
      </w:r>
      <w:r w:rsidRPr="004B61DD">
        <w:t xml:space="preserve"> which the permit </w:t>
      </w:r>
      <w:r w:rsidR="00D3373A">
        <w:t>relates</w:t>
      </w:r>
      <w:r w:rsidRPr="004B61DD">
        <w:t>;</w:t>
      </w:r>
    </w:p>
    <w:p w:rsidR="00F411FD" w:rsidRDefault="003825EC" w:rsidP="00F411FD">
      <w:pPr>
        <w:pStyle w:val="DraftHeading3"/>
        <w:tabs>
          <w:tab w:val="right" w:pos="1757"/>
        </w:tabs>
        <w:ind w:left="1871" w:hanging="1871"/>
      </w:pPr>
      <w:r>
        <w:tab/>
      </w:r>
      <w:r w:rsidR="00896FC2">
        <w:t>(c)</w:t>
      </w:r>
      <w:r>
        <w:tab/>
      </w:r>
      <w:r w:rsidR="00703F09">
        <w:t>the name of the owner</w:t>
      </w:r>
      <w:r w:rsidRPr="004B61DD">
        <w:t xml:space="preserve"> of that </w:t>
      </w:r>
      <w:r w:rsidR="00266D1A">
        <w:t>allotment</w:t>
      </w:r>
      <w:r w:rsidRPr="004B61DD">
        <w:t>;</w:t>
      </w:r>
    </w:p>
    <w:p w:rsidR="00F411FD" w:rsidRDefault="003825EC" w:rsidP="00F411FD">
      <w:pPr>
        <w:pStyle w:val="DraftHeading3"/>
        <w:tabs>
          <w:tab w:val="right" w:pos="1757"/>
        </w:tabs>
        <w:ind w:left="1871" w:hanging="1871"/>
      </w:pPr>
      <w:r>
        <w:tab/>
      </w:r>
      <w:r w:rsidR="00896FC2">
        <w:t>(d)</w:t>
      </w:r>
      <w:r>
        <w:tab/>
      </w:r>
      <w:r w:rsidR="00703F09">
        <w:t xml:space="preserve">a description of </w:t>
      </w:r>
      <w:r w:rsidRPr="004B61DD">
        <w:t xml:space="preserve">the building work </w:t>
      </w:r>
      <w:r w:rsidR="00BD4F79">
        <w:t>to which the permit applies</w:t>
      </w:r>
      <w:r w:rsidRPr="004B61DD">
        <w:t>;</w:t>
      </w:r>
    </w:p>
    <w:p w:rsidR="00F411FD" w:rsidRDefault="003825EC" w:rsidP="00F411FD">
      <w:pPr>
        <w:pStyle w:val="DraftHeading3"/>
        <w:tabs>
          <w:tab w:val="right" w:pos="1757"/>
        </w:tabs>
        <w:ind w:left="1871" w:hanging="1871"/>
      </w:pPr>
      <w:r>
        <w:tab/>
      </w:r>
      <w:r w:rsidR="00896FC2">
        <w:t>(e)</w:t>
      </w:r>
      <w:r>
        <w:tab/>
      </w:r>
      <w:r w:rsidR="00FE0BE3">
        <w:t xml:space="preserve">the name and contact </w:t>
      </w:r>
      <w:r w:rsidRPr="004B61DD">
        <w:t>details of any builder engaged in the building work;</w:t>
      </w:r>
    </w:p>
    <w:p w:rsidR="00F411FD" w:rsidRDefault="003825EC" w:rsidP="00F411FD">
      <w:pPr>
        <w:pStyle w:val="DraftHeading3"/>
        <w:tabs>
          <w:tab w:val="right" w:pos="1757"/>
        </w:tabs>
        <w:ind w:left="1871" w:hanging="1871"/>
      </w:pPr>
      <w:r>
        <w:lastRenderedPageBreak/>
        <w:tab/>
      </w:r>
      <w:r w:rsidR="00896FC2">
        <w:t>(f)</w:t>
      </w:r>
      <w:r>
        <w:tab/>
      </w:r>
      <w:r w:rsidR="00FE0BE3">
        <w:t xml:space="preserve">the name and contact </w:t>
      </w:r>
      <w:r w:rsidRPr="004B61DD">
        <w:t>details of any draftsperson or architect engaged to prepare documents for the building work;</w:t>
      </w:r>
    </w:p>
    <w:p w:rsidR="00F411FD" w:rsidRDefault="003825EC" w:rsidP="00F411FD">
      <w:pPr>
        <w:pStyle w:val="DraftHeading3"/>
        <w:tabs>
          <w:tab w:val="right" w:pos="1757"/>
        </w:tabs>
        <w:ind w:left="1871" w:hanging="1871"/>
      </w:pPr>
      <w:r>
        <w:tab/>
      </w:r>
      <w:r w:rsidR="00896FC2">
        <w:t>(g)</w:t>
      </w:r>
      <w:r>
        <w:tab/>
      </w:r>
      <w:r w:rsidRPr="004B61DD">
        <w:t>details of any planning permit</w:t>
      </w:r>
      <w:r w:rsidR="00ED050C">
        <w:t xml:space="preserve"> relating to the building work to which the permit applies</w:t>
      </w:r>
      <w:r w:rsidRPr="004B61DD">
        <w:t>;</w:t>
      </w:r>
    </w:p>
    <w:p w:rsidR="00FB7BA0" w:rsidRPr="00921785" w:rsidRDefault="003825EC" w:rsidP="00921785">
      <w:pPr>
        <w:pStyle w:val="DraftHeading3"/>
        <w:tabs>
          <w:tab w:val="right" w:pos="1757"/>
        </w:tabs>
        <w:ind w:left="1871" w:hanging="1871"/>
      </w:pPr>
      <w:r>
        <w:tab/>
      </w:r>
      <w:r w:rsidR="00F411FD">
        <w:t>(h)</w:t>
      </w:r>
      <w:r>
        <w:tab/>
      </w:r>
      <w:r w:rsidRPr="004B61DD">
        <w:t>the cost of the building work</w:t>
      </w:r>
      <w:r w:rsidR="002559C6">
        <w:t xml:space="preserve"> estimated under section 205J of the Act</w:t>
      </w:r>
      <w:r>
        <w:t>.</w:t>
      </w:r>
    </w:p>
    <w:p w:rsidR="00CA41DA" w:rsidRPr="00CA41DA" w:rsidRDefault="00BE05D1" w:rsidP="00683A31">
      <w:pPr>
        <w:pStyle w:val="DraftHeading1"/>
        <w:tabs>
          <w:tab w:val="right" w:pos="680"/>
        </w:tabs>
        <w:ind w:left="850" w:hanging="850"/>
      </w:pPr>
      <w:r>
        <w:rPr>
          <w:iCs/>
        </w:rPr>
        <w:tab/>
      </w:r>
      <w:bookmarkStart w:id="88" w:name="_Toc476643406"/>
      <w:r w:rsidR="005F1EC3">
        <w:rPr>
          <w:iCs/>
        </w:rPr>
        <w:t>55</w:t>
      </w:r>
      <w:r w:rsidR="00683A31">
        <w:rPr>
          <w:iCs/>
        </w:rPr>
        <w:tab/>
      </w:r>
      <w:r w:rsidR="00921785">
        <w:t>Information the relevant building surveyor must give to the Authority</w:t>
      </w:r>
      <w:bookmarkEnd w:id="88"/>
    </w:p>
    <w:p w:rsidR="00CA41DA" w:rsidRPr="00AF4E19" w:rsidRDefault="00CA41DA" w:rsidP="00CA41DA">
      <w:pPr>
        <w:pStyle w:val="BodySectionSub"/>
      </w:pPr>
      <w:r w:rsidRPr="00AF4E19">
        <w:t xml:space="preserve">A relevant building surveyor must within 7 days after the end of each month </w:t>
      </w:r>
      <w:r w:rsidR="00820D43">
        <w:t>give</w:t>
      </w:r>
      <w:r w:rsidRPr="00AF4E19">
        <w:t xml:space="preserve"> to the </w:t>
      </w:r>
      <w:r w:rsidR="003825EC">
        <w:t xml:space="preserve">Authority </w:t>
      </w:r>
      <w:r w:rsidRPr="00AF4E19">
        <w:t xml:space="preserve">in a form approved by the </w:t>
      </w:r>
      <w:r w:rsidR="003825EC">
        <w:t>Authority</w:t>
      </w:r>
      <w:r w:rsidRPr="00AF4E19">
        <w:t>—</w:t>
      </w:r>
    </w:p>
    <w:p w:rsidR="00460F4B" w:rsidRDefault="00CA41DA" w:rsidP="00FC5E6B">
      <w:pPr>
        <w:pStyle w:val="DraftHeading3"/>
        <w:tabs>
          <w:tab w:val="right" w:pos="1757"/>
        </w:tabs>
        <w:ind w:left="1871" w:hanging="1871"/>
      </w:pPr>
      <w:r w:rsidRPr="00AF4E19">
        <w:tab/>
        <w:t>(a)</w:t>
      </w:r>
      <w:r w:rsidRPr="00AF4E19">
        <w:tab/>
        <w:t>details of</w:t>
      </w:r>
      <w:r w:rsidR="0027197B">
        <w:t xml:space="preserve"> all</w:t>
      </w:r>
      <w:r w:rsidRPr="00AF4E19">
        <w:t xml:space="preserve"> permits and certificates of final inspection issued by th</w:t>
      </w:r>
      <w:r w:rsidR="00244F43">
        <w:t>e</w:t>
      </w:r>
      <w:r w:rsidRPr="00AF4E19">
        <w:t xml:space="preserve"> relevant building surveyor during that month</w:t>
      </w:r>
      <w:r w:rsidR="00460F4B">
        <w:t>; and</w:t>
      </w:r>
    </w:p>
    <w:p w:rsidR="00FC5E6B" w:rsidRDefault="00460F4B" w:rsidP="00FC5E6B">
      <w:pPr>
        <w:pStyle w:val="DraftHeading3"/>
        <w:tabs>
          <w:tab w:val="right" w:pos="1757"/>
        </w:tabs>
        <w:ind w:left="1871" w:hanging="1871"/>
      </w:pPr>
      <w:r>
        <w:tab/>
        <w:t>(b</w:t>
      </w:r>
      <w:r w:rsidRPr="00AF4E19">
        <w:t>)</w:t>
      </w:r>
      <w:r w:rsidRPr="00AF4E19">
        <w:tab/>
      </w:r>
      <w:r w:rsidR="00E5513E">
        <w:t xml:space="preserve">the following </w:t>
      </w:r>
      <w:r w:rsidRPr="00AF4E19">
        <w:t>details of</w:t>
      </w:r>
      <w:r>
        <w:t xml:space="preserve"> </w:t>
      </w:r>
      <w:r w:rsidR="00042156">
        <w:t xml:space="preserve">the </w:t>
      </w:r>
      <w:r>
        <w:t xml:space="preserve">building work </w:t>
      </w:r>
      <w:r w:rsidR="002102FA">
        <w:t>to</w:t>
      </w:r>
      <w:r w:rsidR="00AE0810">
        <w:t xml:space="preserve"> which </w:t>
      </w:r>
      <w:r w:rsidR="0002017A">
        <w:t>each</w:t>
      </w:r>
      <w:r>
        <w:t xml:space="preserve"> building</w:t>
      </w:r>
      <w:r w:rsidRPr="00AF4E19">
        <w:t xml:space="preserve"> permit </w:t>
      </w:r>
      <w:r w:rsidR="007B761C">
        <w:t>issued by the</w:t>
      </w:r>
      <w:r w:rsidRPr="00AF4E19">
        <w:t xml:space="preserve"> relevant building surveyor during that month</w:t>
      </w:r>
      <w:r w:rsidR="00AA0E0C">
        <w:t xml:space="preserve"> applies</w:t>
      </w:r>
      <w:r>
        <w:t>,</w:t>
      </w:r>
      <w:r w:rsidR="00FC5E6B">
        <w:t xml:space="preserve"> including</w:t>
      </w:r>
      <w:r w:rsidR="00FC5E6B" w:rsidRPr="00AF4E19">
        <w:t>—</w:t>
      </w:r>
    </w:p>
    <w:p w:rsidR="00FC5E6B" w:rsidRDefault="00FC5E6B" w:rsidP="00FC5E6B">
      <w:pPr>
        <w:pStyle w:val="DraftHeading4"/>
        <w:tabs>
          <w:tab w:val="right" w:pos="2268"/>
        </w:tabs>
        <w:ind w:left="2381" w:hanging="2381"/>
      </w:pPr>
      <w:r>
        <w:tab/>
        <w:t>(</w:t>
      </w:r>
      <w:proofErr w:type="spellStart"/>
      <w:r>
        <w:t>i</w:t>
      </w:r>
      <w:proofErr w:type="spellEnd"/>
      <w:r>
        <w:t>)</w:t>
      </w:r>
      <w:r>
        <w:tab/>
      </w:r>
      <w:r w:rsidRPr="00FC5E6B">
        <w:t>whether an occupancy permit is required</w:t>
      </w:r>
      <w:r>
        <w:t xml:space="preserve"> </w:t>
      </w:r>
      <w:r w:rsidR="002102FA">
        <w:t>in relation to</w:t>
      </w:r>
      <w:r w:rsidR="00CD0C88">
        <w:t xml:space="preserve"> the building work; </w:t>
      </w:r>
    </w:p>
    <w:p w:rsidR="005945ED" w:rsidRDefault="005945ED" w:rsidP="005945ED">
      <w:pPr>
        <w:pStyle w:val="DraftHeading4"/>
        <w:tabs>
          <w:tab w:val="right" w:pos="2268"/>
        </w:tabs>
        <w:ind w:left="2381" w:hanging="2381"/>
      </w:pPr>
      <w:r>
        <w:tab/>
        <w:t>(ii)</w:t>
      </w:r>
      <w:r>
        <w:tab/>
      </w:r>
      <w:r w:rsidR="00E40B78">
        <w:t xml:space="preserve">whether </w:t>
      </w:r>
      <w:r w:rsidR="005F114A">
        <w:t>any</w:t>
      </w:r>
      <w:r w:rsidR="00741EE7">
        <w:t xml:space="preserve"> </w:t>
      </w:r>
      <w:r w:rsidR="004E2DF9">
        <w:t xml:space="preserve">of the </w:t>
      </w:r>
      <w:r w:rsidR="00741EE7">
        <w:t>building work</w:t>
      </w:r>
      <w:r w:rsidR="005F114A">
        <w:t xml:space="preserve"> </w:t>
      </w:r>
      <w:r w:rsidR="00BF06DE">
        <w:t>will be carried out</w:t>
      </w:r>
      <w:r w:rsidR="00447BAB">
        <w:t xml:space="preserve"> on an allotment</w:t>
      </w:r>
      <w:r w:rsidR="005E6BE6">
        <w:t xml:space="preserve"> in a designated bushfire prone area and the applicable bushfire attack level</w:t>
      </w:r>
      <w:r w:rsidR="002772B1">
        <w:t xml:space="preserve"> determined for that allotment</w:t>
      </w:r>
      <w:r>
        <w:t xml:space="preserve">; </w:t>
      </w:r>
    </w:p>
    <w:p w:rsidR="00741EE7" w:rsidRDefault="00741EE7" w:rsidP="00741EE7">
      <w:pPr>
        <w:pStyle w:val="DraftHeading4"/>
        <w:tabs>
          <w:tab w:val="right" w:pos="2268"/>
        </w:tabs>
        <w:ind w:left="2381" w:hanging="2381"/>
      </w:pPr>
      <w:r>
        <w:tab/>
        <w:t>(i</w:t>
      </w:r>
      <w:r w:rsidR="008D26BB">
        <w:t>ii</w:t>
      </w:r>
      <w:r>
        <w:t>)</w:t>
      </w:r>
      <w:r>
        <w:tab/>
        <w:t xml:space="preserve">the mandatory notification stages for the building work </w:t>
      </w:r>
      <w:r w:rsidR="00D27F0E">
        <w:t xml:space="preserve">set out under </w:t>
      </w:r>
      <w:r w:rsidR="00807761">
        <w:t>Part 13</w:t>
      </w:r>
      <w:r>
        <w:t xml:space="preserve">; </w:t>
      </w:r>
    </w:p>
    <w:p w:rsidR="00580B68" w:rsidRPr="00580B68" w:rsidRDefault="00580B68" w:rsidP="00580B68">
      <w:pPr>
        <w:pStyle w:val="DraftHeading4"/>
        <w:tabs>
          <w:tab w:val="right" w:pos="2268"/>
        </w:tabs>
        <w:ind w:left="2381" w:hanging="2381"/>
      </w:pPr>
      <w:r>
        <w:tab/>
        <w:t>(</w:t>
      </w:r>
      <w:r w:rsidR="008D26BB">
        <w:t>i</w:t>
      </w:r>
      <w:r>
        <w:t>v)</w:t>
      </w:r>
      <w:r>
        <w:tab/>
      </w:r>
      <w:r w:rsidR="0008221B">
        <w:t xml:space="preserve">whether the </w:t>
      </w:r>
      <w:r>
        <w:t xml:space="preserve">building work </w:t>
      </w:r>
      <w:r w:rsidR="005A25EF">
        <w:t xml:space="preserve">is to be carried out on land </w:t>
      </w:r>
      <w:r>
        <w:t xml:space="preserve">that is subject to a determination </w:t>
      </w:r>
      <w:r w:rsidR="00CF5C4D">
        <w:t>und</w:t>
      </w:r>
      <w:r w:rsidR="00854111">
        <w:t xml:space="preserve">er regulation </w:t>
      </w:r>
      <w:r w:rsidR="00B35E2D">
        <w:t>28</w:t>
      </w:r>
      <w:r w:rsidR="007066D1">
        <w:t>(1)</w:t>
      </w:r>
      <w:r>
        <w:t>;</w:t>
      </w:r>
    </w:p>
    <w:p w:rsidR="00164C99" w:rsidRDefault="00164C99" w:rsidP="00164C99">
      <w:pPr>
        <w:pStyle w:val="DraftHeading4"/>
        <w:tabs>
          <w:tab w:val="right" w:pos="2268"/>
        </w:tabs>
        <w:ind w:left="2381" w:hanging="2381"/>
      </w:pPr>
      <w:r>
        <w:tab/>
        <w:t>(v)</w:t>
      </w:r>
      <w:r>
        <w:tab/>
      </w:r>
      <w:r w:rsidR="006A71E8">
        <w:t xml:space="preserve">whether </w:t>
      </w:r>
      <w:r>
        <w:t xml:space="preserve">any </w:t>
      </w:r>
      <w:r w:rsidR="00C614A2">
        <w:t>exemption</w:t>
      </w:r>
      <w:r w:rsidR="008D26BB">
        <w:t xml:space="preserve"> from, or consent to partial compliance with,</w:t>
      </w:r>
      <w:r w:rsidR="00C614A2">
        <w:t xml:space="preserve"> </w:t>
      </w:r>
      <w:r w:rsidR="00C614A2">
        <w:lastRenderedPageBreak/>
        <w:t>certain requirements of the</w:t>
      </w:r>
      <w:r w:rsidR="006A71E8">
        <w:t>se</w:t>
      </w:r>
      <w:r w:rsidR="00C614A2">
        <w:t xml:space="preserve"> Regulations </w:t>
      </w:r>
      <w:r w:rsidR="00C4451E">
        <w:t xml:space="preserve">relating to the building work </w:t>
      </w:r>
      <w:r w:rsidR="00DD7CF8">
        <w:t>ha</w:t>
      </w:r>
      <w:r w:rsidR="00305C99">
        <w:t>s</w:t>
      </w:r>
      <w:r w:rsidR="00DD7CF8">
        <w:t xml:space="preserve"> been given by</w:t>
      </w:r>
      <w:r w:rsidR="00C614A2" w:rsidRPr="00AF4E19">
        <w:t xml:space="preserve"> </w:t>
      </w:r>
      <w:r w:rsidR="00DD7CF8">
        <w:t>the</w:t>
      </w:r>
      <w:r w:rsidR="00C614A2">
        <w:t xml:space="preserve"> mu</w:t>
      </w:r>
      <w:r w:rsidR="00DD7CF8">
        <w:t>nicipal building surveyor or a private</w:t>
      </w:r>
      <w:r w:rsidR="00C614A2" w:rsidRPr="00AF4E19">
        <w:t xml:space="preserve"> building surveyor under regulation </w:t>
      </w:r>
      <w:r w:rsidR="00B35E2D">
        <w:t>227</w:t>
      </w:r>
      <w:r w:rsidR="00854111">
        <w:t xml:space="preserve">(2), </w:t>
      </w:r>
      <w:r w:rsidR="00B35E2D">
        <w:t>229</w:t>
      </w:r>
      <w:r w:rsidR="00854111">
        <w:t xml:space="preserve">(2), </w:t>
      </w:r>
      <w:r w:rsidR="00B35E2D">
        <w:t>231</w:t>
      </w:r>
      <w:r w:rsidR="00B7558C">
        <w:t>(3</w:t>
      </w:r>
      <w:r w:rsidR="00854111">
        <w:t>)</w:t>
      </w:r>
      <w:r w:rsidR="005B0BE1">
        <w:t xml:space="preserve"> or </w:t>
      </w:r>
      <w:r w:rsidR="00B35E2D">
        <w:t>232</w:t>
      </w:r>
      <w:r w:rsidR="00B7558C">
        <w:t>(2</w:t>
      </w:r>
      <w:r w:rsidR="005B0BE1">
        <w:t>)</w:t>
      </w:r>
      <w:r w:rsidR="00854111">
        <w:t>;</w:t>
      </w:r>
    </w:p>
    <w:p w:rsidR="005D0D8B" w:rsidRDefault="005D0D8B" w:rsidP="005D0D8B">
      <w:pPr>
        <w:pStyle w:val="DraftHeading4"/>
        <w:tabs>
          <w:tab w:val="right" w:pos="2268"/>
        </w:tabs>
        <w:ind w:left="2381" w:hanging="2381"/>
      </w:pPr>
      <w:r>
        <w:tab/>
        <w:t>(v</w:t>
      </w:r>
      <w:r w:rsidR="00164C99">
        <w:t>i</w:t>
      </w:r>
      <w:r>
        <w:t>)</w:t>
      </w:r>
      <w:r>
        <w:tab/>
      </w:r>
      <w:r w:rsidR="003B5A6B">
        <w:t xml:space="preserve">whether the </w:t>
      </w:r>
      <w:r>
        <w:t xml:space="preserve">building work </w:t>
      </w:r>
      <w:r w:rsidR="003A45CD">
        <w:t xml:space="preserve"> relates to a change of use of a building</w:t>
      </w:r>
      <w:r>
        <w:t xml:space="preserve">; </w:t>
      </w:r>
    </w:p>
    <w:p w:rsidR="00FB5574" w:rsidRDefault="00FB5574" w:rsidP="00FB5574">
      <w:pPr>
        <w:pStyle w:val="DraftHeading4"/>
        <w:tabs>
          <w:tab w:val="right" w:pos="2268"/>
        </w:tabs>
        <w:ind w:left="2381" w:hanging="2381"/>
      </w:pPr>
      <w:r>
        <w:tab/>
        <w:t>(vii)</w:t>
      </w:r>
      <w:r>
        <w:tab/>
      </w:r>
      <w:r w:rsidR="00E67527">
        <w:t xml:space="preserve">whether the </w:t>
      </w:r>
      <w:r w:rsidR="005F114A">
        <w:t xml:space="preserve">building work involves </w:t>
      </w:r>
      <w:r w:rsidR="00C614A2">
        <w:t>the construction of a</w:t>
      </w:r>
      <w:r w:rsidR="005F114A">
        <w:t xml:space="preserve"> swimming pool</w:t>
      </w:r>
      <w:r w:rsidR="00703F09">
        <w:t xml:space="preserve"> or spa</w:t>
      </w:r>
      <w:r w:rsidR="00DB0A69">
        <w:t xml:space="preserve"> and an associated safety barrier</w:t>
      </w:r>
      <w:r w:rsidR="005F114A">
        <w:t>;</w:t>
      </w:r>
    </w:p>
    <w:p w:rsidR="00FB5574" w:rsidRDefault="00FB5574" w:rsidP="00FB5574">
      <w:pPr>
        <w:pStyle w:val="DraftHeading4"/>
        <w:tabs>
          <w:tab w:val="right" w:pos="2268"/>
        </w:tabs>
        <w:ind w:left="2381" w:hanging="2381"/>
      </w:pPr>
      <w:r>
        <w:tab/>
        <w:t>(viii)</w:t>
      </w:r>
      <w:r>
        <w:tab/>
      </w:r>
      <w:r w:rsidR="00AC2CBA">
        <w:t xml:space="preserve">whether protection work is required by the relevant building surveyor </w:t>
      </w:r>
      <w:r w:rsidR="00A67C7E">
        <w:t>to be provided in relation to the building work</w:t>
      </w:r>
      <w:r>
        <w:t>;</w:t>
      </w:r>
    </w:p>
    <w:p w:rsidR="0038559F" w:rsidRDefault="0038559F" w:rsidP="0038559F">
      <w:pPr>
        <w:pStyle w:val="DraftHeading4"/>
        <w:tabs>
          <w:tab w:val="right" w:pos="2268"/>
        </w:tabs>
        <w:ind w:left="2381" w:hanging="2381"/>
      </w:pPr>
      <w:r>
        <w:tab/>
        <w:t>(ix)</w:t>
      </w:r>
      <w:r>
        <w:tab/>
      </w:r>
      <w:r w:rsidR="001C6CDE">
        <w:t xml:space="preserve">whether the </w:t>
      </w:r>
      <w:r>
        <w:t xml:space="preserve">building work  involves the construction </w:t>
      </w:r>
      <w:r w:rsidR="007B761C">
        <w:t xml:space="preserve">of a private bushfire shelter; </w:t>
      </w:r>
    </w:p>
    <w:p w:rsidR="00136445" w:rsidRDefault="00136445" w:rsidP="00136445">
      <w:pPr>
        <w:pStyle w:val="DraftHeading4"/>
        <w:tabs>
          <w:tab w:val="right" w:pos="2268"/>
        </w:tabs>
        <w:ind w:left="2381" w:hanging="2381"/>
      </w:pPr>
      <w:r>
        <w:tab/>
        <w:t>(x)</w:t>
      </w:r>
      <w:r>
        <w:tab/>
      </w:r>
      <w:r w:rsidR="00941F92">
        <w:t>whether the</w:t>
      </w:r>
      <w:r>
        <w:t xml:space="preserve"> building work involves the demolition or removal of a building</w:t>
      </w:r>
      <w:r w:rsidR="00C64AF0">
        <w:t xml:space="preserve"> </w:t>
      </w:r>
      <w:r w:rsidR="00EC6598">
        <w:t>and</w:t>
      </w:r>
      <w:r w:rsidR="00F8656D">
        <w:t xml:space="preserve"> a Hazardous Substances Management Plan </w:t>
      </w:r>
      <w:r w:rsidR="00EC6598">
        <w:t>is required under</w:t>
      </w:r>
      <w:r w:rsidR="00F8656D">
        <w:t xml:space="preserve"> regulation </w:t>
      </w:r>
      <w:r w:rsidR="00B35E2D">
        <w:t>11</w:t>
      </w:r>
      <w:r w:rsidR="00F8656D" w:rsidRPr="00854111">
        <w:t>7</w:t>
      </w:r>
      <w:r w:rsidR="00F8656D">
        <w:t xml:space="preserve"> </w:t>
      </w:r>
      <w:r w:rsidR="00EB7AD7">
        <w:t>in accordance with</w:t>
      </w:r>
      <w:r w:rsidR="00F8656D">
        <w:t xml:space="preserve"> AS</w:t>
      </w:r>
      <w:r w:rsidR="004225D2">
        <w:t xml:space="preserve"> 2601</w:t>
      </w:r>
      <w:r>
        <w:t xml:space="preserve">; </w:t>
      </w:r>
    </w:p>
    <w:p w:rsidR="008E63C4" w:rsidRDefault="008E63C4" w:rsidP="008E63C4">
      <w:pPr>
        <w:pStyle w:val="DraftHeading4"/>
        <w:tabs>
          <w:tab w:val="right" w:pos="2268"/>
        </w:tabs>
        <w:ind w:left="2381" w:hanging="2381"/>
      </w:pPr>
      <w:r>
        <w:tab/>
      </w:r>
      <w:r w:rsidRPr="00AF4E19">
        <w:t>(</w:t>
      </w:r>
      <w:r w:rsidR="000B6999">
        <w:t>xi</w:t>
      </w:r>
      <w:r w:rsidRPr="00AF4E19">
        <w:t>)</w:t>
      </w:r>
      <w:r w:rsidRPr="00AF4E19">
        <w:tab/>
        <w:t xml:space="preserve">any </w:t>
      </w:r>
      <w:r>
        <w:t>extension granted by the relevant buil</w:t>
      </w:r>
      <w:r w:rsidR="00854111">
        <w:t xml:space="preserve">ding surveyor under regulation </w:t>
      </w:r>
      <w:r w:rsidR="00B35E2D">
        <w:t>6</w:t>
      </w:r>
      <w:r w:rsidR="00182A2C">
        <w:t>7</w:t>
      </w:r>
      <w:r>
        <w:t xml:space="preserve"> to the commencement date or completion date of building work and the new dates</w:t>
      </w:r>
      <w:r w:rsidRPr="00AF4E19">
        <w:t xml:space="preserve">; </w:t>
      </w:r>
    </w:p>
    <w:p w:rsidR="008E63C4" w:rsidRDefault="008E63C4" w:rsidP="008E63C4">
      <w:pPr>
        <w:pStyle w:val="DraftHeading4"/>
        <w:tabs>
          <w:tab w:val="right" w:pos="2268"/>
        </w:tabs>
        <w:ind w:left="2381" w:hanging="2381"/>
      </w:pPr>
      <w:r>
        <w:tab/>
        <w:t>(</w:t>
      </w:r>
      <w:r w:rsidR="000B6999">
        <w:t>xii</w:t>
      </w:r>
      <w:r>
        <w:t>)</w:t>
      </w:r>
      <w:r>
        <w:tab/>
        <w:t>any inspection of building work at a mandatory notification  stage under section 34 of the Act;</w:t>
      </w:r>
    </w:p>
    <w:p w:rsidR="008E63C4" w:rsidRDefault="008E63C4" w:rsidP="008E63C4">
      <w:pPr>
        <w:pStyle w:val="DraftHeading4"/>
        <w:tabs>
          <w:tab w:val="right" w:pos="2268"/>
        </w:tabs>
        <w:ind w:left="2381" w:hanging="2381"/>
      </w:pPr>
      <w:r w:rsidRPr="00AF4E19">
        <w:tab/>
        <w:t>(</w:t>
      </w:r>
      <w:r w:rsidR="000B6999">
        <w:t>x</w:t>
      </w:r>
      <w:r w:rsidR="00D40031">
        <w:t>i</w:t>
      </w:r>
      <w:r w:rsidR="00ED7DCD">
        <w:t>ii</w:t>
      </w:r>
      <w:r w:rsidRPr="00AF4E19">
        <w:t>)</w:t>
      </w:r>
      <w:r w:rsidRPr="00AF4E19">
        <w:tab/>
        <w:t>any building permit that lapses during that month</w:t>
      </w:r>
      <w:r>
        <w:t xml:space="preserve">; </w:t>
      </w:r>
    </w:p>
    <w:p w:rsidR="008E63C4" w:rsidRPr="00A00CA8" w:rsidRDefault="000B6999" w:rsidP="008E63C4">
      <w:pPr>
        <w:pStyle w:val="DraftHeading4"/>
        <w:tabs>
          <w:tab w:val="right" w:pos="2268"/>
        </w:tabs>
        <w:ind w:left="2381" w:hanging="2381"/>
      </w:pPr>
      <w:r>
        <w:lastRenderedPageBreak/>
        <w:tab/>
        <w:t>(</w:t>
      </w:r>
      <w:r w:rsidR="00D40031">
        <w:t>x</w:t>
      </w:r>
      <w:r w:rsidR="00ED7DCD">
        <w:t>i</w:t>
      </w:r>
      <w:r w:rsidR="00D40031">
        <w:t>v</w:t>
      </w:r>
      <w:r w:rsidR="008E63C4">
        <w:t>)</w:t>
      </w:r>
      <w:r w:rsidR="008E63C4">
        <w:tab/>
        <w:t xml:space="preserve">the date protection work is required by the relevant building surveyor under regulation </w:t>
      </w:r>
      <w:r w:rsidR="00B35E2D">
        <w:t>11</w:t>
      </w:r>
      <w:r w:rsidR="008E63C4">
        <w:t>1 is provided;</w:t>
      </w:r>
      <w:r>
        <w:t xml:space="preserve"> and</w:t>
      </w:r>
    </w:p>
    <w:p w:rsidR="000B6999" w:rsidRPr="005F1EC3" w:rsidRDefault="00CA41DA" w:rsidP="005F1EC3">
      <w:pPr>
        <w:pStyle w:val="DraftHeading3"/>
        <w:tabs>
          <w:tab w:val="right" w:pos="1757"/>
        </w:tabs>
        <w:ind w:left="1871" w:hanging="1871"/>
      </w:pPr>
      <w:r w:rsidRPr="00AF4E19">
        <w:tab/>
        <w:t>(</w:t>
      </w:r>
      <w:r w:rsidR="007B761C">
        <w:t>c</w:t>
      </w:r>
      <w:r w:rsidRPr="00AF4E19">
        <w:t>)</w:t>
      </w:r>
      <w:r w:rsidRPr="00AF4E19">
        <w:tab/>
        <w:t>details to the knowledge of th</w:t>
      </w:r>
      <w:r w:rsidR="008E63C4">
        <w:t xml:space="preserve">e relevant building surveyor of </w:t>
      </w:r>
      <w:r w:rsidRPr="00AF4E19">
        <w:t>any building work that is commenced, completed</w:t>
      </w:r>
      <w:r w:rsidR="008E63C4">
        <w:t xml:space="preserve"> or abandoned during that month.</w:t>
      </w:r>
      <w:r w:rsidRPr="00AF4E19">
        <w:t xml:space="preserve"> </w:t>
      </w:r>
    </w:p>
    <w:p w:rsidR="00CA41DA" w:rsidRPr="00CA41DA" w:rsidRDefault="0098508F" w:rsidP="00683A31">
      <w:pPr>
        <w:pStyle w:val="DraftHeading1"/>
        <w:tabs>
          <w:tab w:val="right" w:pos="680"/>
        </w:tabs>
        <w:ind w:left="850" w:hanging="850"/>
      </w:pPr>
      <w:r>
        <w:rPr>
          <w:iCs/>
        </w:rPr>
        <w:tab/>
      </w:r>
      <w:bookmarkStart w:id="89" w:name="_Toc476643407"/>
      <w:r w:rsidR="005F1EC3">
        <w:rPr>
          <w:iCs/>
        </w:rPr>
        <w:t>56</w:t>
      </w:r>
      <w:r w:rsidR="004338A2">
        <w:rPr>
          <w:iCs/>
        </w:rPr>
        <w:tab/>
      </w:r>
      <w:r w:rsidR="00CA41DA" w:rsidRPr="00CA41DA">
        <w:t>Guarantees and bonds</w:t>
      </w:r>
      <w:bookmarkEnd w:id="89"/>
    </w:p>
    <w:p w:rsidR="00CA41DA" w:rsidRPr="00AF4E19" w:rsidRDefault="00854111" w:rsidP="00854111">
      <w:pPr>
        <w:pStyle w:val="DraftHeading2"/>
        <w:tabs>
          <w:tab w:val="right" w:pos="1247"/>
        </w:tabs>
        <w:ind w:left="1361" w:hanging="1361"/>
      </w:pPr>
      <w:r>
        <w:tab/>
      </w:r>
      <w:r w:rsidR="00935F03" w:rsidRPr="00AF4E19" w:rsidDel="00935F03">
        <w:t xml:space="preserve"> </w:t>
      </w:r>
      <w:r w:rsidR="006A5013">
        <w:t>(</w:t>
      </w:r>
      <w:r w:rsidR="00935F03">
        <w:t>1</w:t>
      </w:r>
      <w:r w:rsidR="006A5013">
        <w:t>)</w:t>
      </w:r>
      <w:r w:rsidR="006A5013">
        <w:tab/>
      </w:r>
      <w:r w:rsidR="00CA41DA" w:rsidRPr="00AF4E19">
        <w:t>The prescribed circumstances for the purposes of section 22 of the Act are the demolition, removal or re-erection of a building.</w:t>
      </w:r>
    </w:p>
    <w:p w:rsidR="00CA41DA" w:rsidRPr="00AF4E19" w:rsidRDefault="00CA41DA" w:rsidP="00CA41DA">
      <w:pPr>
        <w:pStyle w:val="DraftHeading2"/>
        <w:tabs>
          <w:tab w:val="right" w:pos="1247"/>
        </w:tabs>
        <w:ind w:left="1361" w:hanging="1361"/>
      </w:pPr>
      <w:r w:rsidRPr="00AF4E19">
        <w:tab/>
        <w:t>(2)</w:t>
      </w:r>
      <w:r w:rsidRPr="00AF4E19">
        <w:tab/>
      </w:r>
      <w:r w:rsidR="00201A5F">
        <w:t>For the purpose</w:t>
      </w:r>
      <w:r w:rsidR="003D42F3">
        <w:t>s</w:t>
      </w:r>
      <w:r w:rsidR="00201A5F">
        <w:t xml:space="preserve"> of </w:t>
      </w:r>
      <w:r w:rsidR="003D42F3">
        <w:t>section 22(a) and (b) of the Act, t</w:t>
      </w:r>
      <w:r w:rsidRPr="00AF4E19">
        <w:t xml:space="preserve">he amount of the bond or </w:t>
      </w:r>
      <w:r w:rsidR="006748C3">
        <w:t xml:space="preserve">the amount in respect of which </w:t>
      </w:r>
      <w:r w:rsidR="005E6151">
        <w:t xml:space="preserve">an undertaking and </w:t>
      </w:r>
      <w:r w:rsidRPr="00AF4E19">
        <w:t>guarantee</w:t>
      </w:r>
      <w:r w:rsidR="00813D54">
        <w:t xml:space="preserve"> is given (as the case requires)</w:t>
      </w:r>
      <w:r w:rsidRPr="00AF4E19">
        <w:t>—</w:t>
      </w:r>
    </w:p>
    <w:p w:rsidR="00CA41DA" w:rsidRPr="00AF4E19" w:rsidRDefault="00CA41DA" w:rsidP="00CA41DA">
      <w:pPr>
        <w:pStyle w:val="DraftHeading3"/>
        <w:tabs>
          <w:tab w:val="right" w:pos="1757"/>
        </w:tabs>
        <w:ind w:left="1871" w:hanging="1871"/>
      </w:pPr>
      <w:r w:rsidRPr="00AF4E19">
        <w:tab/>
        <w:t>(a)</w:t>
      </w:r>
      <w:r w:rsidRPr="00AF4E19">
        <w:tab/>
        <w:t>in the case of the demolition or removal of a building, must not exceed the lesser of—</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the estimated cost of </w:t>
      </w:r>
      <w:r w:rsidR="0037350E">
        <w:t xml:space="preserve">building work </w:t>
      </w:r>
      <w:r w:rsidRPr="00AF4E19">
        <w:t xml:space="preserve"> </w:t>
      </w:r>
      <w:r w:rsidR="0037350E">
        <w:t xml:space="preserve">to which the </w:t>
      </w:r>
      <w:r w:rsidRPr="00AF4E19">
        <w:t>building permit</w:t>
      </w:r>
      <w:r w:rsidR="0037350E">
        <w:t xml:space="preserve"> applies</w:t>
      </w:r>
      <w:r w:rsidRPr="00AF4E19">
        <w:t>; or</w:t>
      </w:r>
    </w:p>
    <w:p w:rsidR="00CA41DA" w:rsidRPr="00AF4E19" w:rsidRDefault="00CA41DA" w:rsidP="00CA41DA">
      <w:pPr>
        <w:pStyle w:val="DraftHeading4"/>
        <w:tabs>
          <w:tab w:val="right" w:pos="2268"/>
        </w:tabs>
        <w:ind w:left="2381" w:hanging="2381"/>
      </w:pPr>
      <w:r w:rsidRPr="00AF4E19">
        <w:tab/>
        <w:t>(ii)</w:t>
      </w:r>
      <w:r w:rsidRPr="00AF4E19">
        <w:tab/>
      </w:r>
      <w:r w:rsidR="00382997">
        <w:t xml:space="preserve">the sum of </w:t>
      </w:r>
      <w:r w:rsidRPr="00AF4E19">
        <w:t>$100 for every 1m</w:t>
      </w:r>
      <w:r w:rsidRPr="00AF4E19">
        <w:rPr>
          <w:vertAlign w:val="superscript"/>
        </w:rPr>
        <w:t>2</w:t>
      </w:r>
      <w:r w:rsidRPr="00AF4E19">
        <w:t xml:space="preserve"> of floor area of the building; and</w:t>
      </w:r>
    </w:p>
    <w:p w:rsidR="00CA41DA" w:rsidRPr="00AF4E19" w:rsidRDefault="00CA41DA" w:rsidP="00CA41DA">
      <w:pPr>
        <w:pStyle w:val="DraftHeading3"/>
        <w:tabs>
          <w:tab w:val="right" w:pos="1757"/>
        </w:tabs>
        <w:ind w:left="1871" w:hanging="1871"/>
      </w:pPr>
      <w:r w:rsidRPr="00AF4E19">
        <w:tab/>
        <w:t>(b)</w:t>
      </w:r>
      <w:r w:rsidRPr="00AF4E19">
        <w:tab/>
        <w:t>in the case of the re-erection of a building, must not exceed the lesser of—</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the estimated cost of the </w:t>
      </w:r>
      <w:r w:rsidR="00F77106">
        <w:t xml:space="preserve">building </w:t>
      </w:r>
      <w:r w:rsidRPr="00AF4E19">
        <w:t xml:space="preserve">work </w:t>
      </w:r>
      <w:r w:rsidR="00F77106">
        <w:t>to which</w:t>
      </w:r>
      <w:r w:rsidRPr="00AF4E19">
        <w:t xml:space="preserve"> the building permit</w:t>
      </w:r>
      <w:r w:rsidR="00F77106">
        <w:t xml:space="preserve"> applies</w:t>
      </w:r>
      <w:r w:rsidRPr="00AF4E19">
        <w:t>; or</w:t>
      </w:r>
    </w:p>
    <w:p w:rsidR="00A00CA8" w:rsidRDefault="00CA41DA" w:rsidP="00A00CA8">
      <w:pPr>
        <w:pStyle w:val="DraftHeading4"/>
        <w:tabs>
          <w:tab w:val="right" w:pos="2268"/>
        </w:tabs>
        <w:ind w:left="2381" w:hanging="2381"/>
      </w:pPr>
      <w:r w:rsidRPr="00AF4E19">
        <w:tab/>
        <w:t>(ii)</w:t>
      </w:r>
      <w:r w:rsidRPr="00AF4E19">
        <w:tab/>
        <w:t>$</w:t>
      </w:r>
      <w:r w:rsidR="006A5013">
        <w:t>10</w:t>
      </w:r>
      <w:r w:rsidR="00A82585">
        <w:t xml:space="preserve"> </w:t>
      </w:r>
      <w:r w:rsidRPr="00AF4E19">
        <w:t>000.</w:t>
      </w:r>
    </w:p>
    <w:p w:rsidR="00CA41DA" w:rsidRPr="00FD00B8" w:rsidRDefault="00CA41DA" w:rsidP="00FD00B8">
      <w:pPr>
        <w:pStyle w:val="Heading-DIVISION"/>
        <w:outlineLvl w:val="1"/>
        <w:rPr>
          <w:sz w:val="28"/>
        </w:rPr>
      </w:pPr>
      <w:bookmarkStart w:id="90" w:name="_Toc476643408"/>
      <w:r w:rsidRPr="00FD00B8">
        <w:rPr>
          <w:sz w:val="28"/>
        </w:rPr>
        <w:t xml:space="preserve">Division </w:t>
      </w:r>
      <w:r w:rsidR="00AA1893">
        <w:rPr>
          <w:sz w:val="28"/>
        </w:rPr>
        <w:t>6</w:t>
      </w:r>
      <w:r w:rsidRPr="00FD00B8">
        <w:rPr>
          <w:sz w:val="28"/>
        </w:rPr>
        <w:t xml:space="preserve">—Duties of </w:t>
      </w:r>
      <w:r w:rsidR="009E4436" w:rsidRPr="00FD00B8">
        <w:rPr>
          <w:sz w:val="28"/>
        </w:rPr>
        <w:t>c</w:t>
      </w:r>
      <w:r w:rsidRPr="00FD00B8">
        <w:rPr>
          <w:sz w:val="28"/>
        </w:rPr>
        <w:t>ouncil</w:t>
      </w:r>
      <w:bookmarkEnd w:id="90"/>
    </w:p>
    <w:p w:rsidR="00CA41DA" w:rsidRPr="00CA41DA" w:rsidRDefault="00CA41DA" w:rsidP="00683A31">
      <w:pPr>
        <w:pStyle w:val="DraftHeading1"/>
        <w:tabs>
          <w:tab w:val="right" w:pos="680"/>
        </w:tabs>
        <w:ind w:left="850" w:hanging="850"/>
      </w:pPr>
      <w:r>
        <w:rPr>
          <w:iCs/>
        </w:rPr>
        <w:tab/>
      </w:r>
      <w:bookmarkStart w:id="91" w:name="_Toc476643409"/>
      <w:r w:rsidR="005F1EC3">
        <w:rPr>
          <w:iCs/>
        </w:rPr>
        <w:t>57</w:t>
      </w:r>
      <w:r w:rsidR="00683A31">
        <w:rPr>
          <w:iCs/>
        </w:rPr>
        <w:tab/>
      </w:r>
      <w:r w:rsidRPr="00CA41DA">
        <w:t>Period that documents must be kept</w:t>
      </w:r>
      <w:bookmarkEnd w:id="91"/>
    </w:p>
    <w:p w:rsidR="00FD00B8" w:rsidRPr="00C71205" w:rsidRDefault="00CA41DA" w:rsidP="005F1EC3">
      <w:pPr>
        <w:pStyle w:val="DraftHeading2"/>
        <w:tabs>
          <w:tab w:val="right" w:pos="1247"/>
        </w:tabs>
        <w:ind w:left="1361" w:hanging="1361"/>
      </w:pPr>
      <w:r w:rsidRPr="00AF4E19">
        <w:tab/>
      </w:r>
      <w:r w:rsidRPr="00AF4E19">
        <w:tab/>
        <w:t xml:space="preserve">If a council is required to keep documents under the Act or these Regulations or any corresponding previous regulations in relation to building permits and applications for building permits, </w:t>
      </w:r>
      <w:r w:rsidR="00EF11BC">
        <w:t xml:space="preserve">including </w:t>
      </w:r>
      <w:r w:rsidR="008E1225">
        <w:t xml:space="preserve">documents relating to </w:t>
      </w:r>
      <w:r w:rsidR="00EF11BC">
        <w:t xml:space="preserve">protection work, </w:t>
      </w:r>
      <w:r w:rsidRPr="00AF4E19">
        <w:lastRenderedPageBreak/>
        <w:t>the documents must be kept in any manner specified by the Keeper of Public Records until the building is demolished or removed from the allotment.</w:t>
      </w:r>
    </w:p>
    <w:p w:rsidR="00CA41DA" w:rsidRPr="00CA41DA" w:rsidRDefault="00C71205" w:rsidP="00683A31">
      <w:pPr>
        <w:pStyle w:val="DraftHeading1"/>
        <w:tabs>
          <w:tab w:val="right" w:pos="680"/>
        </w:tabs>
        <w:ind w:left="850" w:hanging="850"/>
      </w:pPr>
      <w:r>
        <w:rPr>
          <w:iCs/>
        </w:rPr>
        <w:tab/>
      </w:r>
      <w:bookmarkStart w:id="92" w:name="_Toc476643410"/>
      <w:r w:rsidR="00C72663">
        <w:rPr>
          <w:iCs/>
        </w:rPr>
        <w:t>58</w:t>
      </w:r>
      <w:r w:rsidR="00683A31">
        <w:rPr>
          <w:iCs/>
        </w:rPr>
        <w:tab/>
      </w:r>
      <w:r w:rsidR="00CA41DA" w:rsidRPr="00CA41DA">
        <w:t>Council to make documents available</w:t>
      </w:r>
      <w:r w:rsidR="00801047">
        <w:t xml:space="preserve"> on request</w:t>
      </w:r>
      <w:bookmarkEnd w:id="92"/>
    </w:p>
    <w:p w:rsidR="00CA41DA" w:rsidRDefault="00CA41DA" w:rsidP="00CA41DA">
      <w:pPr>
        <w:pStyle w:val="BodySectionSub"/>
      </w:pPr>
      <w:r w:rsidRPr="00AF4E19">
        <w:t xml:space="preserve">On the request of an owner or mortgagee of the building or land, or a person authorised in writing by an owner or mortgagee of a building or land, the relevant council must provide the person making the request with a copy of any documents submitted with an application for a building permit </w:t>
      </w:r>
      <w:r w:rsidR="002102FA">
        <w:t>in relation to</w:t>
      </w:r>
      <w:r w:rsidRPr="00AF4E19">
        <w:t xml:space="preserve"> the building or land.</w:t>
      </w:r>
    </w:p>
    <w:p w:rsidR="00CA41DA" w:rsidRPr="00CA41DA" w:rsidRDefault="00CA41DA" w:rsidP="00683A31">
      <w:pPr>
        <w:pStyle w:val="DraftHeading1"/>
        <w:tabs>
          <w:tab w:val="right" w:pos="680"/>
        </w:tabs>
        <w:ind w:left="850" w:hanging="850"/>
        <w:rPr>
          <w:bCs/>
        </w:rPr>
      </w:pPr>
      <w:r>
        <w:rPr>
          <w:iCs/>
        </w:rPr>
        <w:tab/>
      </w:r>
      <w:bookmarkStart w:id="93" w:name="_Toc476643411"/>
      <w:r w:rsidR="00C72663">
        <w:rPr>
          <w:iCs/>
        </w:rPr>
        <w:t>59</w:t>
      </w:r>
      <w:r w:rsidR="00683A31">
        <w:rPr>
          <w:iCs/>
        </w:rPr>
        <w:tab/>
      </w:r>
      <w:r w:rsidRPr="00CA41DA">
        <w:t>Requests for information</w:t>
      </w:r>
      <w:r w:rsidR="008A1821">
        <w:t xml:space="preserve"> from relevant council</w:t>
      </w:r>
      <w:bookmarkEnd w:id="93"/>
    </w:p>
    <w:p w:rsidR="00CA41DA" w:rsidRPr="00AF4E19" w:rsidRDefault="00CA41DA" w:rsidP="00CA41DA">
      <w:pPr>
        <w:pStyle w:val="DraftHeading2"/>
        <w:tabs>
          <w:tab w:val="right" w:pos="1247"/>
        </w:tabs>
        <w:ind w:left="1361" w:hanging="1361"/>
      </w:pPr>
      <w:r w:rsidRPr="00AF4E19">
        <w:tab/>
        <w:t>(1)</w:t>
      </w:r>
      <w:r w:rsidRPr="00AF4E19">
        <w:tab/>
        <w:t xml:space="preserve">Any person may request the relevant council to provide </w:t>
      </w:r>
      <w:r w:rsidR="002102FA">
        <w:t>in relation to</w:t>
      </w:r>
      <w:r w:rsidRPr="00AF4E19">
        <w:t xml:space="preserve"> any building or land—</w:t>
      </w:r>
    </w:p>
    <w:p w:rsidR="00CA41DA" w:rsidRPr="00AF4E19" w:rsidRDefault="00CA41DA" w:rsidP="00CA41DA">
      <w:pPr>
        <w:pStyle w:val="DraftHeading3"/>
        <w:tabs>
          <w:tab w:val="right" w:pos="1757"/>
        </w:tabs>
        <w:ind w:left="1871" w:hanging="1871"/>
      </w:pPr>
      <w:r w:rsidRPr="00AF4E19">
        <w:tab/>
        <w:t>(a)</w:t>
      </w:r>
      <w:r w:rsidRPr="00AF4E19">
        <w:tab/>
        <w:t>details of any permit or certificate of final inspection issued in the preceding 10 years; and</w:t>
      </w:r>
    </w:p>
    <w:p w:rsidR="00CA41DA" w:rsidRPr="00AF4E19" w:rsidRDefault="00CA41DA" w:rsidP="00BC6379">
      <w:pPr>
        <w:pStyle w:val="DraftHeading3"/>
        <w:tabs>
          <w:tab w:val="right" w:pos="1757"/>
        </w:tabs>
        <w:ind w:left="1871" w:hanging="1871"/>
      </w:pPr>
      <w:r w:rsidRPr="00AF4E19">
        <w:tab/>
        <w:t>(b)</w:t>
      </w:r>
      <w:r w:rsidRPr="00AF4E19">
        <w:tab/>
        <w:t xml:space="preserve">details of any current </w:t>
      </w:r>
      <w:r w:rsidR="00E20A5C">
        <w:t>determination made</w:t>
      </w:r>
      <w:r w:rsidRPr="00AF4E19">
        <w:t xml:space="preserve"> under regulation </w:t>
      </w:r>
      <w:r w:rsidR="00227B6A">
        <w:t>28</w:t>
      </w:r>
      <w:r w:rsidR="007066D1">
        <w:t>(1)</w:t>
      </w:r>
      <w:r w:rsidRPr="00AF4E19">
        <w:t xml:space="preserve"> or </w:t>
      </w:r>
      <w:r w:rsidR="00925432">
        <w:t>exemption granted under regulation</w:t>
      </w:r>
      <w:r w:rsidR="00227B6A">
        <w:t xml:space="preserve"> 229</w:t>
      </w:r>
      <w:r w:rsidR="00925432">
        <w:t>(2)</w:t>
      </w:r>
      <w:r w:rsidRPr="00AF4E19">
        <w:t>; and</w:t>
      </w:r>
    </w:p>
    <w:p w:rsidR="00CA41DA" w:rsidRDefault="00CA41DA" w:rsidP="00CA41DA">
      <w:pPr>
        <w:pStyle w:val="DraftHeading3"/>
        <w:tabs>
          <w:tab w:val="right" w:pos="1757"/>
        </w:tabs>
        <w:ind w:left="1871" w:hanging="1871"/>
      </w:pPr>
      <w:r w:rsidRPr="00AF4E19">
        <w:tab/>
        <w:t>(c)</w:t>
      </w:r>
      <w:r w:rsidRPr="00AF4E19">
        <w:tab/>
        <w:t>details of any current notice or order issued by the relevant building surveyor under the Act.</w:t>
      </w:r>
    </w:p>
    <w:p w:rsidR="00CA41DA" w:rsidRDefault="00CA41DA" w:rsidP="00CA41DA">
      <w:pPr>
        <w:pStyle w:val="DraftHeading2"/>
        <w:tabs>
          <w:tab w:val="right" w:pos="1247"/>
        </w:tabs>
        <w:ind w:left="1361" w:hanging="1361"/>
      </w:pPr>
      <w:r w:rsidRPr="00AF4E19">
        <w:tab/>
        <w:t>(2)</w:t>
      </w:r>
      <w:r w:rsidRPr="00AF4E19">
        <w:tab/>
        <w:t xml:space="preserve">Any person may request the relevant council to provide </w:t>
      </w:r>
      <w:r w:rsidR="002102FA">
        <w:t>in relation to</w:t>
      </w:r>
      <w:r w:rsidRPr="00AF4E19">
        <w:t xml:space="preserve"> any building or land details as to whether the building or land is—</w:t>
      </w:r>
    </w:p>
    <w:p w:rsidR="00CA41DA" w:rsidRPr="00AF4E19" w:rsidRDefault="00CA41DA" w:rsidP="00CA41DA">
      <w:pPr>
        <w:pStyle w:val="DraftHeading3"/>
        <w:tabs>
          <w:tab w:val="right" w:pos="1757"/>
        </w:tabs>
        <w:ind w:left="1871" w:hanging="1871"/>
      </w:pPr>
      <w:r w:rsidRPr="00AF4E19">
        <w:tab/>
        <w:t>(a)</w:t>
      </w:r>
      <w:r w:rsidRPr="00AF4E19">
        <w:tab/>
      </w:r>
      <w:r w:rsidR="00563D7C">
        <w:t xml:space="preserve">in an area </w:t>
      </w:r>
      <w:r w:rsidRPr="00AF4E19">
        <w:t xml:space="preserve">that is liable to flooding within the meaning of regulation </w:t>
      </w:r>
      <w:r w:rsidR="00D7669A">
        <w:t>5(2)</w:t>
      </w:r>
      <w:r w:rsidRPr="00AF4E19">
        <w:t>; or</w:t>
      </w:r>
    </w:p>
    <w:p w:rsidR="00CA41DA" w:rsidRPr="00AF4E19" w:rsidRDefault="00CA41DA" w:rsidP="00CA41DA">
      <w:pPr>
        <w:pStyle w:val="DraftHeading3"/>
        <w:tabs>
          <w:tab w:val="right" w:pos="1757"/>
        </w:tabs>
        <w:ind w:left="1871" w:hanging="1871"/>
      </w:pPr>
      <w:r w:rsidRPr="00AF4E19">
        <w:tab/>
        <w:t>(b)</w:t>
      </w:r>
      <w:r w:rsidRPr="00AF4E19">
        <w:tab/>
      </w:r>
      <w:r w:rsidR="00563D7C">
        <w:t xml:space="preserve">in an area </w:t>
      </w:r>
      <w:r w:rsidRPr="00AF4E19">
        <w:t xml:space="preserve">that is designated under regulation </w:t>
      </w:r>
      <w:r w:rsidR="00B407BC">
        <w:t>1</w:t>
      </w:r>
      <w:r w:rsidR="00227B6A">
        <w:t>52</w:t>
      </w:r>
      <w:r w:rsidRPr="00AF4E19">
        <w:t xml:space="preserve"> as an area in which buildings are likely to be subject to attack by termites; or</w:t>
      </w:r>
    </w:p>
    <w:p w:rsidR="00FB69B3" w:rsidRDefault="000254A6">
      <w:pPr>
        <w:pStyle w:val="DraftHeading3"/>
        <w:tabs>
          <w:tab w:val="right" w:pos="1757"/>
        </w:tabs>
        <w:ind w:left="1871" w:hanging="1871"/>
      </w:pPr>
      <w:r>
        <w:tab/>
      </w:r>
      <w:r w:rsidRPr="000254A6">
        <w:t>(c)</w:t>
      </w:r>
      <w:r w:rsidRPr="00015769">
        <w:tab/>
      </w:r>
      <w:r w:rsidR="00563D7C">
        <w:t xml:space="preserve">in an area </w:t>
      </w:r>
      <w:r>
        <w:t>for which a bushfire attack level has been specified in a planning scheme; or</w:t>
      </w:r>
    </w:p>
    <w:p w:rsidR="00CA41DA" w:rsidRPr="00AF4E19" w:rsidRDefault="00CA41DA" w:rsidP="00CA41DA">
      <w:pPr>
        <w:pStyle w:val="DraftHeading3"/>
        <w:tabs>
          <w:tab w:val="right" w:pos="1757"/>
        </w:tabs>
        <w:ind w:left="1871" w:hanging="1871"/>
      </w:pPr>
      <w:r w:rsidRPr="00AF4E19">
        <w:lastRenderedPageBreak/>
        <w:tab/>
        <w:t>(d)</w:t>
      </w:r>
      <w:r w:rsidRPr="00AF4E19">
        <w:tab/>
        <w:t xml:space="preserve">is an area </w:t>
      </w:r>
      <w:r w:rsidR="00A91848">
        <w:t>designated</w:t>
      </w:r>
      <w:r w:rsidR="00A91848" w:rsidRPr="00AF4E19">
        <w:t xml:space="preserve"> </w:t>
      </w:r>
      <w:r w:rsidRPr="00AF4E19">
        <w:t>under regulation </w:t>
      </w:r>
      <w:r w:rsidR="00B407BC">
        <w:t>1</w:t>
      </w:r>
      <w:r w:rsidR="00227B6A">
        <w:t>54</w:t>
      </w:r>
      <w:r w:rsidRPr="00AF4E19">
        <w:t xml:space="preserve"> to be likely to be subject to significant snowfalls; or</w:t>
      </w:r>
    </w:p>
    <w:p w:rsidR="00DF1CD0" w:rsidRDefault="00CA41DA" w:rsidP="00BC6379">
      <w:pPr>
        <w:pStyle w:val="DraftHeading3"/>
        <w:tabs>
          <w:tab w:val="right" w:pos="1757"/>
        </w:tabs>
        <w:ind w:left="1871" w:hanging="1871"/>
      </w:pPr>
      <w:r w:rsidRPr="00AF4E19">
        <w:tab/>
        <w:t>(e)</w:t>
      </w:r>
      <w:r w:rsidRPr="00AF4E19">
        <w:tab/>
        <w:t>designated land</w:t>
      </w:r>
      <w:r w:rsidR="00DF1CD0">
        <w:t>;</w:t>
      </w:r>
      <w:r w:rsidRPr="00AF4E19">
        <w:t xml:space="preserve"> or </w:t>
      </w:r>
    </w:p>
    <w:p w:rsidR="00CA41DA" w:rsidRDefault="00DF1CD0" w:rsidP="00BC6379">
      <w:pPr>
        <w:pStyle w:val="DraftHeading3"/>
        <w:tabs>
          <w:tab w:val="right" w:pos="1757"/>
        </w:tabs>
        <w:ind w:left="1871" w:hanging="1871"/>
      </w:pPr>
      <w:r>
        <w:tab/>
        <w:t>(f</w:t>
      </w:r>
      <w:r w:rsidRPr="00AF4E19">
        <w:t>)</w:t>
      </w:r>
      <w:r w:rsidRPr="00AF4E19">
        <w:tab/>
      </w:r>
      <w:r>
        <w:t xml:space="preserve">designated </w:t>
      </w:r>
      <w:r w:rsidR="00CA41DA" w:rsidRPr="00AF4E19">
        <w:t>works</w:t>
      </w:r>
      <w:r>
        <w:t>.</w:t>
      </w:r>
      <w:r w:rsidR="000720A1">
        <w:t xml:space="preserve"> </w:t>
      </w:r>
    </w:p>
    <w:p w:rsidR="00CA41DA" w:rsidRDefault="00CA41DA" w:rsidP="00CA41DA">
      <w:pPr>
        <w:pStyle w:val="DraftHeading2"/>
        <w:tabs>
          <w:tab w:val="right" w:pos="1247"/>
        </w:tabs>
        <w:ind w:left="1361" w:hanging="1361"/>
      </w:pPr>
      <w:r w:rsidRPr="00AF4E19">
        <w:tab/>
        <w:t>(3)</w:t>
      </w:r>
      <w:r w:rsidRPr="00AF4E19">
        <w:tab/>
        <w:t>An owner or mortgagee of a building or land, or a</w:t>
      </w:r>
      <w:r w:rsidR="00647040">
        <w:t xml:space="preserve"> </w:t>
      </w:r>
      <w:r w:rsidRPr="00AF4E19">
        <w:t xml:space="preserve">prescribed building practitioner </w:t>
      </w:r>
      <w:r w:rsidR="00535586">
        <w:t xml:space="preserve">reporting on a building </w:t>
      </w:r>
      <w:r w:rsidRPr="00AF4E19">
        <w:t xml:space="preserve">under section 137B of the Act, may request the relevant council to provide </w:t>
      </w:r>
      <w:r w:rsidR="00535586">
        <w:t xml:space="preserve">the approved dates of the inspections carried out of the mandatory notification stages of building work carried out on the building or land. </w:t>
      </w:r>
    </w:p>
    <w:p w:rsidR="00206F30" w:rsidRDefault="003D0B5D" w:rsidP="00206F30">
      <w:pPr>
        <w:pStyle w:val="DraftHeading1"/>
        <w:tabs>
          <w:tab w:val="right" w:pos="680"/>
        </w:tabs>
        <w:ind w:left="850" w:hanging="850"/>
      </w:pPr>
      <w:r>
        <w:rPr>
          <w:iCs/>
        </w:rPr>
        <w:tab/>
      </w:r>
      <w:bookmarkStart w:id="94" w:name="_Toc476643412"/>
      <w:r w:rsidR="009324A2">
        <w:rPr>
          <w:iCs/>
        </w:rPr>
        <w:t>6</w:t>
      </w:r>
      <w:r w:rsidR="00182A2C">
        <w:rPr>
          <w:iCs/>
        </w:rPr>
        <w:t>0</w:t>
      </w:r>
      <w:r w:rsidR="00206F30">
        <w:rPr>
          <w:iCs/>
        </w:rPr>
        <w:tab/>
      </w:r>
      <w:r w:rsidR="00206F30" w:rsidRPr="00CA41DA">
        <w:t>Fees for requests for information</w:t>
      </w:r>
      <w:bookmarkEnd w:id="94"/>
    </w:p>
    <w:p w:rsidR="00206F30" w:rsidRDefault="00206F30" w:rsidP="00206F30">
      <w:pPr>
        <w:pStyle w:val="BodySectionSub"/>
      </w:pPr>
      <w:r w:rsidRPr="00AF4E19">
        <w:t xml:space="preserve">The fee for the provision of information under regulation </w:t>
      </w:r>
      <w:r w:rsidR="00227B6A">
        <w:t>59</w:t>
      </w:r>
      <w:r w:rsidRPr="00AF4E19">
        <w:t xml:space="preserve">(1), </w:t>
      </w:r>
      <w:r w:rsidR="00C72663">
        <w:t>59</w:t>
      </w:r>
      <w:r w:rsidRPr="00AF4E19">
        <w:t xml:space="preserve">(2) or </w:t>
      </w:r>
      <w:r w:rsidR="00C72663">
        <w:t>59</w:t>
      </w:r>
      <w:r w:rsidRPr="00AF4E19">
        <w:t>(3) is</w:t>
      </w:r>
      <w:r>
        <w:t xml:space="preserve"> 3·</w:t>
      </w:r>
      <w:r w:rsidR="008E6B8E">
        <w:t>19</w:t>
      </w:r>
      <w:r>
        <w:t xml:space="preserve"> fee units</w:t>
      </w:r>
      <w:r w:rsidRPr="00AF4E19">
        <w:t>.</w:t>
      </w:r>
    </w:p>
    <w:p w:rsidR="00206F30" w:rsidRPr="00576CBB" w:rsidRDefault="00206F30" w:rsidP="00576CBB">
      <w:pPr>
        <w:pStyle w:val="Heading-DIVISION"/>
        <w:outlineLvl w:val="1"/>
        <w:rPr>
          <w:sz w:val="28"/>
        </w:rPr>
      </w:pPr>
      <w:bookmarkStart w:id="95" w:name="_Toc476643413"/>
      <w:r w:rsidRPr="00576CBB">
        <w:rPr>
          <w:sz w:val="28"/>
        </w:rPr>
        <w:t xml:space="preserve">Division </w:t>
      </w:r>
      <w:r w:rsidR="00AA1893">
        <w:rPr>
          <w:sz w:val="28"/>
        </w:rPr>
        <w:t>7</w:t>
      </w:r>
      <w:r w:rsidRPr="00576CBB">
        <w:rPr>
          <w:sz w:val="28"/>
        </w:rPr>
        <w:t>—Time limits</w:t>
      </w:r>
      <w:r w:rsidR="004F2875" w:rsidRPr="00576CBB">
        <w:rPr>
          <w:sz w:val="28"/>
        </w:rPr>
        <w:t xml:space="preserve"> for building work and permits</w:t>
      </w:r>
      <w:bookmarkEnd w:id="95"/>
    </w:p>
    <w:p w:rsidR="00206F30" w:rsidRPr="00051BD1" w:rsidRDefault="00C25776" w:rsidP="00206F30">
      <w:pPr>
        <w:pStyle w:val="DraftHeading1"/>
        <w:tabs>
          <w:tab w:val="right" w:pos="680"/>
        </w:tabs>
        <w:ind w:left="850" w:hanging="850"/>
        <w:rPr>
          <w:b w:val="0"/>
          <w:i/>
        </w:rPr>
      </w:pPr>
      <w:r>
        <w:rPr>
          <w:iCs/>
        </w:rPr>
        <w:tab/>
      </w:r>
      <w:bookmarkStart w:id="96" w:name="_Toc476643414"/>
      <w:r w:rsidR="009324A2">
        <w:rPr>
          <w:iCs/>
        </w:rPr>
        <w:t>6</w:t>
      </w:r>
      <w:r w:rsidR="00182A2C">
        <w:rPr>
          <w:iCs/>
        </w:rPr>
        <w:t>1</w:t>
      </w:r>
      <w:r w:rsidR="00206F30">
        <w:rPr>
          <w:iCs/>
        </w:rPr>
        <w:tab/>
      </w:r>
      <w:r w:rsidR="00206F30" w:rsidRPr="00CA41DA">
        <w:t>Commencement of work</w:t>
      </w:r>
      <w:bookmarkEnd w:id="96"/>
      <w:r w:rsidR="00206F30">
        <w:t xml:space="preserve"> </w:t>
      </w:r>
    </w:p>
    <w:p w:rsidR="00206F30" w:rsidRPr="00AF4E19" w:rsidRDefault="00206F30" w:rsidP="00206F30">
      <w:pPr>
        <w:pStyle w:val="DraftHeading2"/>
        <w:tabs>
          <w:tab w:val="right" w:pos="1247"/>
        </w:tabs>
        <w:ind w:left="1361" w:hanging="1361"/>
      </w:pPr>
      <w:r w:rsidRPr="00AF4E19">
        <w:tab/>
      </w:r>
      <w:r>
        <w:tab/>
      </w:r>
      <w:r w:rsidRPr="00AF4E19">
        <w:t>If a building permit is issued, the building work</w:t>
      </w:r>
      <w:r>
        <w:t xml:space="preserve"> must commence</w:t>
      </w:r>
      <w:r w:rsidRPr="00AF4E19">
        <w:t>—</w:t>
      </w:r>
    </w:p>
    <w:p w:rsidR="00206F30" w:rsidRDefault="00206F30" w:rsidP="00206F30">
      <w:pPr>
        <w:pStyle w:val="DraftHeading4"/>
        <w:tabs>
          <w:tab w:val="right" w:pos="2268"/>
        </w:tabs>
        <w:ind w:left="2381" w:hanging="2381"/>
      </w:pPr>
      <w:r w:rsidRPr="00AF4E19">
        <w:tab/>
        <w:t>(a)</w:t>
      </w:r>
      <w:r w:rsidRPr="00AF4E19">
        <w:tab/>
        <w:t>in the case of the re-erection of a Class 1 or 10 building within 6 months of the date of issue of the building permit</w:t>
      </w:r>
      <w:r>
        <w:t>; or</w:t>
      </w:r>
    </w:p>
    <w:p w:rsidR="00206F30" w:rsidRDefault="00206F30" w:rsidP="00206F30">
      <w:pPr>
        <w:pStyle w:val="DraftHeading4"/>
        <w:tabs>
          <w:tab w:val="right" w:pos="2268"/>
        </w:tabs>
        <w:ind w:left="2381" w:hanging="2381"/>
      </w:pPr>
      <w:r>
        <w:tab/>
      </w:r>
      <w:r w:rsidRPr="00AF4E19">
        <w:t>(</w:t>
      </w:r>
      <w:r>
        <w:t>b</w:t>
      </w:r>
      <w:r w:rsidRPr="00AF4E19">
        <w:t>)</w:t>
      </w:r>
      <w:r w:rsidRPr="00AF4E19">
        <w:tab/>
        <w:t>in any other case within 12 months of the date of i</w:t>
      </w:r>
      <w:r>
        <w:t>ssue of the building permit.</w:t>
      </w:r>
    </w:p>
    <w:p w:rsidR="00206F30" w:rsidRPr="00121AD0" w:rsidRDefault="00C25776" w:rsidP="00206F30">
      <w:pPr>
        <w:pStyle w:val="DraftHeading1"/>
        <w:tabs>
          <w:tab w:val="right" w:pos="680"/>
        </w:tabs>
        <w:ind w:left="850" w:hanging="850"/>
        <w:rPr>
          <w:b w:val="0"/>
          <w:i/>
          <w:iCs/>
        </w:rPr>
      </w:pPr>
      <w:r>
        <w:rPr>
          <w:iCs/>
        </w:rPr>
        <w:tab/>
      </w:r>
      <w:bookmarkStart w:id="97" w:name="_Toc476643415"/>
      <w:r w:rsidR="009324A2">
        <w:rPr>
          <w:iCs/>
        </w:rPr>
        <w:t>6</w:t>
      </w:r>
      <w:r w:rsidR="00182A2C">
        <w:rPr>
          <w:iCs/>
        </w:rPr>
        <w:t>2</w:t>
      </w:r>
      <w:r>
        <w:rPr>
          <w:iCs/>
        </w:rPr>
        <w:tab/>
      </w:r>
      <w:r w:rsidR="00206F30" w:rsidRPr="00617F87">
        <w:rPr>
          <w:iCs/>
        </w:rPr>
        <w:t>Completion of building work</w:t>
      </w:r>
      <w:bookmarkEnd w:id="97"/>
      <w:r w:rsidR="00206F30">
        <w:rPr>
          <w:iCs/>
        </w:rPr>
        <w:t xml:space="preserve"> </w:t>
      </w:r>
    </w:p>
    <w:p w:rsidR="00206F30" w:rsidRPr="00AF4E19" w:rsidRDefault="00206F30" w:rsidP="00C00B04">
      <w:pPr>
        <w:pStyle w:val="DraftHeading3"/>
        <w:numPr>
          <w:ilvl w:val="0"/>
          <w:numId w:val="29"/>
        </w:numPr>
        <w:tabs>
          <w:tab w:val="right" w:pos="1418"/>
        </w:tabs>
        <w:ind w:left="1418" w:hanging="425"/>
      </w:pPr>
      <w:r>
        <w:t xml:space="preserve">If a building permit is issued, the building work </w:t>
      </w:r>
      <w:r w:rsidRPr="00AF4E19">
        <w:t>must be completed—</w:t>
      </w:r>
    </w:p>
    <w:p w:rsidR="00206F30" w:rsidRDefault="00206F30" w:rsidP="00206F30">
      <w:pPr>
        <w:pStyle w:val="DraftHeading4"/>
        <w:tabs>
          <w:tab w:val="right" w:pos="2268"/>
        </w:tabs>
        <w:ind w:left="2381" w:hanging="2381"/>
      </w:pPr>
      <w:r>
        <w:tab/>
      </w:r>
      <w:r w:rsidRPr="00114336">
        <w:t>(</w:t>
      </w:r>
      <w:r>
        <w:t>a</w:t>
      </w:r>
      <w:r w:rsidRPr="00114336">
        <w:t>)</w:t>
      </w:r>
      <w:r w:rsidRPr="00114336">
        <w:tab/>
      </w:r>
      <w:r>
        <w:t>in the case of a building permit to re-erect a building, within 12 months after the date of issue of the building permit</w:t>
      </w:r>
      <w:r w:rsidRPr="00114336">
        <w:t>;</w:t>
      </w:r>
    </w:p>
    <w:p w:rsidR="00206F30" w:rsidRDefault="00206F30" w:rsidP="00206F30">
      <w:pPr>
        <w:pStyle w:val="DraftHeading4"/>
        <w:tabs>
          <w:tab w:val="right" w:pos="2268"/>
        </w:tabs>
        <w:ind w:left="2381" w:hanging="2381"/>
      </w:pPr>
      <w:r w:rsidRPr="00114336">
        <w:lastRenderedPageBreak/>
        <w:tab/>
        <w:t>(</w:t>
      </w:r>
      <w:r>
        <w:t>b</w:t>
      </w:r>
      <w:r w:rsidRPr="00114336">
        <w:t>)</w:t>
      </w:r>
      <w:r w:rsidRPr="00114336">
        <w:tab/>
      </w:r>
      <w:r>
        <w:t>in the case of a Class 1 or 10 building, within 24 months after the date of issue of the building permit</w:t>
      </w:r>
      <w:r w:rsidRPr="00114336">
        <w:t xml:space="preserve">; </w:t>
      </w:r>
    </w:p>
    <w:p w:rsidR="00206F30" w:rsidRDefault="00206F30" w:rsidP="00206F30">
      <w:pPr>
        <w:pStyle w:val="DraftHeading4"/>
        <w:tabs>
          <w:tab w:val="right" w:pos="2268"/>
        </w:tabs>
        <w:ind w:left="2381" w:hanging="2381"/>
      </w:pPr>
      <w:r>
        <w:tab/>
        <w:t xml:space="preserve"> </w:t>
      </w:r>
      <w:r w:rsidRPr="006505CA">
        <w:t>(</w:t>
      </w:r>
      <w:r>
        <w:t>c)</w:t>
      </w:r>
      <w:r>
        <w:tab/>
        <w:t>in the case of</w:t>
      </w:r>
      <w:r w:rsidR="00675E1F">
        <w:t xml:space="preserve"> a swimming pool </w:t>
      </w:r>
      <w:r>
        <w:t>or any associated barrier or safety equipment—</w:t>
      </w:r>
    </w:p>
    <w:p w:rsidR="00206F30" w:rsidRDefault="00206F30" w:rsidP="00206F30">
      <w:pPr>
        <w:pStyle w:val="DraftHeading4"/>
        <w:tabs>
          <w:tab w:val="right" w:pos="2268"/>
          <w:tab w:val="left" w:pos="2835"/>
        </w:tabs>
        <w:ind w:left="2381" w:hanging="2381"/>
      </w:pPr>
      <w:r>
        <w:tab/>
      </w:r>
      <w:r>
        <w:tab/>
        <w:t>(</w:t>
      </w:r>
      <w:proofErr w:type="spellStart"/>
      <w:r>
        <w:t>i</w:t>
      </w:r>
      <w:proofErr w:type="spellEnd"/>
      <w:r>
        <w:t xml:space="preserve">) </w:t>
      </w:r>
      <w:r>
        <w:tab/>
        <w:t xml:space="preserve">if the building work is being </w:t>
      </w:r>
      <w:r>
        <w:tab/>
        <w:t xml:space="preserve">carried out on an allotment </w:t>
      </w:r>
      <w:r>
        <w:tab/>
        <w:t xml:space="preserve">concurrently with other building </w:t>
      </w:r>
      <w:r>
        <w:tab/>
        <w:t xml:space="preserve">work that is being carried out on </w:t>
      </w:r>
      <w:r>
        <w:tab/>
        <w:t xml:space="preserve">the same allotment, within the </w:t>
      </w:r>
      <w:r>
        <w:tab/>
        <w:t xml:space="preserve">period of completion for the other </w:t>
      </w:r>
      <w:r>
        <w:tab/>
        <w:t xml:space="preserve">building work referred to in </w:t>
      </w:r>
      <w:r>
        <w:tab/>
        <w:t xml:space="preserve">paragraph (a), (b) or (d) (as the </w:t>
      </w:r>
      <w:r>
        <w:tab/>
        <w:t>case requires);</w:t>
      </w:r>
    </w:p>
    <w:p w:rsidR="00206F30" w:rsidRDefault="009D5C03" w:rsidP="00206F30">
      <w:pPr>
        <w:pStyle w:val="DraftHeading4"/>
        <w:tabs>
          <w:tab w:val="right" w:pos="2268"/>
          <w:tab w:val="left" w:pos="2835"/>
        </w:tabs>
        <w:ind w:left="2381" w:hanging="2381"/>
      </w:pPr>
      <w:r>
        <w:tab/>
      </w:r>
      <w:r>
        <w:tab/>
        <w:t>(ii)</w:t>
      </w:r>
      <w:r>
        <w:tab/>
      </w:r>
      <w:r w:rsidR="00206F30">
        <w:t xml:space="preserve">in any other case, </w:t>
      </w:r>
      <w:r w:rsidR="00206F30" w:rsidRPr="006505CA">
        <w:t xml:space="preserve">within 6 months </w:t>
      </w:r>
      <w:r w:rsidR="00206F30">
        <w:tab/>
      </w:r>
      <w:r w:rsidR="00206F30" w:rsidRPr="006505CA">
        <w:t xml:space="preserve">after the building work </w:t>
      </w:r>
      <w:r w:rsidR="00206F30">
        <w:tab/>
      </w:r>
      <w:r w:rsidR="00206F30" w:rsidRPr="006505CA">
        <w:t>commences</w:t>
      </w:r>
      <w:r w:rsidR="00206F30">
        <w:t>;</w:t>
      </w:r>
    </w:p>
    <w:p w:rsidR="00206F30" w:rsidRDefault="00206F30" w:rsidP="00206F30">
      <w:pPr>
        <w:pStyle w:val="DraftHeading4"/>
        <w:tabs>
          <w:tab w:val="right" w:pos="2268"/>
        </w:tabs>
        <w:ind w:left="2381" w:hanging="2381"/>
      </w:pPr>
      <w:r w:rsidRPr="00114336">
        <w:tab/>
        <w:t>(</w:t>
      </w:r>
      <w:r>
        <w:t>d</w:t>
      </w:r>
      <w:r w:rsidRPr="00114336">
        <w:t>)</w:t>
      </w:r>
      <w:r w:rsidRPr="00114336">
        <w:tab/>
      </w:r>
      <w:r>
        <w:t>in any other case, within 36 months of the date of issue of the building permit.</w:t>
      </w:r>
    </w:p>
    <w:p w:rsidR="00206F30" w:rsidRPr="00EB1824" w:rsidRDefault="00206F30" w:rsidP="00206F30">
      <w:pPr>
        <w:pStyle w:val="DraftHeading2"/>
        <w:tabs>
          <w:tab w:val="right" w:pos="1247"/>
        </w:tabs>
        <w:ind w:left="1361" w:hanging="1361"/>
      </w:pPr>
      <w:r w:rsidRPr="00AF4E19">
        <w:tab/>
        <w:t>(2)</w:t>
      </w:r>
      <w:r w:rsidRPr="00AF4E19">
        <w:tab/>
      </w:r>
      <w:r w:rsidRPr="006505CA">
        <w:t xml:space="preserve">If building work is to be completed in more than one stage and more than one building permit is issued in relation to that building work, a reference in </w:t>
      </w:r>
      <w:proofErr w:type="spellStart"/>
      <w:r>
        <w:t>sub</w:t>
      </w:r>
      <w:r w:rsidRPr="006505CA">
        <w:t>regulation</w:t>
      </w:r>
      <w:proofErr w:type="spellEnd"/>
      <w:r w:rsidRPr="006505CA">
        <w:t xml:space="preserve"> </w:t>
      </w:r>
      <w:r>
        <w:t xml:space="preserve">(1) </w:t>
      </w:r>
      <w:r w:rsidRPr="006505CA">
        <w:t>to the date of issue of a building permit is taken to be a reference to the date of issue of the first of those building permits.</w:t>
      </w:r>
    </w:p>
    <w:p w:rsidR="00206F30" w:rsidRPr="00A319A4" w:rsidRDefault="00C25776" w:rsidP="00206F30">
      <w:pPr>
        <w:pStyle w:val="DraftHeading1"/>
        <w:tabs>
          <w:tab w:val="right" w:pos="680"/>
        </w:tabs>
        <w:ind w:left="850" w:hanging="850"/>
        <w:rPr>
          <w:iCs/>
        </w:rPr>
      </w:pPr>
      <w:r>
        <w:rPr>
          <w:iCs/>
        </w:rPr>
        <w:tab/>
      </w:r>
      <w:bookmarkStart w:id="98" w:name="_Toc476643416"/>
      <w:r w:rsidR="009324A2">
        <w:rPr>
          <w:iCs/>
        </w:rPr>
        <w:t>6</w:t>
      </w:r>
      <w:r w:rsidR="00182A2C">
        <w:rPr>
          <w:iCs/>
        </w:rPr>
        <w:t>3</w:t>
      </w:r>
      <w:r>
        <w:rPr>
          <w:iCs/>
        </w:rPr>
        <w:tab/>
      </w:r>
      <w:r w:rsidR="00206F30" w:rsidRPr="00A319A4">
        <w:rPr>
          <w:iCs/>
        </w:rPr>
        <w:t>Lapsing of building permit</w:t>
      </w:r>
      <w:bookmarkEnd w:id="98"/>
    </w:p>
    <w:p w:rsidR="00206F30" w:rsidRDefault="00206F30" w:rsidP="00206F30">
      <w:pPr>
        <w:pStyle w:val="DraftHeading2"/>
        <w:tabs>
          <w:tab w:val="right" w:pos="1247"/>
        </w:tabs>
        <w:ind w:left="1361" w:hanging="1361"/>
      </w:pPr>
      <w:r w:rsidRPr="00AF4E19">
        <w:tab/>
        <w:t>(</w:t>
      </w:r>
      <w:r>
        <w:t>1</w:t>
      </w:r>
      <w:r w:rsidRPr="00AF4E19">
        <w:t>)</w:t>
      </w:r>
      <w:r w:rsidRPr="00AF4E19">
        <w:tab/>
        <w:t xml:space="preserve">A building permit lapses if the building work </w:t>
      </w:r>
      <w:r w:rsidR="006B4869">
        <w:t>to which the</w:t>
      </w:r>
      <w:r w:rsidRPr="00AF4E19">
        <w:t xml:space="preserve"> permit</w:t>
      </w:r>
      <w:r w:rsidR="006B4869">
        <w:t xml:space="preserve"> applies</w:t>
      </w:r>
      <w:r w:rsidRPr="00AF4E19">
        <w:t xml:space="preserve"> has not commenced </w:t>
      </w:r>
      <w:r>
        <w:t xml:space="preserve">by the </w:t>
      </w:r>
      <w:r w:rsidR="007E33EB">
        <w:t xml:space="preserve">last day </w:t>
      </w:r>
      <w:r w:rsidR="0034260D">
        <w:t xml:space="preserve">of the period </w:t>
      </w:r>
      <w:r w:rsidR="007E33EB">
        <w:t xml:space="preserve">within which </w:t>
      </w:r>
      <w:r w:rsidR="008471E7">
        <w:t>the work</w:t>
      </w:r>
      <w:r w:rsidR="007E33EB">
        <w:t xml:space="preserve"> must commence under </w:t>
      </w:r>
      <w:r w:rsidR="00786700">
        <w:t xml:space="preserve">regulation </w:t>
      </w:r>
      <w:r w:rsidR="009A3805">
        <w:t>6</w:t>
      </w:r>
      <w:r w:rsidR="00182A2C">
        <w:t>1</w:t>
      </w:r>
      <w:r w:rsidR="0034658E">
        <w:t xml:space="preserve"> (the </w:t>
      </w:r>
      <w:r w:rsidR="0034658E" w:rsidRPr="0034658E">
        <w:rPr>
          <w:b/>
          <w:i/>
        </w:rPr>
        <w:t>commencement date</w:t>
      </w:r>
      <w:r w:rsidR="00F626EE">
        <w:t>)</w:t>
      </w:r>
      <w:r>
        <w:t>.</w:t>
      </w:r>
    </w:p>
    <w:p w:rsidR="00206F30" w:rsidRDefault="00206F30" w:rsidP="00206F30">
      <w:pPr>
        <w:pStyle w:val="DraftHeading2"/>
        <w:tabs>
          <w:tab w:val="right" w:pos="1247"/>
        </w:tabs>
        <w:ind w:left="1361" w:hanging="1361"/>
      </w:pPr>
      <w:r>
        <w:tab/>
        <w:t>(2)</w:t>
      </w:r>
      <w:r>
        <w:tab/>
        <w:t xml:space="preserve">A building permit lapses if the building work </w:t>
      </w:r>
      <w:r w:rsidR="00631656">
        <w:t xml:space="preserve">to which the permit applies </w:t>
      </w:r>
      <w:r>
        <w:t>is not completed by</w:t>
      </w:r>
      <w:r w:rsidR="00631656">
        <w:t xml:space="preserve"> the last day of the period within which </w:t>
      </w:r>
      <w:r w:rsidR="006D750F">
        <w:t>the work</w:t>
      </w:r>
      <w:r w:rsidR="00631656">
        <w:t xml:space="preserve"> must </w:t>
      </w:r>
      <w:r w:rsidR="00631656">
        <w:lastRenderedPageBreak/>
        <w:t xml:space="preserve">be completed under regulation </w:t>
      </w:r>
      <w:r w:rsidR="009A3805">
        <w:t>6</w:t>
      </w:r>
      <w:r w:rsidR="00182A2C">
        <w:t>2</w:t>
      </w:r>
      <w:r>
        <w:t xml:space="preserve"> </w:t>
      </w:r>
      <w:r w:rsidR="00631656">
        <w:t>(</w:t>
      </w:r>
      <w:r>
        <w:t xml:space="preserve">the </w:t>
      </w:r>
      <w:r w:rsidRPr="00631656">
        <w:rPr>
          <w:b/>
          <w:i/>
        </w:rPr>
        <w:t>completion date</w:t>
      </w:r>
      <w:r w:rsidR="00631656">
        <w:t>)</w:t>
      </w:r>
      <w:r>
        <w:t xml:space="preserve">. </w:t>
      </w:r>
    </w:p>
    <w:p w:rsidR="00206F30" w:rsidRPr="0067349F" w:rsidRDefault="00206F30" w:rsidP="00206F30">
      <w:pPr>
        <w:pStyle w:val="DraftHeading2"/>
        <w:tabs>
          <w:tab w:val="right" w:pos="1247"/>
        </w:tabs>
        <w:ind w:left="1361" w:hanging="1361"/>
      </w:pPr>
      <w:r>
        <w:tab/>
        <w:t>(3)</w:t>
      </w:r>
      <w:r>
        <w:tab/>
        <w:t>A building permit that has lapsed is no longer in force for the purpose</w:t>
      </w:r>
      <w:r w:rsidR="00CE71D5">
        <w:t>s</w:t>
      </w:r>
      <w:r>
        <w:t xml:space="preserve"> of the Act and these Regulations. </w:t>
      </w:r>
    </w:p>
    <w:p w:rsidR="00206F30" w:rsidRDefault="00C25776" w:rsidP="00206F30">
      <w:pPr>
        <w:pStyle w:val="DraftHeading1"/>
        <w:tabs>
          <w:tab w:val="right" w:pos="680"/>
        </w:tabs>
        <w:ind w:left="850" w:hanging="850"/>
        <w:rPr>
          <w:iCs/>
        </w:rPr>
      </w:pPr>
      <w:r>
        <w:rPr>
          <w:iCs/>
        </w:rPr>
        <w:tab/>
      </w:r>
      <w:bookmarkStart w:id="99" w:name="_Toc476643417"/>
      <w:r w:rsidR="009324A2">
        <w:rPr>
          <w:iCs/>
        </w:rPr>
        <w:t>6</w:t>
      </w:r>
      <w:r w:rsidR="00182A2C">
        <w:rPr>
          <w:iCs/>
        </w:rPr>
        <w:t>4</w:t>
      </w:r>
      <w:r>
        <w:rPr>
          <w:iCs/>
        </w:rPr>
        <w:tab/>
      </w:r>
      <w:r w:rsidR="00206F30" w:rsidRPr="008B1EA9">
        <w:rPr>
          <w:iCs/>
        </w:rPr>
        <w:t xml:space="preserve">Notice of </w:t>
      </w:r>
      <w:r w:rsidR="00206F30" w:rsidRPr="0059522E">
        <w:rPr>
          <w:iCs/>
        </w:rPr>
        <w:t xml:space="preserve">imminent lapse </w:t>
      </w:r>
      <w:r w:rsidR="00206F30">
        <w:rPr>
          <w:iCs/>
        </w:rPr>
        <w:t xml:space="preserve">of </w:t>
      </w:r>
      <w:r w:rsidR="00206F30" w:rsidRPr="0059522E">
        <w:rPr>
          <w:iCs/>
        </w:rPr>
        <w:t>building permit – commencement of work</w:t>
      </w:r>
      <w:bookmarkEnd w:id="99"/>
    </w:p>
    <w:p w:rsidR="00206F30" w:rsidRDefault="001C774C" w:rsidP="00206F30">
      <w:pPr>
        <w:pStyle w:val="DraftHeading2"/>
        <w:tabs>
          <w:tab w:val="right" w:pos="1247"/>
        </w:tabs>
        <w:ind w:left="1361" w:hanging="1361"/>
      </w:pPr>
      <w:r>
        <w:tab/>
      </w:r>
      <w:r>
        <w:tab/>
      </w:r>
      <w:r w:rsidR="00206F30" w:rsidRPr="0059522E">
        <w:t>If</w:t>
      </w:r>
      <w:r>
        <w:t xml:space="preserve">, </w:t>
      </w:r>
      <w:r w:rsidR="00277059">
        <w:t>immediately before</w:t>
      </w:r>
      <w:r>
        <w:t xml:space="preserve"> 3 months before</w:t>
      </w:r>
      <w:r w:rsidR="00206F30" w:rsidRPr="008B1EA9">
        <w:t xml:space="preserve"> the commencement date</w:t>
      </w:r>
      <w:r w:rsidR="00002097">
        <w:t xml:space="preserve"> of building work</w:t>
      </w:r>
      <w:r w:rsidR="00277059">
        <w:t xml:space="preserve"> including any extension to that date </w:t>
      </w:r>
      <w:r w:rsidR="00D112DC">
        <w:t xml:space="preserve">granted </w:t>
      </w:r>
      <w:r w:rsidR="00277059">
        <w:t xml:space="preserve">under regulation </w:t>
      </w:r>
      <w:r w:rsidR="009A3805">
        <w:t>6</w:t>
      </w:r>
      <w:r w:rsidR="00182A2C">
        <w:t>7</w:t>
      </w:r>
      <w:r w:rsidR="00206F30" w:rsidRPr="008B1EA9">
        <w:t>, the relevant building surveyor</w:t>
      </w:r>
      <w:r w:rsidR="00206F30" w:rsidRPr="0059522E">
        <w:t xml:space="preserve"> has not </w:t>
      </w:r>
      <w:r w:rsidR="00F8079A">
        <w:t>carried out an inspection of</w:t>
      </w:r>
      <w:r w:rsidR="00206F30" w:rsidRPr="0059522E">
        <w:t xml:space="preserve"> the first mandatory </w:t>
      </w:r>
      <w:r w:rsidR="00E07FF4">
        <w:t>notification stage</w:t>
      </w:r>
      <w:r w:rsidR="00206F30" w:rsidRPr="0059522E">
        <w:t xml:space="preserve"> of </w:t>
      </w:r>
      <w:r w:rsidR="00CE4492">
        <w:t>the</w:t>
      </w:r>
      <w:r w:rsidR="00206F30" w:rsidRPr="0059522E">
        <w:t xml:space="preserve"> work</w:t>
      </w:r>
      <w:r w:rsidR="00206F30">
        <w:t xml:space="preserve"> </w:t>
      </w:r>
      <w:r w:rsidR="00921DD1">
        <w:t xml:space="preserve">under </w:t>
      </w:r>
      <w:r w:rsidR="00206F30">
        <w:t>section 34 of the Act</w:t>
      </w:r>
      <w:r w:rsidR="00206F30" w:rsidRPr="00E25D82">
        <w:t>, the relevant building surveyor must</w:t>
      </w:r>
      <w:r w:rsidR="00277059">
        <w:t>,</w:t>
      </w:r>
      <w:r w:rsidR="00206F30" w:rsidRPr="00E25D82">
        <w:t xml:space="preserve"> </w:t>
      </w:r>
      <w:r w:rsidR="00954175">
        <w:t>without delay</w:t>
      </w:r>
      <w:r w:rsidR="00277059">
        <w:t>,</w:t>
      </w:r>
      <w:r w:rsidR="00954175">
        <w:t xml:space="preserve"> </w:t>
      </w:r>
      <w:r w:rsidR="00206F30" w:rsidRPr="00E25D82">
        <w:t xml:space="preserve">give </w:t>
      </w:r>
      <w:r w:rsidR="00277059">
        <w:t xml:space="preserve">a </w:t>
      </w:r>
      <w:r w:rsidR="00206F30" w:rsidRPr="00E25D82">
        <w:t>notice</w:t>
      </w:r>
      <w:r w:rsidR="00206F30">
        <w:t xml:space="preserve"> in the form</w:t>
      </w:r>
      <w:r w:rsidR="00C07625">
        <w:t xml:space="preserve"> of </w:t>
      </w:r>
      <w:r w:rsidR="002A4E6B">
        <w:t>Form 5</w:t>
      </w:r>
      <w:r w:rsidR="00E6664E">
        <w:t xml:space="preserve">  to the applicant for the building permit </w:t>
      </w:r>
      <w:r w:rsidR="00277059">
        <w:t>that applies</w:t>
      </w:r>
      <w:r w:rsidR="00E6664E">
        <w:t xml:space="preserve"> to the building work</w:t>
      </w:r>
      <w:r w:rsidR="00206F30">
        <w:t xml:space="preserve"> </w:t>
      </w:r>
      <w:r w:rsidR="00206F30" w:rsidRPr="00E25D82">
        <w:t xml:space="preserve">of the </w:t>
      </w:r>
      <w:r w:rsidR="00E6664E">
        <w:t>date on which the</w:t>
      </w:r>
      <w:r w:rsidR="00206F30" w:rsidRPr="00E25D82">
        <w:t xml:space="preserve"> building permit</w:t>
      </w:r>
      <w:r w:rsidR="00E6664E">
        <w:t xml:space="preserve"> will lapse</w:t>
      </w:r>
      <w:r w:rsidR="00277059">
        <w:t xml:space="preserve"> under regulation </w:t>
      </w:r>
      <w:r w:rsidR="009A3805">
        <w:t>6</w:t>
      </w:r>
      <w:r w:rsidR="00182A2C">
        <w:t>3</w:t>
      </w:r>
      <w:r w:rsidR="00206F30" w:rsidRPr="00E25D82">
        <w:t xml:space="preserve">. </w:t>
      </w:r>
    </w:p>
    <w:p w:rsidR="00206F30" w:rsidRDefault="00C25776" w:rsidP="00206F30">
      <w:pPr>
        <w:pStyle w:val="DraftHeading1"/>
        <w:tabs>
          <w:tab w:val="right" w:pos="680"/>
        </w:tabs>
        <w:ind w:left="850" w:hanging="850"/>
        <w:rPr>
          <w:iCs/>
        </w:rPr>
      </w:pPr>
      <w:r>
        <w:rPr>
          <w:iCs/>
        </w:rPr>
        <w:tab/>
      </w:r>
      <w:bookmarkStart w:id="100" w:name="_Toc476643418"/>
      <w:r w:rsidR="009324A2">
        <w:rPr>
          <w:iCs/>
        </w:rPr>
        <w:t>6</w:t>
      </w:r>
      <w:r w:rsidR="00182A2C">
        <w:rPr>
          <w:iCs/>
        </w:rPr>
        <w:t>5</w:t>
      </w:r>
      <w:r>
        <w:rPr>
          <w:iCs/>
        </w:rPr>
        <w:tab/>
      </w:r>
      <w:r w:rsidR="00206F30" w:rsidRPr="00C1603B">
        <w:rPr>
          <w:iCs/>
        </w:rPr>
        <w:t>Notice of imminent lapse of building permit – completion of work</w:t>
      </w:r>
      <w:bookmarkEnd w:id="100"/>
    </w:p>
    <w:p w:rsidR="00C45DA6" w:rsidRDefault="00C45DA6" w:rsidP="00C45DA6">
      <w:pPr>
        <w:pStyle w:val="DraftHeading2"/>
        <w:tabs>
          <w:tab w:val="right" w:pos="1247"/>
        </w:tabs>
        <w:ind w:left="1361" w:hanging="1361"/>
      </w:pPr>
      <w:r>
        <w:tab/>
      </w:r>
      <w:r>
        <w:tab/>
      </w:r>
      <w:r w:rsidRPr="0059522E">
        <w:t>If</w:t>
      </w:r>
      <w:r>
        <w:t xml:space="preserve">, </w:t>
      </w:r>
      <w:r w:rsidR="00913AF9">
        <w:t xml:space="preserve">immediately before </w:t>
      </w:r>
      <w:r>
        <w:t>3 months before</w:t>
      </w:r>
      <w:r w:rsidRPr="008B1EA9">
        <w:t xml:space="preserve"> the </w:t>
      </w:r>
      <w:r>
        <w:t>completion</w:t>
      </w:r>
      <w:r w:rsidRPr="008B1EA9">
        <w:t xml:space="preserve"> date</w:t>
      </w:r>
      <w:r>
        <w:t xml:space="preserve"> of building work</w:t>
      </w:r>
      <w:r w:rsidR="00913AF9">
        <w:t xml:space="preserve"> including any extension to that date granted under regulation </w:t>
      </w:r>
      <w:r w:rsidR="00F404C7">
        <w:t>6</w:t>
      </w:r>
      <w:r w:rsidR="00182A2C">
        <w:t>7</w:t>
      </w:r>
      <w:r w:rsidRPr="008B1EA9">
        <w:t>, the relevant building surveyor</w:t>
      </w:r>
      <w:r w:rsidRPr="0059522E">
        <w:t xml:space="preserve"> has not </w:t>
      </w:r>
      <w:r>
        <w:t>carried out an inspection of</w:t>
      </w:r>
      <w:r w:rsidRPr="0059522E">
        <w:t xml:space="preserve"> the f</w:t>
      </w:r>
      <w:r>
        <w:t xml:space="preserve">inal </w:t>
      </w:r>
      <w:r w:rsidRPr="0059522E">
        <w:t xml:space="preserve">mandatory </w:t>
      </w:r>
      <w:r>
        <w:t>notification stage</w:t>
      </w:r>
      <w:r w:rsidRPr="0059522E">
        <w:t xml:space="preserve"> of </w:t>
      </w:r>
      <w:r>
        <w:t>the</w:t>
      </w:r>
      <w:r w:rsidRPr="0059522E">
        <w:t xml:space="preserve"> work</w:t>
      </w:r>
      <w:r>
        <w:t xml:space="preserve"> under section 34 of the Act</w:t>
      </w:r>
      <w:r w:rsidRPr="00E25D82">
        <w:t>, the relevant building surveyor</w:t>
      </w:r>
      <w:r w:rsidR="00913AF9">
        <w:t>,</w:t>
      </w:r>
      <w:r w:rsidRPr="00E25D82">
        <w:t xml:space="preserve"> must </w:t>
      </w:r>
      <w:r>
        <w:t>without delay</w:t>
      </w:r>
      <w:r w:rsidR="00913AF9">
        <w:t>,</w:t>
      </w:r>
      <w:r>
        <w:t xml:space="preserve"> </w:t>
      </w:r>
      <w:r w:rsidRPr="00E25D82">
        <w:t xml:space="preserve">give </w:t>
      </w:r>
      <w:r w:rsidR="00913AF9">
        <w:t xml:space="preserve">a </w:t>
      </w:r>
      <w:r w:rsidRPr="00E25D82">
        <w:t>notice</w:t>
      </w:r>
      <w:r>
        <w:t xml:space="preserve"> in the form of </w:t>
      </w:r>
      <w:r w:rsidR="000A21AF">
        <w:t>Form 6</w:t>
      </w:r>
      <w:r>
        <w:t xml:space="preserve">  to the applicant for the building permit </w:t>
      </w:r>
      <w:r w:rsidR="00A906C6">
        <w:t>that applies</w:t>
      </w:r>
      <w:r>
        <w:t xml:space="preserve"> to the building work </w:t>
      </w:r>
      <w:r w:rsidRPr="00E25D82">
        <w:t xml:space="preserve">of the </w:t>
      </w:r>
      <w:r>
        <w:t>date on which the</w:t>
      </w:r>
      <w:r w:rsidRPr="00E25D82">
        <w:t xml:space="preserve"> building permit</w:t>
      </w:r>
      <w:r>
        <w:t xml:space="preserve"> will lapse</w:t>
      </w:r>
      <w:r w:rsidR="00A906C6">
        <w:t xml:space="preserve"> under regulation </w:t>
      </w:r>
      <w:r w:rsidR="009A3805">
        <w:t>6</w:t>
      </w:r>
      <w:r w:rsidR="00182A2C">
        <w:t>3</w:t>
      </w:r>
      <w:r w:rsidRPr="00E25D82">
        <w:t xml:space="preserve">. </w:t>
      </w:r>
    </w:p>
    <w:p w:rsidR="00206F30" w:rsidRPr="008776CE" w:rsidRDefault="00C25776" w:rsidP="00206F30">
      <w:pPr>
        <w:pStyle w:val="DraftHeading1"/>
        <w:tabs>
          <w:tab w:val="right" w:pos="680"/>
        </w:tabs>
        <w:ind w:left="850" w:hanging="850"/>
        <w:rPr>
          <w:iCs/>
        </w:rPr>
      </w:pPr>
      <w:r>
        <w:rPr>
          <w:iCs/>
        </w:rPr>
        <w:tab/>
      </w:r>
      <w:bookmarkStart w:id="101" w:name="_Toc476643419"/>
      <w:r w:rsidR="009324A2">
        <w:rPr>
          <w:iCs/>
        </w:rPr>
        <w:t>6</w:t>
      </w:r>
      <w:r w:rsidR="00182A2C">
        <w:rPr>
          <w:iCs/>
        </w:rPr>
        <w:t>6</w:t>
      </w:r>
      <w:r>
        <w:rPr>
          <w:iCs/>
        </w:rPr>
        <w:tab/>
      </w:r>
      <w:r w:rsidR="00206F30" w:rsidRPr="008776CE">
        <w:rPr>
          <w:iCs/>
        </w:rPr>
        <w:t>Copy of notice of imminent lapse of building permit to be provided</w:t>
      </w:r>
      <w:bookmarkEnd w:id="101"/>
    </w:p>
    <w:p w:rsidR="00206F30" w:rsidRDefault="00206F30" w:rsidP="00206F30">
      <w:pPr>
        <w:pStyle w:val="DraftHeading2"/>
        <w:tabs>
          <w:tab w:val="right" w:pos="1247"/>
        </w:tabs>
        <w:ind w:left="1361" w:hanging="1361"/>
      </w:pPr>
      <w:r>
        <w:tab/>
      </w:r>
      <w:r w:rsidRPr="008B1EA9">
        <w:tab/>
      </w:r>
      <w:r w:rsidR="00782112">
        <w:t>Within 7 days after a notice</w:t>
      </w:r>
      <w:r w:rsidR="00D4205B">
        <w:t xml:space="preserve"> is</w:t>
      </w:r>
      <w:r w:rsidR="00AA3F6A">
        <w:t xml:space="preserve"> issued under regulation </w:t>
      </w:r>
      <w:r w:rsidR="009A3805">
        <w:t>6</w:t>
      </w:r>
      <w:r w:rsidR="00182A2C">
        <w:t>4</w:t>
      </w:r>
      <w:r w:rsidR="00AA3F6A">
        <w:t xml:space="preserve"> or </w:t>
      </w:r>
      <w:r w:rsidR="009A3805">
        <w:t>6</w:t>
      </w:r>
      <w:r w:rsidR="00182A2C">
        <w:t>5</w:t>
      </w:r>
      <w:r>
        <w:t>, the relevant building surveyor must cause a c</w:t>
      </w:r>
      <w:r w:rsidR="00CB5C92">
        <w:t>opy of the notice to be given</w:t>
      </w:r>
      <w:r>
        <w:t xml:space="preserve"> to</w:t>
      </w:r>
      <w:r w:rsidRPr="00AF4E19">
        <w:t>—</w:t>
      </w:r>
      <w:r>
        <w:t xml:space="preserve"> </w:t>
      </w:r>
    </w:p>
    <w:p w:rsidR="00D4205B" w:rsidRDefault="00D4205B" w:rsidP="00206F30">
      <w:pPr>
        <w:pStyle w:val="DraftHeading3"/>
        <w:tabs>
          <w:tab w:val="right" w:pos="1757"/>
        </w:tabs>
        <w:ind w:left="1871" w:hanging="1871"/>
      </w:pPr>
      <w:r>
        <w:lastRenderedPageBreak/>
        <w:tab/>
        <w:t>(a)</w:t>
      </w:r>
      <w:r>
        <w:tab/>
      </w:r>
      <w:r w:rsidRPr="00E16733">
        <w:t>the</w:t>
      </w:r>
      <w:r>
        <w:t xml:space="preserve"> owner if the applicant for the relevant building permit is not the owner; and</w:t>
      </w:r>
    </w:p>
    <w:p w:rsidR="00206F30" w:rsidRPr="00646DD3" w:rsidRDefault="00206F30" w:rsidP="00206F30">
      <w:pPr>
        <w:pStyle w:val="DraftHeading3"/>
        <w:tabs>
          <w:tab w:val="right" w:pos="1757"/>
        </w:tabs>
        <w:ind w:left="1871" w:hanging="1871"/>
      </w:pPr>
      <w:r>
        <w:tab/>
        <w:t>(</w:t>
      </w:r>
      <w:r w:rsidR="009D5C03">
        <w:t>b</w:t>
      </w:r>
      <w:r>
        <w:t>)</w:t>
      </w:r>
      <w:r>
        <w:tab/>
      </w:r>
      <w:r w:rsidRPr="00E16733">
        <w:t>the builder who is specified as the builder in the building permit</w:t>
      </w:r>
      <w:r>
        <w:t xml:space="preserve"> </w:t>
      </w:r>
      <w:r w:rsidRPr="00646DD3">
        <w:t>subject to the notice of imminent lapse; and</w:t>
      </w:r>
    </w:p>
    <w:p w:rsidR="00206F30" w:rsidRPr="00646DD3" w:rsidRDefault="00206F30" w:rsidP="00206F30">
      <w:pPr>
        <w:pStyle w:val="DraftHeading3"/>
        <w:tabs>
          <w:tab w:val="right" w:pos="1757"/>
        </w:tabs>
        <w:ind w:left="1871" w:hanging="1871"/>
      </w:pPr>
      <w:r>
        <w:tab/>
        <w:t>(</w:t>
      </w:r>
      <w:r w:rsidR="009D5C03">
        <w:t>c</w:t>
      </w:r>
      <w:r>
        <w:t>)</w:t>
      </w:r>
      <w:r>
        <w:tab/>
        <w:t xml:space="preserve">the </w:t>
      </w:r>
      <w:r w:rsidRPr="00646DD3">
        <w:t>relevant council; and</w:t>
      </w:r>
    </w:p>
    <w:p w:rsidR="00206F30" w:rsidRPr="00646DD3" w:rsidRDefault="00206F30" w:rsidP="00206F30">
      <w:pPr>
        <w:pStyle w:val="DraftHeading3"/>
        <w:tabs>
          <w:tab w:val="right" w:pos="1757"/>
        </w:tabs>
        <w:ind w:left="1871" w:hanging="1871"/>
      </w:pPr>
      <w:r>
        <w:tab/>
        <w:t>(</w:t>
      </w:r>
      <w:r w:rsidR="009D5C03">
        <w:t>d</w:t>
      </w:r>
      <w:r>
        <w:t>)</w:t>
      </w:r>
      <w:r>
        <w:tab/>
        <w:t>the</w:t>
      </w:r>
      <w:r w:rsidRPr="00646DD3">
        <w:t xml:space="preserve"> Authority. </w:t>
      </w:r>
    </w:p>
    <w:p w:rsidR="00206F30" w:rsidRPr="004704BA" w:rsidRDefault="00C25776" w:rsidP="00206F30">
      <w:pPr>
        <w:pStyle w:val="DraftHeading1"/>
        <w:tabs>
          <w:tab w:val="right" w:pos="680"/>
        </w:tabs>
        <w:ind w:left="850" w:hanging="850"/>
        <w:rPr>
          <w:b w:val="0"/>
        </w:rPr>
      </w:pPr>
      <w:r>
        <w:rPr>
          <w:iCs/>
        </w:rPr>
        <w:tab/>
      </w:r>
      <w:bookmarkStart w:id="102" w:name="_Toc476643420"/>
      <w:r w:rsidR="009324A2">
        <w:rPr>
          <w:iCs/>
        </w:rPr>
        <w:t>6</w:t>
      </w:r>
      <w:r w:rsidR="00182A2C">
        <w:rPr>
          <w:iCs/>
        </w:rPr>
        <w:t>7</w:t>
      </w:r>
      <w:r>
        <w:rPr>
          <w:iCs/>
        </w:rPr>
        <w:tab/>
      </w:r>
      <w:r w:rsidR="00206F30" w:rsidRPr="007F3015">
        <w:rPr>
          <w:iCs/>
        </w:rPr>
        <w:t>Extension of building permit</w:t>
      </w:r>
      <w:bookmarkEnd w:id="102"/>
    </w:p>
    <w:p w:rsidR="00206F30" w:rsidRDefault="00206F30" w:rsidP="00206F30">
      <w:pPr>
        <w:pStyle w:val="DraftHeading2"/>
        <w:tabs>
          <w:tab w:val="right" w:pos="1247"/>
        </w:tabs>
        <w:ind w:left="1361" w:hanging="1361"/>
      </w:pPr>
      <w:r>
        <w:tab/>
      </w:r>
      <w:r w:rsidRPr="008B1EA9">
        <w:t>(1)</w:t>
      </w:r>
      <w:r w:rsidRPr="008B1EA9">
        <w:tab/>
      </w:r>
      <w:r w:rsidRPr="00C3443B">
        <w:t xml:space="preserve">An application </w:t>
      </w:r>
      <w:r>
        <w:t>for an</w:t>
      </w:r>
      <w:r w:rsidRPr="00C3443B">
        <w:t xml:space="preserve"> extension of the commencement date or the completion date of building work may be made in writing </w:t>
      </w:r>
      <w:r>
        <w:t xml:space="preserve">to the </w:t>
      </w:r>
      <w:r w:rsidR="005C1CFE">
        <w:t>rel</w:t>
      </w:r>
      <w:r w:rsidR="005C1CFE" w:rsidRPr="00E763E3">
        <w:t>evant</w:t>
      </w:r>
      <w:r w:rsidRPr="00E763E3">
        <w:t xml:space="preserve"> building </w:t>
      </w:r>
      <w:r>
        <w:t>surveyor</w:t>
      </w:r>
      <w:r w:rsidR="00C315C6">
        <w:t xml:space="preserve"> by the applicant for the building permit applying to the building work.</w:t>
      </w:r>
    </w:p>
    <w:p w:rsidR="000E4054" w:rsidRDefault="000E4054" w:rsidP="000E4054">
      <w:pPr>
        <w:pStyle w:val="DraftHeading2"/>
        <w:tabs>
          <w:tab w:val="right" w:pos="1247"/>
        </w:tabs>
        <w:ind w:left="1361" w:hanging="1361"/>
      </w:pPr>
      <w:r>
        <w:tab/>
        <w:t>(2</w:t>
      </w:r>
      <w:r w:rsidRPr="008B1EA9">
        <w:t>)</w:t>
      </w:r>
      <w:r w:rsidRPr="008B1EA9">
        <w:tab/>
      </w:r>
      <w:r w:rsidRPr="00C3443B">
        <w:t xml:space="preserve">An </w:t>
      </w:r>
      <w:r w:rsidR="0086586D">
        <w:t xml:space="preserve">application under </w:t>
      </w:r>
      <w:proofErr w:type="spellStart"/>
      <w:r w:rsidR="0086586D">
        <w:t>subregulation</w:t>
      </w:r>
      <w:proofErr w:type="spellEnd"/>
      <w:r w:rsidR="0086586D">
        <w:t xml:space="preserve"> (1) must be made before the commencement date or the completion date (as the case requires). </w:t>
      </w:r>
    </w:p>
    <w:p w:rsidR="00206F30" w:rsidRPr="00E763E3" w:rsidRDefault="00206F30" w:rsidP="00206F30">
      <w:pPr>
        <w:pStyle w:val="DraftHeading2"/>
        <w:tabs>
          <w:tab w:val="right" w:pos="1247"/>
        </w:tabs>
        <w:ind w:left="1361" w:hanging="1361"/>
      </w:pPr>
      <w:r>
        <w:tab/>
        <w:t>(</w:t>
      </w:r>
      <w:r w:rsidR="000E4054">
        <w:t>3</w:t>
      </w:r>
      <w:r w:rsidRPr="008B1EA9">
        <w:t>)</w:t>
      </w:r>
      <w:r w:rsidRPr="008B1EA9">
        <w:tab/>
      </w:r>
      <w:r w:rsidRPr="00E763E3">
        <w:rPr>
          <w:szCs w:val="24"/>
        </w:rPr>
        <w:t>The relevant building surveyor may extend the commencement date or completio</w:t>
      </w:r>
      <w:r>
        <w:rPr>
          <w:szCs w:val="24"/>
        </w:rPr>
        <w:t>n date</w:t>
      </w:r>
      <w:r w:rsidR="00216EDD">
        <w:rPr>
          <w:szCs w:val="24"/>
        </w:rPr>
        <w:t xml:space="preserve"> of the building work</w:t>
      </w:r>
      <w:r>
        <w:rPr>
          <w:szCs w:val="24"/>
        </w:rPr>
        <w:t xml:space="preserve"> prior to the lapse of a</w:t>
      </w:r>
      <w:r w:rsidRPr="00E763E3">
        <w:rPr>
          <w:szCs w:val="24"/>
        </w:rPr>
        <w:t xml:space="preserve"> building permit if the relevant building surveyor considers that the extent of the building work warrants an extension.  </w:t>
      </w:r>
    </w:p>
    <w:p w:rsidR="005C1CFE" w:rsidRDefault="00206F30" w:rsidP="005C1CFE">
      <w:pPr>
        <w:pStyle w:val="DraftHeading2"/>
        <w:tabs>
          <w:tab w:val="right" w:pos="1247"/>
        </w:tabs>
        <w:ind w:left="1361" w:hanging="1361"/>
      </w:pPr>
      <w:r>
        <w:tab/>
      </w:r>
      <w:r w:rsidR="005C1CFE">
        <w:t>(</w:t>
      </w:r>
      <w:r w:rsidR="000E4054">
        <w:t>4</w:t>
      </w:r>
      <w:r w:rsidR="005C1CFE" w:rsidRPr="008B1EA9">
        <w:t>)</w:t>
      </w:r>
      <w:r w:rsidR="005C1CFE" w:rsidRPr="008B1EA9">
        <w:tab/>
      </w:r>
      <w:r w:rsidR="005C1CFE">
        <w:t xml:space="preserve">If any extension is granted under </w:t>
      </w:r>
      <w:proofErr w:type="spellStart"/>
      <w:r w:rsidR="005C1CFE">
        <w:t>subregulation</w:t>
      </w:r>
      <w:proofErr w:type="spellEnd"/>
      <w:r w:rsidR="005C1CFE">
        <w:t xml:space="preserve"> (2) </w:t>
      </w:r>
      <w:r w:rsidR="005C1CFE" w:rsidRPr="005C1CFE">
        <w:t>the relevant bui</w:t>
      </w:r>
      <w:r w:rsidR="005C1CFE">
        <w:t>lding surveyor must notify the applicant without delay</w:t>
      </w:r>
      <w:r w:rsidR="005C1CFE" w:rsidRPr="00AF4E19">
        <w:t>—</w:t>
      </w:r>
    </w:p>
    <w:p w:rsidR="005C1CFE" w:rsidRPr="00AF4E19" w:rsidRDefault="005C1CFE" w:rsidP="005C1CFE">
      <w:pPr>
        <w:pStyle w:val="DraftHeading3"/>
        <w:tabs>
          <w:tab w:val="right" w:pos="1757"/>
        </w:tabs>
        <w:ind w:left="1871" w:hanging="1871"/>
      </w:pPr>
      <w:r w:rsidRPr="00AF4E19">
        <w:tab/>
        <w:t>(a)</w:t>
      </w:r>
      <w:r w:rsidRPr="00AF4E19">
        <w:tab/>
      </w:r>
      <w:r>
        <w:t xml:space="preserve">that </w:t>
      </w:r>
      <w:r w:rsidRPr="00AF4E19">
        <w:t xml:space="preserve">the </w:t>
      </w:r>
      <w:r>
        <w:t>extension has been granted</w:t>
      </w:r>
      <w:r w:rsidRPr="00AF4E19">
        <w:t>; and</w:t>
      </w:r>
    </w:p>
    <w:p w:rsidR="00CF0FA2" w:rsidRPr="00FA6370" w:rsidRDefault="005C1CFE" w:rsidP="001272A8">
      <w:pPr>
        <w:pStyle w:val="DraftHeading3"/>
        <w:tabs>
          <w:tab w:val="right" w:pos="1757"/>
        </w:tabs>
        <w:ind w:left="1871" w:hanging="1871"/>
      </w:pPr>
      <w:r w:rsidRPr="00AF4E19">
        <w:tab/>
        <w:t>(b)</w:t>
      </w:r>
      <w:r w:rsidRPr="00AF4E19">
        <w:tab/>
        <w:t xml:space="preserve">the </w:t>
      </w:r>
      <w:r>
        <w:t xml:space="preserve">new commencement or completion date </w:t>
      </w:r>
      <w:r w:rsidR="00216EDD">
        <w:t xml:space="preserve">of the building work </w:t>
      </w:r>
      <w:r>
        <w:t>(as the case requires)</w:t>
      </w:r>
      <w:r w:rsidR="001272A8">
        <w:t>.</w:t>
      </w:r>
      <w:r w:rsidR="00CF0FA2">
        <w:br w:type="page"/>
      </w:r>
    </w:p>
    <w:p w:rsidR="00CA41DA" w:rsidRPr="002032F8" w:rsidRDefault="00CA41DA" w:rsidP="00CA41DA">
      <w:pPr>
        <w:pStyle w:val="Heading-PART"/>
        <w:rPr>
          <w:caps w:val="0"/>
          <w:sz w:val="32"/>
        </w:rPr>
      </w:pPr>
      <w:bookmarkStart w:id="103" w:name="_Toc476643421"/>
      <w:r w:rsidRPr="002032F8">
        <w:rPr>
          <w:caps w:val="0"/>
          <w:sz w:val="32"/>
        </w:rPr>
        <w:lastRenderedPageBreak/>
        <w:t xml:space="preserve">Part </w:t>
      </w:r>
      <w:r w:rsidR="00325F38">
        <w:rPr>
          <w:caps w:val="0"/>
          <w:sz w:val="32"/>
        </w:rPr>
        <w:t>6</w:t>
      </w:r>
      <w:r w:rsidRPr="002032F8">
        <w:rPr>
          <w:caps w:val="0"/>
          <w:sz w:val="32"/>
        </w:rPr>
        <w:t>—Siting</w:t>
      </w:r>
      <w:bookmarkEnd w:id="103"/>
    </w:p>
    <w:p w:rsidR="00CA41DA" w:rsidRPr="002032F8" w:rsidRDefault="00CA41DA" w:rsidP="002032F8">
      <w:pPr>
        <w:pStyle w:val="Heading-DIVISION"/>
        <w:outlineLvl w:val="1"/>
        <w:rPr>
          <w:sz w:val="28"/>
        </w:rPr>
      </w:pPr>
      <w:bookmarkStart w:id="104" w:name="_Toc476643422"/>
      <w:r w:rsidRPr="002032F8">
        <w:rPr>
          <w:sz w:val="28"/>
        </w:rPr>
        <w:t>Division 1—Introduction</w:t>
      </w:r>
      <w:bookmarkEnd w:id="104"/>
    </w:p>
    <w:p w:rsidR="00521FF6" w:rsidRPr="00CA41DA" w:rsidRDefault="00521FF6" w:rsidP="00521FF6">
      <w:pPr>
        <w:pStyle w:val="DraftHeading1"/>
        <w:tabs>
          <w:tab w:val="right" w:pos="680"/>
        </w:tabs>
        <w:ind w:left="850" w:hanging="850"/>
      </w:pPr>
      <w:r>
        <w:rPr>
          <w:iCs/>
        </w:rPr>
        <w:tab/>
      </w:r>
      <w:bookmarkStart w:id="105" w:name="_Toc476643423"/>
      <w:r w:rsidR="00325F38">
        <w:rPr>
          <w:iCs/>
        </w:rPr>
        <w:t>6</w:t>
      </w:r>
      <w:r w:rsidR="009324A2">
        <w:rPr>
          <w:iCs/>
        </w:rPr>
        <w:t>8</w:t>
      </w:r>
      <w:r w:rsidR="00C25776">
        <w:rPr>
          <w:iCs/>
        </w:rPr>
        <w:tab/>
      </w:r>
      <w:r w:rsidRPr="00CA41DA">
        <w:t>Application</w:t>
      </w:r>
      <w:bookmarkEnd w:id="105"/>
    </w:p>
    <w:p w:rsidR="0052727D" w:rsidRPr="00AF4E19" w:rsidRDefault="0052727D" w:rsidP="0052727D">
      <w:pPr>
        <w:pStyle w:val="DraftHeading2"/>
        <w:tabs>
          <w:tab w:val="right" w:pos="1247"/>
        </w:tabs>
        <w:ind w:left="1361" w:hanging="1361"/>
      </w:pPr>
      <w:r w:rsidRPr="00AF4E19">
        <w:tab/>
        <w:t>(</w:t>
      </w:r>
      <w:r>
        <w:t>1</w:t>
      </w:r>
      <w:r w:rsidRPr="00AF4E19">
        <w:t>)</w:t>
      </w:r>
      <w:r w:rsidRPr="00AF4E19">
        <w:tab/>
        <w:t>A regulation in this Part does not apply to the construction of a building if—</w:t>
      </w:r>
    </w:p>
    <w:p w:rsidR="0052727D" w:rsidRPr="00AF4E19" w:rsidRDefault="0052727D" w:rsidP="0052727D">
      <w:pPr>
        <w:pStyle w:val="DraftHeading3"/>
        <w:tabs>
          <w:tab w:val="right" w:pos="1757"/>
        </w:tabs>
        <w:ind w:left="1871" w:hanging="1871"/>
      </w:pPr>
      <w:r w:rsidRPr="00AF4E19">
        <w:tab/>
        <w:t>(a)</w:t>
      </w:r>
      <w:r w:rsidRPr="00AF4E19">
        <w:tab/>
        <w:t>a planning permit is required for the construction of that building; and</w:t>
      </w:r>
    </w:p>
    <w:p w:rsidR="0052727D" w:rsidRDefault="0052727D" w:rsidP="0052727D">
      <w:pPr>
        <w:pStyle w:val="DraftHeading3"/>
        <w:tabs>
          <w:tab w:val="right" w:pos="1757"/>
        </w:tabs>
        <w:ind w:left="1871" w:hanging="1871"/>
      </w:pPr>
      <w:r w:rsidRPr="00AF4E19">
        <w:tab/>
        <w:t>(b)</w:t>
      </w:r>
      <w:r w:rsidRPr="00AF4E19">
        <w:tab/>
        <w:t>the relevant planning scheme regulates the same matter as that regulation in relation to the siting of that building</w:t>
      </w:r>
      <w:r>
        <w:t>; and</w:t>
      </w:r>
    </w:p>
    <w:p w:rsidR="0052727D" w:rsidRPr="00AF4E19" w:rsidRDefault="0052727D" w:rsidP="0052727D">
      <w:pPr>
        <w:pStyle w:val="DraftHeading3"/>
        <w:tabs>
          <w:tab w:val="right" w:pos="1757"/>
        </w:tabs>
        <w:ind w:left="1871" w:hanging="1871"/>
      </w:pPr>
      <w:r w:rsidRPr="00BF36B2">
        <w:t xml:space="preserve"> </w:t>
      </w:r>
      <w:r>
        <w:tab/>
        <w:t>(c</w:t>
      </w:r>
      <w:r w:rsidRPr="00AF4E19">
        <w:t>)</w:t>
      </w:r>
      <w:r w:rsidRPr="00AF4E19">
        <w:tab/>
      </w:r>
      <w:r>
        <w:t xml:space="preserve">the applicant for the permit satisfies the relevant building surveyor that the matter has been assessed as part of a planning permit application. </w:t>
      </w:r>
    </w:p>
    <w:p w:rsidR="0052727D" w:rsidRDefault="0052727D" w:rsidP="0052727D">
      <w:pPr>
        <w:pStyle w:val="DraftHeading2"/>
        <w:tabs>
          <w:tab w:val="right" w:pos="1247"/>
        </w:tabs>
        <w:ind w:left="1361" w:hanging="1361"/>
      </w:pPr>
      <w:r w:rsidRPr="00AF4E19">
        <w:tab/>
        <w:t>(</w:t>
      </w:r>
      <w:r>
        <w:t>2</w:t>
      </w:r>
      <w:r w:rsidRPr="00AF4E19">
        <w:t>)</w:t>
      </w:r>
      <w:r w:rsidRPr="00AF4E19">
        <w:tab/>
        <w:t>Section 188A of the Act applies to applications for building permits to which this Part applies.</w:t>
      </w:r>
    </w:p>
    <w:p w:rsidR="0052727D" w:rsidRPr="00A523D7" w:rsidRDefault="0052727D" w:rsidP="0052727D">
      <w:pPr>
        <w:pStyle w:val="DraftSub-sectionNote"/>
        <w:tabs>
          <w:tab w:val="right" w:pos="64"/>
          <w:tab w:val="right" w:pos="1814"/>
        </w:tabs>
        <w:ind w:left="1769" w:hanging="408"/>
        <w:rPr>
          <w:b/>
          <w:bCs/>
        </w:rPr>
      </w:pPr>
      <w:r w:rsidRPr="00A523D7">
        <w:rPr>
          <w:b/>
          <w:bCs/>
        </w:rPr>
        <w:t>Note</w:t>
      </w:r>
    </w:p>
    <w:p w:rsidR="0052727D" w:rsidRDefault="0052727D" w:rsidP="0052727D">
      <w:pPr>
        <w:pStyle w:val="DraftSub-sectionNote"/>
        <w:tabs>
          <w:tab w:val="right" w:pos="64"/>
          <w:tab w:val="right" w:pos="1814"/>
        </w:tabs>
        <w:ind w:left="1361"/>
      </w:pPr>
      <w:r>
        <w:t>Section 11 of the Act addresses where there is an inconsistency between a planning scheme and a building regulation in relation to a siting matter.</w:t>
      </w:r>
    </w:p>
    <w:p w:rsidR="00CA41DA" w:rsidRPr="00CA41DA" w:rsidRDefault="00CA41DA" w:rsidP="00683A31">
      <w:pPr>
        <w:pStyle w:val="DraftHeading1"/>
        <w:tabs>
          <w:tab w:val="right" w:pos="680"/>
        </w:tabs>
        <w:ind w:left="850" w:hanging="850"/>
      </w:pPr>
      <w:r>
        <w:rPr>
          <w:iCs/>
        </w:rPr>
        <w:tab/>
      </w:r>
      <w:bookmarkStart w:id="106" w:name="_Toc476643424"/>
      <w:r w:rsidR="007F4F7C">
        <w:rPr>
          <w:iCs/>
        </w:rPr>
        <w:t>6</w:t>
      </w:r>
      <w:r w:rsidR="009324A2">
        <w:rPr>
          <w:iCs/>
        </w:rPr>
        <w:t>9</w:t>
      </w:r>
      <w:r w:rsidR="00683A31">
        <w:rPr>
          <w:iCs/>
        </w:rPr>
        <w:tab/>
      </w:r>
      <w:r w:rsidRPr="00CA41DA">
        <w:t>What is an existing building?</w:t>
      </w:r>
      <w:bookmarkEnd w:id="106"/>
    </w:p>
    <w:p w:rsidR="007F4F7C" w:rsidRPr="00AF4E19" w:rsidRDefault="007F4F7C" w:rsidP="007F4F7C">
      <w:pPr>
        <w:pStyle w:val="BodySectionSub"/>
      </w:pPr>
      <w:r w:rsidRPr="00AF4E19">
        <w:t xml:space="preserve">In this Part, a reference to an existing building (including an existing dwelling) </w:t>
      </w:r>
      <w:r>
        <w:t>on</w:t>
      </w:r>
      <w:r w:rsidRPr="00AF4E19">
        <w:t xml:space="preserve"> an adjoining allotment, is a reference to a building—</w:t>
      </w:r>
    </w:p>
    <w:p w:rsidR="007F4F7C" w:rsidRPr="00AF4E19" w:rsidRDefault="007F4F7C" w:rsidP="007F4F7C">
      <w:pPr>
        <w:pStyle w:val="DraftHeading3"/>
        <w:tabs>
          <w:tab w:val="right" w:pos="1757"/>
        </w:tabs>
        <w:ind w:left="1871" w:hanging="1871"/>
      </w:pPr>
      <w:r w:rsidRPr="00AF4E19">
        <w:tab/>
        <w:t>(a)</w:t>
      </w:r>
      <w:r w:rsidRPr="00AF4E19">
        <w:tab/>
        <w:t>that was in existence in its current</w:t>
      </w:r>
      <w:r>
        <w:t xml:space="preserve"> completed</w:t>
      </w:r>
      <w:r w:rsidRPr="00AF4E19">
        <w:t xml:space="preserve"> form before 1 July 1994; or</w:t>
      </w:r>
    </w:p>
    <w:p w:rsidR="007F4F7C" w:rsidRPr="00AF4E19" w:rsidRDefault="007F4F7C" w:rsidP="007F4F7C">
      <w:pPr>
        <w:pStyle w:val="DraftHeading3"/>
        <w:tabs>
          <w:tab w:val="right" w:pos="1757"/>
        </w:tabs>
        <w:ind w:left="1871" w:hanging="1871"/>
      </w:pPr>
      <w:r w:rsidRPr="00AF4E19">
        <w:tab/>
        <w:t>(b)</w:t>
      </w:r>
      <w:r w:rsidRPr="00AF4E19">
        <w:tab/>
        <w:t>for which there is an occupancy permit</w:t>
      </w:r>
      <w:r>
        <w:t xml:space="preserve">, a copy of which </w:t>
      </w:r>
      <w:r w:rsidRPr="00AF4E19">
        <w:t xml:space="preserve"> has been given to the relevant council; or</w:t>
      </w:r>
    </w:p>
    <w:p w:rsidR="007F4F7C" w:rsidRPr="00AF4E19" w:rsidRDefault="007F4F7C" w:rsidP="007F4F7C">
      <w:pPr>
        <w:pStyle w:val="DraftHeading3"/>
        <w:tabs>
          <w:tab w:val="right" w:pos="1757"/>
        </w:tabs>
        <w:ind w:left="1871" w:hanging="1871"/>
      </w:pPr>
      <w:r w:rsidRPr="00AF4E19">
        <w:tab/>
        <w:t>(c)</w:t>
      </w:r>
      <w:r w:rsidRPr="00AF4E19">
        <w:tab/>
        <w:t>for which there is a certificate of final inspection</w:t>
      </w:r>
      <w:r>
        <w:t>, a copy of which</w:t>
      </w:r>
      <w:r w:rsidRPr="00AF4E19">
        <w:t xml:space="preserve"> has been given to the relevant council (but only if that part of the building can be occupied without the </w:t>
      </w:r>
      <w:r w:rsidRPr="00AF4E19">
        <w:lastRenderedPageBreak/>
        <w:t>need for any further certificate of final inspection); or</w:t>
      </w:r>
    </w:p>
    <w:p w:rsidR="007F4F7C" w:rsidRPr="00AF4E19" w:rsidRDefault="007F4F7C" w:rsidP="007F4F7C">
      <w:pPr>
        <w:pStyle w:val="DraftHeading3"/>
        <w:tabs>
          <w:tab w:val="right" w:pos="1757"/>
        </w:tabs>
        <w:ind w:left="1871" w:hanging="1871"/>
      </w:pPr>
      <w:r w:rsidRPr="00AF4E19">
        <w:tab/>
        <w:t>(d)</w:t>
      </w:r>
      <w:r w:rsidRPr="00AF4E19">
        <w:tab/>
        <w:t>that has been completed (but only if the building can be occupied without the need for an occupancy permit or a certificate of final inspection).</w:t>
      </w:r>
    </w:p>
    <w:p w:rsidR="00CA41DA" w:rsidRPr="00CA41DA" w:rsidRDefault="00CA41DA" w:rsidP="00683A31">
      <w:pPr>
        <w:pStyle w:val="DraftHeading1"/>
        <w:tabs>
          <w:tab w:val="right" w:pos="680"/>
        </w:tabs>
        <w:ind w:left="850" w:hanging="850"/>
      </w:pPr>
      <w:r>
        <w:rPr>
          <w:iCs/>
        </w:rPr>
        <w:tab/>
      </w:r>
      <w:bookmarkStart w:id="107" w:name="_Toc476643425"/>
      <w:r w:rsidR="009324A2">
        <w:rPr>
          <w:iCs/>
        </w:rPr>
        <w:t>70</w:t>
      </w:r>
      <w:r w:rsidR="00683A31">
        <w:rPr>
          <w:iCs/>
        </w:rPr>
        <w:tab/>
      </w:r>
      <w:r w:rsidRPr="00CA41DA">
        <w:t>What is a single dwelling?</w:t>
      </w:r>
      <w:bookmarkEnd w:id="107"/>
    </w:p>
    <w:p w:rsidR="007F4F7C" w:rsidRDefault="007F4F7C" w:rsidP="007F4F7C">
      <w:pPr>
        <w:pStyle w:val="BodySectionSub"/>
      </w:pPr>
      <w:r w:rsidRPr="00AF4E19">
        <w:t xml:space="preserve">For the purposes of the definition of </w:t>
      </w:r>
      <w:r w:rsidRPr="00BC6379">
        <w:rPr>
          <w:b/>
          <w:bCs/>
          <w:i/>
          <w:iCs/>
        </w:rPr>
        <w:t>single dwelling</w:t>
      </w:r>
      <w:r w:rsidRPr="00AF4E19">
        <w:t xml:space="preserve"> in section 188A</w:t>
      </w:r>
      <w:r>
        <w:t>(4)</w:t>
      </w:r>
      <w:r w:rsidRPr="00AF4E19">
        <w:t xml:space="preserve"> of the Act, </w:t>
      </w:r>
      <w:r>
        <w:t>the</w:t>
      </w:r>
      <w:r w:rsidRPr="00AF4E19">
        <w:t xml:space="preserve"> specified classes of building</w:t>
      </w:r>
      <w:r>
        <w:t xml:space="preserve"> are</w:t>
      </w:r>
      <w:r w:rsidRPr="00AF4E19">
        <w:t>—</w:t>
      </w:r>
    </w:p>
    <w:p w:rsidR="007F4F7C" w:rsidRDefault="007F4F7C" w:rsidP="007F4F7C">
      <w:pPr>
        <w:pStyle w:val="DraftHeading3"/>
        <w:tabs>
          <w:tab w:val="right" w:pos="1757"/>
        </w:tabs>
        <w:ind w:left="1871" w:hanging="1871"/>
      </w:pPr>
      <w:r w:rsidRPr="00AF4E19">
        <w:tab/>
        <w:t>(a)</w:t>
      </w:r>
      <w:r w:rsidRPr="00AF4E19">
        <w:tab/>
      </w:r>
      <w:r>
        <w:t>a Class 1 building; and</w:t>
      </w:r>
    </w:p>
    <w:p w:rsidR="007F4F7C" w:rsidRPr="008C55F1" w:rsidRDefault="007F4F7C" w:rsidP="007F4F7C">
      <w:pPr>
        <w:pStyle w:val="DraftHeading3"/>
        <w:tabs>
          <w:tab w:val="right" w:pos="1757"/>
        </w:tabs>
        <w:ind w:left="1871" w:hanging="1871"/>
      </w:pPr>
      <w:r w:rsidRPr="00AF4E19">
        <w:tab/>
        <w:t>(b)</w:t>
      </w:r>
      <w:r w:rsidRPr="00AF4E19">
        <w:tab/>
      </w:r>
      <w:r>
        <w:t xml:space="preserve">any Class 10 building associated with a Class 1 building. </w:t>
      </w:r>
    </w:p>
    <w:p w:rsidR="00CA41DA" w:rsidRPr="00CA41DA" w:rsidRDefault="00CA41DA" w:rsidP="00683A31">
      <w:pPr>
        <w:pStyle w:val="DraftHeading1"/>
        <w:tabs>
          <w:tab w:val="right" w:pos="680"/>
        </w:tabs>
        <w:ind w:left="850" w:hanging="850"/>
      </w:pPr>
      <w:r>
        <w:rPr>
          <w:iCs/>
        </w:rPr>
        <w:tab/>
      </w:r>
      <w:bookmarkStart w:id="108" w:name="_Toc476643426"/>
      <w:r w:rsidR="009324A2">
        <w:rPr>
          <w:iCs/>
        </w:rPr>
        <w:t>71</w:t>
      </w:r>
      <w:r w:rsidR="00683A31">
        <w:rPr>
          <w:iCs/>
        </w:rPr>
        <w:tab/>
      </w:r>
      <w:r w:rsidR="006E222D">
        <w:t>A</w:t>
      </w:r>
      <w:r w:rsidRPr="00CA41DA">
        <w:t>pproved building envelope</w:t>
      </w:r>
      <w:r w:rsidR="006E222D">
        <w:t xml:space="preserve"> design overrides siting requirement</w:t>
      </w:r>
      <w:bookmarkEnd w:id="108"/>
    </w:p>
    <w:p w:rsidR="007F4F7C" w:rsidRPr="00AF4E19" w:rsidRDefault="007F4F7C" w:rsidP="007F4F7C">
      <w:pPr>
        <w:pStyle w:val="DraftHeading2"/>
        <w:tabs>
          <w:tab w:val="right" w:pos="1247"/>
        </w:tabs>
        <w:ind w:left="1361" w:hanging="1361"/>
      </w:pPr>
      <w:r w:rsidRPr="00AF4E19">
        <w:tab/>
        <w:t>(1)</w:t>
      </w:r>
      <w:r w:rsidRPr="00AF4E19">
        <w:tab/>
      </w:r>
      <w:r>
        <w:t>A</w:t>
      </w:r>
      <w:r w:rsidRPr="00AF4E19">
        <w:t xml:space="preserve"> design </w:t>
      </w:r>
      <w:r>
        <w:t>in relation to a building on</w:t>
      </w:r>
      <w:r w:rsidRPr="00AF4E19">
        <w:t xml:space="preserve"> an allotment </w:t>
      </w:r>
      <w:r>
        <w:t>that</w:t>
      </w:r>
      <w:r w:rsidRPr="00AF4E19">
        <w:t xml:space="preserve"> does not comply with a regulation in this Part</w:t>
      </w:r>
      <w:r>
        <w:t xml:space="preserve"> is taken to comply with that regulation</w:t>
      </w:r>
      <w:r w:rsidRPr="00AF4E19">
        <w:t xml:space="preserve"> if—</w:t>
      </w:r>
    </w:p>
    <w:p w:rsidR="007F4F7C" w:rsidRDefault="007F4F7C" w:rsidP="007F4F7C">
      <w:pPr>
        <w:pStyle w:val="DraftHeading3"/>
        <w:tabs>
          <w:tab w:val="right" w:pos="1757"/>
        </w:tabs>
        <w:ind w:left="1871" w:hanging="1871"/>
      </w:pPr>
      <w:r w:rsidRPr="00AF4E19">
        <w:tab/>
        <w:t>(a)</w:t>
      </w:r>
      <w:r w:rsidRPr="00AF4E19">
        <w:tab/>
        <w:t>an approved building envelope applies to the allotment</w:t>
      </w:r>
      <w:r>
        <w:t>;</w:t>
      </w:r>
      <w:r w:rsidRPr="00AF4E19">
        <w:t xml:space="preserve"> and </w:t>
      </w:r>
    </w:p>
    <w:p w:rsidR="007F4F7C" w:rsidRPr="00AF4E19" w:rsidRDefault="007F4F7C" w:rsidP="007F4F7C">
      <w:pPr>
        <w:pStyle w:val="DraftHeading3"/>
        <w:tabs>
          <w:tab w:val="right" w:pos="1757"/>
        </w:tabs>
        <w:ind w:left="1871" w:hanging="1871"/>
      </w:pPr>
      <w:r>
        <w:tab/>
        <w:t>(b</w:t>
      </w:r>
      <w:r w:rsidRPr="00AF4E19">
        <w:t>)</w:t>
      </w:r>
      <w:r w:rsidRPr="00AF4E19">
        <w:tab/>
      </w:r>
      <w:r>
        <w:t xml:space="preserve">the approved building envelope </w:t>
      </w:r>
      <w:r w:rsidRPr="00AF4E19">
        <w:t xml:space="preserve">deals with </w:t>
      </w:r>
      <w:r>
        <w:t>the</w:t>
      </w:r>
      <w:r w:rsidRPr="00AF4E19">
        <w:t xml:space="preserve"> </w:t>
      </w:r>
      <w:r>
        <w:t xml:space="preserve">same </w:t>
      </w:r>
      <w:r w:rsidRPr="00AF4E19">
        <w:t>siting matter</w:t>
      </w:r>
      <w:r>
        <w:t xml:space="preserve"> as the </w:t>
      </w:r>
      <w:r w:rsidRPr="00AF4E19">
        <w:t xml:space="preserve"> regulation; and</w:t>
      </w:r>
    </w:p>
    <w:p w:rsidR="007F4F7C" w:rsidRPr="00AF4E19" w:rsidRDefault="007F4F7C" w:rsidP="007F4F7C">
      <w:pPr>
        <w:pStyle w:val="DraftHeading3"/>
        <w:tabs>
          <w:tab w:val="right" w:pos="1757"/>
        </w:tabs>
        <w:ind w:left="1871" w:hanging="1871"/>
      </w:pPr>
      <w:r w:rsidRPr="00AF4E19">
        <w:tab/>
        <w:t>(</w:t>
      </w:r>
      <w:r>
        <w:t>c</w:t>
      </w:r>
      <w:r w:rsidRPr="00AF4E19">
        <w:t>)</w:t>
      </w:r>
      <w:r w:rsidRPr="00AF4E19">
        <w:tab/>
        <w:t>the design</w:t>
      </w:r>
      <w:r>
        <w:t xml:space="preserve"> of the building</w:t>
      </w:r>
      <w:r w:rsidRPr="00AF4E19">
        <w:t xml:space="preserve"> is consistent with the approved building envelope</w:t>
      </w:r>
      <w:r>
        <w:t xml:space="preserve"> in relation to that siting matter</w:t>
      </w:r>
      <w:r w:rsidRPr="00AF4E19">
        <w:t>.</w:t>
      </w:r>
    </w:p>
    <w:p w:rsidR="00CA41DA" w:rsidRDefault="00CA41DA" w:rsidP="007F4F7C">
      <w:pPr>
        <w:pStyle w:val="DraftHeading2"/>
        <w:tabs>
          <w:tab w:val="right" w:pos="1247"/>
        </w:tabs>
        <w:ind w:left="1361" w:hanging="1361"/>
      </w:pPr>
      <w:r w:rsidRPr="00AF4E19">
        <w:tab/>
        <w:t>(2)</w:t>
      </w:r>
      <w:r w:rsidRPr="00AF4E19">
        <w:tab/>
        <w:t xml:space="preserve">If an adjoining allotment is not subject to the same agreement or is not shown on the same certified plan of subdivision, </w:t>
      </w:r>
      <w:proofErr w:type="spellStart"/>
      <w:r w:rsidR="00683A31">
        <w:t>subregulation</w:t>
      </w:r>
      <w:proofErr w:type="spellEnd"/>
      <w:r w:rsidRPr="00AF4E19">
        <w:t xml:space="preserve"> (1) does not apply to regulations </w:t>
      </w:r>
      <w:r w:rsidR="009A3805">
        <w:t>79</w:t>
      </w:r>
      <w:r w:rsidRPr="00AF4E19">
        <w:t xml:space="preserve">, </w:t>
      </w:r>
      <w:r w:rsidR="009A3805">
        <w:t>80</w:t>
      </w:r>
      <w:r w:rsidRPr="00AF4E19">
        <w:t xml:space="preserve">, </w:t>
      </w:r>
      <w:r w:rsidR="009A3805">
        <w:t>81</w:t>
      </w:r>
      <w:r w:rsidRPr="00AF4E19">
        <w:t xml:space="preserve">, </w:t>
      </w:r>
      <w:r w:rsidR="009A3805">
        <w:t>82</w:t>
      </w:r>
      <w:r w:rsidRPr="00AF4E19">
        <w:t xml:space="preserve">, </w:t>
      </w:r>
      <w:r w:rsidR="009A3805">
        <w:t>83</w:t>
      </w:r>
      <w:r w:rsidRPr="00AF4E19">
        <w:t xml:space="preserve">, </w:t>
      </w:r>
      <w:r w:rsidR="009A3805">
        <w:t>84</w:t>
      </w:r>
      <w:r w:rsidRPr="00AF4E19">
        <w:t xml:space="preserve">, </w:t>
      </w:r>
      <w:r w:rsidR="009A3805">
        <w:t>90</w:t>
      </w:r>
      <w:r w:rsidRPr="00AF4E19">
        <w:t xml:space="preserve">, </w:t>
      </w:r>
      <w:r w:rsidR="009A3805">
        <w:t>91</w:t>
      </w:r>
      <w:r w:rsidRPr="00AF4E19">
        <w:t xml:space="preserve">, </w:t>
      </w:r>
      <w:r w:rsidR="009A3805">
        <w:t>94</w:t>
      </w:r>
      <w:r w:rsidRPr="00AF4E19">
        <w:t xml:space="preserve">, </w:t>
      </w:r>
      <w:r w:rsidR="009A3805">
        <w:t>95</w:t>
      </w:r>
      <w:r w:rsidRPr="00AF4E19">
        <w:t xml:space="preserve"> and </w:t>
      </w:r>
      <w:r w:rsidR="009A3805">
        <w:t>96</w:t>
      </w:r>
      <w:r w:rsidRPr="00AF4E19">
        <w:t xml:space="preserve"> to the extent that they relate to that adjoining allotment.</w:t>
      </w:r>
    </w:p>
    <w:p w:rsidR="00B534E1" w:rsidRDefault="00B534E1" w:rsidP="00B534E1">
      <w:pPr>
        <w:pStyle w:val="DraftHeading2"/>
        <w:tabs>
          <w:tab w:val="right" w:pos="1247"/>
        </w:tabs>
        <w:ind w:left="1361" w:hanging="1361"/>
      </w:pPr>
      <w:r>
        <w:tab/>
        <w:t>(3)</w:t>
      </w:r>
      <w:r>
        <w:tab/>
        <w:t>In this regulation—</w:t>
      </w:r>
    </w:p>
    <w:p w:rsidR="00B534E1" w:rsidRDefault="00B534E1" w:rsidP="00B534E1">
      <w:pPr>
        <w:ind w:left="1361" w:firstLine="79"/>
      </w:pPr>
      <w:r>
        <w:rPr>
          <w:b/>
          <w:i/>
        </w:rPr>
        <w:lastRenderedPageBreak/>
        <w:t>a</w:t>
      </w:r>
      <w:r w:rsidRPr="00E57D78">
        <w:rPr>
          <w:b/>
          <w:i/>
        </w:rPr>
        <w:t>greement</w:t>
      </w:r>
      <w:r>
        <w:rPr>
          <w:i/>
        </w:rPr>
        <w:t xml:space="preserve"> </w:t>
      </w:r>
      <w:r w:rsidRPr="00E57D78">
        <w:t xml:space="preserve">has the same meaning </w:t>
      </w:r>
      <w:r>
        <w:t>as in paragraph (b)(</w:t>
      </w:r>
      <w:proofErr w:type="spellStart"/>
      <w:r>
        <w:t>i</w:t>
      </w:r>
      <w:proofErr w:type="spellEnd"/>
      <w:r>
        <w:t xml:space="preserve">) of the definition of </w:t>
      </w:r>
      <w:r>
        <w:rPr>
          <w:b/>
          <w:i/>
        </w:rPr>
        <w:t>approved building envelope</w:t>
      </w:r>
      <w:r>
        <w:t xml:space="preserve"> in regulation 5(1);</w:t>
      </w:r>
    </w:p>
    <w:p w:rsidR="00B534E1" w:rsidRPr="00E57D78" w:rsidRDefault="00B534E1" w:rsidP="00B534E1">
      <w:pPr>
        <w:ind w:left="1361" w:firstLine="79"/>
      </w:pPr>
      <w:r>
        <w:rPr>
          <w:b/>
          <w:i/>
        </w:rPr>
        <w:t xml:space="preserve">plan of subdivision </w:t>
      </w:r>
      <w:r>
        <w:t xml:space="preserve">has the same meaning as in paragraph (b)(ii) of the definition of </w:t>
      </w:r>
      <w:r>
        <w:rPr>
          <w:b/>
          <w:i/>
        </w:rPr>
        <w:t xml:space="preserve">approved building envelope </w:t>
      </w:r>
      <w:r>
        <w:t>in relation 5(1).</w:t>
      </w:r>
    </w:p>
    <w:p w:rsidR="00CA41DA" w:rsidRPr="002032F8" w:rsidRDefault="00CA41DA" w:rsidP="002032F8">
      <w:pPr>
        <w:pStyle w:val="Heading-DIVISION"/>
        <w:outlineLvl w:val="1"/>
        <w:rPr>
          <w:sz w:val="28"/>
        </w:rPr>
      </w:pPr>
      <w:bookmarkStart w:id="109" w:name="_Toc476643427"/>
      <w:r w:rsidRPr="002032F8">
        <w:rPr>
          <w:sz w:val="28"/>
        </w:rPr>
        <w:t xml:space="preserve">Division 2—Single Class 1 </w:t>
      </w:r>
      <w:r w:rsidR="009E4436" w:rsidRPr="002032F8">
        <w:rPr>
          <w:sz w:val="28"/>
        </w:rPr>
        <w:t>buildings and as</w:t>
      </w:r>
      <w:r w:rsidRPr="002032F8">
        <w:rPr>
          <w:sz w:val="28"/>
        </w:rPr>
        <w:t xml:space="preserve">sociated Class 10 </w:t>
      </w:r>
      <w:r w:rsidR="009E4436" w:rsidRPr="002032F8">
        <w:rPr>
          <w:sz w:val="28"/>
        </w:rPr>
        <w:t>b</w:t>
      </w:r>
      <w:r w:rsidRPr="002032F8">
        <w:rPr>
          <w:sz w:val="28"/>
        </w:rPr>
        <w:t>uildings</w:t>
      </w:r>
      <w:bookmarkEnd w:id="109"/>
    </w:p>
    <w:p w:rsidR="00CA41DA" w:rsidRPr="00CA41DA" w:rsidRDefault="00CA41DA" w:rsidP="00683A31">
      <w:pPr>
        <w:pStyle w:val="DraftHeading1"/>
        <w:tabs>
          <w:tab w:val="right" w:pos="680"/>
        </w:tabs>
        <w:ind w:left="850" w:hanging="850"/>
      </w:pPr>
      <w:r>
        <w:rPr>
          <w:iCs/>
        </w:rPr>
        <w:tab/>
      </w:r>
      <w:bookmarkStart w:id="110" w:name="_Toc476643428"/>
      <w:r w:rsidR="009324A2">
        <w:rPr>
          <w:iCs/>
        </w:rPr>
        <w:t>72</w:t>
      </w:r>
      <w:r w:rsidR="00683A31">
        <w:rPr>
          <w:iCs/>
        </w:rPr>
        <w:tab/>
      </w:r>
      <w:r w:rsidRPr="00CA41DA">
        <w:t>Application of Division</w:t>
      </w:r>
      <w:bookmarkEnd w:id="110"/>
    </w:p>
    <w:p w:rsidR="00B534E1" w:rsidRPr="00AF4E19" w:rsidRDefault="00B534E1" w:rsidP="00B534E1">
      <w:pPr>
        <w:pStyle w:val="BodySectionSub"/>
      </w:pPr>
      <w:r w:rsidRPr="00AF4E19">
        <w:t>This Division applies to the construction of a single Class 1 building and associated Class 10a buildings on an allotment.</w:t>
      </w:r>
    </w:p>
    <w:p w:rsidR="00CA41DA" w:rsidRPr="00CA41DA" w:rsidRDefault="00CA41DA" w:rsidP="00683A31">
      <w:pPr>
        <w:pStyle w:val="DraftHeading1"/>
        <w:tabs>
          <w:tab w:val="right" w:pos="680"/>
        </w:tabs>
        <w:ind w:left="850" w:hanging="850"/>
      </w:pPr>
      <w:r>
        <w:rPr>
          <w:iCs/>
        </w:rPr>
        <w:tab/>
      </w:r>
      <w:bookmarkStart w:id="111" w:name="_Toc476643429"/>
      <w:r w:rsidR="009324A2">
        <w:rPr>
          <w:iCs/>
        </w:rPr>
        <w:t>73</w:t>
      </w:r>
      <w:r w:rsidR="00683A31">
        <w:rPr>
          <w:iCs/>
        </w:rPr>
        <w:tab/>
      </w:r>
      <w:r w:rsidRPr="00CA41DA">
        <w:t>Maximum street setback</w:t>
      </w:r>
      <w:bookmarkEnd w:id="111"/>
    </w:p>
    <w:p w:rsidR="00B534E1" w:rsidRDefault="00CA41DA" w:rsidP="00B534E1">
      <w:pPr>
        <w:pStyle w:val="DraftHeading2"/>
        <w:tabs>
          <w:tab w:val="right" w:pos="1247"/>
        </w:tabs>
        <w:ind w:left="1361" w:hanging="1361"/>
      </w:pPr>
      <w:r w:rsidRPr="00AF4E19">
        <w:tab/>
      </w:r>
      <w:r w:rsidR="00B534E1" w:rsidRPr="00AF4E19">
        <w:t>(1</w:t>
      </w:r>
      <w:r w:rsidR="00B534E1">
        <w:t>)</w:t>
      </w:r>
      <w:r w:rsidR="00B534E1">
        <w:tab/>
        <w:t xml:space="preserve">A </w:t>
      </w:r>
      <w:r w:rsidR="00B534E1" w:rsidRPr="00AF4E19">
        <w:t>Class 1 building</w:t>
      </w:r>
      <w:r w:rsidR="00B534E1">
        <w:t xml:space="preserve"> when first constructed</w:t>
      </w:r>
      <w:r w:rsidR="00B534E1" w:rsidRPr="00AF4E19">
        <w:t xml:space="preserve"> must not be set back from the front street alignment more than one-third of the depth of the allotment</w:t>
      </w:r>
      <w:r w:rsidR="00B534E1">
        <w:t xml:space="preserve"> unless the allotment is equal to or greater than 0.40469ha.</w:t>
      </w:r>
    </w:p>
    <w:p w:rsidR="00B534E1" w:rsidRPr="00E57D78" w:rsidRDefault="00B534E1" w:rsidP="00B534E1">
      <w:pPr>
        <w:pStyle w:val="DraftHeading2"/>
        <w:tabs>
          <w:tab w:val="right" w:pos="1247"/>
        </w:tabs>
        <w:ind w:left="1361" w:hanging="1361"/>
      </w:pPr>
      <w:r>
        <w:tab/>
      </w:r>
      <w:r w:rsidRPr="00AF4E19">
        <w:t>(</w:t>
      </w:r>
      <w:r>
        <w:t>2</w:t>
      </w:r>
      <w:r w:rsidRPr="00AF4E19">
        <w:t>)</w:t>
      </w:r>
      <w:r w:rsidRPr="00AF4E19">
        <w:tab/>
        <w:t>The report and consent of the relevant council must be obtained to an application for a building permit in relation to a design that does not comply with this regulation.</w:t>
      </w:r>
    </w:p>
    <w:p w:rsidR="00B534E1" w:rsidRDefault="00B534E1" w:rsidP="00B534E1">
      <w:pPr>
        <w:pStyle w:val="DraftHeading2"/>
        <w:tabs>
          <w:tab w:val="right" w:pos="1247"/>
        </w:tabs>
        <w:ind w:left="1361" w:hanging="1361"/>
      </w:pPr>
      <w:r>
        <w:tab/>
        <w:t>(3)</w:t>
      </w:r>
      <w:r w:rsidRPr="00A32939">
        <w:tab/>
        <w:t xml:space="preserve">For the purposes of </w:t>
      </w:r>
      <w:proofErr w:type="spellStart"/>
      <w:r w:rsidRPr="00A32939">
        <w:t>subregulation</w:t>
      </w:r>
      <w:proofErr w:type="spellEnd"/>
      <w:r w:rsidRPr="00A32939">
        <w:t xml:space="preserve"> (1), if a building is on a </w:t>
      </w:r>
      <w:proofErr w:type="spellStart"/>
      <w:r w:rsidRPr="00A32939">
        <w:t>battleaxe</w:t>
      </w:r>
      <w:proofErr w:type="spellEnd"/>
      <w:r w:rsidRPr="00A32939">
        <w:t xml:space="preserve"> allotment—</w:t>
      </w:r>
    </w:p>
    <w:p w:rsidR="00B534E1" w:rsidRDefault="00B534E1" w:rsidP="00B534E1">
      <w:pPr>
        <w:pStyle w:val="DraftHeading3"/>
        <w:tabs>
          <w:tab w:val="right" w:pos="1757"/>
        </w:tabs>
        <w:ind w:left="1871" w:hanging="1871"/>
      </w:pPr>
      <w:r>
        <w:tab/>
        <w:t>(a)</w:t>
      </w:r>
      <w:r w:rsidRPr="00A32939">
        <w:tab/>
        <w:t xml:space="preserve">a reference to the allotment is taken not to include a driveway that forms part of the </w:t>
      </w:r>
      <w:proofErr w:type="spellStart"/>
      <w:r w:rsidRPr="00A32939">
        <w:t>battleaxe</w:t>
      </w:r>
      <w:proofErr w:type="spellEnd"/>
      <w:r w:rsidRPr="00A32939">
        <w:t xml:space="preserve"> allotment; and</w:t>
      </w:r>
    </w:p>
    <w:p w:rsidR="00B534E1" w:rsidRDefault="00B534E1" w:rsidP="00B534E1">
      <w:pPr>
        <w:pStyle w:val="DraftHeading3"/>
        <w:tabs>
          <w:tab w:val="right" w:pos="1757"/>
        </w:tabs>
        <w:ind w:left="1871" w:hanging="1871"/>
      </w:pPr>
      <w:r>
        <w:tab/>
        <w:t>(b)</w:t>
      </w:r>
      <w:r w:rsidRPr="00A32939">
        <w:tab/>
        <w:t>a reference to the front street alignment is taken to be a reference to the common boundary between the </w:t>
      </w:r>
      <w:proofErr w:type="spellStart"/>
      <w:r w:rsidRPr="00A32939">
        <w:t>battleaxe</w:t>
      </w:r>
      <w:proofErr w:type="spellEnd"/>
      <w:r w:rsidRPr="00A32939">
        <w:t xml:space="preserve"> allotment and the front allotment (excluding the common boundary between any driveway that forms part of the </w:t>
      </w:r>
      <w:proofErr w:type="spellStart"/>
      <w:r w:rsidRPr="00A32939">
        <w:t>battleaxe</w:t>
      </w:r>
      <w:proofErr w:type="spellEnd"/>
      <w:r w:rsidRPr="00A32939">
        <w:t xml:space="preserve"> allot</w:t>
      </w:r>
      <w:r>
        <w:t>ment and the front allotment).</w:t>
      </w:r>
    </w:p>
    <w:p w:rsidR="00B534E1" w:rsidRDefault="00B534E1" w:rsidP="00B534E1">
      <w:pPr>
        <w:pStyle w:val="DraftHeading2"/>
        <w:tabs>
          <w:tab w:val="right" w:pos="1247"/>
        </w:tabs>
        <w:ind w:left="1361" w:hanging="1361"/>
      </w:pPr>
      <w:r w:rsidRPr="00AF4E19">
        <w:lastRenderedPageBreak/>
        <w:tab/>
      </w:r>
    </w:p>
    <w:p w:rsidR="00B534E1" w:rsidRDefault="00B534E1" w:rsidP="00B534E1">
      <w:pPr>
        <w:pStyle w:val="DraftHeading2"/>
        <w:tabs>
          <w:tab w:val="right" w:pos="1247"/>
        </w:tabs>
        <w:ind w:left="1361" w:hanging="1361"/>
      </w:pPr>
      <w:r>
        <w:tab/>
        <w:t>(4)</w:t>
      </w:r>
      <w:r w:rsidRPr="00A32939">
        <w:tab/>
        <w:t>In this regulation—</w:t>
      </w:r>
    </w:p>
    <w:p w:rsidR="00B534E1" w:rsidRDefault="00B534E1" w:rsidP="00B534E1">
      <w:pPr>
        <w:pStyle w:val="DraftDefinition2"/>
      </w:pPr>
      <w:proofErr w:type="spellStart"/>
      <w:r w:rsidRPr="004256AA">
        <w:rPr>
          <w:b/>
          <w:i/>
        </w:rPr>
        <w:t>battleaxe</w:t>
      </w:r>
      <w:proofErr w:type="spellEnd"/>
      <w:r w:rsidRPr="004256AA">
        <w:rPr>
          <w:b/>
          <w:i/>
        </w:rPr>
        <w:t xml:space="preserve"> allotment</w:t>
      </w:r>
      <w:r w:rsidRPr="00A32939">
        <w:t xml:space="preserve"> means—</w:t>
      </w:r>
    </w:p>
    <w:p w:rsidR="00B534E1" w:rsidRDefault="00B534E1" w:rsidP="00B534E1">
      <w:pPr>
        <w:pStyle w:val="DraftHeading4"/>
        <w:tabs>
          <w:tab w:val="right" w:pos="2268"/>
        </w:tabs>
        <w:ind w:left="2381" w:hanging="2381"/>
      </w:pPr>
      <w:r>
        <w:tab/>
        <w:t>(a)</w:t>
      </w:r>
      <w:r w:rsidRPr="00A32939">
        <w:tab/>
        <w:t>an allotment situated behind another allotment that has a street frontage; and</w:t>
      </w:r>
    </w:p>
    <w:p w:rsidR="00B534E1" w:rsidRDefault="00B534E1" w:rsidP="00B534E1">
      <w:pPr>
        <w:pStyle w:val="DraftHeading4"/>
        <w:tabs>
          <w:tab w:val="right" w:pos="2268"/>
        </w:tabs>
        <w:ind w:left="2381" w:hanging="2381"/>
      </w:pPr>
      <w:r>
        <w:tab/>
        <w:t>(b)</w:t>
      </w:r>
      <w:r w:rsidRPr="00A32939">
        <w:tab/>
        <w:t>the allotment has access to the street through a driveway, whether or not the driveway forms part of the allotment;</w:t>
      </w:r>
    </w:p>
    <w:p w:rsidR="00B534E1" w:rsidRDefault="00B534E1" w:rsidP="00B534E1">
      <w:pPr>
        <w:pStyle w:val="DraftDefinition2"/>
      </w:pPr>
      <w:r w:rsidRPr="00A32939">
        <w:rPr>
          <w:b/>
          <w:i/>
        </w:rPr>
        <w:t>driveway</w:t>
      </w:r>
      <w:r w:rsidRPr="00A32939">
        <w:t xml:space="preserve"> includes any land related and contiguous to the driveway;</w:t>
      </w:r>
    </w:p>
    <w:p w:rsidR="00B534E1" w:rsidRDefault="00B534E1" w:rsidP="00B534E1">
      <w:pPr>
        <w:pStyle w:val="DraftDefinition2"/>
      </w:pPr>
      <w:r w:rsidRPr="00A32939">
        <w:rPr>
          <w:b/>
          <w:i/>
        </w:rPr>
        <w:t xml:space="preserve">front allotment </w:t>
      </w:r>
      <w:r w:rsidRPr="00A32939">
        <w:t>means an allotment that has a street frontage and that is situated in f</w:t>
      </w:r>
      <w:r>
        <w:t xml:space="preserve">ront of a </w:t>
      </w:r>
      <w:proofErr w:type="spellStart"/>
      <w:r>
        <w:t>battleaxe</w:t>
      </w:r>
      <w:proofErr w:type="spellEnd"/>
      <w:r>
        <w:t xml:space="preserve"> allotment.</w:t>
      </w:r>
    </w:p>
    <w:p w:rsidR="00CA41DA" w:rsidRPr="00CA41DA" w:rsidRDefault="00CA41DA" w:rsidP="00B534E1">
      <w:pPr>
        <w:pStyle w:val="DraftHeading1"/>
        <w:tabs>
          <w:tab w:val="right" w:pos="680"/>
        </w:tabs>
        <w:ind w:left="850" w:hanging="850"/>
      </w:pPr>
      <w:r w:rsidRPr="00B534E1">
        <w:tab/>
      </w:r>
      <w:bookmarkStart w:id="112" w:name="_Toc476643430"/>
      <w:r w:rsidR="009324A2">
        <w:t>74</w:t>
      </w:r>
      <w:r w:rsidR="00683A31" w:rsidRPr="00B534E1">
        <w:tab/>
      </w:r>
      <w:r w:rsidRPr="00CA41DA">
        <w:t>Minimum street setbacks</w:t>
      </w:r>
      <w:bookmarkEnd w:id="112"/>
    </w:p>
    <w:p w:rsidR="00CA41DA" w:rsidRPr="00AF4E19" w:rsidRDefault="00520503" w:rsidP="00993060">
      <w:pPr>
        <w:pStyle w:val="DraftHeading2"/>
        <w:tabs>
          <w:tab w:val="right" w:pos="1247"/>
        </w:tabs>
        <w:ind w:left="1361" w:hanging="1361"/>
      </w:pPr>
      <w:r>
        <w:tab/>
      </w:r>
      <w:r w:rsidR="00CA41DA" w:rsidRPr="00AF4E19">
        <w:t>(1)</w:t>
      </w:r>
      <w:r w:rsidR="00CA41DA" w:rsidRPr="00AF4E19">
        <w:tab/>
        <w:t>If—</w:t>
      </w:r>
    </w:p>
    <w:p w:rsidR="00CA41DA" w:rsidRPr="00AF4E19" w:rsidRDefault="00CA41DA" w:rsidP="006140D9">
      <w:pPr>
        <w:pStyle w:val="DraftHeading4"/>
        <w:tabs>
          <w:tab w:val="right" w:pos="2268"/>
        </w:tabs>
        <w:ind w:left="2381" w:hanging="2381"/>
      </w:pPr>
      <w:r w:rsidRPr="00AF4E19">
        <w:tab/>
        <w:t>(a)</w:t>
      </w:r>
      <w:r w:rsidRPr="00AF4E19">
        <w:tab/>
        <w:t xml:space="preserve">an allotment is in a zone of a planning scheme specified in </w:t>
      </w:r>
      <w:r w:rsidR="00426960">
        <w:t>Schedule 6</w:t>
      </w:r>
      <w:r w:rsidRPr="00AF4E19">
        <w:t>; and</w:t>
      </w:r>
    </w:p>
    <w:p w:rsidR="00A2548E" w:rsidRDefault="00A2548E" w:rsidP="006140D9">
      <w:pPr>
        <w:pStyle w:val="DraftHeading4"/>
        <w:tabs>
          <w:tab w:val="right" w:pos="2268"/>
        </w:tabs>
        <w:ind w:left="2381" w:hanging="2381"/>
      </w:pPr>
      <w:r w:rsidRPr="00AF4E19">
        <w:tab/>
        <w:t>(b)</w:t>
      </w:r>
      <w:r w:rsidRPr="00AF4E19">
        <w:tab/>
      </w:r>
      <w:r>
        <w:t xml:space="preserve">a Schedule </w:t>
      </w:r>
      <w:r w:rsidRPr="00AF4E19">
        <w:t>to that zone in the planning scheme specifies a setback from a street alignment—</w:t>
      </w:r>
    </w:p>
    <w:p w:rsidR="00A2548E" w:rsidRPr="00AF4E19" w:rsidRDefault="00A2548E" w:rsidP="006140D9">
      <w:pPr>
        <w:pStyle w:val="DraftHeading4"/>
        <w:tabs>
          <w:tab w:val="right" w:pos="2268"/>
        </w:tabs>
        <w:ind w:left="2381" w:hanging="2381"/>
      </w:pPr>
      <w:r>
        <w:tab/>
      </w:r>
      <w:r>
        <w:tab/>
      </w:r>
      <w:r w:rsidRPr="00AF4E19">
        <w:t xml:space="preserve">a building on that allotment must be set back from a street alignment not less than the relevant setback specified </w:t>
      </w:r>
      <w:r>
        <w:t xml:space="preserve">for the </w:t>
      </w:r>
      <w:r w:rsidRPr="00AF4E19">
        <w:t xml:space="preserve"> street alignment in </w:t>
      </w:r>
      <w:r>
        <w:t>the Schedule</w:t>
      </w:r>
      <w:r w:rsidRPr="00AF4E19">
        <w:t>.</w:t>
      </w:r>
    </w:p>
    <w:p w:rsidR="00CA41DA" w:rsidRPr="00AF4E19" w:rsidRDefault="006140D9" w:rsidP="006140D9">
      <w:pPr>
        <w:pStyle w:val="DraftHeading2"/>
        <w:tabs>
          <w:tab w:val="right" w:pos="1247"/>
        </w:tabs>
        <w:ind w:left="1361" w:hanging="1361"/>
      </w:pPr>
      <w:r>
        <w:tab/>
        <w:t>(2</w:t>
      </w:r>
      <w:r w:rsidRPr="00AF4E19">
        <w:t>)</w:t>
      </w:r>
      <w:r w:rsidRPr="00AF4E19">
        <w:tab/>
      </w:r>
      <w:r w:rsidR="00CA41DA" w:rsidRPr="00AF4E19">
        <w:t xml:space="preserve"> </w:t>
      </w:r>
      <w:r w:rsidRPr="00AF4E19">
        <w:t xml:space="preserve">If </w:t>
      </w:r>
      <w:proofErr w:type="spellStart"/>
      <w:r>
        <w:t>subregulation</w:t>
      </w:r>
      <w:proofErr w:type="spellEnd"/>
      <w:r w:rsidRPr="00AF4E19">
        <w:t xml:space="preserve"> (1) </w:t>
      </w:r>
      <w:r w:rsidR="00CA41DA" w:rsidRPr="00AF4E19">
        <w:t xml:space="preserve">does not apply, a building must be set back from a street alignment not less than the distance specified in respect of that alignment in Table </w:t>
      </w:r>
      <w:r w:rsidR="007066D1">
        <w:t>74</w:t>
      </w:r>
      <w:r w:rsidR="00CA41DA" w:rsidRPr="00AF4E19">
        <w:t>.</w:t>
      </w:r>
    </w:p>
    <w:p w:rsidR="00325F38" w:rsidRDefault="00325F38" w:rsidP="00CA41DA">
      <w:pPr>
        <w:pStyle w:val="Normal-Schedule"/>
        <w:spacing w:after="60"/>
        <w:ind w:left="1361"/>
        <w:jc w:val="center"/>
        <w:rPr>
          <w:b/>
        </w:rPr>
      </w:pPr>
    </w:p>
    <w:p w:rsidR="006140D9" w:rsidRDefault="006140D9" w:rsidP="00CA41DA">
      <w:pPr>
        <w:pStyle w:val="Normal-Schedule"/>
        <w:spacing w:after="60"/>
        <w:ind w:left="1361"/>
        <w:jc w:val="center"/>
        <w:rPr>
          <w:b/>
        </w:rPr>
      </w:pPr>
    </w:p>
    <w:p w:rsidR="006140D9" w:rsidRDefault="006140D9" w:rsidP="00CA41DA">
      <w:pPr>
        <w:pStyle w:val="Normal-Schedule"/>
        <w:spacing w:after="60"/>
        <w:ind w:left="1361"/>
        <w:jc w:val="center"/>
        <w:rPr>
          <w:b/>
        </w:rPr>
      </w:pPr>
    </w:p>
    <w:p w:rsidR="006140D9" w:rsidRDefault="006140D9" w:rsidP="00CA41DA">
      <w:pPr>
        <w:pStyle w:val="Normal-Schedule"/>
        <w:spacing w:after="60"/>
        <w:ind w:left="1361"/>
        <w:jc w:val="center"/>
        <w:rPr>
          <w:b/>
        </w:rPr>
      </w:pPr>
    </w:p>
    <w:p w:rsidR="00CA41DA" w:rsidRPr="00AF4E19" w:rsidRDefault="00CA41DA" w:rsidP="00CA41DA">
      <w:pPr>
        <w:pStyle w:val="Normal-Schedule"/>
        <w:spacing w:after="60"/>
        <w:ind w:left="1361"/>
        <w:jc w:val="center"/>
        <w:rPr>
          <w:b/>
        </w:rPr>
      </w:pPr>
      <w:r w:rsidRPr="00AF4E19">
        <w:rPr>
          <w:b/>
        </w:rPr>
        <w:lastRenderedPageBreak/>
        <w:t xml:space="preserve">TABLE </w:t>
      </w:r>
      <w:r w:rsidR="003D17DF">
        <w:rPr>
          <w:b/>
        </w:rPr>
        <w:t>74</w:t>
      </w:r>
      <w:r w:rsidRPr="00AF4E19">
        <w:rPr>
          <w:b/>
        </w:rPr>
        <w:t>—STREET SETBACKS</w:t>
      </w:r>
    </w:p>
    <w:tbl>
      <w:tblPr>
        <w:tblW w:w="4893" w:type="dxa"/>
        <w:tblInd w:w="1452" w:type="dxa"/>
        <w:tblCellMar>
          <w:top w:w="15" w:type="dxa"/>
          <w:left w:w="15" w:type="dxa"/>
          <w:bottom w:w="15" w:type="dxa"/>
          <w:right w:w="15" w:type="dxa"/>
        </w:tblCellMar>
        <w:tblLook w:val="00A0" w:firstRow="1" w:lastRow="0" w:firstColumn="1" w:lastColumn="0" w:noHBand="0" w:noVBand="0"/>
      </w:tblPr>
      <w:tblGrid>
        <w:gridCol w:w="1736"/>
        <w:gridCol w:w="1740"/>
        <w:gridCol w:w="1417"/>
      </w:tblGrid>
      <w:tr w:rsidR="00CA41DA" w:rsidRPr="00AF4E19" w:rsidTr="00B70E59">
        <w:trPr>
          <w:trHeight w:val="618"/>
          <w:tblHeader/>
        </w:trPr>
        <w:tc>
          <w:tcPr>
            <w:tcW w:w="1736" w:type="dxa"/>
            <w:tcBorders>
              <w:top w:val="single" w:sz="4" w:space="0" w:color="auto"/>
              <w:bottom w:val="single" w:sz="4" w:space="0" w:color="auto"/>
            </w:tcBorders>
            <w:tcMar>
              <w:top w:w="0" w:type="dxa"/>
              <w:left w:w="108" w:type="dxa"/>
              <w:bottom w:w="0" w:type="dxa"/>
              <w:right w:w="108" w:type="dxa"/>
            </w:tcMar>
            <w:vAlign w:val="bottom"/>
          </w:tcPr>
          <w:p w:rsidR="00CA41DA" w:rsidRPr="00AF4E19" w:rsidRDefault="00CA41DA" w:rsidP="00CA41DA">
            <w:pPr>
              <w:pStyle w:val="NormalWeb"/>
              <w:spacing w:before="60" w:after="60"/>
              <w:rPr>
                <w:i/>
                <w:iCs/>
                <w:sz w:val="20"/>
              </w:rPr>
            </w:pPr>
            <w:r w:rsidRPr="00AF4E19">
              <w:rPr>
                <w:i/>
                <w:iCs/>
                <w:sz w:val="20"/>
              </w:rPr>
              <w:t>Adjoining development context</w:t>
            </w:r>
          </w:p>
        </w:tc>
        <w:tc>
          <w:tcPr>
            <w:tcW w:w="1740" w:type="dxa"/>
            <w:tcBorders>
              <w:top w:val="single" w:sz="4" w:space="0" w:color="auto"/>
              <w:bottom w:val="single" w:sz="4" w:space="0" w:color="auto"/>
            </w:tcBorders>
            <w:tcMar>
              <w:top w:w="0" w:type="dxa"/>
              <w:left w:w="108" w:type="dxa"/>
              <w:bottom w:w="0" w:type="dxa"/>
              <w:right w:w="108" w:type="dxa"/>
            </w:tcMar>
            <w:vAlign w:val="bottom"/>
          </w:tcPr>
          <w:p w:rsidR="00CA41DA" w:rsidRPr="00AF4E19" w:rsidRDefault="00CA41DA" w:rsidP="00CA41DA">
            <w:pPr>
              <w:spacing w:before="60" w:after="60"/>
              <w:rPr>
                <w:rFonts w:eastAsia="Arial Unicode MS"/>
                <w:i/>
                <w:iCs/>
                <w:sz w:val="20"/>
              </w:rPr>
            </w:pPr>
            <w:r w:rsidRPr="00AF4E19">
              <w:rPr>
                <w:i/>
                <w:iCs/>
                <w:sz w:val="20"/>
              </w:rPr>
              <w:t>Minimum setback from front street alignment</w:t>
            </w:r>
          </w:p>
        </w:tc>
        <w:tc>
          <w:tcPr>
            <w:tcW w:w="1417" w:type="dxa"/>
            <w:tcBorders>
              <w:top w:val="single" w:sz="4" w:space="0" w:color="auto"/>
              <w:bottom w:val="single" w:sz="4" w:space="0" w:color="auto"/>
            </w:tcBorders>
            <w:tcMar>
              <w:top w:w="0" w:type="dxa"/>
              <w:left w:w="108" w:type="dxa"/>
              <w:bottom w:w="0" w:type="dxa"/>
              <w:right w:w="108" w:type="dxa"/>
            </w:tcMar>
            <w:vAlign w:val="bottom"/>
          </w:tcPr>
          <w:p w:rsidR="00CA41DA" w:rsidRPr="00AF4E19" w:rsidRDefault="00CA41DA" w:rsidP="00CA41DA">
            <w:pPr>
              <w:spacing w:before="60" w:after="60"/>
              <w:rPr>
                <w:rFonts w:eastAsia="Arial Unicode MS"/>
                <w:i/>
                <w:iCs/>
                <w:sz w:val="20"/>
              </w:rPr>
            </w:pPr>
            <w:r w:rsidRPr="00AF4E19">
              <w:rPr>
                <w:i/>
                <w:iCs/>
                <w:sz w:val="20"/>
              </w:rPr>
              <w:t>Minimum setback from a side street alignment</w:t>
            </w:r>
          </w:p>
        </w:tc>
      </w:tr>
      <w:tr w:rsidR="00CA41DA" w:rsidRPr="00AF4E19">
        <w:tc>
          <w:tcPr>
            <w:tcW w:w="1736" w:type="dxa"/>
            <w:tcBorders>
              <w:top w:val="single" w:sz="4" w:space="0" w:color="auto"/>
            </w:tcBorders>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Existing dwellings on adjoining allotments facing the same street</w:t>
            </w:r>
          </w:p>
        </w:tc>
        <w:tc>
          <w:tcPr>
            <w:tcW w:w="1740" w:type="dxa"/>
            <w:tcBorders>
              <w:top w:val="single" w:sz="4" w:space="0" w:color="auto"/>
            </w:tcBorders>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The average distance of the setbacks of the front walls of the existing buildings on the adjoining allotments facing the front street, or 9</w:t>
            </w:r>
            <w:r w:rsidR="00867251">
              <w:rPr>
                <w:sz w:val="20"/>
              </w:rPr>
              <w:t xml:space="preserve"> </w:t>
            </w:r>
            <w:r w:rsidRPr="00AF4E19">
              <w:rPr>
                <w:sz w:val="20"/>
              </w:rPr>
              <w:t>m, whichever is the lesser</w:t>
            </w:r>
          </w:p>
        </w:tc>
        <w:tc>
          <w:tcPr>
            <w:tcW w:w="1417" w:type="dxa"/>
            <w:tcBorders>
              <w:top w:val="single" w:sz="4" w:space="0" w:color="auto"/>
            </w:tcBorders>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Not applicable</w:t>
            </w:r>
          </w:p>
        </w:tc>
      </w:tr>
      <w:tr w:rsidR="00CA41DA" w:rsidRPr="00AF4E19">
        <w:tc>
          <w:tcPr>
            <w:tcW w:w="1736"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Existing dwelling on one adjoining allotment facing the same street and no building on the other adjoining allotment facing the same street</w:t>
            </w:r>
          </w:p>
        </w:tc>
        <w:tc>
          <w:tcPr>
            <w:tcW w:w="1740"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The same distance as the setback of the front wall of the existing building on the adjoining allotment facing the same street, or 9m, whichever is the lesser</w:t>
            </w:r>
          </w:p>
        </w:tc>
        <w:tc>
          <w:tcPr>
            <w:tcW w:w="1417"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Not applicable</w:t>
            </w:r>
          </w:p>
        </w:tc>
      </w:tr>
      <w:tr w:rsidR="00CA41DA" w:rsidRPr="00AF4E19">
        <w:tc>
          <w:tcPr>
            <w:tcW w:w="1736"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No existing dwellings on adjoining allotments facing the same street</w:t>
            </w:r>
          </w:p>
        </w:tc>
        <w:tc>
          <w:tcPr>
            <w:tcW w:w="1740" w:type="dxa"/>
            <w:tcMar>
              <w:top w:w="0" w:type="dxa"/>
              <w:left w:w="108" w:type="dxa"/>
              <w:bottom w:w="0" w:type="dxa"/>
              <w:right w:w="108" w:type="dxa"/>
            </w:tcMar>
          </w:tcPr>
          <w:p w:rsidR="00CA41DA" w:rsidRPr="00AF4E19" w:rsidRDefault="00CA41DA" w:rsidP="00CA41DA">
            <w:pPr>
              <w:pStyle w:val="NormalWeb"/>
              <w:spacing w:before="60" w:after="60"/>
              <w:rPr>
                <w:sz w:val="20"/>
              </w:rPr>
            </w:pPr>
            <w:r w:rsidRPr="00AF4E19">
              <w:rPr>
                <w:sz w:val="20"/>
              </w:rPr>
              <w:t>6m for a building facing a declared road</w:t>
            </w:r>
          </w:p>
          <w:p w:rsidR="00CA41DA" w:rsidRPr="00AF4E19" w:rsidRDefault="00CA41DA" w:rsidP="00CA41DA">
            <w:pPr>
              <w:spacing w:before="0" w:after="60"/>
              <w:rPr>
                <w:rFonts w:eastAsia="Arial Unicode MS"/>
                <w:sz w:val="20"/>
              </w:rPr>
            </w:pPr>
            <w:r w:rsidRPr="00AF4E19">
              <w:rPr>
                <w:sz w:val="20"/>
              </w:rPr>
              <w:t>4m for a building facing any other street</w:t>
            </w:r>
          </w:p>
        </w:tc>
        <w:tc>
          <w:tcPr>
            <w:tcW w:w="1417"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Not applicable</w:t>
            </w:r>
          </w:p>
        </w:tc>
      </w:tr>
      <w:tr w:rsidR="00CA41DA" w:rsidRPr="00AF4E19">
        <w:tc>
          <w:tcPr>
            <w:tcW w:w="1736" w:type="dxa"/>
            <w:tcMar>
              <w:top w:w="0" w:type="dxa"/>
              <w:left w:w="108" w:type="dxa"/>
              <w:bottom w:w="0" w:type="dxa"/>
              <w:right w:w="108" w:type="dxa"/>
            </w:tcMar>
          </w:tcPr>
          <w:p w:rsidR="00CA41DA" w:rsidRPr="00AF4E19" w:rsidRDefault="00CA41DA" w:rsidP="00CA41DA">
            <w:pPr>
              <w:pStyle w:val="NormalWeb"/>
              <w:spacing w:before="60" w:after="60"/>
              <w:rPr>
                <w:sz w:val="20"/>
                <w:u w:val="single"/>
              </w:rPr>
            </w:pPr>
            <w:r w:rsidRPr="00AF4E19">
              <w:rPr>
                <w:sz w:val="20"/>
                <w:u w:val="single"/>
              </w:rPr>
              <w:t>Corner allotment</w:t>
            </w:r>
          </w:p>
          <w:p w:rsidR="00CA41DA" w:rsidRPr="00AF4E19" w:rsidRDefault="00CA41DA" w:rsidP="00CA41DA">
            <w:pPr>
              <w:spacing w:before="0" w:after="60"/>
              <w:rPr>
                <w:rFonts w:eastAsia="Arial Unicode MS"/>
                <w:sz w:val="20"/>
              </w:rPr>
            </w:pPr>
            <w:r w:rsidRPr="00AF4E19">
              <w:rPr>
                <w:sz w:val="20"/>
              </w:rPr>
              <w:t>If there is a building on the adjoining allotment facing the same street</w:t>
            </w:r>
          </w:p>
        </w:tc>
        <w:tc>
          <w:tcPr>
            <w:tcW w:w="1740"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The same distance as the setback of the front wall of the existing building on the adjoining allotment facing the front street, or 9m, whichever is the lesser</w:t>
            </w:r>
          </w:p>
        </w:tc>
        <w:tc>
          <w:tcPr>
            <w:tcW w:w="1417" w:type="dxa"/>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The same distance as the setback of the front wall of the existing building on the adjoining allotment facing the side street or 2m, whichever is the lesser</w:t>
            </w:r>
          </w:p>
        </w:tc>
      </w:tr>
      <w:tr w:rsidR="00CA41DA" w:rsidRPr="00AF4E19">
        <w:tc>
          <w:tcPr>
            <w:tcW w:w="1736" w:type="dxa"/>
            <w:tcBorders>
              <w:bottom w:val="single" w:sz="4" w:space="0" w:color="auto"/>
            </w:tcBorders>
            <w:tcMar>
              <w:top w:w="0" w:type="dxa"/>
              <w:left w:w="108" w:type="dxa"/>
              <w:bottom w:w="0" w:type="dxa"/>
              <w:right w:w="108" w:type="dxa"/>
            </w:tcMar>
          </w:tcPr>
          <w:p w:rsidR="00CA41DA" w:rsidRPr="00AF4E19" w:rsidRDefault="00CA41DA" w:rsidP="00CA41DA">
            <w:pPr>
              <w:pStyle w:val="NormalWeb"/>
              <w:spacing w:before="60" w:after="60"/>
              <w:rPr>
                <w:sz w:val="20"/>
              </w:rPr>
            </w:pPr>
            <w:r w:rsidRPr="00AF4E19">
              <w:rPr>
                <w:sz w:val="20"/>
                <w:u w:val="single"/>
              </w:rPr>
              <w:lastRenderedPageBreak/>
              <w:t>Corner allotment</w:t>
            </w:r>
          </w:p>
          <w:p w:rsidR="00CA41DA" w:rsidRPr="00AF4E19" w:rsidRDefault="00CA41DA" w:rsidP="00CA41DA">
            <w:pPr>
              <w:spacing w:before="0" w:after="60"/>
              <w:rPr>
                <w:rFonts w:eastAsia="Arial Unicode MS"/>
                <w:sz w:val="20"/>
              </w:rPr>
            </w:pPr>
            <w:r w:rsidRPr="00AF4E19">
              <w:rPr>
                <w:sz w:val="20"/>
              </w:rPr>
              <w:t>If there is no building on the adjoining allotment facing the same street</w:t>
            </w:r>
          </w:p>
        </w:tc>
        <w:tc>
          <w:tcPr>
            <w:tcW w:w="1740" w:type="dxa"/>
            <w:tcBorders>
              <w:bottom w:val="single" w:sz="4" w:space="0" w:color="auto"/>
            </w:tcBorders>
            <w:tcMar>
              <w:top w:w="0" w:type="dxa"/>
              <w:left w:w="108" w:type="dxa"/>
              <w:bottom w:w="0" w:type="dxa"/>
              <w:right w:w="108" w:type="dxa"/>
            </w:tcMar>
          </w:tcPr>
          <w:p w:rsidR="00CA41DA" w:rsidRPr="00AF4E19" w:rsidRDefault="00CA41DA" w:rsidP="00CA41DA">
            <w:pPr>
              <w:pStyle w:val="NormalWeb"/>
              <w:spacing w:before="60" w:after="60"/>
              <w:rPr>
                <w:sz w:val="20"/>
              </w:rPr>
            </w:pPr>
            <w:r w:rsidRPr="00AF4E19">
              <w:rPr>
                <w:sz w:val="20"/>
              </w:rPr>
              <w:t>6m for a building facing a declared road</w:t>
            </w:r>
          </w:p>
          <w:p w:rsidR="00CA41DA" w:rsidRPr="00AF4E19" w:rsidRDefault="00CA41DA" w:rsidP="00CA41DA">
            <w:pPr>
              <w:spacing w:before="0" w:after="60"/>
              <w:rPr>
                <w:rFonts w:eastAsia="Arial Unicode MS"/>
                <w:sz w:val="20"/>
              </w:rPr>
            </w:pPr>
            <w:r w:rsidRPr="00AF4E19">
              <w:rPr>
                <w:sz w:val="20"/>
              </w:rPr>
              <w:t>4m for a building facing any other street</w:t>
            </w:r>
          </w:p>
        </w:tc>
        <w:tc>
          <w:tcPr>
            <w:tcW w:w="1417" w:type="dxa"/>
            <w:tcBorders>
              <w:bottom w:val="single" w:sz="4" w:space="0" w:color="auto"/>
            </w:tcBorders>
            <w:tcMar>
              <w:top w:w="0" w:type="dxa"/>
              <w:left w:w="108" w:type="dxa"/>
              <w:bottom w:w="0" w:type="dxa"/>
              <w:right w:w="108" w:type="dxa"/>
            </w:tcMar>
          </w:tcPr>
          <w:p w:rsidR="00CA41DA" w:rsidRPr="00AF4E19" w:rsidRDefault="00CA41DA" w:rsidP="00CA41DA">
            <w:pPr>
              <w:spacing w:before="60" w:after="60"/>
              <w:rPr>
                <w:rFonts w:eastAsia="Arial Unicode MS"/>
                <w:sz w:val="20"/>
              </w:rPr>
            </w:pPr>
            <w:r w:rsidRPr="00AF4E19">
              <w:rPr>
                <w:sz w:val="20"/>
              </w:rPr>
              <w:t>2m</w:t>
            </w:r>
          </w:p>
        </w:tc>
      </w:tr>
    </w:tbl>
    <w:p w:rsidR="007802E4" w:rsidRPr="00AF4E19" w:rsidRDefault="00CA41DA" w:rsidP="007802E4">
      <w:pPr>
        <w:pStyle w:val="DraftHeading2"/>
        <w:tabs>
          <w:tab w:val="right" w:pos="1247"/>
        </w:tabs>
        <w:ind w:left="1361" w:hanging="1361"/>
      </w:pPr>
      <w:r w:rsidRPr="00AF4E19">
        <w:tab/>
      </w:r>
      <w:r w:rsidR="007802E4" w:rsidRPr="00AF4E19">
        <w:t>(3)</w:t>
      </w:r>
      <w:r w:rsidR="007802E4" w:rsidRPr="00AF4E19">
        <w:tab/>
        <w:t xml:space="preserve">The following may encroach into the setback distance required by </w:t>
      </w:r>
      <w:proofErr w:type="spellStart"/>
      <w:r w:rsidR="007802E4">
        <w:t>subregulation</w:t>
      </w:r>
      <w:proofErr w:type="spellEnd"/>
      <w:r w:rsidR="007802E4" w:rsidRPr="00AF4E19">
        <w:t xml:space="preserve"> (1) or (2) by not more than 2·5m—</w:t>
      </w:r>
    </w:p>
    <w:p w:rsidR="007802E4" w:rsidRPr="00AF4E19" w:rsidRDefault="007802E4" w:rsidP="007802E4">
      <w:pPr>
        <w:pStyle w:val="DraftHeading3"/>
        <w:tabs>
          <w:tab w:val="right" w:pos="1757"/>
        </w:tabs>
        <w:ind w:left="1871" w:hanging="1871"/>
      </w:pPr>
      <w:r w:rsidRPr="00AF4E19">
        <w:tab/>
        <w:t>(a)</w:t>
      </w:r>
      <w:r w:rsidRPr="00AF4E19">
        <w:tab/>
        <w:t>porches, verandahs and pergolas that have a maximum height of less than 3·6m above natural ground level;</w:t>
      </w:r>
    </w:p>
    <w:p w:rsidR="007802E4" w:rsidRPr="00AF4E19" w:rsidRDefault="007802E4" w:rsidP="007802E4">
      <w:pPr>
        <w:pStyle w:val="DraftHeading3"/>
        <w:tabs>
          <w:tab w:val="right" w:pos="1757"/>
        </w:tabs>
        <w:ind w:left="1871" w:hanging="1871"/>
      </w:pPr>
      <w:r w:rsidRPr="00AF4E19">
        <w:tab/>
        <w:t>(b)</w:t>
      </w:r>
      <w:r w:rsidRPr="00AF4E19">
        <w:tab/>
        <w:t>eaves, fascia and gutters;</w:t>
      </w:r>
    </w:p>
    <w:p w:rsidR="007802E4" w:rsidRPr="00AF4E19" w:rsidRDefault="007802E4" w:rsidP="007802E4">
      <w:pPr>
        <w:pStyle w:val="DraftHeading3"/>
        <w:tabs>
          <w:tab w:val="right" w:pos="1757"/>
        </w:tabs>
        <w:ind w:left="1871" w:hanging="1871"/>
      </w:pPr>
      <w:r w:rsidRPr="00AF4E19">
        <w:tab/>
        <w:t>(c)</w:t>
      </w:r>
      <w:r w:rsidRPr="00AF4E19">
        <w:tab/>
        <w:t>sunblinds and shade sails;</w:t>
      </w:r>
    </w:p>
    <w:p w:rsidR="00CA41DA" w:rsidRPr="00AF4E19" w:rsidRDefault="00CA41DA" w:rsidP="007802E4">
      <w:pPr>
        <w:pStyle w:val="DraftHeading3"/>
        <w:tabs>
          <w:tab w:val="right" w:pos="1757"/>
        </w:tabs>
        <w:ind w:left="1871" w:hanging="1871"/>
      </w:pPr>
      <w:r w:rsidRPr="00AF4E19">
        <w:tab/>
        <w:t>(d)</w:t>
      </w:r>
      <w:r w:rsidRPr="00AF4E19">
        <w:tab/>
        <w:t xml:space="preserve">screens referred to in regulation </w:t>
      </w:r>
      <w:r w:rsidR="00425BCF">
        <w:t>84</w:t>
      </w:r>
      <w:r w:rsidRPr="00AF4E19">
        <w:t>(5)(d) or </w:t>
      </w:r>
      <w:r w:rsidR="00425BCF">
        <w:t>84</w:t>
      </w:r>
      <w:r w:rsidRPr="00AF4E19">
        <w:t>(6); and</w:t>
      </w:r>
    </w:p>
    <w:p w:rsidR="00CA41DA" w:rsidRPr="00AF4E19" w:rsidRDefault="00CA41DA" w:rsidP="00CA41DA">
      <w:pPr>
        <w:pStyle w:val="DraftHeading3"/>
        <w:tabs>
          <w:tab w:val="right" w:pos="1757"/>
        </w:tabs>
        <w:ind w:left="1871" w:hanging="1871"/>
      </w:pPr>
      <w:r w:rsidRPr="00AF4E19">
        <w:tab/>
        <w:t>(e)</w:t>
      </w:r>
      <w:r w:rsidRPr="00AF4E19">
        <w:tab/>
        <w:t>decks, steps or landings less than 800mm in height.</w:t>
      </w:r>
    </w:p>
    <w:p w:rsidR="00733F5A" w:rsidRPr="00320BE7" w:rsidRDefault="00CA41DA" w:rsidP="00733F5A">
      <w:pPr>
        <w:pStyle w:val="DraftHeading2"/>
        <w:tabs>
          <w:tab w:val="right" w:pos="1247"/>
        </w:tabs>
        <w:ind w:left="1361" w:hanging="1361"/>
      </w:pPr>
      <w:r w:rsidRPr="00AF4E19">
        <w:tab/>
      </w:r>
      <w:r w:rsidR="00733F5A" w:rsidRPr="00AF4E19">
        <w:t>(4)</w:t>
      </w:r>
      <w:r w:rsidR="00733F5A" w:rsidRPr="00AF4E19">
        <w:tab/>
        <w:t>The report and consent of the relevant council must be obtained to an application for a building permit in relation to a design, which does not comply with this regulation.</w:t>
      </w:r>
      <w:r w:rsidR="00733F5A">
        <w:t xml:space="preserve"> </w:t>
      </w:r>
    </w:p>
    <w:p w:rsidR="00733F5A" w:rsidRPr="00AF4E19" w:rsidRDefault="00733F5A" w:rsidP="00733F5A">
      <w:pPr>
        <w:pStyle w:val="DraftHeading2"/>
        <w:tabs>
          <w:tab w:val="right" w:pos="1247"/>
        </w:tabs>
        <w:ind w:left="1361" w:hanging="1361"/>
      </w:pPr>
      <w:r w:rsidRPr="00AF4E19">
        <w:tab/>
        <w:t>(5)</w:t>
      </w:r>
      <w:r w:rsidRPr="00AF4E19">
        <w:tab/>
        <w:t xml:space="preserve">In this regulation </w:t>
      </w:r>
      <w:r w:rsidRPr="00316436">
        <w:rPr>
          <w:b/>
          <w:bCs/>
          <w:i/>
          <w:iCs/>
        </w:rPr>
        <w:t>street</w:t>
      </w:r>
      <w:r w:rsidRPr="00AF4E19">
        <w:t xml:space="preserve"> does not include lane, footway, alley or right of way.</w:t>
      </w:r>
    </w:p>
    <w:p w:rsidR="00733F5A" w:rsidRPr="00AF4E19" w:rsidRDefault="00733F5A" w:rsidP="00733F5A">
      <w:pPr>
        <w:pStyle w:val="DraftHeading2"/>
        <w:tabs>
          <w:tab w:val="right" w:pos="1247"/>
        </w:tabs>
        <w:ind w:left="1361" w:hanging="1361"/>
      </w:pPr>
      <w:r w:rsidRPr="00AF4E19">
        <w:tab/>
        <w:t>(6)</w:t>
      </w:r>
      <w:r w:rsidRPr="00AF4E19">
        <w:tab/>
        <w:t>For the purposes of this regulation, an allotment does not adjoin another allotment if its boundary only touches the boundary of the other allotment at one point (for example, at a corner).</w:t>
      </w:r>
    </w:p>
    <w:p w:rsidR="00B824C1" w:rsidRDefault="00B824C1" w:rsidP="00733F5A">
      <w:pPr>
        <w:pStyle w:val="DraftHeading2"/>
        <w:tabs>
          <w:tab w:val="right" w:pos="1247"/>
        </w:tabs>
        <w:ind w:left="1361" w:hanging="1361"/>
        <w:rPr>
          <w:b/>
          <w:iCs/>
        </w:rPr>
      </w:pPr>
      <w:r>
        <w:rPr>
          <w:iCs/>
        </w:rPr>
        <w:br w:type="page"/>
      </w:r>
    </w:p>
    <w:p w:rsidR="00CA41DA" w:rsidRPr="00CA41DA" w:rsidRDefault="00C25776" w:rsidP="00683A31">
      <w:pPr>
        <w:pStyle w:val="DraftHeading1"/>
        <w:tabs>
          <w:tab w:val="right" w:pos="680"/>
        </w:tabs>
        <w:ind w:left="850" w:hanging="850"/>
      </w:pPr>
      <w:r>
        <w:rPr>
          <w:iCs/>
        </w:rPr>
        <w:lastRenderedPageBreak/>
        <w:tab/>
      </w:r>
      <w:bookmarkStart w:id="113" w:name="_Toc476643431"/>
      <w:r w:rsidR="00B548D0">
        <w:rPr>
          <w:iCs/>
        </w:rPr>
        <w:t>75</w:t>
      </w:r>
      <w:r>
        <w:rPr>
          <w:iCs/>
        </w:rPr>
        <w:tab/>
      </w:r>
      <w:r w:rsidR="00CA41DA" w:rsidRPr="00CA41DA">
        <w:t>Building height</w:t>
      </w:r>
      <w:bookmarkEnd w:id="113"/>
    </w:p>
    <w:p w:rsidR="00833CA6" w:rsidRDefault="00277902" w:rsidP="0007093D">
      <w:pPr>
        <w:pStyle w:val="DraftHeading2"/>
        <w:tabs>
          <w:tab w:val="right" w:pos="1247"/>
        </w:tabs>
        <w:ind w:left="1361" w:hanging="1361"/>
        <w:rPr>
          <w:lang w:eastAsia="en-AU"/>
        </w:rPr>
      </w:pPr>
      <w:r>
        <w:rPr>
          <w:lang w:eastAsia="en-AU"/>
        </w:rPr>
        <w:tab/>
      </w:r>
      <w:r w:rsidR="00A7353F">
        <w:rPr>
          <w:lang w:eastAsia="en-AU"/>
        </w:rPr>
        <w:t>(1)</w:t>
      </w:r>
      <w:r w:rsidR="00742CE4" w:rsidRPr="00435B38">
        <w:rPr>
          <w:lang w:eastAsia="en-AU"/>
        </w:rPr>
        <w:tab/>
        <w:t>If—</w:t>
      </w:r>
    </w:p>
    <w:p w:rsidR="00833CA6" w:rsidRDefault="00742CE4" w:rsidP="00277902">
      <w:pPr>
        <w:pStyle w:val="DraftHeading3"/>
        <w:tabs>
          <w:tab w:val="right" w:pos="1757"/>
        </w:tabs>
        <w:ind w:left="1871" w:hanging="1871"/>
      </w:pPr>
      <w:r>
        <w:tab/>
      </w:r>
      <w:r w:rsidR="00A7353F">
        <w:t>(a)</w:t>
      </w:r>
      <w:r w:rsidRPr="00435B38">
        <w:tab/>
        <w:t xml:space="preserve">an allotment is in a zone of a planning scheme specified in </w:t>
      </w:r>
      <w:r w:rsidR="00426960">
        <w:t>Schedule 6</w:t>
      </w:r>
      <w:r w:rsidRPr="00435B38">
        <w:t>; and</w:t>
      </w:r>
    </w:p>
    <w:p w:rsidR="004B7A29" w:rsidRDefault="004B7A29" w:rsidP="004B7A29">
      <w:pPr>
        <w:pStyle w:val="DraftHeading3"/>
        <w:tabs>
          <w:tab w:val="right" w:pos="1757"/>
        </w:tabs>
        <w:ind w:left="1871" w:hanging="1871"/>
      </w:pPr>
      <w:r>
        <w:rPr>
          <w:lang w:eastAsia="en-AU"/>
        </w:rPr>
        <w:tab/>
      </w:r>
      <w:r>
        <w:t>(b)</w:t>
      </w:r>
      <w:r w:rsidRPr="00435B38">
        <w:tab/>
        <w:t>that zone, or a Schedule to that zone, specifies a maximum height for buildings—</w:t>
      </w:r>
    </w:p>
    <w:p w:rsidR="004B7A29" w:rsidRDefault="004B7A29" w:rsidP="004B7A29">
      <w:pPr>
        <w:pStyle w:val="DraftHeading3"/>
        <w:tabs>
          <w:tab w:val="right" w:pos="1757"/>
        </w:tabs>
        <w:ind w:left="1871" w:hanging="1871"/>
      </w:pPr>
      <w:r>
        <w:tab/>
      </w:r>
      <w:r>
        <w:tab/>
      </w:r>
      <w:r w:rsidRPr="00435B38">
        <w:t xml:space="preserve">the height of a building on that allotment must not exceed the relevant height specified in that zone or </w:t>
      </w:r>
      <w:r>
        <w:t>Schedule (as the case may be).</w:t>
      </w:r>
    </w:p>
    <w:p w:rsidR="004B7A29" w:rsidRPr="00AF4E19" w:rsidRDefault="004B7A29" w:rsidP="004B7A29">
      <w:pPr>
        <w:pStyle w:val="DraftHeading2"/>
        <w:tabs>
          <w:tab w:val="right" w:pos="1247"/>
        </w:tabs>
        <w:ind w:left="1361" w:hanging="1361"/>
      </w:pPr>
      <w:r w:rsidRPr="00AF4E19">
        <w:tab/>
        <w:t>(2)</w:t>
      </w:r>
      <w:r w:rsidRPr="00AF4E19">
        <w:tab/>
        <w:t xml:space="preserve">If </w:t>
      </w:r>
      <w:proofErr w:type="spellStart"/>
      <w:r>
        <w:t>subregulation</w:t>
      </w:r>
      <w:proofErr w:type="spellEnd"/>
      <w:r w:rsidRPr="00AF4E19">
        <w:t xml:space="preserve"> (1) does not apply, the height of a building must not exceed—</w:t>
      </w:r>
    </w:p>
    <w:p w:rsidR="004B7A29" w:rsidRPr="00AF4E19" w:rsidRDefault="004B7A29" w:rsidP="004B7A29">
      <w:pPr>
        <w:pStyle w:val="DraftHeading3"/>
        <w:tabs>
          <w:tab w:val="right" w:pos="1757"/>
        </w:tabs>
        <w:ind w:left="1871" w:hanging="1871"/>
      </w:pPr>
      <w:r w:rsidRPr="00AF4E19">
        <w:tab/>
        <w:t>(a)</w:t>
      </w:r>
      <w:r w:rsidRPr="00AF4E19">
        <w:tab/>
        <w:t>10m if the slope of the natural ground level at any cross section of the site of the building that is wider than 8m is 2·5° or more; and</w:t>
      </w:r>
    </w:p>
    <w:p w:rsidR="004B7A29" w:rsidRPr="00AF4E19" w:rsidRDefault="004B7A29" w:rsidP="004B7A29">
      <w:pPr>
        <w:pStyle w:val="DraftHeading3"/>
        <w:tabs>
          <w:tab w:val="right" w:pos="1757"/>
        </w:tabs>
        <w:ind w:left="1871" w:hanging="1871"/>
      </w:pPr>
      <w:r w:rsidRPr="00AF4E19">
        <w:tab/>
        <w:t>(b)</w:t>
      </w:r>
      <w:r w:rsidRPr="00AF4E19">
        <w:tab/>
        <w:t>9m in any other case.</w:t>
      </w:r>
    </w:p>
    <w:p w:rsidR="00CA41DA" w:rsidRPr="00AF4E19" w:rsidRDefault="006C7AA9" w:rsidP="006C7AA9">
      <w:pPr>
        <w:pStyle w:val="DraftHeading2"/>
        <w:tabs>
          <w:tab w:val="right" w:pos="1247"/>
        </w:tabs>
        <w:ind w:left="1361" w:hanging="1361"/>
      </w:pPr>
      <w:r>
        <w:tab/>
      </w:r>
      <w:r w:rsidR="00CA41DA" w:rsidRPr="00AF4E19">
        <w:t>(3)</w:t>
      </w:r>
      <w:r w:rsidR="00CA41DA" w:rsidRPr="00AF4E19">
        <w:tab/>
        <w:t xml:space="preserve">If a wall is constructed in accordance with regulation </w:t>
      </w:r>
      <w:r w:rsidR="00425BCF">
        <w:t>80</w:t>
      </w:r>
      <w:r w:rsidR="00CA41DA" w:rsidRPr="00AF4E19">
        <w:t xml:space="preserve">, and despite regulation </w:t>
      </w:r>
      <w:r w:rsidR="00425BCF">
        <w:t>79</w:t>
      </w:r>
      <w:r w:rsidR="00CA41DA" w:rsidRPr="00AF4E19">
        <w:t>, any part of the building on the allotment that is within 1m of a side or rear boundary and that is adjacent to the wall must be constructed so as not to exceed the height formed by a line that connects—</w:t>
      </w:r>
    </w:p>
    <w:p w:rsidR="006C7AA9" w:rsidRPr="00AF4E19" w:rsidRDefault="006C7AA9" w:rsidP="006C7AA9">
      <w:pPr>
        <w:pStyle w:val="DraftHeading3"/>
        <w:tabs>
          <w:tab w:val="right" w:pos="1757"/>
        </w:tabs>
        <w:ind w:left="1871" w:hanging="1871"/>
      </w:pPr>
      <w:r w:rsidRPr="00AF4E19">
        <w:tab/>
        <w:t>(a)</w:t>
      </w:r>
      <w:r w:rsidRPr="00AF4E19">
        <w:tab/>
        <w:t>any point at the top of the wall; and</w:t>
      </w:r>
    </w:p>
    <w:p w:rsidR="006C7AA9" w:rsidRPr="00AF4E19" w:rsidRDefault="006C7AA9" w:rsidP="006C7AA9">
      <w:pPr>
        <w:pStyle w:val="DraftHeading3"/>
        <w:tabs>
          <w:tab w:val="right" w:pos="1757"/>
        </w:tabs>
        <w:ind w:left="1871" w:hanging="1871"/>
      </w:pPr>
      <w:r w:rsidRPr="00AF4E19">
        <w:tab/>
        <w:t>(b)</w:t>
      </w:r>
      <w:r w:rsidRPr="00AF4E19">
        <w:tab/>
        <w:t>any point at a height of 3·6m at a setback of 1m from the boundary.</w:t>
      </w:r>
    </w:p>
    <w:p w:rsidR="006C7AA9" w:rsidRDefault="006C7AA9" w:rsidP="006C7AA9">
      <w:pPr>
        <w:pStyle w:val="DraftHeading2"/>
        <w:tabs>
          <w:tab w:val="right" w:pos="1247"/>
        </w:tabs>
        <w:ind w:left="1361" w:hanging="1361"/>
      </w:pPr>
      <w:r w:rsidRPr="00AF4E19">
        <w:tab/>
        <w:t>(4)</w:t>
      </w:r>
      <w:r w:rsidRPr="00AF4E19">
        <w:tab/>
        <w:t>The report and consent of the relevant council must be obtained to an application for a building permit in relation to a design that does not comply with this regulation.</w:t>
      </w:r>
      <w:r>
        <w:t xml:space="preserve"> </w:t>
      </w:r>
    </w:p>
    <w:p w:rsidR="006C7AA9" w:rsidRDefault="006C7AA9" w:rsidP="006C7AA9"/>
    <w:p w:rsidR="006C7AA9" w:rsidRDefault="006C7AA9" w:rsidP="006C7AA9"/>
    <w:p w:rsidR="00B548D0" w:rsidRPr="006C7AA9" w:rsidRDefault="00B548D0" w:rsidP="006C7AA9"/>
    <w:p w:rsidR="00CA41DA" w:rsidRPr="00CA41DA" w:rsidRDefault="00CA41DA" w:rsidP="00683A31">
      <w:pPr>
        <w:pStyle w:val="DraftHeading1"/>
        <w:tabs>
          <w:tab w:val="right" w:pos="680"/>
        </w:tabs>
        <w:ind w:left="850" w:hanging="850"/>
      </w:pPr>
      <w:r>
        <w:rPr>
          <w:iCs/>
        </w:rPr>
        <w:lastRenderedPageBreak/>
        <w:tab/>
      </w:r>
      <w:bookmarkStart w:id="114" w:name="_Toc476643432"/>
      <w:r w:rsidR="00B548D0">
        <w:rPr>
          <w:iCs/>
        </w:rPr>
        <w:t>76</w:t>
      </w:r>
      <w:r w:rsidR="00683A31">
        <w:rPr>
          <w:iCs/>
        </w:rPr>
        <w:tab/>
      </w:r>
      <w:r w:rsidRPr="00CA41DA">
        <w:t>Site coverage</w:t>
      </w:r>
      <w:bookmarkEnd w:id="114"/>
    </w:p>
    <w:p w:rsidR="00CA41DA" w:rsidRPr="00AF4E19" w:rsidRDefault="00B824C1" w:rsidP="002E733B">
      <w:pPr>
        <w:pStyle w:val="DraftHeading2"/>
        <w:tabs>
          <w:tab w:val="right" w:pos="1247"/>
        </w:tabs>
        <w:ind w:left="1361" w:hanging="1361"/>
      </w:pPr>
      <w:r>
        <w:tab/>
      </w:r>
      <w:r w:rsidR="00CA41DA" w:rsidRPr="00AF4E19">
        <w:t>(1)</w:t>
      </w:r>
      <w:r w:rsidR="00CA41DA" w:rsidRPr="00AF4E19">
        <w:tab/>
        <w:t>If—</w:t>
      </w:r>
    </w:p>
    <w:p w:rsidR="00CA41DA" w:rsidRPr="00AF4E19" w:rsidRDefault="00CA41DA" w:rsidP="00B824C1">
      <w:pPr>
        <w:pStyle w:val="DraftHeading3"/>
        <w:tabs>
          <w:tab w:val="right" w:pos="1757"/>
        </w:tabs>
        <w:ind w:left="1871" w:hanging="1871"/>
      </w:pPr>
      <w:r w:rsidRPr="00AF4E19">
        <w:tab/>
        <w:t>(a)</w:t>
      </w:r>
      <w:r w:rsidRPr="00AF4E19">
        <w:tab/>
        <w:t xml:space="preserve">an allotment is in a zone of a planning scheme specified in </w:t>
      </w:r>
      <w:r w:rsidR="00426960">
        <w:t>Schedule 6</w:t>
      </w:r>
      <w:r w:rsidRPr="00AF4E19">
        <w:t>; and</w:t>
      </w:r>
    </w:p>
    <w:p w:rsidR="006C7AA9" w:rsidRDefault="006C7AA9" w:rsidP="006C7AA9">
      <w:pPr>
        <w:pStyle w:val="DraftHeading3"/>
        <w:tabs>
          <w:tab w:val="right" w:pos="1757"/>
        </w:tabs>
        <w:ind w:left="1871" w:hanging="1871"/>
      </w:pPr>
      <w:r w:rsidRPr="00AF4E19">
        <w:tab/>
        <w:t>(b)</w:t>
      </w:r>
      <w:r w:rsidRPr="00AF4E19">
        <w:tab/>
      </w:r>
      <w:r w:rsidRPr="00A7608D">
        <w:t>a Schedule</w:t>
      </w:r>
      <w:r>
        <w:t xml:space="preserve"> </w:t>
      </w:r>
      <w:r w:rsidRPr="00AF4E19">
        <w:t>to that zone in the planning scheme specifies a maximum site coverage for buildings—</w:t>
      </w:r>
    </w:p>
    <w:p w:rsidR="006C7AA9" w:rsidRPr="00AF4E19" w:rsidRDefault="006C7AA9" w:rsidP="006C7AA9">
      <w:pPr>
        <w:pStyle w:val="DraftHeading3"/>
        <w:tabs>
          <w:tab w:val="right" w:pos="1757"/>
        </w:tabs>
        <w:ind w:left="1871" w:hanging="1871"/>
      </w:pPr>
      <w:r>
        <w:tab/>
      </w:r>
      <w:r>
        <w:tab/>
      </w:r>
      <w:r w:rsidRPr="00AF4E19">
        <w:t xml:space="preserve">buildings must not occupy more of the allotment than the site coverage specified in </w:t>
      </w:r>
      <w:r>
        <w:t>that Schedule</w:t>
      </w:r>
      <w:r w:rsidRPr="00AF4E19">
        <w:t>.</w:t>
      </w:r>
    </w:p>
    <w:p w:rsidR="006C7AA9" w:rsidRDefault="006C7AA9" w:rsidP="006C7AA9">
      <w:pPr>
        <w:pStyle w:val="DraftHeading2"/>
        <w:tabs>
          <w:tab w:val="right" w:pos="1247"/>
        </w:tabs>
        <w:ind w:left="1361" w:hanging="1361"/>
      </w:pPr>
      <w:r w:rsidRPr="00AF4E19">
        <w:tab/>
        <w:t>(2)</w:t>
      </w:r>
      <w:r w:rsidRPr="00AF4E19">
        <w:tab/>
        <w:t xml:space="preserve">If </w:t>
      </w:r>
      <w:proofErr w:type="spellStart"/>
      <w:r>
        <w:t>subregulation</w:t>
      </w:r>
      <w:proofErr w:type="spellEnd"/>
      <w:r w:rsidRPr="00AF4E19">
        <w:t xml:space="preserve"> (1) does not apply, buildings must not occupy more than 60% of an allotment.</w:t>
      </w:r>
    </w:p>
    <w:p w:rsidR="006C7AA9" w:rsidRDefault="006C7AA9" w:rsidP="006C7AA9">
      <w:pPr>
        <w:pStyle w:val="DraftHeading2"/>
        <w:tabs>
          <w:tab w:val="right" w:pos="1247"/>
        </w:tabs>
        <w:ind w:left="1361" w:hanging="1361"/>
      </w:pPr>
      <w:r w:rsidRPr="00AF4E19">
        <w:tab/>
        <w:t>(3)</w:t>
      </w:r>
      <w:r w:rsidRPr="00AF4E19">
        <w:tab/>
      </w:r>
      <w:r>
        <w:t>The following items may be disregarded w</w:t>
      </w:r>
      <w:r w:rsidRPr="00AF4E19">
        <w:t xml:space="preserve">hen calculating site coverage under </w:t>
      </w:r>
      <w:proofErr w:type="spellStart"/>
      <w:r>
        <w:t>subregulation</w:t>
      </w:r>
      <w:proofErr w:type="spellEnd"/>
      <w:r w:rsidRPr="00AF4E19">
        <w:t xml:space="preserve"> (1) or (2)</w:t>
      </w:r>
      <w:r w:rsidRPr="00E8382C">
        <w:t xml:space="preserve"> </w:t>
      </w:r>
      <w:r w:rsidRPr="00AF4E19">
        <w:t>—</w:t>
      </w:r>
    </w:p>
    <w:p w:rsidR="006C7AA9" w:rsidRDefault="006C7AA9" w:rsidP="006C7AA9">
      <w:pPr>
        <w:pStyle w:val="DraftHeading3"/>
        <w:tabs>
          <w:tab w:val="right" w:pos="1757"/>
        </w:tabs>
        <w:ind w:left="1871" w:hanging="1871"/>
      </w:pPr>
      <w:r w:rsidRPr="00AF4E19">
        <w:tab/>
        <w:t>(a)</w:t>
      </w:r>
      <w:r w:rsidRPr="00AF4E19">
        <w:tab/>
      </w:r>
      <w:r>
        <w:t xml:space="preserve">not more than 600mm of the width of </w:t>
      </w:r>
      <w:r w:rsidRPr="00AF4E19">
        <w:t>eaves, fascia and gutters</w:t>
      </w:r>
      <w:r>
        <w:t>; and</w:t>
      </w:r>
      <w:r w:rsidRPr="00AF4E19">
        <w:t xml:space="preserve"> </w:t>
      </w:r>
    </w:p>
    <w:p w:rsidR="006C7AA9" w:rsidRPr="00AF4E19" w:rsidRDefault="006C7AA9" w:rsidP="006C7AA9">
      <w:pPr>
        <w:pStyle w:val="DraftHeading3"/>
        <w:tabs>
          <w:tab w:val="right" w:pos="1757"/>
        </w:tabs>
        <w:ind w:left="1871" w:hanging="1871"/>
      </w:pPr>
      <w:r>
        <w:tab/>
        <w:t>(b</w:t>
      </w:r>
      <w:r w:rsidRPr="00AF4E19">
        <w:t>)</w:t>
      </w:r>
      <w:r w:rsidRPr="00AF4E19">
        <w:tab/>
        <w:t>unroofed swimming pools, unroofed terraces, unroofed patios, unroofed decks and pergolas</w:t>
      </w:r>
      <w:r>
        <w:t>.</w:t>
      </w:r>
    </w:p>
    <w:p w:rsidR="006C7AA9" w:rsidRPr="00320BE7" w:rsidRDefault="006C7AA9" w:rsidP="006C7AA9">
      <w:pPr>
        <w:pStyle w:val="DraftHeading2"/>
        <w:tabs>
          <w:tab w:val="right" w:pos="1247"/>
        </w:tabs>
        <w:ind w:left="1361" w:hanging="1361"/>
      </w:pPr>
      <w:r w:rsidRPr="00AF4E19">
        <w:tab/>
        <w:t>(4)</w:t>
      </w:r>
      <w:r w:rsidRPr="00AF4E19">
        <w:tab/>
        <w:t>The report and consent of the relevant council must be obtained to an application for a building permit in relation to a design that does not comply with this regulation.</w:t>
      </w:r>
      <w:r>
        <w:t xml:space="preserve"> </w:t>
      </w:r>
    </w:p>
    <w:p w:rsidR="00F411FD" w:rsidRDefault="00334D7E" w:rsidP="00334D7E">
      <w:pPr>
        <w:pStyle w:val="DraftHeading1"/>
        <w:tabs>
          <w:tab w:val="right" w:pos="680"/>
        </w:tabs>
        <w:ind w:left="850" w:hanging="850"/>
      </w:pPr>
      <w:r>
        <w:tab/>
      </w:r>
      <w:bookmarkStart w:id="115" w:name="_Toc476643433"/>
      <w:r w:rsidR="00B548D0">
        <w:t>77</w:t>
      </w:r>
      <w:r w:rsidR="00802AA4">
        <w:tab/>
        <w:t>Permeability</w:t>
      </w:r>
      <w:bookmarkEnd w:id="115"/>
    </w:p>
    <w:p w:rsidR="00F411FD" w:rsidRDefault="00802AA4" w:rsidP="001F2833">
      <w:pPr>
        <w:pStyle w:val="DraftHeading2"/>
        <w:tabs>
          <w:tab w:val="right" w:pos="1247"/>
        </w:tabs>
        <w:ind w:left="1361" w:hanging="1361"/>
        <w:rPr>
          <w:szCs w:val="24"/>
        </w:rPr>
      </w:pPr>
      <w:r>
        <w:tab/>
      </w:r>
      <w:r w:rsidR="00896FC2">
        <w:t>(1)</w:t>
      </w:r>
      <w:r>
        <w:tab/>
      </w:r>
      <w:r w:rsidRPr="005B51A2">
        <w:rPr>
          <w:color w:val="000000"/>
          <w:szCs w:val="24"/>
        </w:rPr>
        <w:t>If</w:t>
      </w:r>
      <w:r w:rsidRPr="005B51A2">
        <w:rPr>
          <w:szCs w:val="24"/>
        </w:rPr>
        <w:t>—</w:t>
      </w:r>
    </w:p>
    <w:p w:rsidR="00F411FD" w:rsidRDefault="00802AA4" w:rsidP="00D37BE2">
      <w:pPr>
        <w:pStyle w:val="DraftHeading3"/>
        <w:tabs>
          <w:tab w:val="right" w:pos="1757"/>
        </w:tabs>
        <w:ind w:left="1871" w:hanging="1871"/>
      </w:pPr>
      <w:r>
        <w:tab/>
      </w:r>
      <w:r w:rsidR="00896FC2">
        <w:t>(a)</w:t>
      </w:r>
      <w:r>
        <w:tab/>
      </w:r>
      <w:r w:rsidRPr="005B51A2">
        <w:t xml:space="preserve">an allotment is in a zone of a planning scheme specified in </w:t>
      </w:r>
      <w:r w:rsidR="00426960">
        <w:t>Schedule 6</w:t>
      </w:r>
      <w:r w:rsidRPr="005B51A2">
        <w:t>; and</w:t>
      </w:r>
    </w:p>
    <w:p w:rsidR="00F411FD" w:rsidRDefault="00802AA4" w:rsidP="00D37BE2">
      <w:pPr>
        <w:pStyle w:val="DraftHeading3"/>
        <w:tabs>
          <w:tab w:val="right" w:pos="1757"/>
        </w:tabs>
        <w:ind w:left="1871" w:hanging="1871"/>
      </w:pPr>
      <w:r>
        <w:tab/>
      </w:r>
      <w:r w:rsidR="00896FC2">
        <w:t>(b)</w:t>
      </w:r>
      <w:r>
        <w:tab/>
      </w:r>
      <w:r w:rsidRPr="00B12AC5">
        <w:t xml:space="preserve">a Schedule to that zone </w:t>
      </w:r>
      <w:r w:rsidRPr="005B51A2">
        <w:t>specifies</w:t>
      </w:r>
      <w:r>
        <w:t xml:space="preserve"> that an allotment must have</w:t>
      </w:r>
      <w:r w:rsidRPr="005B51A2">
        <w:t xml:space="preserve"> a </w:t>
      </w:r>
      <w:r>
        <w:t>minimum area of permeable surfaces</w:t>
      </w:r>
      <w:r w:rsidRPr="005B51A2">
        <w:t>—</w:t>
      </w:r>
    </w:p>
    <w:p w:rsidR="00F411FD" w:rsidRDefault="00BF6437" w:rsidP="00D37BE2">
      <w:pPr>
        <w:pStyle w:val="DraftHeading3"/>
        <w:tabs>
          <w:tab w:val="right" w:pos="1757"/>
        </w:tabs>
        <w:ind w:left="1871" w:hanging="1871"/>
      </w:pPr>
      <w:r>
        <w:tab/>
      </w:r>
      <w:r>
        <w:tab/>
      </w:r>
      <w:r w:rsidR="00802AA4" w:rsidRPr="005B51A2">
        <w:t xml:space="preserve">the </w:t>
      </w:r>
      <w:r w:rsidR="00802AA4">
        <w:t xml:space="preserve">amount of the allotment that must have a permeable surface must not be less than the </w:t>
      </w:r>
      <w:r w:rsidR="00802AA4">
        <w:lastRenderedPageBreak/>
        <w:t>minimum area of permeability specified in that Schedule</w:t>
      </w:r>
      <w:r w:rsidR="00802AA4" w:rsidRPr="005B51A2">
        <w:t>.</w:t>
      </w:r>
    </w:p>
    <w:p w:rsidR="00F411FD" w:rsidRDefault="00802AA4" w:rsidP="001F2833">
      <w:pPr>
        <w:pStyle w:val="DraftHeading2"/>
        <w:tabs>
          <w:tab w:val="right" w:pos="1247"/>
        </w:tabs>
        <w:ind w:left="1361" w:hanging="1361"/>
      </w:pPr>
      <w:r>
        <w:tab/>
      </w:r>
      <w:r w:rsidR="00896FC2">
        <w:t>(2)</w:t>
      </w:r>
      <w:r>
        <w:tab/>
        <w:t xml:space="preserve">If </w:t>
      </w:r>
      <w:proofErr w:type="spellStart"/>
      <w:r>
        <w:t>subregulation</w:t>
      </w:r>
      <w:proofErr w:type="spellEnd"/>
      <w:r>
        <w:t xml:space="preserve"> (1) does not apply, and if a building is to be constructed on an allotment, at least 20% of the area of the allotment must have a permeable surface.</w:t>
      </w:r>
    </w:p>
    <w:p w:rsidR="00BF6437" w:rsidRPr="00BF6437" w:rsidRDefault="00802AA4" w:rsidP="00BF6437">
      <w:pPr>
        <w:pStyle w:val="DraftHeading2"/>
        <w:tabs>
          <w:tab w:val="right" w:pos="1247"/>
        </w:tabs>
        <w:ind w:left="1361" w:hanging="1361"/>
      </w:pPr>
      <w:r>
        <w:tab/>
      </w:r>
      <w:r w:rsidR="00F411FD">
        <w:t>(3)</w:t>
      </w:r>
      <w:r>
        <w:tab/>
        <w:t>The report and consent of the relevant council must be obtained to an application for a building permit in relation to a design that does not comply with this regulation.</w:t>
      </w:r>
      <w:r w:rsidR="00CA41DA" w:rsidRPr="00BF6437">
        <w:tab/>
      </w:r>
    </w:p>
    <w:p w:rsidR="00CA41DA" w:rsidRPr="00CA41DA" w:rsidRDefault="00BF6437" w:rsidP="00683A31">
      <w:pPr>
        <w:pStyle w:val="DraftHeading1"/>
        <w:tabs>
          <w:tab w:val="right" w:pos="680"/>
        </w:tabs>
        <w:ind w:left="850" w:hanging="850"/>
      </w:pPr>
      <w:r>
        <w:rPr>
          <w:iCs/>
        </w:rPr>
        <w:tab/>
      </w:r>
      <w:bookmarkStart w:id="116" w:name="_Toc476643434"/>
      <w:r w:rsidR="00B548D0">
        <w:rPr>
          <w:iCs/>
        </w:rPr>
        <w:t>78</w:t>
      </w:r>
      <w:r w:rsidR="00683A31">
        <w:rPr>
          <w:iCs/>
        </w:rPr>
        <w:tab/>
      </w:r>
      <w:r w:rsidR="00CA41DA" w:rsidRPr="00CA41DA">
        <w:t>Car parking</w:t>
      </w:r>
      <w:bookmarkEnd w:id="116"/>
    </w:p>
    <w:p w:rsidR="00401437" w:rsidRDefault="00401437" w:rsidP="00401437">
      <w:pPr>
        <w:pStyle w:val="DraftHeading2"/>
        <w:tabs>
          <w:tab w:val="right" w:pos="1247"/>
        </w:tabs>
        <w:ind w:left="1361" w:hanging="1361"/>
      </w:pPr>
      <w:r w:rsidRPr="00AF4E19">
        <w:tab/>
        <w:t>(1)</w:t>
      </w:r>
      <w:r w:rsidRPr="00AF4E19">
        <w:tab/>
        <w:t>If a new Class 1 building is to be constructed on an allotment, provision must be made for 2 car parking spaces on the allotment that are accessible from the street.</w:t>
      </w:r>
    </w:p>
    <w:p w:rsidR="00401437" w:rsidRPr="00AF4E19" w:rsidRDefault="00401437" w:rsidP="00401437">
      <w:pPr>
        <w:pStyle w:val="DraftHeading2"/>
        <w:tabs>
          <w:tab w:val="right" w:pos="1247"/>
        </w:tabs>
        <w:ind w:left="1361" w:hanging="1361"/>
      </w:pPr>
      <w:r w:rsidRPr="00AF4E19">
        <w:tab/>
        <w:t>(2)</w:t>
      </w:r>
      <w:r w:rsidRPr="00AF4E19">
        <w:tab/>
        <w:t>Of the 2 car parking spaces—</w:t>
      </w:r>
    </w:p>
    <w:p w:rsidR="00401437" w:rsidRPr="00AF4E19" w:rsidRDefault="00401437" w:rsidP="00401437">
      <w:pPr>
        <w:pStyle w:val="DraftHeading3"/>
        <w:tabs>
          <w:tab w:val="right" w:pos="1757"/>
        </w:tabs>
        <w:ind w:left="1871" w:hanging="1871"/>
      </w:pPr>
      <w:r w:rsidRPr="00AF4E19">
        <w:tab/>
        <w:t>(a)</w:t>
      </w:r>
      <w:r w:rsidRPr="00AF4E19">
        <w:tab/>
        <w:t>one space must be at least 6m long and 3·5m wide; and</w:t>
      </w:r>
    </w:p>
    <w:p w:rsidR="00401437" w:rsidRPr="00AF4E19" w:rsidRDefault="00401437" w:rsidP="00401437">
      <w:pPr>
        <w:pStyle w:val="DraftHeading3"/>
        <w:tabs>
          <w:tab w:val="right" w:pos="1757"/>
        </w:tabs>
        <w:ind w:left="1871" w:hanging="1871"/>
      </w:pPr>
      <w:r w:rsidRPr="00AF4E19">
        <w:tab/>
        <w:t>(b)</w:t>
      </w:r>
      <w:r w:rsidRPr="00AF4E19">
        <w:tab/>
        <w:t>the second space must be at least 4·9m long and 2·6m wide.</w:t>
      </w:r>
    </w:p>
    <w:p w:rsidR="00401437" w:rsidRPr="00AF4E19" w:rsidRDefault="00401437" w:rsidP="00401437">
      <w:pPr>
        <w:pStyle w:val="DraftHeading2"/>
        <w:tabs>
          <w:tab w:val="right" w:pos="1247"/>
        </w:tabs>
        <w:ind w:left="1361" w:hanging="1361"/>
      </w:pPr>
      <w:r w:rsidRPr="00AF4E19">
        <w:tab/>
        <w:t>(3)</w:t>
      </w:r>
      <w:r w:rsidRPr="00AF4E19">
        <w:tab/>
        <w:t>A building may project into a car parking space if it is at least 2·1m above that space.</w:t>
      </w:r>
    </w:p>
    <w:p w:rsidR="00401437" w:rsidRPr="00AF4E19" w:rsidRDefault="00401437" w:rsidP="00401437">
      <w:pPr>
        <w:pStyle w:val="DraftHeading2"/>
        <w:tabs>
          <w:tab w:val="right" w:pos="1247"/>
        </w:tabs>
        <w:ind w:left="1361" w:hanging="1361"/>
      </w:pPr>
      <w:r w:rsidRPr="00AF4E19">
        <w:tab/>
        <w:t>(4)</w:t>
      </w:r>
      <w:r w:rsidRPr="00AF4E19">
        <w:tab/>
        <w:t xml:space="preserve">Despite </w:t>
      </w:r>
      <w:proofErr w:type="spellStart"/>
      <w:r>
        <w:t>subregulation</w:t>
      </w:r>
      <w:proofErr w:type="spellEnd"/>
      <w:r w:rsidRPr="00AF4E19">
        <w:t xml:space="preserve"> (2), if the 2 required car parking spaces adjoin each other in a garage or carport or in a space constrained by walls, the </w:t>
      </w:r>
      <w:r>
        <w:t xml:space="preserve">total </w:t>
      </w:r>
      <w:r w:rsidRPr="00AF4E19">
        <w:t xml:space="preserve"> space may be 5·5m in width.</w:t>
      </w:r>
    </w:p>
    <w:p w:rsidR="00401437" w:rsidRPr="00AF4E19" w:rsidRDefault="00401437" w:rsidP="00401437">
      <w:pPr>
        <w:pStyle w:val="DraftHeading2"/>
        <w:tabs>
          <w:tab w:val="right" w:pos="1247"/>
        </w:tabs>
        <w:ind w:left="1361" w:hanging="1361"/>
      </w:pPr>
      <w:r w:rsidRPr="00AF4E19">
        <w:tab/>
        <w:t>(5)</w:t>
      </w:r>
      <w:r w:rsidRPr="00AF4E19">
        <w:tab/>
        <w:t xml:space="preserve">An alteration to a building on an allotment must not reduce the number of car parking spaces on the allotment unless there are more than 2 </w:t>
      </w:r>
      <w:r>
        <w:t xml:space="preserve">car parking spaces on the allotment </w:t>
      </w:r>
      <w:r w:rsidRPr="00AF4E19">
        <w:t xml:space="preserve">in which case the number </w:t>
      </w:r>
      <w:r>
        <w:t xml:space="preserve">of car parking spaces </w:t>
      </w:r>
      <w:r w:rsidRPr="00AF4E19">
        <w:t>may be reduced to 2.</w:t>
      </w:r>
    </w:p>
    <w:p w:rsidR="00D37BE2" w:rsidRPr="00D37BE2" w:rsidRDefault="00401437" w:rsidP="00401437">
      <w:pPr>
        <w:pStyle w:val="DraftHeading2"/>
        <w:tabs>
          <w:tab w:val="right" w:pos="1247"/>
        </w:tabs>
        <w:ind w:left="1361" w:hanging="1361"/>
      </w:pPr>
      <w:r w:rsidRPr="00AF4E19">
        <w:tab/>
        <w:t>(6)</w:t>
      </w:r>
      <w:r w:rsidRPr="00AF4E19">
        <w:tab/>
        <w:t xml:space="preserve">The report and consent of the relevant council must be obtained to an application for a building </w:t>
      </w:r>
      <w:r w:rsidRPr="00AF4E19">
        <w:lastRenderedPageBreak/>
        <w:t>permit in relation to a design that does not comply with this regulation.</w:t>
      </w:r>
      <w:r>
        <w:t xml:space="preserve"> </w:t>
      </w:r>
      <w:r w:rsidRPr="00D37BE2">
        <w:tab/>
      </w:r>
      <w:r w:rsidR="00CA41DA" w:rsidRPr="00D37BE2">
        <w:tab/>
      </w:r>
    </w:p>
    <w:p w:rsidR="005F3836" w:rsidRDefault="00D37BE2" w:rsidP="00683A31">
      <w:pPr>
        <w:pStyle w:val="DraftHeading1"/>
        <w:tabs>
          <w:tab w:val="right" w:pos="680"/>
        </w:tabs>
        <w:ind w:left="850" w:hanging="850"/>
      </w:pPr>
      <w:r>
        <w:rPr>
          <w:iCs/>
        </w:rPr>
        <w:tab/>
      </w:r>
      <w:bookmarkStart w:id="117" w:name="_Toc476643435"/>
      <w:r w:rsidR="00B548D0">
        <w:rPr>
          <w:iCs/>
        </w:rPr>
        <w:t>79</w:t>
      </w:r>
      <w:r w:rsidR="00683A31">
        <w:rPr>
          <w:iCs/>
        </w:rPr>
        <w:tab/>
      </w:r>
      <w:r w:rsidR="00CA41DA" w:rsidRPr="00CA41DA">
        <w:t>Side and rear setbacks</w:t>
      </w:r>
      <w:bookmarkEnd w:id="117"/>
    </w:p>
    <w:p w:rsidR="00CA41DA" w:rsidRPr="00AF4E19" w:rsidRDefault="00CA41DA" w:rsidP="001D0CCC">
      <w:pPr>
        <w:pStyle w:val="DraftHeading2"/>
        <w:tabs>
          <w:tab w:val="right" w:pos="1247"/>
        </w:tabs>
        <w:ind w:left="1361" w:hanging="1361"/>
      </w:pPr>
      <w:r w:rsidRPr="00AF4E19">
        <w:tab/>
        <w:t>(1)</w:t>
      </w:r>
      <w:r w:rsidRPr="00AF4E19">
        <w:tab/>
        <w:t>If—</w:t>
      </w:r>
    </w:p>
    <w:p w:rsidR="00CA41DA" w:rsidRDefault="00CA41DA" w:rsidP="00FB27CA">
      <w:pPr>
        <w:pStyle w:val="DraftHeading3"/>
        <w:tabs>
          <w:tab w:val="right" w:pos="1757"/>
        </w:tabs>
        <w:ind w:left="1871" w:hanging="1871"/>
      </w:pPr>
      <w:r w:rsidRPr="00AF4E19">
        <w:tab/>
        <w:t>(a)</w:t>
      </w:r>
      <w:r w:rsidRPr="00AF4E19">
        <w:tab/>
        <w:t xml:space="preserve">an allotment is in a zone of a planning scheme specified in </w:t>
      </w:r>
      <w:r w:rsidR="00426960">
        <w:t>Schedule 6</w:t>
      </w:r>
      <w:r w:rsidRPr="00AF4E19">
        <w:t>; and</w:t>
      </w:r>
    </w:p>
    <w:p w:rsidR="00CA41DA" w:rsidRDefault="00CA41DA" w:rsidP="00FB27CA">
      <w:pPr>
        <w:pStyle w:val="DraftHeading3"/>
        <w:tabs>
          <w:tab w:val="right" w:pos="1757"/>
        </w:tabs>
        <w:ind w:left="1871" w:hanging="1871"/>
      </w:pPr>
      <w:r w:rsidRPr="00AF4E19">
        <w:tab/>
        <w:t>(b)</w:t>
      </w:r>
      <w:r w:rsidRPr="00AF4E19">
        <w:tab/>
      </w:r>
      <w:r w:rsidR="00802AA4">
        <w:t>a Schedule</w:t>
      </w:r>
      <w:r w:rsidR="00CC6ECF">
        <w:t xml:space="preserve"> </w:t>
      </w:r>
      <w:r w:rsidRPr="00AF4E19">
        <w:t>to that zone in the planning scheme specifies minimum setbacks from side and rear boundaries—</w:t>
      </w:r>
    </w:p>
    <w:p w:rsidR="00CA41DA" w:rsidRDefault="00FB27CA" w:rsidP="00FB27CA">
      <w:pPr>
        <w:pStyle w:val="DraftHeading3"/>
        <w:tabs>
          <w:tab w:val="right" w:pos="1757"/>
        </w:tabs>
        <w:ind w:left="1871" w:hanging="1871"/>
      </w:pPr>
      <w:r>
        <w:tab/>
      </w:r>
      <w:r>
        <w:tab/>
      </w:r>
      <w:r w:rsidR="00CA41DA" w:rsidRPr="00AF4E19">
        <w:t>a building on the allotment must be set back from a side or rear boundary not less than the relevant setback specified in</w:t>
      </w:r>
      <w:r w:rsidR="00802AA4">
        <w:t xml:space="preserve"> that Schedule</w:t>
      </w:r>
      <w:r w:rsidR="00CA41DA" w:rsidRPr="00AF4E19">
        <w:t>.</w:t>
      </w:r>
    </w:p>
    <w:p w:rsidR="00CA41DA" w:rsidRDefault="00CA41DA" w:rsidP="001D0CCC">
      <w:pPr>
        <w:pStyle w:val="DraftHeading2"/>
        <w:tabs>
          <w:tab w:val="right" w:pos="1247"/>
        </w:tabs>
        <w:ind w:left="1361" w:hanging="1361"/>
      </w:pPr>
      <w:r w:rsidRPr="00AF4E19">
        <w:tab/>
        <w:t>(2)</w:t>
      </w:r>
      <w:r w:rsidRPr="00AF4E19">
        <w:tab/>
        <w:t xml:space="preserve">If </w:t>
      </w:r>
      <w:proofErr w:type="spellStart"/>
      <w:r w:rsidR="00683A31">
        <w:t>subregulation</w:t>
      </w:r>
      <w:proofErr w:type="spellEnd"/>
      <w:r w:rsidRPr="00AF4E19">
        <w:t xml:space="preserve"> (1) does not apply, a building must be set back from a side or rear boundary not less than the distance specified in respect of that boundary in Table </w:t>
      </w:r>
      <w:r w:rsidR="007066D1">
        <w:t>79</w:t>
      </w:r>
      <w:r w:rsidRPr="00AF4E19">
        <w:t>.</w:t>
      </w:r>
    </w:p>
    <w:p w:rsidR="00CA41DA" w:rsidRPr="00AF4E19" w:rsidRDefault="00CA41DA" w:rsidP="001D0CCC">
      <w:pPr>
        <w:pStyle w:val="DraftHeading2"/>
        <w:tabs>
          <w:tab w:val="right" w:pos="1247"/>
        </w:tabs>
        <w:ind w:left="1361" w:hanging="1361"/>
        <w:rPr>
          <w:b/>
        </w:rPr>
      </w:pPr>
      <w:r w:rsidRPr="00AF4E19">
        <w:rPr>
          <w:b/>
        </w:rPr>
        <w:t xml:space="preserve">TABLE </w:t>
      </w:r>
      <w:r w:rsidR="003D17DF">
        <w:rPr>
          <w:b/>
        </w:rPr>
        <w:t>79</w:t>
      </w:r>
      <w:r w:rsidRPr="00AF4E19">
        <w:rPr>
          <w:b/>
        </w:rPr>
        <w:t>—SIDE AND REAR SETBACKS</w:t>
      </w:r>
    </w:p>
    <w:tbl>
      <w:tblPr>
        <w:tblW w:w="4871" w:type="dxa"/>
        <w:tblInd w:w="1480" w:type="dxa"/>
        <w:tblCellMar>
          <w:top w:w="15" w:type="dxa"/>
          <w:left w:w="15" w:type="dxa"/>
          <w:bottom w:w="15" w:type="dxa"/>
          <w:right w:w="15" w:type="dxa"/>
        </w:tblCellMar>
        <w:tblLook w:val="00A0" w:firstRow="1" w:lastRow="0" w:firstColumn="1" w:lastColumn="0" w:noHBand="0" w:noVBand="0"/>
      </w:tblPr>
      <w:tblGrid>
        <w:gridCol w:w="2198"/>
        <w:gridCol w:w="2673"/>
      </w:tblGrid>
      <w:tr w:rsidR="00B271E7" w:rsidRPr="00AF4E19">
        <w:tc>
          <w:tcPr>
            <w:tcW w:w="2198" w:type="dxa"/>
            <w:tcBorders>
              <w:top w:val="single" w:sz="4" w:space="0" w:color="auto"/>
              <w:bottom w:val="single" w:sz="4" w:space="0" w:color="auto"/>
            </w:tcBorders>
            <w:tcMar>
              <w:top w:w="0" w:type="dxa"/>
              <w:left w:w="108" w:type="dxa"/>
              <w:bottom w:w="0" w:type="dxa"/>
              <w:right w:w="108" w:type="dxa"/>
            </w:tcMar>
            <w:vAlign w:val="bottom"/>
          </w:tcPr>
          <w:p w:rsidR="00B271E7" w:rsidRPr="00AF4E19" w:rsidRDefault="00B271E7" w:rsidP="00A52844">
            <w:pPr>
              <w:pStyle w:val="DraftHeading2"/>
              <w:tabs>
                <w:tab w:val="right" w:pos="1247"/>
              </w:tabs>
              <w:ind w:left="1361" w:hanging="1361"/>
              <w:rPr>
                <w:rFonts w:eastAsia="Arial Unicode MS"/>
                <w:i/>
                <w:iCs/>
                <w:sz w:val="20"/>
              </w:rPr>
            </w:pPr>
            <w:r w:rsidRPr="00AF4E19">
              <w:rPr>
                <w:i/>
                <w:iCs/>
                <w:sz w:val="20"/>
              </w:rPr>
              <w:t>Building height at any point</w:t>
            </w:r>
          </w:p>
        </w:tc>
        <w:tc>
          <w:tcPr>
            <w:tcW w:w="2673" w:type="dxa"/>
            <w:tcBorders>
              <w:top w:val="single" w:sz="4" w:space="0" w:color="auto"/>
              <w:bottom w:val="single" w:sz="4" w:space="0" w:color="auto"/>
            </w:tcBorders>
            <w:tcMar>
              <w:top w:w="0" w:type="dxa"/>
              <w:left w:w="108" w:type="dxa"/>
              <w:bottom w:w="0" w:type="dxa"/>
              <w:right w:w="108" w:type="dxa"/>
            </w:tcMar>
            <w:vAlign w:val="bottom"/>
          </w:tcPr>
          <w:p w:rsidR="00B271E7" w:rsidRPr="00AF4E19" w:rsidRDefault="00B271E7" w:rsidP="00A52844">
            <w:pPr>
              <w:pStyle w:val="DraftHeading2"/>
              <w:tabs>
                <w:tab w:val="right" w:pos="1247"/>
              </w:tabs>
              <w:ind w:left="1361" w:hanging="1361"/>
              <w:rPr>
                <w:rFonts w:eastAsia="Arial Unicode MS"/>
                <w:i/>
                <w:iCs/>
                <w:sz w:val="20"/>
              </w:rPr>
            </w:pPr>
            <w:r w:rsidRPr="00AF4E19">
              <w:rPr>
                <w:i/>
                <w:iCs/>
                <w:sz w:val="20"/>
              </w:rPr>
              <w:t>Minimum setback from side or rear boundary at that point</w:t>
            </w:r>
          </w:p>
        </w:tc>
      </w:tr>
      <w:tr w:rsidR="00B271E7" w:rsidRPr="00AF4E19">
        <w:tc>
          <w:tcPr>
            <w:tcW w:w="2198" w:type="dxa"/>
            <w:tcBorders>
              <w:top w:val="single" w:sz="4" w:space="0" w:color="auto"/>
            </w:tcBorders>
            <w:tcMar>
              <w:top w:w="0" w:type="dxa"/>
              <w:left w:w="108" w:type="dxa"/>
              <w:bottom w:w="0" w:type="dxa"/>
              <w:right w:w="108" w:type="dxa"/>
            </w:tcMar>
          </w:tcPr>
          <w:p w:rsidR="00B271E7" w:rsidRPr="00AF4E19" w:rsidRDefault="00B271E7" w:rsidP="00A52844">
            <w:pPr>
              <w:pStyle w:val="DraftHeading2"/>
              <w:tabs>
                <w:tab w:val="right" w:pos="1247"/>
              </w:tabs>
              <w:ind w:left="1361" w:hanging="1361"/>
              <w:rPr>
                <w:rFonts w:eastAsia="Arial Unicode MS"/>
                <w:sz w:val="20"/>
              </w:rPr>
            </w:pPr>
            <w:r w:rsidRPr="00AF4E19">
              <w:rPr>
                <w:sz w:val="20"/>
              </w:rPr>
              <w:t>3</w:t>
            </w:r>
            <w:r w:rsidRPr="00AF4E19">
              <w:rPr>
                <w:sz w:val="20"/>
              </w:rPr>
              <w:sym w:font="Symbol" w:char="F0D7"/>
            </w:r>
            <w:r w:rsidRPr="00AF4E19">
              <w:rPr>
                <w:sz w:val="20"/>
              </w:rPr>
              <w:t>6m or less</w:t>
            </w:r>
          </w:p>
        </w:tc>
        <w:tc>
          <w:tcPr>
            <w:tcW w:w="2673" w:type="dxa"/>
            <w:tcBorders>
              <w:top w:val="single" w:sz="4" w:space="0" w:color="auto"/>
            </w:tcBorders>
            <w:tcMar>
              <w:top w:w="0" w:type="dxa"/>
              <w:left w:w="108" w:type="dxa"/>
              <w:bottom w:w="0" w:type="dxa"/>
              <w:right w:w="108" w:type="dxa"/>
            </w:tcMar>
          </w:tcPr>
          <w:p w:rsidR="00B271E7" w:rsidRPr="00AF4E19" w:rsidRDefault="00B271E7" w:rsidP="00A52844">
            <w:pPr>
              <w:pStyle w:val="DraftHeading2"/>
              <w:tabs>
                <w:tab w:val="right" w:pos="1247"/>
              </w:tabs>
              <w:ind w:left="1361" w:hanging="1361"/>
              <w:rPr>
                <w:rFonts w:eastAsia="Arial Unicode MS"/>
                <w:sz w:val="20"/>
              </w:rPr>
            </w:pPr>
            <w:r w:rsidRPr="00AF4E19">
              <w:rPr>
                <w:sz w:val="20"/>
              </w:rPr>
              <w:t>1m</w:t>
            </w:r>
          </w:p>
        </w:tc>
      </w:tr>
      <w:tr w:rsidR="00B271E7" w:rsidRPr="00AF4E19">
        <w:tc>
          <w:tcPr>
            <w:tcW w:w="2198" w:type="dxa"/>
            <w:tcMar>
              <w:top w:w="0" w:type="dxa"/>
              <w:left w:w="108" w:type="dxa"/>
              <w:bottom w:w="0" w:type="dxa"/>
              <w:right w:w="108" w:type="dxa"/>
            </w:tcMar>
          </w:tcPr>
          <w:p w:rsidR="00B271E7" w:rsidRPr="00AF4E19" w:rsidRDefault="00B271E7" w:rsidP="00A52844">
            <w:pPr>
              <w:pStyle w:val="DraftHeading2"/>
              <w:tabs>
                <w:tab w:val="right" w:pos="1247"/>
              </w:tabs>
              <w:ind w:left="1361" w:hanging="1361"/>
              <w:rPr>
                <w:rFonts w:eastAsia="Arial Unicode MS"/>
                <w:sz w:val="20"/>
              </w:rPr>
            </w:pPr>
            <w:r w:rsidRPr="00AF4E19">
              <w:rPr>
                <w:sz w:val="20"/>
              </w:rPr>
              <w:t>More than 3·6m but not more than 6·9m</w:t>
            </w:r>
          </w:p>
        </w:tc>
        <w:tc>
          <w:tcPr>
            <w:tcW w:w="2673" w:type="dxa"/>
            <w:tcMar>
              <w:top w:w="0" w:type="dxa"/>
              <w:left w:w="108" w:type="dxa"/>
              <w:bottom w:w="0" w:type="dxa"/>
              <w:right w:w="108" w:type="dxa"/>
            </w:tcMar>
          </w:tcPr>
          <w:p w:rsidR="00B271E7" w:rsidRPr="00AF4E19" w:rsidRDefault="00B271E7" w:rsidP="00A52844">
            <w:pPr>
              <w:pStyle w:val="DraftHeading2"/>
              <w:tabs>
                <w:tab w:val="right" w:pos="1247"/>
              </w:tabs>
              <w:ind w:left="1361" w:hanging="1361"/>
              <w:rPr>
                <w:rFonts w:eastAsia="Arial Unicode MS"/>
                <w:sz w:val="20"/>
              </w:rPr>
            </w:pPr>
            <w:r w:rsidRPr="00AF4E19">
              <w:rPr>
                <w:sz w:val="20"/>
              </w:rPr>
              <w:t>1m plus an additional distance calculated at the rate of 300mm for every metre of height over 3·6m</w:t>
            </w:r>
          </w:p>
        </w:tc>
      </w:tr>
      <w:tr w:rsidR="00B271E7" w:rsidRPr="00AF4E19">
        <w:tc>
          <w:tcPr>
            <w:tcW w:w="2198" w:type="dxa"/>
            <w:tcBorders>
              <w:bottom w:val="single" w:sz="4" w:space="0" w:color="auto"/>
            </w:tcBorders>
            <w:tcMar>
              <w:top w:w="0" w:type="dxa"/>
              <w:left w:w="108" w:type="dxa"/>
              <w:bottom w:w="0" w:type="dxa"/>
              <w:right w:w="108" w:type="dxa"/>
            </w:tcMar>
          </w:tcPr>
          <w:p w:rsidR="00B271E7" w:rsidRPr="00AF4E19" w:rsidRDefault="00B271E7" w:rsidP="00A52844">
            <w:pPr>
              <w:pStyle w:val="DraftHeading2"/>
              <w:tabs>
                <w:tab w:val="right" w:pos="1247"/>
              </w:tabs>
              <w:ind w:left="1361" w:hanging="1361"/>
              <w:rPr>
                <w:sz w:val="20"/>
              </w:rPr>
            </w:pPr>
            <w:r w:rsidRPr="00AF4E19">
              <w:rPr>
                <w:sz w:val="20"/>
              </w:rPr>
              <w:t>More than 6·9m</w:t>
            </w:r>
          </w:p>
        </w:tc>
        <w:tc>
          <w:tcPr>
            <w:tcW w:w="2673" w:type="dxa"/>
            <w:tcBorders>
              <w:bottom w:val="single" w:sz="4" w:space="0" w:color="auto"/>
            </w:tcBorders>
            <w:tcMar>
              <w:top w:w="0" w:type="dxa"/>
              <w:left w:w="108" w:type="dxa"/>
              <w:bottom w:w="0" w:type="dxa"/>
              <w:right w:w="108" w:type="dxa"/>
            </w:tcMar>
          </w:tcPr>
          <w:p w:rsidR="00B271E7" w:rsidRPr="00AF4E19" w:rsidRDefault="00B271E7" w:rsidP="00A52844">
            <w:pPr>
              <w:pStyle w:val="DraftHeading2"/>
              <w:tabs>
                <w:tab w:val="right" w:pos="1247"/>
              </w:tabs>
              <w:ind w:left="1361" w:hanging="1361"/>
              <w:rPr>
                <w:sz w:val="20"/>
              </w:rPr>
            </w:pPr>
            <w:r w:rsidRPr="00AF4E19">
              <w:rPr>
                <w:sz w:val="20"/>
              </w:rPr>
              <w:t>2m plus an additional distance calculated at the rate of 1m for every metre of height over 6·9m</w:t>
            </w:r>
          </w:p>
        </w:tc>
      </w:tr>
    </w:tbl>
    <w:p w:rsidR="00B271E7" w:rsidRPr="00AF4E19" w:rsidRDefault="00B271E7" w:rsidP="00B271E7">
      <w:pPr>
        <w:pStyle w:val="DraftHeading2"/>
        <w:tabs>
          <w:tab w:val="right" w:pos="1247"/>
        </w:tabs>
        <w:ind w:left="1361" w:hanging="1361"/>
      </w:pPr>
      <w:r w:rsidRPr="00AF4E19">
        <w:lastRenderedPageBreak/>
        <w:tab/>
        <w:t>(3)</w:t>
      </w:r>
      <w:r w:rsidRPr="00AF4E19">
        <w:tab/>
        <w:t xml:space="preserve">The following may encroach into the setback distance required by </w:t>
      </w:r>
      <w:proofErr w:type="spellStart"/>
      <w:r>
        <w:t>subregulation</w:t>
      </w:r>
      <w:proofErr w:type="spellEnd"/>
      <w:r w:rsidRPr="00AF4E19">
        <w:t xml:space="preserve"> (1) or (2)—</w:t>
      </w:r>
    </w:p>
    <w:p w:rsidR="00B271E7" w:rsidRPr="00AF4E19" w:rsidRDefault="00B271E7" w:rsidP="00B271E7">
      <w:pPr>
        <w:pStyle w:val="DraftHeading3"/>
        <w:tabs>
          <w:tab w:val="right" w:pos="1757"/>
        </w:tabs>
        <w:ind w:left="1871" w:hanging="1871"/>
      </w:pPr>
      <w:r w:rsidRPr="00AF4E19">
        <w:tab/>
        <w:t>(a)</w:t>
      </w:r>
      <w:r w:rsidRPr="00AF4E19">
        <w:tab/>
        <w:t>landings with an area of not more than 2m</w:t>
      </w:r>
      <w:r>
        <w:t>²</w:t>
      </w:r>
      <w:r w:rsidRPr="00AF4E19">
        <w:t xml:space="preserve"> and less than 1m high;</w:t>
      </w:r>
    </w:p>
    <w:p w:rsidR="00B271E7" w:rsidRPr="00AF4E19" w:rsidRDefault="00B271E7" w:rsidP="00B271E7">
      <w:pPr>
        <w:pStyle w:val="DraftHeading3"/>
        <w:tabs>
          <w:tab w:val="right" w:pos="1757"/>
        </w:tabs>
        <w:ind w:left="1871" w:hanging="1871"/>
      </w:pPr>
      <w:r w:rsidRPr="00AF4E19">
        <w:tab/>
        <w:t>(b)</w:t>
      </w:r>
      <w:r w:rsidRPr="00AF4E19">
        <w:tab/>
        <w:t>unroofed stairways and ramps;</w:t>
      </w:r>
    </w:p>
    <w:p w:rsidR="00B271E7" w:rsidRDefault="00B271E7" w:rsidP="00B271E7">
      <w:pPr>
        <w:pStyle w:val="DraftHeading3"/>
        <w:tabs>
          <w:tab w:val="right" w:pos="1757"/>
        </w:tabs>
        <w:ind w:left="1871" w:hanging="1871"/>
      </w:pPr>
      <w:r w:rsidRPr="00AF4E19">
        <w:tab/>
        <w:t>(c)</w:t>
      </w:r>
      <w:r w:rsidRPr="00AF4E19">
        <w:tab/>
        <w:t>pergolas;</w:t>
      </w:r>
    </w:p>
    <w:p w:rsidR="00B271E7" w:rsidRDefault="00B271E7" w:rsidP="00B271E7">
      <w:pPr>
        <w:pStyle w:val="DraftHeading3"/>
        <w:tabs>
          <w:tab w:val="right" w:pos="1757"/>
        </w:tabs>
        <w:ind w:left="1871" w:hanging="1871"/>
      </w:pPr>
      <w:r w:rsidRPr="00AF4E19">
        <w:tab/>
        <w:t>(d)</w:t>
      </w:r>
      <w:r w:rsidRPr="00AF4E19">
        <w:tab/>
        <w:t>shade sails;</w:t>
      </w:r>
    </w:p>
    <w:p w:rsidR="00B271E7" w:rsidRDefault="00B271E7" w:rsidP="00B271E7">
      <w:pPr>
        <w:pStyle w:val="DraftHeading3"/>
        <w:tabs>
          <w:tab w:val="right" w:pos="1757"/>
        </w:tabs>
        <w:ind w:left="1871" w:hanging="1871"/>
      </w:pPr>
      <w:r w:rsidRPr="00AF4E19">
        <w:tab/>
        <w:t>(e)</w:t>
      </w:r>
      <w:r w:rsidRPr="00AF4E19">
        <w:tab/>
      </w:r>
      <w:r>
        <w:t>eaves, fascia and gutters, if the encroachment is not more than 600mm</w:t>
      </w:r>
      <w:r w:rsidR="007066D1">
        <w:t>;</w:t>
      </w:r>
    </w:p>
    <w:p w:rsidR="00B57C62" w:rsidRDefault="00DA45FC" w:rsidP="00B271E7">
      <w:pPr>
        <w:pStyle w:val="DraftHeading3"/>
        <w:tabs>
          <w:tab w:val="right" w:pos="1757"/>
        </w:tabs>
        <w:ind w:left="1871" w:hanging="1871"/>
      </w:pPr>
      <w:r>
        <w:tab/>
        <w:t>(f)</w:t>
      </w:r>
      <w:r>
        <w:tab/>
      </w:r>
      <w:r w:rsidR="00CA41DA" w:rsidRPr="00AF4E19">
        <w:t xml:space="preserve">carports </w:t>
      </w:r>
      <w:r w:rsidR="007D7F81">
        <w:t xml:space="preserve">that comply with </w:t>
      </w:r>
      <w:r w:rsidR="00CA41DA" w:rsidRPr="00AF4E19">
        <w:t xml:space="preserve">regulation </w:t>
      </w:r>
      <w:r w:rsidR="00A72DD8">
        <w:t>80</w:t>
      </w:r>
      <w:r w:rsidR="007066D1">
        <w:t>.</w:t>
      </w:r>
    </w:p>
    <w:p w:rsidR="00B57C62" w:rsidRDefault="00B57C62" w:rsidP="00DA45FC">
      <w:pPr>
        <w:pStyle w:val="DraftHeading2"/>
        <w:tabs>
          <w:tab w:val="right" w:pos="1247"/>
        </w:tabs>
        <w:ind w:left="1361" w:hanging="1361"/>
      </w:pPr>
      <w:r>
        <w:tab/>
        <w:t>(</w:t>
      </w:r>
      <w:r w:rsidR="00DA45FC">
        <w:t>4</w:t>
      </w:r>
      <w:r>
        <w:t>)</w:t>
      </w:r>
      <w:r>
        <w:tab/>
      </w:r>
      <w:r w:rsidR="00C0669A">
        <w:t xml:space="preserve">The following may </w:t>
      </w:r>
      <w:r>
        <w:t>encroach</w:t>
      </w:r>
      <w:r w:rsidR="00C0669A">
        <w:t xml:space="preserve"> into the setback distances required by </w:t>
      </w:r>
      <w:proofErr w:type="spellStart"/>
      <w:r w:rsidR="00C0669A">
        <w:t>subregulation</w:t>
      </w:r>
      <w:proofErr w:type="spellEnd"/>
      <w:r w:rsidR="00C0669A">
        <w:t xml:space="preserve"> (1) or (2) by</w:t>
      </w:r>
      <w:r>
        <w:t xml:space="preserve"> not more than 500mm—</w:t>
      </w:r>
    </w:p>
    <w:p w:rsidR="00B57C62" w:rsidRDefault="00B57C62" w:rsidP="005467A9">
      <w:pPr>
        <w:pStyle w:val="DraftHeading3"/>
        <w:numPr>
          <w:ilvl w:val="1"/>
          <w:numId w:val="35"/>
        </w:numPr>
        <w:tabs>
          <w:tab w:val="right" w:pos="1985"/>
        </w:tabs>
        <w:ind w:left="1985" w:hanging="425"/>
      </w:pPr>
      <w:r>
        <w:t>porches and verandas;</w:t>
      </w:r>
    </w:p>
    <w:p w:rsidR="00B57C62" w:rsidRDefault="00B57C62" w:rsidP="005467A9">
      <w:pPr>
        <w:pStyle w:val="DraftHeading3"/>
        <w:numPr>
          <w:ilvl w:val="1"/>
          <w:numId w:val="35"/>
        </w:numPr>
        <w:tabs>
          <w:tab w:val="right" w:pos="1985"/>
        </w:tabs>
        <w:ind w:left="1985" w:hanging="425"/>
      </w:pPr>
      <w:proofErr w:type="spellStart"/>
      <w:r>
        <w:t>masonary</w:t>
      </w:r>
      <w:proofErr w:type="spellEnd"/>
      <w:r>
        <w:t xml:space="preserve"> chimneys;</w:t>
      </w:r>
    </w:p>
    <w:p w:rsidR="00B57C62" w:rsidRDefault="00B57C62" w:rsidP="005467A9">
      <w:pPr>
        <w:pStyle w:val="DraftHeading3"/>
        <w:numPr>
          <w:ilvl w:val="1"/>
          <w:numId w:val="35"/>
        </w:numPr>
        <w:tabs>
          <w:tab w:val="right" w:pos="1985"/>
        </w:tabs>
        <w:ind w:left="1985" w:hanging="425"/>
      </w:pPr>
      <w:r>
        <w:t>sunblinds;</w:t>
      </w:r>
    </w:p>
    <w:p w:rsidR="00B57C62" w:rsidRDefault="00B57C62" w:rsidP="005467A9">
      <w:pPr>
        <w:pStyle w:val="DraftHeading3"/>
        <w:numPr>
          <w:ilvl w:val="1"/>
          <w:numId w:val="35"/>
        </w:numPr>
        <w:tabs>
          <w:tab w:val="right" w:pos="1985"/>
        </w:tabs>
        <w:ind w:left="1985" w:hanging="425"/>
      </w:pPr>
      <w:r>
        <w:t xml:space="preserve">permanent and fixed screens referred to in </w:t>
      </w:r>
      <w:r w:rsidRPr="00C8039B">
        <w:t xml:space="preserve">regulation </w:t>
      </w:r>
      <w:r w:rsidR="00A72DD8">
        <w:t>84</w:t>
      </w:r>
      <w:r>
        <w:t xml:space="preserve">(5)(d) or </w:t>
      </w:r>
      <w:r w:rsidR="00A72DD8">
        <w:t>84</w:t>
      </w:r>
      <w:r>
        <w:t>(6)</w:t>
      </w:r>
      <w:r w:rsidRPr="00C8039B">
        <w:t>;</w:t>
      </w:r>
    </w:p>
    <w:p w:rsidR="00B57C62" w:rsidRDefault="00B57C62" w:rsidP="005467A9">
      <w:pPr>
        <w:pStyle w:val="DraftHeading3"/>
        <w:numPr>
          <w:ilvl w:val="1"/>
          <w:numId w:val="35"/>
        </w:numPr>
        <w:tabs>
          <w:tab w:val="right" w:pos="1985"/>
        </w:tabs>
        <w:ind w:left="1985" w:hanging="425"/>
      </w:pPr>
      <w:r>
        <w:t>flues and pipes;</w:t>
      </w:r>
    </w:p>
    <w:p w:rsidR="00B57C62" w:rsidRDefault="00B57C62" w:rsidP="005467A9">
      <w:pPr>
        <w:pStyle w:val="DraftHeading3"/>
        <w:numPr>
          <w:ilvl w:val="1"/>
          <w:numId w:val="35"/>
        </w:numPr>
        <w:tabs>
          <w:tab w:val="right" w:pos="1985"/>
        </w:tabs>
        <w:ind w:left="1985" w:hanging="425"/>
      </w:pPr>
      <w:r>
        <w:t>domestic fuel tanks and water tanks;</w:t>
      </w:r>
    </w:p>
    <w:p w:rsidR="00B57C62" w:rsidRDefault="00B57C62" w:rsidP="005467A9">
      <w:pPr>
        <w:pStyle w:val="DraftHeading3"/>
        <w:numPr>
          <w:ilvl w:val="1"/>
          <w:numId w:val="35"/>
        </w:numPr>
        <w:tabs>
          <w:tab w:val="right" w:pos="1985"/>
        </w:tabs>
        <w:ind w:left="1985" w:hanging="425"/>
      </w:pPr>
      <w:r>
        <w:t>heating and cooling equipment and other services</w:t>
      </w:r>
      <w:r w:rsidR="007066D1">
        <w:t>.</w:t>
      </w:r>
    </w:p>
    <w:p w:rsidR="00CA41DA" w:rsidRPr="00AF4E19" w:rsidRDefault="00CA41DA" w:rsidP="007D7F81">
      <w:pPr>
        <w:pStyle w:val="DraftHeading2"/>
        <w:tabs>
          <w:tab w:val="right" w:pos="1247"/>
        </w:tabs>
        <w:ind w:left="1361" w:hanging="1361"/>
      </w:pPr>
      <w:r w:rsidRPr="00AF4E19">
        <w:tab/>
        <w:t>(5)</w:t>
      </w:r>
      <w:r w:rsidRPr="00AF4E19">
        <w:tab/>
        <w:t xml:space="preserve">This regulation does not apply to a wall that complies with regulation </w:t>
      </w:r>
      <w:r w:rsidR="00A72DD8">
        <w:t>80</w:t>
      </w:r>
      <w:r w:rsidRPr="00AF4E19">
        <w:t>.</w:t>
      </w:r>
    </w:p>
    <w:p w:rsidR="001D6366" w:rsidRDefault="001D6366" w:rsidP="001D6366">
      <w:pPr>
        <w:pStyle w:val="DraftHeading2"/>
        <w:tabs>
          <w:tab w:val="right" w:pos="1247"/>
        </w:tabs>
        <w:ind w:left="1361" w:hanging="1361"/>
      </w:pPr>
      <w:r w:rsidRPr="00AF4E19">
        <w:tab/>
        <w:t>(6)</w:t>
      </w:r>
      <w:r w:rsidRPr="00AF4E19">
        <w:tab/>
        <w:t>The report and consent of the relevant council must be obtained to an application for a building permit in relation to a design that does not comply with this regulation.</w:t>
      </w:r>
      <w:r>
        <w:t xml:space="preserve"> </w:t>
      </w:r>
    </w:p>
    <w:p w:rsidR="00F411FD" w:rsidRDefault="00CE0FC6" w:rsidP="00CE0FC6">
      <w:pPr>
        <w:pStyle w:val="DraftHeading1"/>
        <w:tabs>
          <w:tab w:val="right" w:pos="680"/>
        </w:tabs>
        <w:ind w:left="850" w:hanging="850"/>
      </w:pPr>
      <w:r>
        <w:rPr>
          <w:bCs/>
        </w:rPr>
        <w:tab/>
      </w:r>
      <w:bookmarkStart w:id="118" w:name="_Toc476643436"/>
      <w:r w:rsidR="00B548D0">
        <w:rPr>
          <w:bCs/>
        </w:rPr>
        <w:t>80</w:t>
      </w:r>
      <w:r w:rsidR="00802AA4" w:rsidRPr="00703DBD">
        <w:rPr>
          <w:bCs/>
        </w:rPr>
        <w:tab/>
      </w:r>
      <w:r w:rsidR="00802AA4">
        <w:t>Walls and carports on boundaries</w:t>
      </w:r>
      <w:bookmarkEnd w:id="118"/>
    </w:p>
    <w:p w:rsidR="003F6165" w:rsidRDefault="00802AA4" w:rsidP="003F6165">
      <w:pPr>
        <w:pStyle w:val="DraftHeading2"/>
        <w:tabs>
          <w:tab w:val="right" w:pos="1247"/>
        </w:tabs>
        <w:ind w:left="1361" w:hanging="1361"/>
      </w:pPr>
      <w:r>
        <w:tab/>
      </w:r>
      <w:r w:rsidR="003F6165">
        <w:t>(1)</w:t>
      </w:r>
      <w:r w:rsidR="003F6165">
        <w:tab/>
        <w:t>This regulation applies to the construction of</w:t>
      </w:r>
      <w:r w:rsidR="003F6165" w:rsidRPr="005B51A2">
        <w:t>—</w:t>
      </w:r>
    </w:p>
    <w:p w:rsidR="003F6165" w:rsidRDefault="003F6165" w:rsidP="003F6165">
      <w:pPr>
        <w:pStyle w:val="DraftHeading3"/>
        <w:tabs>
          <w:tab w:val="right" w:pos="1757"/>
        </w:tabs>
        <w:ind w:left="1871" w:hanging="1871"/>
      </w:pPr>
      <w:r>
        <w:lastRenderedPageBreak/>
        <w:tab/>
        <w:t>(a)</w:t>
      </w:r>
      <w:r>
        <w:tab/>
        <w:t>a wall of a building constructed on or within 200mm of a side or rear boundary of an allotment; or</w:t>
      </w:r>
    </w:p>
    <w:p w:rsidR="003F6165" w:rsidRDefault="003F6165" w:rsidP="003F6165">
      <w:pPr>
        <w:pStyle w:val="DraftHeading3"/>
        <w:tabs>
          <w:tab w:val="right" w:pos="1757"/>
        </w:tabs>
        <w:ind w:left="1871" w:hanging="1871"/>
      </w:pPr>
      <w:r>
        <w:tab/>
        <w:t>(b)</w:t>
      </w:r>
      <w:r>
        <w:tab/>
        <w:t>a carport constructed on or within 1m of a side or rear boundary of an allotment and which is open on the side facing the boundary or boundaries.</w:t>
      </w:r>
    </w:p>
    <w:p w:rsidR="00F411FD" w:rsidRDefault="00802AA4" w:rsidP="003F6165">
      <w:pPr>
        <w:pStyle w:val="DraftHeading2"/>
        <w:tabs>
          <w:tab w:val="right" w:pos="1247"/>
        </w:tabs>
        <w:ind w:left="1361" w:hanging="1361"/>
        <w:rPr>
          <w:color w:val="000000"/>
        </w:rPr>
      </w:pPr>
      <w:r>
        <w:tab/>
      </w:r>
      <w:r w:rsidR="00896FC2">
        <w:t>(2)</w:t>
      </w:r>
      <w:r>
        <w:tab/>
      </w:r>
      <w:r>
        <w:rPr>
          <w:color w:val="000000"/>
        </w:rPr>
        <w:t>If</w:t>
      </w:r>
      <w:r w:rsidRPr="006D4FFB">
        <w:t>—</w:t>
      </w:r>
    </w:p>
    <w:p w:rsidR="008D76DC" w:rsidRDefault="00802AA4" w:rsidP="008D76DC">
      <w:pPr>
        <w:pStyle w:val="DraftHeading3"/>
        <w:tabs>
          <w:tab w:val="right" w:pos="1757"/>
        </w:tabs>
        <w:ind w:left="1871" w:hanging="1871"/>
      </w:pPr>
      <w:r>
        <w:tab/>
      </w:r>
      <w:r w:rsidR="00896FC2">
        <w:t>(a)</w:t>
      </w:r>
      <w:r>
        <w:tab/>
        <w:t xml:space="preserve">an allotment is in a zone of a planning scheme specified in </w:t>
      </w:r>
      <w:r w:rsidR="00426960">
        <w:t>Schedule 6</w:t>
      </w:r>
      <w:r>
        <w:t xml:space="preserve">; </w:t>
      </w:r>
      <w:r w:rsidR="008D76DC">
        <w:t>and</w:t>
      </w:r>
    </w:p>
    <w:p w:rsidR="005F69BE" w:rsidRDefault="005F69BE" w:rsidP="005F69BE">
      <w:pPr>
        <w:pStyle w:val="DraftHeading3"/>
        <w:tabs>
          <w:tab w:val="right" w:pos="1757"/>
        </w:tabs>
        <w:ind w:left="1871" w:hanging="1871"/>
      </w:pPr>
      <w:r>
        <w:tab/>
        <w:t>(b)</w:t>
      </w:r>
      <w:r>
        <w:tab/>
        <w:t xml:space="preserve">a Schedule to that zone specifies the maximum length of the wall, or of the carport,  or of the  wall and carport, or </w:t>
      </w:r>
      <w:r w:rsidR="00F14450">
        <w:t xml:space="preserve">the maximum </w:t>
      </w:r>
      <w:r>
        <w:t>of any of those lengths combined with the length of any existing wall or carport</w:t>
      </w:r>
      <w:r w:rsidRPr="006D4FFB">
        <w:t>—</w:t>
      </w:r>
    </w:p>
    <w:p w:rsidR="005F69BE" w:rsidRDefault="005F69BE" w:rsidP="00F14450">
      <w:pPr>
        <w:pStyle w:val="DraftHeading2"/>
        <w:tabs>
          <w:tab w:val="right" w:pos="1247"/>
        </w:tabs>
        <w:ind w:left="1418" w:hanging="1418"/>
      </w:pPr>
      <w:r>
        <w:tab/>
      </w:r>
      <w:r>
        <w:tab/>
        <w:t>that length must not exceed any such maximum length specified in that Schedule.</w:t>
      </w:r>
    </w:p>
    <w:p w:rsidR="005F69BE" w:rsidRDefault="005F69BE" w:rsidP="005F69BE">
      <w:pPr>
        <w:pStyle w:val="DraftHeading2"/>
        <w:tabs>
          <w:tab w:val="right" w:pos="1247"/>
        </w:tabs>
        <w:ind w:left="1361" w:hanging="1361"/>
      </w:pPr>
      <w:r>
        <w:tab/>
        <w:t>(3)</w:t>
      </w:r>
      <w:r>
        <w:tab/>
        <w:t xml:space="preserve">If </w:t>
      </w:r>
      <w:proofErr w:type="spellStart"/>
      <w:r>
        <w:t>subregulation</w:t>
      </w:r>
      <w:proofErr w:type="spellEnd"/>
      <w:r>
        <w:t xml:space="preserve"> (2) does not apply, the length of the wall, or of the carport, or of the wall and carport, or any of those lengths combined with the length of any existing wall or carport, must not exceed the greater of the following</w:t>
      </w:r>
      <w:r w:rsidRPr="006D4FFB">
        <w:t>—</w:t>
      </w:r>
    </w:p>
    <w:p w:rsidR="005F69BE" w:rsidRDefault="005F69BE" w:rsidP="005F69BE">
      <w:pPr>
        <w:pStyle w:val="DraftHeading3"/>
        <w:tabs>
          <w:tab w:val="right" w:pos="1757"/>
        </w:tabs>
        <w:ind w:left="1871" w:hanging="1871"/>
      </w:pPr>
      <w:r>
        <w:tab/>
        <w:t>(a)</w:t>
      </w:r>
      <w:r>
        <w:tab/>
        <w:t>the length of any existing wall or carport constructed on an adjoining allotment, which is within 200mm of the boundary of that allotment, if the proposed construction abuts the existing wall or carport; or</w:t>
      </w:r>
    </w:p>
    <w:p w:rsidR="005F69BE" w:rsidRDefault="005F69BE" w:rsidP="005F69BE">
      <w:pPr>
        <w:pStyle w:val="DraftHeading3"/>
        <w:tabs>
          <w:tab w:val="right" w:pos="1757"/>
        </w:tabs>
        <w:ind w:left="1871" w:hanging="1871"/>
      </w:pPr>
      <w:r>
        <w:tab/>
        <w:t>(b)</w:t>
      </w:r>
      <w:r>
        <w:tab/>
        <w:t>10m plus 25% of the remaining length of the boundary of the adjoining allotment</w:t>
      </w:r>
      <w:r w:rsidR="00C06287">
        <w:t>, in any other case</w:t>
      </w:r>
      <w:r>
        <w:t xml:space="preserve">. </w:t>
      </w:r>
      <w:r>
        <w:tab/>
      </w:r>
    </w:p>
    <w:p w:rsidR="005F69BE" w:rsidRDefault="005F69BE" w:rsidP="005F69BE">
      <w:pPr>
        <w:pStyle w:val="DraftHeading2"/>
        <w:tabs>
          <w:tab w:val="right" w:pos="1247"/>
        </w:tabs>
        <w:ind w:left="1361" w:hanging="1361"/>
      </w:pPr>
      <w:r>
        <w:tab/>
        <w:t>(4)</w:t>
      </w:r>
      <w:r>
        <w:tab/>
        <w:t>The wall or carport must not exceed</w:t>
      </w:r>
      <w:r w:rsidRPr="006D4FFB">
        <w:t>—</w:t>
      </w:r>
    </w:p>
    <w:p w:rsidR="005F69BE" w:rsidRDefault="005F69BE" w:rsidP="005F69BE">
      <w:pPr>
        <w:pStyle w:val="DraftHeading3"/>
        <w:tabs>
          <w:tab w:val="right" w:pos="1757"/>
        </w:tabs>
        <w:ind w:left="1871" w:hanging="1871"/>
      </w:pPr>
      <w:r>
        <w:tab/>
        <w:t>(a)</w:t>
      </w:r>
      <w:r>
        <w:tab/>
        <w:t>an average height of 3</w:t>
      </w:r>
      <w:r>
        <w:sym w:font="Symbol" w:char="F0D7"/>
      </w:r>
      <w:r>
        <w:t xml:space="preserve">2m where the average is calculated after excluding any length that is </w:t>
      </w:r>
      <w:proofErr w:type="spellStart"/>
      <w:r>
        <w:t>les</w:t>
      </w:r>
      <w:proofErr w:type="spellEnd"/>
      <w:r>
        <w:t xml:space="preserve"> than 2m in height; and</w:t>
      </w:r>
    </w:p>
    <w:p w:rsidR="005F69BE" w:rsidRDefault="005F69BE" w:rsidP="005F69BE">
      <w:pPr>
        <w:pStyle w:val="DraftHeading3"/>
        <w:tabs>
          <w:tab w:val="right" w:pos="1757"/>
        </w:tabs>
        <w:ind w:left="1871" w:hanging="1871"/>
      </w:pPr>
      <w:r>
        <w:lastRenderedPageBreak/>
        <w:tab/>
        <w:t>(b)</w:t>
      </w:r>
      <w:r>
        <w:tab/>
        <w:t>a maximum height of 3</w:t>
      </w:r>
      <w:r>
        <w:sym w:font="Symbol" w:char="F0D7"/>
      </w:r>
      <w:r>
        <w:t>6m.</w:t>
      </w:r>
    </w:p>
    <w:p w:rsidR="005F69BE" w:rsidRDefault="005F69BE" w:rsidP="005F69BE">
      <w:pPr>
        <w:pStyle w:val="DraftHeading2"/>
        <w:tabs>
          <w:tab w:val="right" w:pos="1247"/>
        </w:tabs>
        <w:ind w:left="1361" w:hanging="1361"/>
      </w:pPr>
      <w:r>
        <w:tab/>
        <w:t>(5)</w:t>
      </w:r>
      <w:r>
        <w:tab/>
        <w:t xml:space="preserve">Despite </w:t>
      </w:r>
      <w:proofErr w:type="spellStart"/>
      <w:r>
        <w:t>subregulation</w:t>
      </w:r>
      <w:proofErr w:type="spellEnd"/>
      <w:r>
        <w:t xml:space="preserve"> (4), if the wall or carport abuts an existing wall or carport it may be constructed to the same height as that wall or carport.</w:t>
      </w:r>
    </w:p>
    <w:p w:rsidR="005F69BE" w:rsidRPr="00320BE7" w:rsidRDefault="005F69BE" w:rsidP="005F69BE">
      <w:pPr>
        <w:pStyle w:val="DraftHeading2"/>
        <w:tabs>
          <w:tab w:val="right" w:pos="1247"/>
        </w:tabs>
        <w:ind w:left="1361" w:hanging="1361"/>
      </w:pPr>
      <w:r>
        <w:tab/>
      </w:r>
      <w:r w:rsidRPr="00F411FD">
        <w:t>(6)</w:t>
      </w:r>
      <w:r>
        <w:tab/>
        <w:t xml:space="preserve">The report and consent of the relevant council must be obtained to an application for a building permit in relation to a design that does not comply with this regulation. </w:t>
      </w:r>
    </w:p>
    <w:p w:rsidR="00CA41DA" w:rsidRPr="00CA41DA" w:rsidRDefault="00CA41DA" w:rsidP="00683A31">
      <w:pPr>
        <w:pStyle w:val="DraftHeading1"/>
        <w:tabs>
          <w:tab w:val="right" w:pos="680"/>
        </w:tabs>
        <w:ind w:left="850" w:hanging="850"/>
      </w:pPr>
      <w:r>
        <w:rPr>
          <w:iCs/>
        </w:rPr>
        <w:tab/>
      </w:r>
      <w:bookmarkStart w:id="119" w:name="_Toc476643437"/>
      <w:r w:rsidR="00B548D0">
        <w:rPr>
          <w:iCs/>
        </w:rPr>
        <w:t>81</w:t>
      </w:r>
      <w:r w:rsidR="00683A31">
        <w:rPr>
          <w:iCs/>
        </w:rPr>
        <w:tab/>
      </w:r>
      <w:r w:rsidRPr="00CA41DA">
        <w:t>Daylight to existing habitable room windows</w:t>
      </w:r>
      <w:bookmarkEnd w:id="119"/>
    </w:p>
    <w:p w:rsidR="0005631F" w:rsidRDefault="00117BB3" w:rsidP="0005631F">
      <w:pPr>
        <w:pStyle w:val="DraftHeading2"/>
        <w:tabs>
          <w:tab w:val="right" w:pos="1247"/>
        </w:tabs>
        <w:ind w:left="1361" w:hanging="1361"/>
      </w:pPr>
      <w:r w:rsidRPr="00AF4E19">
        <w:tab/>
      </w:r>
      <w:r w:rsidR="0005631F" w:rsidRPr="00AF4E19">
        <w:t>(1)</w:t>
      </w:r>
      <w:r w:rsidR="0005631F" w:rsidRPr="00AF4E19">
        <w:tab/>
        <w:t>A building must be set back from a habitable room window in an existing dwelling on an adjoining allotment to provide for a light court to the window that has a minimum area of 3m</w:t>
      </w:r>
      <w:r w:rsidR="0005631F" w:rsidRPr="00AF4E19">
        <w:rPr>
          <w:vertAlign w:val="superscript"/>
        </w:rPr>
        <w:t>2</w:t>
      </w:r>
      <w:r w:rsidR="0005631F" w:rsidRPr="00AF4E19">
        <w:t xml:space="preserve"> and a minimum dimension of 1m clear to the sky.</w:t>
      </w:r>
    </w:p>
    <w:p w:rsidR="0005631F" w:rsidRDefault="0005631F" w:rsidP="0005631F">
      <w:pPr>
        <w:pStyle w:val="DraftHeading2"/>
        <w:tabs>
          <w:tab w:val="right" w:pos="1247"/>
        </w:tabs>
        <w:ind w:left="1361" w:hanging="1361"/>
      </w:pPr>
      <w:r w:rsidRPr="00AF4E19">
        <w:tab/>
        <w:t>(2)</w:t>
      </w:r>
      <w:r w:rsidRPr="00AF4E19">
        <w:tab/>
        <w:t xml:space="preserve">The area of the light court required under </w:t>
      </w:r>
      <w:proofErr w:type="spellStart"/>
      <w:r>
        <w:t>subregulation</w:t>
      </w:r>
      <w:proofErr w:type="spellEnd"/>
      <w:r w:rsidRPr="00AF4E19">
        <w:t xml:space="preserve"> (1) may include land on the adjoining allotment.</w:t>
      </w:r>
    </w:p>
    <w:p w:rsidR="0005631F" w:rsidRPr="00AF4E19" w:rsidRDefault="0005631F" w:rsidP="0005631F">
      <w:pPr>
        <w:pStyle w:val="DraftHeading2"/>
        <w:tabs>
          <w:tab w:val="right" w:pos="1247"/>
        </w:tabs>
        <w:ind w:left="1361" w:hanging="1361"/>
      </w:pPr>
      <w:r w:rsidRPr="00AF4E19">
        <w:tab/>
        <w:t>(3)</w:t>
      </w:r>
      <w:r w:rsidRPr="00AF4E19">
        <w:tab/>
        <w:t>A wall or carport with an average height of more than 3m opposite a habitable room window in an existing dwelling on an adjoining allotment must be set back from that window at least half the height of the wall or carport if the wall or carport is within a 55° angle in the horizontal plane about a vertical axis through the centre of the window.</w:t>
      </w:r>
    </w:p>
    <w:p w:rsidR="0005631F" w:rsidRPr="00AF4E19" w:rsidRDefault="0005631F" w:rsidP="0005631F">
      <w:pPr>
        <w:pStyle w:val="DraftHeading2"/>
        <w:tabs>
          <w:tab w:val="right" w:pos="1247"/>
        </w:tabs>
        <w:ind w:left="1361" w:hanging="1361"/>
      </w:pPr>
      <w:r w:rsidRPr="00AF4E19">
        <w:tab/>
        <w:t>(4)</w:t>
      </w:r>
      <w:r w:rsidRPr="00AF4E19">
        <w:tab/>
        <w:t xml:space="preserve">For the purposes of </w:t>
      </w:r>
      <w:proofErr w:type="spellStart"/>
      <w:r>
        <w:t>subregulation</w:t>
      </w:r>
      <w:proofErr w:type="spellEnd"/>
      <w:r w:rsidRPr="00AF4E19">
        <w:t xml:space="preserve"> (3), the angle may be swung to not less than 35° from the plane of the wall containing the window.</w:t>
      </w:r>
    </w:p>
    <w:p w:rsidR="0005631F" w:rsidRDefault="0005631F" w:rsidP="0005631F">
      <w:pPr>
        <w:pStyle w:val="DraftHeading2"/>
        <w:tabs>
          <w:tab w:val="right" w:pos="1247"/>
        </w:tabs>
        <w:ind w:left="1361" w:hanging="1361"/>
      </w:pPr>
      <w:r w:rsidRPr="00AF4E19">
        <w:tab/>
        <w:t>(5)</w:t>
      </w:r>
      <w:r w:rsidRPr="00AF4E19">
        <w:tab/>
        <w:t xml:space="preserve">If the window referred to in </w:t>
      </w:r>
      <w:proofErr w:type="spellStart"/>
      <w:r>
        <w:t>subregulation</w:t>
      </w:r>
      <w:proofErr w:type="spellEnd"/>
      <w:r w:rsidRPr="00AF4E19">
        <w:t xml:space="preserve"> (3) is above ground floor level, then for the purposes of that </w:t>
      </w:r>
      <w:proofErr w:type="spellStart"/>
      <w:r>
        <w:t>subregulation</w:t>
      </w:r>
      <w:proofErr w:type="spellEnd"/>
      <w:r w:rsidRPr="00AF4E19">
        <w:t>, the wall or carport height is to be measured from the floor level of the room containing the window.</w:t>
      </w:r>
    </w:p>
    <w:p w:rsidR="0005631F" w:rsidRPr="00320BE7" w:rsidRDefault="0005631F" w:rsidP="0005631F">
      <w:pPr>
        <w:pStyle w:val="DraftHeading2"/>
        <w:tabs>
          <w:tab w:val="right" w:pos="1247"/>
        </w:tabs>
        <w:ind w:left="1361" w:hanging="1361"/>
      </w:pPr>
      <w:r w:rsidRPr="00AF4E19">
        <w:tab/>
        <w:t>(6)</w:t>
      </w:r>
      <w:r w:rsidRPr="00AF4E19">
        <w:tab/>
        <w:t xml:space="preserve">The report and consent of the relevant council must be obtained to an application for a building </w:t>
      </w:r>
      <w:r w:rsidRPr="00AF4E19">
        <w:lastRenderedPageBreak/>
        <w:t>permit in relation to a design that does not comply with this regulation.</w:t>
      </w:r>
      <w:r>
        <w:t xml:space="preserve"> </w:t>
      </w:r>
    </w:p>
    <w:p w:rsidR="00A523D7" w:rsidRPr="00A523D7" w:rsidRDefault="0005631F" w:rsidP="0005631F">
      <w:pPr>
        <w:pStyle w:val="DraftHeading2"/>
        <w:tabs>
          <w:tab w:val="right" w:pos="1247"/>
        </w:tabs>
        <w:ind w:left="1361" w:hanging="1361"/>
        <w:rPr>
          <w:b/>
          <w:bCs/>
        </w:rPr>
      </w:pPr>
      <w:r>
        <w:rPr>
          <w:b/>
          <w:bCs/>
        </w:rPr>
        <w:tab/>
      </w:r>
      <w:r>
        <w:rPr>
          <w:b/>
          <w:bCs/>
        </w:rPr>
        <w:tab/>
      </w:r>
      <w:r w:rsidR="00A523D7" w:rsidRPr="00A523D7">
        <w:rPr>
          <w:b/>
          <w:bCs/>
        </w:rPr>
        <w:t>Note</w:t>
      </w:r>
    </w:p>
    <w:p w:rsidR="00CA41DA" w:rsidRDefault="00CA41DA" w:rsidP="00A523D7">
      <w:pPr>
        <w:pStyle w:val="DraftSub-sectionNote"/>
        <w:tabs>
          <w:tab w:val="right" w:pos="64"/>
          <w:tab w:val="right" w:pos="1814"/>
        </w:tabs>
        <w:ind w:left="1361"/>
      </w:pPr>
      <w:r w:rsidRPr="00AF4E19">
        <w:t xml:space="preserve">The following diagram illustrates the operation of aspects of regulation </w:t>
      </w:r>
      <w:r w:rsidR="00A72DD8">
        <w:t>81</w:t>
      </w:r>
      <w:r w:rsidRPr="00AF4E19">
        <w:t>(3).</w:t>
      </w:r>
    </w:p>
    <w:p w:rsidR="00CA41DA" w:rsidRPr="00B70E59" w:rsidRDefault="00CA41DA" w:rsidP="00B70E59">
      <w:pPr>
        <w:pStyle w:val="Normal-Schedule"/>
        <w:tabs>
          <w:tab w:val="clear" w:pos="907"/>
          <w:tab w:val="left" w:pos="1276"/>
        </w:tabs>
        <w:ind w:left="1361"/>
        <w:rPr>
          <w:b/>
        </w:rPr>
      </w:pPr>
      <w:r w:rsidRPr="00B70E59">
        <w:rPr>
          <w:b/>
        </w:rPr>
        <w:t xml:space="preserve">Regulation </w:t>
      </w:r>
      <w:r w:rsidR="003D17DF">
        <w:rPr>
          <w:b/>
        </w:rPr>
        <w:t>81</w:t>
      </w:r>
      <w:r w:rsidRPr="00B70E59">
        <w:rPr>
          <w:b/>
        </w:rPr>
        <w:t>:  Daylight to existing windows</w:t>
      </w:r>
    </w:p>
    <w:p w:rsidR="00C9087A" w:rsidRDefault="008D4D40" w:rsidP="00B70E59">
      <w:pPr>
        <w:pStyle w:val="Normal-Schedule"/>
        <w:tabs>
          <w:tab w:val="clear" w:pos="907"/>
          <w:tab w:val="left" w:pos="1276"/>
        </w:tabs>
        <w:ind w:left="1361"/>
        <w:jc w:val="center"/>
        <w:rPr>
          <w:b/>
        </w:rPr>
      </w:pPr>
      <w:r>
        <w:rPr>
          <w:b/>
          <w:noProof/>
          <w:lang w:eastAsia="en-AU"/>
        </w:rPr>
        <w:drawing>
          <wp:inline distT="0" distB="0" distL="0" distR="0" wp14:anchorId="0C8A1398" wp14:editId="281E540F">
            <wp:extent cx="2339340" cy="2909570"/>
            <wp:effectExtent l="19050" t="0" r="3810" b="0"/>
            <wp:docPr id="2" name="Picture 2" descr="4-8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1_2"/>
                    <pic:cNvPicPr>
                      <a:picLocks noChangeAspect="1" noChangeArrowheads="1"/>
                    </pic:cNvPicPr>
                  </pic:nvPicPr>
                  <pic:blipFill>
                    <a:blip r:embed="rId15" cstate="print"/>
                    <a:srcRect/>
                    <a:stretch>
                      <a:fillRect/>
                    </a:stretch>
                  </pic:blipFill>
                  <pic:spPr bwMode="auto">
                    <a:xfrm>
                      <a:off x="0" y="0"/>
                      <a:ext cx="2339340" cy="2909570"/>
                    </a:xfrm>
                    <a:prstGeom prst="rect">
                      <a:avLst/>
                    </a:prstGeom>
                    <a:noFill/>
                    <a:ln w="9525">
                      <a:noFill/>
                      <a:miter lim="800000"/>
                      <a:headEnd/>
                      <a:tailEnd/>
                    </a:ln>
                  </pic:spPr>
                </pic:pic>
              </a:graphicData>
            </a:graphic>
          </wp:inline>
        </w:drawing>
      </w:r>
    </w:p>
    <w:p w:rsidR="00076410" w:rsidRPr="00156F76" w:rsidRDefault="00CA41DA" w:rsidP="00156F76">
      <w:pPr>
        <w:pStyle w:val="DraftHeading1"/>
        <w:tabs>
          <w:tab w:val="right" w:pos="680"/>
        </w:tabs>
        <w:ind w:left="850" w:hanging="850"/>
      </w:pPr>
      <w:r>
        <w:rPr>
          <w:iCs/>
        </w:rPr>
        <w:tab/>
      </w:r>
      <w:bookmarkStart w:id="120" w:name="_Toc476643438"/>
      <w:r w:rsidR="00B548D0">
        <w:rPr>
          <w:iCs/>
        </w:rPr>
        <w:t>82</w:t>
      </w:r>
      <w:r w:rsidR="00683A31">
        <w:rPr>
          <w:iCs/>
        </w:rPr>
        <w:tab/>
      </w:r>
      <w:r w:rsidRPr="00CA41DA">
        <w:t>Solar access to existing north-facing windows</w:t>
      </w:r>
      <w:bookmarkEnd w:id="120"/>
      <w:r w:rsidRPr="00AF4E19">
        <w:tab/>
      </w:r>
    </w:p>
    <w:p w:rsidR="00DC0882" w:rsidRPr="00AF4E19" w:rsidRDefault="00156F76" w:rsidP="00DC0882">
      <w:pPr>
        <w:pStyle w:val="DraftHeading2"/>
        <w:tabs>
          <w:tab w:val="right" w:pos="1247"/>
        </w:tabs>
        <w:ind w:left="1361" w:hanging="1361"/>
      </w:pPr>
      <w:r>
        <w:tab/>
      </w:r>
      <w:r w:rsidR="00DC0882" w:rsidRPr="00AF4E19">
        <w:t>(1)</w:t>
      </w:r>
      <w:r w:rsidR="00DC0882" w:rsidRPr="00AF4E19">
        <w:tab/>
        <w:t>This regulation applies if—</w:t>
      </w:r>
    </w:p>
    <w:p w:rsidR="00DC0882" w:rsidRPr="00AF4E19" w:rsidRDefault="00DC0882" w:rsidP="00DC0882">
      <w:pPr>
        <w:pStyle w:val="DraftHeading3"/>
        <w:tabs>
          <w:tab w:val="right" w:pos="1757"/>
        </w:tabs>
        <w:ind w:left="1871" w:hanging="1871"/>
      </w:pPr>
      <w:r w:rsidRPr="00AF4E19">
        <w:tab/>
        <w:t>(a)</w:t>
      </w:r>
      <w:r w:rsidRPr="00AF4E19">
        <w:tab/>
        <w:t>a building is to be constructed on an allotment; and</w:t>
      </w:r>
    </w:p>
    <w:p w:rsidR="00DC0882" w:rsidRDefault="00DC0882" w:rsidP="00DC0882">
      <w:pPr>
        <w:pStyle w:val="DraftHeading3"/>
        <w:tabs>
          <w:tab w:val="right" w:pos="1757"/>
        </w:tabs>
        <w:ind w:left="1871" w:hanging="1871"/>
      </w:pPr>
      <w:r w:rsidRPr="00AF4E19">
        <w:tab/>
        <w:t>(b)</w:t>
      </w:r>
      <w:r w:rsidRPr="00AF4E19">
        <w:tab/>
        <w:t>a north-facing window or part of a window of an existing dwelling on an adjoining allotment is—</w:t>
      </w:r>
    </w:p>
    <w:p w:rsidR="00DC0882" w:rsidRDefault="00DC0882" w:rsidP="00DC0882">
      <w:pPr>
        <w:pStyle w:val="DraftHeading4"/>
        <w:tabs>
          <w:tab w:val="right" w:pos="2268"/>
        </w:tabs>
        <w:ind w:left="2880" w:hanging="2880"/>
      </w:pPr>
      <w:r>
        <w:tab/>
        <w:t>(</w:t>
      </w:r>
      <w:proofErr w:type="spellStart"/>
      <w:r>
        <w:t>i</w:t>
      </w:r>
      <w:proofErr w:type="spellEnd"/>
      <w:r>
        <w:t>)</w:t>
      </w:r>
      <w:r>
        <w:tab/>
      </w:r>
      <w:r w:rsidRPr="00AF4E19">
        <w:t xml:space="preserve">within 3m of a boundary of the allotment on which the building is to be constructed; </w:t>
      </w:r>
    </w:p>
    <w:p w:rsidR="00DC0882" w:rsidRDefault="00DC0882" w:rsidP="00DC0882">
      <w:pPr>
        <w:pStyle w:val="DraftHeading4"/>
        <w:tabs>
          <w:tab w:val="right" w:pos="2268"/>
        </w:tabs>
        <w:ind w:left="2880" w:hanging="2880"/>
      </w:pPr>
      <w:r>
        <w:tab/>
        <w:t>(ii)</w:t>
      </w:r>
      <w:r>
        <w:tab/>
        <w:t xml:space="preserve">oriented towards the boundary; </w:t>
      </w:r>
      <w:r w:rsidRPr="00AF4E19">
        <w:t>and</w:t>
      </w:r>
    </w:p>
    <w:p w:rsidR="00DC0882" w:rsidRPr="00FB3D75" w:rsidRDefault="00DC0882" w:rsidP="00DC0882">
      <w:pPr>
        <w:pStyle w:val="DraftHeading4"/>
        <w:tabs>
          <w:tab w:val="right" w:pos="2268"/>
        </w:tabs>
        <w:ind w:left="2880" w:hanging="2880"/>
      </w:pPr>
      <w:r>
        <w:lastRenderedPageBreak/>
        <w:tab/>
        <w:t>(iii)</w:t>
      </w:r>
      <w:r>
        <w:tab/>
        <w:t>will be situated below the eaves of the building being constructed.</w:t>
      </w:r>
    </w:p>
    <w:p w:rsidR="00CA41DA" w:rsidRDefault="00CA41DA" w:rsidP="00DC0882">
      <w:pPr>
        <w:pStyle w:val="DraftHeading2"/>
        <w:tabs>
          <w:tab w:val="right" w:pos="1247"/>
        </w:tabs>
        <w:ind w:left="1361" w:hanging="1361"/>
      </w:pPr>
      <w:r w:rsidRPr="00AF4E19">
        <w:tab/>
        <w:t>(2)</w:t>
      </w:r>
      <w:r w:rsidRPr="00AF4E19">
        <w:tab/>
        <w:t xml:space="preserve">The proposed building must be set back from the boundary not less than the distance specified in Table </w:t>
      </w:r>
      <w:r w:rsidR="007066D1">
        <w:t>82</w:t>
      </w:r>
      <w:r w:rsidRPr="00AF4E19">
        <w:t xml:space="preserve"> for a distance of 3m from each side of the window or that part of the window that is within 3m of the boundary.</w:t>
      </w:r>
    </w:p>
    <w:p w:rsidR="00CA41DA" w:rsidRPr="00AF4E19" w:rsidRDefault="00CA41DA" w:rsidP="00076410">
      <w:pPr>
        <w:pStyle w:val="DraftHeading2"/>
        <w:tabs>
          <w:tab w:val="right" w:pos="1247"/>
        </w:tabs>
        <w:ind w:left="1361" w:hanging="1361"/>
        <w:rPr>
          <w:b/>
        </w:rPr>
      </w:pPr>
      <w:r w:rsidRPr="00AF4E19">
        <w:rPr>
          <w:b/>
        </w:rPr>
        <w:t xml:space="preserve">TABLE </w:t>
      </w:r>
      <w:r w:rsidR="003D17DF">
        <w:rPr>
          <w:b/>
        </w:rPr>
        <w:t>82</w:t>
      </w:r>
      <w:r w:rsidRPr="00AF4E19">
        <w:rPr>
          <w:b/>
        </w:rPr>
        <w:t>—SETBACKS FROM NORTH-FACING WINDOWS</w:t>
      </w:r>
    </w:p>
    <w:tbl>
      <w:tblPr>
        <w:tblW w:w="4851" w:type="dxa"/>
        <w:tblInd w:w="1494" w:type="dxa"/>
        <w:tblCellMar>
          <w:top w:w="15" w:type="dxa"/>
          <w:left w:w="15" w:type="dxa"/>
          <w:bottom w:w="15" w:type="dxa"/>
          <w:right w:w="15" w:type="dxa"/>
        </w:tblCellMar>
        <w:tblLook w:val="00A0" w:firstRow="1" w:lastRow="0" w:firstColumn="1" w:lastColumn="0" w:noHBand="0" w:noVBand="0"/>
      </w:tblPr>
      <w:tblGrid>
        <w:gridCol w:w="2442"/>
        <w:gridCol w:w="2409"/>
      </w:tblGrid>
      <w:tr w:rsidR="005E016C" w:rsidRPr="00AF4E19">
        <w:tc>
          <w:tcPr>
            <w:tcW w:w="2442" w:type="dxa"/>
            <w:tcBorders>
              <w:top w:val="single" w:sz="4" w:space="0" w:color="auto"/>
              <w:bottom w:val="single" w:sz="4" w:space="0" w:color="auto"/>
            </w:tcBorders>
            <w:tcMar>
              <w:top w:w="0" w:type="dxa"/>
              <w:left w:w="108" w:type="dxa"/>
              <w:bottom w:w="0" w:type="dxa"/>
              <w:right w:w="108" w:type="dxa"/>
            </w:tcMar>
            <w:vAlign w:val="bottom"/>
          </w:tcPr>
          <w:p w:rsidR="005E016C" w:rsidRPr="00AF4E19" w:rsidRDefault="005E016C" w:rsidP="00A52844">
            <w:pPr>
              <w:pStyle w:val="DraftHeading2"/>
              <w:tabs>
                <w:tab w:val="right" w:pos="1247"/>
              </w:tabs>
              <w:ind w:left="1361" w:hanging="1361"/>
              <w:rPr>
                <w:rFonts w:eastAsia="Arial Unicode MS"/>
                <w:i/>
                <w:iCs/>
                <w:sz w:val="20"/>
              </w:rPr>
            </w:pPr>
            <w:r w:rsidRPr="00AF4E19">
              <w:rPr>
                <w:i/>
                <w:iCs/>
                <w:sz w:val="20"/>
              </w:rPr>
              <w:t>Building height at any point</w:t>
            </w:r>
          </w:p>
        </w:tc>
        <w:tc>
          <w:tcPr>
            <w:tcW w:w="2409" w:type="dxa"/>
            <w:tcBorders>
              <w:top w:val="single" w:sz="4" w:space="0" w:color="auto"/>
              <w:bottom w:val="single" w:sz="4" w:space="0" w:color="auto"/>
            </w:tcBorders>
            <w:tcMar>
              <w:top w:w="0" w:type="dxa"/>
              <w:left w:w="108" w:type="dxa"/>
              <w:bottom w:w="0" w:type="dxa"/>
              <w:right w:w="108" w:type="dxa"/>
            </w:tcMar>
            <w:vAlign w:val="bottom"/>
          </w:tcPr>
          <w:p w:rsidR="005E016C" w:rsidRPr="00AF4E19" w:rsidRDefault="005E016C" w:rsidP="00A52844">
            <w:pPr>
              <w:pStyle w:val="DraftHeading2"/>
              <w:tabs>
                <w:tab w:val="right" w:pos="1247"/>
              </w:tabs>
              <w:ind w:left="1361" w:hanging="1361"/>
              <w:rPr>
                <w:rFonts w:eastAsia="Arial Unicode MS"/>
                <w:i/>
                <w:iCs/>
                <w:sz w:val="20"/>
              </w:rPr>
            </w:pPr>
            <w:r w:rsidRPr="00AF4E19">
              <w:rPr>
                <w:i/>
                <w:iCs/>
                <w:sz w:val="20"/>
              </w:rPr>
              <w:t>Minimum setback from side or rear boundary at that point</w:t>
            </w:r>
          </w:p>
        </w:tc>
      </w:tr>
      <w:tr w:rsidR="005E016C" w:rsidRPr="00AF4E19">
        <w:tc>
          <w:tcPr>
            <w:tcW w:w="2442" w:type="dxa"/>
            <w:tcBorders>
              <w:top w:val="single" w:sz="4" w:space="0" w:color="auto"/>
            </w:tcBorders>
            <w:tcMar>
              <w:top w:w="0" w:type="dxa"/>
              <w:left w:w="108" w:type="dxa"/>
              <w:bottom w:w="0" w:type="dxa"/>
              <w:right w:w="108" w:type="dxa"/>
            </w:tcMar>
          </w:tcPr>
          <w:p w:rsidR="005E016C" w:rsidRPr="00AF4E19" w:rsidRDefault="005E016C" w:rsidP="00A52844">
            <w:pPr>
              <w:pStyle w:val="DraftHeading2"/>
              <w:tabs>
                <w:tab w:val="right" w:pos="1247"/>
              </w:tabs>
              <w:ind w:left="1361" w:hanging="1361"/>
              <w:rPr>
                <w:rFonts w:eastAsia="Arial Unicode MS"/>
                <w:sz w:val="20"/>
              </w:rPr>
            </w:pPr>
            <w:r w:rsidRPr="00AF4E19">
              <w:rPr>
                <w:sz w:val="20"/>
              </w:rPr>
              <w:t>3</w:t>
            </w:r>
            <w:r w:rsidRPr="00AF4E19">
              <w:rPr>
                <w:sz w:val="20"/>
              </w:rPr>
              <w:sym w:font="Symbol" w:char="00D7"/>
            </w:r>
            <w:r w:rsidRPr="00AF4E19">
              <w:rPr>
                <w:sz w:val="20"/>
              </w:rPr>
              <w:t>6m or less</w:t>
            </w:r>
          </w:p>
        </w:tc>
        <w:tc>
          <w:tcPr>
            <w:tcW w:w="2409" w:type="dxa"/>
            <w:tcBorders>
              <w:top w:val="single" w:sz="4" w:space="0" w:color="auto"/>
            </w:tcBorders>
            <w:tcMar>
              <w:top w:w="0" w:type="dxa"/>
              <w:left w:w="108" w:type="dxa"/>
              <w:bottom w:w="0" w:type="dxa"/>
              <w:right w:w="108" w:type="dxa"/>
            </w:tcMar>
          </w:tcPr>
          <w:p w:rsidR="005E016C" w:rsidRPr="00AF4E19" w:rsidRDefault="005E016C" w:rsidP="00A52844">
            <w:pPr>
              <w:pStyle w:val="DraftHeading2"/>
              <w:tabs>
                <w:tab w:val="right" w:pos="1247"/>
              </w:tabs>
              <w:ind w:left="1361" w:hanging="1361"/>
              <w:rPr>
                <w:rFonts w:eastAsia="Arial Unicode MS"/>
                <w:sz w:val="20"/>
              </w:rPr>
            </w:pPr>
            <w:r w:rsidRPr="00AF4E19">
              <w:rPr>
                <w:sz w:val="20"/>
              </w:rPr>
              <w:t>1m</w:t>
            </w:r>
          </w:p>
        </w:tc>
      </w:tr>
      <w:tr w:rsidR="005E016C" w:rsidRPr="00AF4E19">
        <w:tc>
          <w:tcPr>
            <w:tcW w:w="2442" w:type="dxa"/>
            <w:tcMar>
              <w:top w:w="0" w:type="dxa"/>
              <w:left w:w="108" w:type="dxa"/>
              <w:bottom w:w="0" w:type="dxa"/>
              <w:right w:w="108" w:type="dxa"/>
            </w:tcMar>
          </w:tcPr>
          <w:p w:rsidR="005E016C" w:rsidRPr="00AF4E19" w:rsidRDefault="005E016C" w:rsidP="00A52844">
            <w:pPr>
              <w:pStyle w:val="DraftHeading2"/>
              <w:ind w:left="66" w:hanging="66"/>
              <w:rPr>
                <w:rFonts w:eastAsia="Arial Unicode MS"/>
                <w:sz w:val="20"/>
              </w:rPr>
            </w:pPr>
            <w:r w:rsidRPr="00AF4E19">
              <w:rPr>
                <w:sz w:val="20"/>
              </w:rPr>
              <w:t>More than 3·6m but not more than 6·9m</w:t>
            </w:r>
          </w:p>
        </w:tc>
        <w:tc>
          <w:tcPr>
            <w:tcW w:w="2409" w:type="dxa"/>
            <w:tcMar>
              <w:top w:w="0" w:type="dxa"/>
              <w:left w:w="108" w:type="dxa"/>
              <w:bottom w:w="0" w:type="dxa"/>
              <w:right w:w="108" w:type="dxa"/>
            </w:tcMar>
          </w:tcPr>
          <w:p w:rsidR="005E016C" w:rsidRPr="00AF4E19" w:rsidRDefault="005E016C" w:rsidP="00A52844">
            <w:pPr>
              <w:pStyle w:val="DraftHeading2"/>
              <w:tabs>
                <w:tab w:val="right" w:pos="-6346"/>
              </w:tabs>
              <w:ind w:left="33" w:hanging="33"/>
              <w:rPr>
                <w:rFonts w:eastAsia="Arial Unicode MS"/>
                <w:sz w:val="20"/>
              </w:rPr>
            </w:pPr>
            <w:r w:rsidRPr="00AF4E19">
              <w:rPr>
                <w:sz w:val="20"/>
              </w:rPr>
              <w:t>1m plus an additional distance calculated at the rate of 600mm for every metre of height over 3·6m</w:t>
            </w:r>
          </w:p>
        </w:tc>
      </w:tr>
      <w:tr w:rsidR="005E016C" w:rsidRPr="00AF4E19">
        <w:tc>
          <w:tcPr>
            <w:tcW w:w="2442" w:type="dxa"/>
            <w:tcBorders>
              <w:bottom w:val="single" w:sz="4" w:space="0" w:color="auto"/>
            </w:tcBorders>
            <w:tcMar>
              <w:top w:w="0" w:type="dxa"/>
              <w:left w:w="108" w:type="dxa"/>
              <w:bottom w:w="0" w:type="dxa"/>
              <w:right w:w="108" w:type="dxa"/>
            </w:tcMar>
          </w:tcPr>
          <w:p w:rsidR="005E016C" w:rsidRPr="00AF4E19" w:rsidRDefault="005E016C" w:rsidP="00A52844">
            <w:pPr>
              <w:pStyle w:val="DraftHeading2"/>
              <w:tabs>
                <w:tab w:val="right" w:pos="1247"/>
              </w:tabs>
              <w:ind w:left="1361" w:hanging="1361"/>
              <w:rPr>
                <w:sz w:val="20"/>
              </w:rPr>
            </w:pPr>
            <w:r w:rsidRPr="00AF4E19">
              <w:rPr>
                <w:sz w:val="20"/>
              </w:rPr>
              <w:t>More than 6·9m</w:t>
            </w:r>
          </w:p>
        </w:tc>
        <w:tc>
          <w:tcPr>
            <w:tcW w:w="2409" w:type="dxa"/>
            <w:tcBorders>
              <w:bottom w:val="single" w:sz="4" w:space="0" w:color="auto"/>
            </w:tcBorders>
            <w:tcMar>
              <w:top w:w="0" w:type="dxa"/>
              <w:left w:w="108" w:type="dxa"/>
              <w:bottom w:w="0" w:type="dxa"/>
              <w:right w:w="108" w:type="dxa"/>
            </w:tcMar>
          </w:tcPr>
          <w:p w:rsidR="005E016C" w:rsidRPr="00AF4E19" w:rsidRDefault="005E016C" w:rsidP="00A52844">
            <w:pPr>
              <w:pStyle w:val="DraftHeading2"/>
              <w:tabs>
                <w:tab w:val="right" w:pos="-8898"/>
              </w:tabs>
              <w:ind w:left="33" w:hanging="33"/>
              <w:rPr>
                <w:sz w:val="20"/>
              </w:rPr>
            </w:pPr>
            <w:r w:rsidRPr="00AF4E19">
              <w:rPr>
                <w:sz w:val="20"/>
              </w:rPr>
              <w:t>3m plus an additional distance calculated at the rate of 1m for every metre of height over 6·9m</w:t>
            </w:r>
          </w:p>
        </w:tc>
      </w:tr>
    </w:tbl>
    <w:p w:rsidR="005E016C" w:rsidRPr="00AF4E19" w:rsidRDefault="005E016C" w:rsidP="005E016C">
      <w:pPr>
        <w:pStyle w:val="DraftHeading2"/>
        <w:tabs>
          <w:tab w:val="right" w:pos="1247"/>
        </w:tabs>
        <w:ind w:left="1361" w:hanging="1361"/>
      </w:pPr>
      <w:r w:rsidRPr="00AF4E19">
        <w:tab/>
        <w:t>(</w:t>
      </w:r>
      <w:r>
        <w:t>3</w:t>
      </w:r>
      <w:r w:rsidRPr="00AF4E19">
        <w:t>)</w:t>
      </w:r>
      <w:r w:rsidRPr="00AF4E19">
        <w:tab/>
        <w:t xml:space="preserve">The following may encroach into the setback distance required by </w:t>
      </w:r>
      <w:proofErr w:type="spellStart"/>
      <w:r>
        <w:t>subregulation</w:t>
      </w:r>
      <w:proofErr w:type="spellEnd"/>
      <w:r w:rsidR="007066D1">
        <w:t xml:space="preserve"> </w:t>
      </w:r>
      <w:r w:rsidRPr="00AF4E19">
        <w:t>(2) by not more than 500mm and to a height not exceeding 2·5m—</w:t>
      </w:r>
    </w:p>
    <w:p w:rsidR="005E016C" w:rsidRPr="00AF4E19" w:rsidRDefault="005E016C" w:rsidP="005E016C">
      <w:pPr>
        <w:pStyle w:val="DraftHeading3"/>
        <w:tabs>
          <w:tab w:val="right" w:pos="1757"/>
        </w:tabs>
        <w:ind w:left="1871" w:hanging="1871"/>
      </w:pPr>
      <w:r w:rsidRPr="00AF4E19">
        <w:tab/>
        <w:t>(a)</w:t>
      </w:r>
      <w:r w:rsidRPr="00AF4E19">
        <w:tab/>
        <w:t>flues and pipes;</w:t>
      </w:r>
    </w:p>
    <w:p w:rsidR="005E016C" w:rsidRPr="00AF4E19" w:rsidRDefault="005E016C" w:rsidP="005E016C">
      <w:pPr>
        <w:pStyle w:val="DraftHeading3"/>
        <w:tabs>
          <w:tab w:val="right" w:pos="1757"/>
        </w:tabs>
        <w:ind w:left="1871" w:hanging="1871"/>
      </w:pPr>
      <w:r w:rsidRPr="00AF4E19">
        <w:tab/>
        <w:t>(b)</w:t>
      </w:r>
      <w:r w:rsidRPr="00AF4E19">
        <w:tab/>
        <w:t>domestic fuel tanks and water ta</w:t>
      </w:r>
      <w:r>
        <w:t>nks;</w:t>
      </w:r>
    </w:p>
    <w:p w:rsidR="005E016C" w:rsidRDefault="005E016C" w:rsidP="005E016C">
      <w:pPr>
        <w:pStyle w:val="DraftHeading3"/>
        <w:tabs>
          <w:tab w:val="right" w:pos="1757"/>
        </w:tabs>
        <w:ind w:left="1871" w:hanging="1871"/>
      </w:pPr>
      <w:r w:rsidRPr="00AF4E19">
        <w:tab/>
        <w:t>(c)</w:t>
      </w:r>
      <w:r w:rsidRPr="00AF4E19">
        <w:tab/>
        <w:t>heating and cooling equipment and other services.</w:t>
      </w:r>
    </w:p>
    <w:p w:rsidR="005E016C" w:rsidRPr="00691C2F" w:rsidRDefault="005E016C" w:rsidP="005E016C">
      <w:pPr>
        <w:pStyle w:val="DraftHeading2"/>
        <w:tabs>
          <w:tab w:val="right" w:pos="1247"/>
        </w:tabs>
        <w:ind w:left="1361" w:hanging="1361"/>
      </w:pPr>
      <w:r w:rsidRPr="00AF4E19">
        <w:tab/>
        <w:t>(</w:t>
      </w:r>
      <w:r>
        <w:t>4</w:t>
      </w:r>
      <w:r w:rsidRPr="00AF4E19">
        <w:t>)</w:t>
      </w:r>
      <w:r w:rsidRPr="00AF4E19">
        <w:tab/>
        <w:t>The report and consent of the relevant council must be obtained to an application for a building permit in relation to a design that does not comply with this regulation.</w:t>
      </w:r>
    </w:p>
    <w:p w:rsidR="00A523D7" w:rsidRPr="00A523D7" w:rsidRDefault="00A523D7" w:rsidP="00076410">
      <w:pPr>
        <w:pStyle w:val="DraftHeading2"/>
        <w:tabs>
          <w:tab w:val="right" w:pos="1247"/>
        </w:tabs>
        <w:ind w:left="1361" w:hanging="1361"/>
        <w:rPr>
          <w:b/>
          <w:bCs/>
        </w:rPr>
      </w:pPr>
      <w:r w:rsidRPr="00A523D7">
        <w:rPr>
          <w:b/>
          <w:bCs/>
        </w:rPr>
        <w:lastRenderedPageBreak/>
        <w:t>Note</w:t>
      </w:r>
    </w:p>
    <w:p w:rsidR="00CA41DA" w:rsidRDefault="00CA41DA" w:rsidP="00094BEF">
      <w:pPr>
        <w:pStyle w:val="DraftHeading2"/>
      </w:pPr>
      <w:r w:rsidRPr="00AF4E19">
        <w:t xml:space="preserve">The following diagram illustrates the operation of aspects of regulation </w:t>
      </w:r>
      <w:r w:rsidR="00A72DD8">
        <w:t>82</w:t>
      </w:r>
      <w:r w:rsidRPr="00AF4E19">
        <w:t>.</w:t>
      </w:r>
    </w:p>
    <w:p w:rsidR="00CA41DA" w:rsidRPr="00B70E59" w:rsidRDefault="00CA41DA" w:rsidP="00094BEF">
      <w:pPr>
        <w:pStyle w:val="DraftHeading2"/>
        <w:rPr>
          <w:b/>
        </w:rPr>
      </w:pPr>
      <w:r w:rsidRPr="00B70E59">
        <w:rPr>
          <w:b/>
        </w:rPr>
        <w:t xml:space="preserve">Regulation </w:t>
      </w:r>
      <w:r w:rsidR="003D17DF">
        <w:rPr>
          <w:b/>
        </w:rPr>
        <w:t>82</w:t>
      </w:r>
      <w:r w:rsidRPr="00B70E59">
        <w:rPr>
          <w:b/>
        </w:rPr>
        <w:t>: Solar access to existing north-facing habitable room windows</w:t>
      </w:r>
    </w:p>
    <w:p w:rsidR="00CA41DA" w:rsidRPr="00B70E59" w:rsidRDefault="008D4D40" w:rsidP="00076410">
      <w:pPr>
        <w:pStyle w:val="DraftHeading2"/>
        <w:tabs>
          <w:tab w:val="right" w:pos="1247"/>
        </w:tabs>
        <w:ind w:left="1361" w:hanging="1361"/>
        <w:rPr>
          <w:b/>
        </w:rPr>
      </w:pPr>
      <w:r>
        <w:rPr>
          <w:b/>
          <w:noProof/>
          <w:lang w:eastAsia="en-AU"/>
        </w:rPr>
        <w:drawing>
          <wp:inline distT="0" distB="0" distL="0" distR="0" wp14:anchorId="2E8B92E0" wp14:editId="3B8E6388">
            <wp:extent cx="2814320" cy="2089785"/>
            <wp:effectExtent l="19050" t="0" r="5080" b="0"/>
            <wp:docPr id="3" name="Picture 3" descr="4-8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81_3"/>
                    <pic:cNvPicPr>
                      <a:picLocks noChangeAspect="1" noChangeArrowheads="1"/>
                    </pic:cNvPicPr>
                  </pic:nvPicPr>
                  <pic:blipFill>
                    <a:blip r:embed="rId16" cstate="print"/>
                    <a:srcRect/>
                    <a:stretch>
                      <a:fillRect/>
                    </a:stretch>
                  </pic:blipFill>
                  <pic:spPr bwMode="auto">
                    <a:xfrm>
                      <a:off x="0" y="0"/>
                      <a:ext cx="2814320" cy="2089785"/>
                    </a:xfrm>
                    <a:prstGeom prst="rect">
                      <a:avLst/>
                    </a:prstGeom>
                    <a:noFill/>
                    <a:ln w="9525">
                      <a:noFill/>
                      <a:miter lim="800000"/>
                      <a:headEnd/>
                      <a:tailEnd/>
                    </a:ln>
                  </pic:spPr>
                </pic:pic>
              </a:graphicData>
            </a:graphic>
          </wp:inline>
        </w:drawing>
      </w:r>
    </w:p>
    <w:p w:rsidR="00CA41DA" w:rsidRPr="00CA41DA" w:rsidRDefault="00CA41DA" w:rsidP="00683A31">
      <w:pPr>
        <w:pStyle w:val="DraftHeading1"/>
        <w:tabs>
          <w:tab w:val="right" w:pos="680"/>
        </w:tabs>
        <w:ind w:left="850" w:hanging="850"/>
      </w:pPr>
      <w:r>
        <w:rPr>
          <w:iCs/>
        </w:rPr>
        <w:tab/>
      </w:r>
      <w:bookmarkStart w:id="121" w:name="_Toc476643439"/>
      <w:r w:rsidR="00B548D0">
        <w:rPr>
          <w:iCs/>
        </w:rPr>
        <w:t>83</w:t>
      </w:r>
      <w:r w:rsidR="00683A31">
        <w:rPr>
          <w:iCs/>
        </w:rPr>
        <w:tab/>
      </w:r>
      <w:r w:rsidRPr="00CA41DA">
        <w:t>Overshadowing of recreational private open space</w:t>
      </w:r>
      <w:bookmarkEnd w:id="121"/>
    </w:p>
    <w:p w:rsidR="005E016C" w:rsidRPr="00AF4E19" w:rsidRDefault="005E016C" w:rsidP="005E016C">
      <w:pPr>
        <w:pStyle w:val="DraftHeading2"/>
        <w:tabs>
          <w:tab w:val="right" w:pos="1247"/>
        </w:tabs>
        <w:ind w:left="1361" w:hanging="1361"/>
      </w:pPr>
      <w:r w:rsidRPr="00AF4E19">
        <w:tab/>
        <w:t>(1)</w:t>
      </w:r>
      <w:r w:rsidRPr="00AF4E19">
        <w:tab/>
        <w:t>A building must not reduce the sunlight to a recreational private open space of an existing dwelling on an adjoining allotment to the extent that less than the required minimum area of the recreational private open space has less than 5 hours of sunlight between 9 a.m. and 3 p.m. on 22 September.</w:t>
      </w:r>
    </w:p>
    <w:p w:rsidR="005E016C" w:rsidRPr="00AF4E19" w:rsidRDefault="005E016C" w:rsidP="005E016C">
      <w:pPr>
        <w:pStyle w:val="DraftHeading2"/>
        <w:tabs>
          <w:tab w:val="right" w:pos="1247"/>
        </w:tabs>
        <w:ind w:left="1361" w:hanging="1361"/>
      </w:pPr>
      <w:r w:rsidRPr="00AF4E19">
        <w:tab/>
        <w:t>(2)</w:t>
      </w:r>
      <w:r w:rsidRPr="00AF4E19">
        <w:tab/>
        <w:t xml:space="preserve">If a building is to be constructed on an allotment and the existing amount of sunlight to a recreational private open space on an adjoining allotment is less than the amount required under </w:t>
      </w:r>
      <w:proofErr w:type="spellStart"/>
      <w:r>
        <w:t>subregulation</w:t>
      </w:r>
      <w:proofErr w:type="spellEnd"/>
      <w:r w:rsidRPr="00AF4E19">
        <w:t xml:space="preserve"> (1), the amount of sunlight to that area must not be further reduced by the construction of the building.</w:t>
      </w:r>
    </w:p>
    <w:p w:rsidR="005E016C" w:rsidRPr="00AF4E19" w:rsidRDefault="005E016C" w:rsidP="005E016C">
      <w:pPr>
        <w:pStyle w:val="DraftHeading2"/>
        <w:tabs>
          <w:tab w:val="right" w:pos="1247"/>
        </w:tabs>
        <w:ind w:left="1361" w:hanging="1361"/>
      </w:pPr>
      <w:r w:rsidRPr="00AF4E19">
        <w:tab/>
        <w:t>(3)</w:t>
      </w:r>
      <w:r w:rsidRPr="00AF4E19">
        <w:tab/>
        <w:t>The report and consent of the relevant council must be obtained to an application for a building permit in relation to a design that does not comply with this regulation.</w:t>
      </w:r>
      <w:r w:rsidRPr="00AF4E19">
        <w:tab/>
      </w:r>
    </w:p>
    <w:p w:rsidR="005E016C" w:rsidRPr="00AF4E19" w:rsidRDefault="005E016C" w:rsidP="005E016C">
      <w:pPr>
        <w:pStyle w:val="DraftHeading2"/>
        <w:tabs>
          <w:tab w:val="right" w:pos="1247"/>
        </w:tabs>
        <w:ind w:left="1361" w:hanging="1361"/>
      </w:pPr>
      <w:r>
        <w:lastRenderedPageBreak/>
        <w:tab/>
      </w:r>
      <w:r w:rsidRPr="00AF4E19">
        <w:t>(4)</w:t>
      </w:r>
      <w:r w:rsidRPr="00AF4E19">
        <w:tab/>
        <w:t>In this regulation the required minimum area of a recreational private open space is the lesser of—</w:t>
      </w:r>
    </w:p>
    <w:p w:rsidR="005E016C" w:rsidRPr="00AF4E19" w:rsidRDefault="005E016C" w:rsidP="005E016C">
      <w:pPr>
        <w:pStyle w:val="DraftHeading3"/>
        <w:tabs>
          <w:tab w:val="right" w:pos="1757"/>
        </w:tabs>
        <w:ind w:left="1871" w:hanging="1871"/>
      </w:pPr>
      <w:r w:rsidRPr="00AF4E19">
        <w:tab/>
        <w:t>(a)</w:t>
      </w:r>
      <w:r w:rsidRPr="00AF4E19">
        <w:tab/>
        <w:t>75% of the recreational private open space; and</w:t>
      </w:r>
    </w:p>
    <w:p w:rsidR="005E016C" w:rsidRPr="00AF4E19" w:rsidRDefault="005E016C" w:rsidP="005E016C">
      <w:pPr>
        <w:pStyle w:val="DraftHeading3"/>
        <w:tabs>
          <w:tab w:val="right" w:pos="1757"/>
        </w:tabs>
        <w:ind w:left="1871" w:hanging="1871"/>
      </w:pPr>
      <w:r w:rsidRPr="00AF4E19">
        <w:tab/>
        <w:t>(b)</w:t>
      </w:r>
      <w:r w:rsidRPr="00AF4E19">
        <w:tab/>
        <w:t>40m</w:t>
      </w:r>
      <w:r w:rsidRPr="00AF4E19">
        <w:rPr>
          <w:vertAlign w:val="superscript"/>
        </w:rPr>
        <w:t>2</w:t>
      </w:r>
      <w:r w:rsidRPr="00AF4E19">
        <w:t xml:space="preserve"> with a minimum dimension of 3m.</w:t>
      </w:r>
    </w:p>
    <w:p w:rsidR="00CA41DA" w:rsidRPr="00CA41DA" w:rsidRDefault="00CA41DA" w:rsidP="00683A31">
      <w:pPr>
        <w:pStyle w:val="DraftHeading1"/>
        <w:tabs>
          <w:tab w:val="right" w:pos="680"/>
        </w:tabs>
        <w:ind w:left="850" w:hanging="850"/>
      </w:pPr>
      <w:r>
        <w:rPr>
          <w:iCs/>
        </w:rPr>
        <w:tab/>
      </w:r>
      <w:bookmarkStart w:id="122" w:name="_Toc476643440"/>
      <w:r w:rsidR="00B548D0">
        <w:rPr>
          <w:iCs/>
        </w:rPr>
        <w:t>84</w:t>
      </w:r>
      <w:r w:rsidR="00683A31">
        <w:rPr>
          <w:iCs/>
        </w:rPr>
        <w:tab/>
      </w:r>
      <w:r w:rsidRPr="00CA41DA">
        <w:t>Overlooking</w:t>
      </w:r>
      <w:bookmarkEnd w:id="122"/>
    </w:p>
    <w:p w:rsidR="00C06713" w:rsidRDefault="00C06713" w:rsidP="00C06713">
      <w:pPr>
        <w:pStyle w:val="DraftHeading2"/>
        <w:tabs>
          <w:tab w:val="right" w:pos="1247"/>
        </w:tabs>
        <w:ind w:left="1361" w:hanging="1361"/>
      </w:pPr>
      <w:r w:rsidRPr="00AF4E19">
        <w:tab/>
        <w:t>(1)</w:t>
      </w:r>
      <w:r w:rsidRPr="00AF4E19">
        <w:tab/>
        <w:t>A habitable room window or raised open space of a building on an allotment must not provide a direct line of sight into a habitable room window or on to a secluded private open space of an existing dwelling on an adjoining allotment.</w:t>
      </w:r>
    </w:p>
    <w:p w:rsidR="00C06713" w:rsidRDefault="00C06713" w:rsidP="00C06713">
      <w:pPr>
        <w:pStyle w:val="DraftHeading2"/>
        <w:tabs>
          <w:tab w:val="right" w:pos="1247"/>
        </w:tabs>
        <w:ind w:left="1361" w:hanging="1361"/>
      </w:pPr>
      <w:r w:rsidRPr="00AF4E19">
        <w:tab/>
        <w:t>(2)</w:t>
      </w:r>
      <w:r w:rsidRPr="00AF4E19">
        <w:tab/>
        <w:t>In the case of a direct line of sight from a habitable room window, the line of sight is any line measured from a height of 1·7m above the floor level of the habitable room and contained within the space enclosed by—</w:t>
      </w:r>
    </w:p>
    <w:p w:rsidR="00C06713" w:rsidRPr="00AF4E19" w:rsidRDefault="00C06713" w:rsidP="00C06713">
      <w:pPr>
        <w:pStyle w:val="DraftHeading3"/>
        <w:tabs>
          <w:tab w:val="right" w:pos="1757"/>
        </w:tabs>
        <w:ind w:left="1871" w:hanging="1871"/>
      </w:pPr>
      <w:r w:rsidRPr="00AF4E19">
        <w:tab/>
        <w:t>(a)</w:t>
      </w:r>
      <w:r w:rsidRPr="00AF4E19">
        <w:tab/>
        <w:t>a vertical plane measured at an angle of 45° from each side of the window; and</w:t>
      </w:r>
    </w:p>
    <w:p w:rsidR="00C06713" w:rsidRPr="00AF4E19" w:rsidRDefault="00C06713" w:rsidP="00C06713">
      <w:pPr>
        <w:pStyle w:val="DraftHeading3"/>
        <w:tabs>
          <w:tab w:val="right" w:pos="1757"/>
        </w:tabs>
        <w:ind w:left="1871" w:hanging="1871"/>
      </w:pPr>
      <w:r w:rsidRPr="00AF4E19">
        <w:tab/>
        <w:t>(b)</w:t>
      </w:r>
      <w:r w:rsidRPr="00AF4E19">
        <w:tab/>
        <w:t>a horizontal plane 1·7m above the floor level of the habitable room; and</w:t>
      </w:r>
    </w:p>
    <w:p w:rsidR="00C06713" w:rsidRPr="00AF4E19" w:rsidRDefault="00C06713" w:rsidP="00C06713">
      <w:pPr>
        <w:pStyle w:val="DraftHeading3"/>
        <w:tabs>
          <w:tab w:val="right" w:pos="1757"/>
        </w:tabs>
        <w:ind w:left="1871" w:hanging="1871"/>
      </w:pPr>
      <w:r w:rsidRPr="00AF4E19">
        <w:tab/>
        <w:t>(c)</w:t>
      </w:r>
      <w:r w:rsidRPr="00AF4E19">
        <w:tab/>
        <w:t>the ground level below; and</w:t>
      </w:r>
    </w:p>
    <w:p w:rsidR="00C06713" w:rsidRPr="00AF4E19" w:rsidRDefault="00C06713" w:rsidP="00C06713">
      <w:pPr>
        <w:pStyle w:val="DraftHeading3"/>
        <w:tabs>
          <w:tab w:val="right" w:pos="1757"/>
        </w:tabs>
        <w:ind w:left="1871" w:hanging="1871"/>
      </w:pPr>
      <w:r w:rsidRPr="00AF4E19">
        <w:tab/>
        <w:t>(d)</w:t>
      </w:r>
      <w:r w:rsidRPr="00AF4E19">
        <w:tab/>
        <w:t>a horizontal distance of 9m from the window.</w:t>
      </w:r>
    </w:p>
    <w:p w:rsidR="00C06713" w:rsidRPr="00AF4E19" w:rsidRDefault="00C06713" w:rsidP="00C06713">
      <w:pPr>
        <w:pStyle w:val="DraftHeading2"/>
        <w:tabs>
          <w:tab w:val="right" w:pos="1247"/>
        </w:tabs>
        <w:ind w:left="1361" w:hanging="1361"/>
      </w:pPr>
      <w:r w:rsidRPr="00AF4E19">
        <w:tab/>
        <w:t>(3)</w:t>
      </w:r>
      <w:r w:rsidRPr="00AF4E19">
        <w:tab/>
        <w:t>In the case of a direct line of sight from a raised open space, the line of sight is any line measured from a height of 1·7m above the floor level and along the perimeter of the raised open space to any point within a horizontal distance of 9m from the raised open space and extending 45° beyond any point where the perimeter of the raised open space meets a wall of a building.</w:t>
      </w:r>
    </w:p>
    <w:p w:rsidR="00C06713" w:rsidRPr="00AF4E19" w:rsidRDefault="00C06713" w:rsidP="00C06713">
      <w:pPr>
        <w:pStyle w:val="DraftHeading2"/>
        <w:tabs>
          <w:tab w:val="right" w:pos="1247"/>
        </w:tabs>
        <w:ind w:left="1361" w:hanging="1361"/>
      </w:pPr>
      <w:r w:rsidRPr="00AF4E19">
        <w:tab/>
        <w:t>(4)</w:t>
      </w:r>
      <w:r w:rsidRPr="00AF4E19">
        <w:tab/>
        <w:t xml:space="preserve">In the case of a secluded private open space, the horizontal distance of 9m referred to in </w:t>
      </w:r>
      <w:proofErr w:type="spellStart"/>
      <w:r>
        <w:lastRenderedPageBreak/>
        <w:t>subregulation</w:t>
      </w:r>
      <w:proofErr w:type="spellEnd"/>
      <w:r w:rsidRPr="00AF4E19">
        <w:t xml:space="preserve"> (2)(d) or (3) is to be measured at ground level.</w:t>
      </w:r>
    </w:p>
    <w:p w:rsidR="00C06713" w:rsidRPr="00AF4E19" w:rsidRDefault="00C06713" w:rsidP="00C06713">
      <w:pPr>
        <w:pStyle w:val="DraftHeading2"/>
        <w:tabs>
          <w:tab w:val="right" w:pos="1247"/>
        </w:tabs>
        <w:ind w:left="1361" w:hanging="1361"/>
      </w:pPr>
      <w:r w:rsidRPr="00AF4E19">
        <w:tab/>
        <w:t>(5)</w:t>
      </w:r>
      <w:r w:rsidRPr="00AF4E19">
        <w:tab/>
        <w:t>A habitable room window complies with this regulation if—</w:t>
      </w:r>
    </w:p>
    <w:p w:rsidR="00C06713" w:rsidRPr="00AF4E19" w:rsidRDefault="00C06713" w:rsidP="00C06713">
      <w:pPr>
        <w:pStyle w:val="DraftHeading3"/>
        <w:tabs>
          <w:tab w:val="right" w:pos="1757"/>
        </w:tabs>
        <w:ind w:left="1871" w:hanging="1871"/>
      </w:pPr>
      <w:r w:rsidRPr="00AF4E19">
        <w:tab/>
        <w:t>(a)</w:t>
      </w:r>
      <w:r w:rsidRPr="00AF4E19">
        <w:tab/>
        <w:t>in the case where a habitable room window provides a direct line of sight into a habitable room window of an existing dwelling on an adjoining allotment, it is offset a minimum of 1·5m from the edge of one window to the edge of the other; or</w:t>
      </w:r>
    </w:p>
    <w:p w:rsidR="00C06713" w:rsidRPr="00AF4E19" w:rsidRDefault="00C06713" w:rsidP="00C06713">
      <w:pPr>
        <w:pStyle w:val="DraftHeading3"/>
        <w:tabs>
          <w:tab w:val="right" w:pos="1757"/>
        </w:tabs>
        <w:ind w:left="1871" w:hanging="1871"/>
      </w:pPr>
      <w:r w:rsidRPr="00AF4E19">
        <w:tab/>
        <w:t>(b)</w:t>
      </w:r>
      <w:r w:rsidRPr="00AF4E19">
        <w:tab/>
        <w:t>it has a sill height at least 1·7m above floor level; or</w:t>
      </w:r>
    </w:p>
    <w:p w:rsidR="00C06713" w:rsidRPr="00AF4E19" w:rsidRDefault="00C06713" w:rsidP="00C06713">
      <w:pPr>
        <w:pStyle w:val="DraftHeading3"/>
        <w:tabs>
          <w:tab w:val="right" w:pos="1757"/>
        </w:tabs>
        <w:ind w:left="1871" w:hanging="1871"/>
      </w:pPr>
      <w:r w:rsidRPr="00AF4E19">
        <w:tab/>
        <w:t>(c)</w:t>
      </w:r>
      <w:r w:rsidRPr="00AF4E19">
        <w:tab/>
        <w:t>it has obscure glazing in any part of the window below 1·7m above floor level; or</w:t>
      </w:r>
    </w:p>
    <w:p w:rsidR="00C06713" w:rsidRDefault="00C06713" w:rsidP="00C06713">
      <w:pPr>
        <w:pStyle w:val="DraftHeading3"/>
        <w:tabs>
          <w:tab w:val="right" w:pos="1757"/>
        </w:tabs>
        <w:ind w:left="1871" w:hanging="1871"/>
      </w:pPr>
      <w:r w:rsidRPr="00AF4E19">
        <w:tab/>
        <w:t>(d)</w:t>
      </w:r>
      <w:r w:rsidRPr="00AF4E19">
        <w:tab/>
        <w:t>the direct line of sight is obscured by a permanent and fixed screen that has no more than 25% of its area open.</w:t>
      </w:r>
    </w:p>
    <w:p w:rsidR="00C06713" w:rsidRPr="00AF4E19" w:rsidRDefault="00C06713" w:rsidP="00C06713">
      <w:pPr>
        <w:pStyle w:val="DraftHeading2"/>
        <w:tabs>
          <w:tab w:val="right" w:pos="1247"/>
        </w:tabs>
        <w:ind w:left="1361" w:hanging="1361"/>
      </w:pPr>
      <w:r w:rsidRPr="00AF4E19">
        <w:tab/>
        <w:t>(6)</w:t>
      </w:r>
      <w:r w:rsidRPr="00AF4E19">
        <w:tab/>
        <w:t>A raised open space complies with this regulation if the direct line of sight into the habitable room window or on to the secluded private open space on the adjoining allotment is obscured by a permanent and fixed screen which has no more than 25% of its area open.</w:t>
      </w:r>
    </w:p>
    <w:p w:rsidR="00C06713" w:rsidRPr="00AF4E19" w:rsidRDefault="00C06713" w:rsidP="00C06713">
      <w:pPr>
        <w:pStyle w:val="DraftHeading2"/>
        <w:tabs>
          <w:tab w:val="right" w:pos="1247"/>
        </w:tabs>
        <w:ind w:left="1361" w:hanging="1361"/>
      </w:pPr>
      <w:r w:rsidRPr="00AF4E19">
        <w:tab/>
        <w:t>(7)</w:t>
      </w:r>
      <w:r w:rsidRPr="00AF4E19">
        <w:tab/>
        <w:t xml:space="preserve">A window referred to in </w:t>
      </w:r>
      <w:proofErr w:type="spellStart"/>
      <w:r>
        <w:t>subregulation</w:t>
      </w:r>
      <w:proofErr w:type="spellEnd"/>
      <w:r w:rsidRPr="00AF4E19">
        <w:t xml:space="preserve"> (5)(c) may be able to be opened provided that when open the obscure glazing does not permit a direct line of sight on to the secluded private open space or into the habitable room window referred to in </w:t>
      </w:r>
      <w:proofErr w:type="spellStart"/>
      <w:r>
        <w:t>subregulation</w:t>
      </w:r>
      <w:proofErr w:type="spellEnd"/>
      <w:r w:rsidRPr="00AF4E19">
        <w:t xml:space="preserve"> (1).</w:t>
      </w:r>
    </w:p>
    <w:p w:rsidR="00C06713" w:rsidRPr="00AF4E19" w:rsidRDefault="00C06713" w:rsidP="00C06713">
      <w:pPr>
        <w:pStyle w:val="DraftHeading2"/>
        <w:tabs>
          <w:tab w:val="right" w:pos="1247"/>
        </w:tabs>
        <w:ind w:left="1361" w:hanging="1361"/>
      </w:pPr>
      <w:r w:rsidRPr="00AF4E19">
        <w:tab/>
        <w:t>(8)</w:t>
      </w:r>
      <w:r w:rsidRPr="00AF4E19">
        <w:tab/>
        <w:t>This regulation does not apply to a new habitable room window or raised open space that faces a property boundary if—</w:t>
      </w:r>
    </w:p>
    <w:p w:rsidR="00C06713" w:rsidRPr="00AF4E19" w:rsidRDefault="00C06713" w:rsidP="00C06713">
      <w:pPr>
        <w:pStyle w:val="DraftHeading3"/>
        <w:tabs>
          <w:tab w:val="right" w:pos="1757"/>
        </w:tabs>
        <w:ind w:left="1871" w:hanging="1871"/>
      </w:pPr>
      <w:r w:rsidRPr="00AF4E19">
        <w:tab/>
        <w:t>(a)</w:t>
      </w:r>
      <w:r w:rsidRPr="00AF4E19">
        <w:tab/>
        <w:t>there is a visual barrier at least 1·8m high at the boundary; and</w:t>
      </w:r>
    </w:p>
    <w:p w:rsidR="00C06713" w:rsidRPr="00AF4E19" w:rsidRDefault="00C06713" w:rsidP="00C06713">
      <w:pPr>
        <w:pStyle w:val="DraftHeading3"/>
        <w:tabs>
          <w:tab w:val="right" w:pos="1757"/>
        </w:tabs>
        <w:ind w:left="1871" w:hanging="1871"/>
      </w:pPr>
      <w:r w:rsidRPr="00AF4E19">
        <w:lastRenderedPageBreak/>
        <w:tab/>
        <w:t>(b)</w:t>
      </w:r>
      <w:r w:rsidRPr="00AF4E19">
        <w:tab/>
        <w:t>the floor level of the room or the raised open space is less than 800mm above ground level at the boundary.</w:t>
      </w:r>
    </w:p>
    <w:p w:rsidR="00C06713" w:rsidRPr="00320BE7" w:rsidRDefault="00C06713" w:rsidP="00C06713">
      <w:pPr>
        <w:pStyle w:val="DraftHeading2"/>
        <w:tabs>
          <w:tab w:val="right" w:pos="1247"/>
        </w:tabs>
        <w:ind w:left="1361" w:hanging="1361"/>
      </w:pPr>
      <w:r w:rsidRPr="00AF4E19">
        <w:tab/>
        <w:t>(9)</w:t>
      </w:r>
      <w:r w:rsidRPr="00AF4E19">
        <w:tab/>
        <w:t>The report and consent of the relevant council must be obtained to an application for a building permit in relation to a design that does not comply with this regulation.</w:t>
      </w:r>
      <w:r>
        <w:t xml:space="preserve"> </w:t>
      </w:r>
    </w:p>
    <w:p w:rsidR="00C06713" w:rsidRPr="00AF4E19" w:rsidRDefault="00C06713" w:rsidP="00C06713">
      <w:pPr>
        <w:pStyle w:val="DraftHeading2"/>
        <w:tabs>
          <w:tab w:val="right" w:pos="1247"/>
        </w:tabs>
        <w:ind w:left="1361" w:hanging="1361"/>
      </w:pPr>
      <w:r w:rsidRPr="00AF4E19">
        <w:tab/>
        <w:t>(10)</w:t>
      </w:r>
      <w:r w:rsidRPr="00AF4E19">
        <w:tab/>
        <w:t>In this regulation—</w:t>
      </w:r>
    </w:p>
    <w:p w:rsidR="00C06713" w:rsidRDefault="00C06713" w:rsidP="00C06713">
      <w:pPr>
        <w:pStyle w:val="DraftHeading2"/>
        <w:tabs>
          <w:tab w:val="right" w:pos="1247"/>
        </w:tabs>
        <w:ind w:left="1361" w:hanging="1361"/>
      </w:pPr>
      <w:r>
        <w:rPr>
          <w:b/>
          <w:bCs/>
          <w:i/>
          <w:iCs/>
        </w:rPr>
        <w:tab/>
      </w:r>
      <w:r>
        <w:rPr>
          <w:b/>
          <w:bCs/>
          <w:i/>
          <w:iCs/>
        </w:rPr>
        <w:tab/>
      </w:r>
      <w:r w:rsidRPr="00316436">
        <w:rPr>
          <w:b/>
          <w:bCs/>
          <w:i/>
          <w:iCs/>
        </w:rPr>
        <w:t>raised open space</w:t>
      </w:r>
      <w:r w:rsidRPr="00AF4E19">
        <w:t xml:space="preserve"> means a landing with an area of more than 2m</w:t>
      </w:r>
      <w:r w:rsidRPr="00AF4E19">
        <w:rPr>
          <w:vertAlign w:val="superscript"/>
        </w:rPr>
        <w:t>2</w:t>
      </w:r>
      <w:r w:rsidRPr="00AF4E19">
        <w:t>, a balcony, a terrace, a deck or a patio;</w:t>
      </w:r>
    </w:p>
    <w:p w:rsidR="00C06713" w:rsidRPr="00AF4E19" w:rsidRDefault="00C06713" w:rsidP="00C06713">
      <w:pPr>
        <w:pStyle w:val="DraftHeading2"/>
        <w:tabs>
          <w:tab w:val="right" w:pos="1247"/>
        </w:tabs>
        <w:ind w:left="1361" w:hanging="1361"/>
      </w:pPr>
      <w:r>
        <w:rPr>
          <w:b/>
          <w:bCs/>
          <w:i/>
          <w:iCs/>
        </w:rPr>
        <w:tab/>
      </w:r>
      <w:r>
        <w:rPr>
          <w:b/>
          <w:bCs/>
          <w:i/>
          <w:iCs/>
        </w:rPr>
        <w:tab/>
      </w:r>
      <w:r w:rsidRPr="00316436">
        <w:rPr>
          <w:b/>
          <w:bCs/>
          <w:i/>
          <w:iCs/>
        </w:rPr>
        <w:t>secluded private open space</w:t>
      </w:r>
      <w:r w:rsidRPr="00AF4E19">
        <w:t xml:space="preserve"> means any part of private open space on an allotment—</w:t>
      </w:r>
    </w:p>
    <w:p w:rsidR="00C06713" w:rsidRPr="00AF4E19" w:rsidRDefault="00C06713" w:rsidP="00C06713">
      <w:pPr>
        <w:pStyle w:val="DraftHeading3"/>
        <w:tabs>
          <w:tab w:val="right" w:pos="1757"/>
        </w:tabs>
        <w:ind w:left="1871" w:hanging="1871"/>
      </w:pPr>
      <w:r w:rsidRPr="00AF4E19">
        <w:tab/>
        <w:t>(a)</w:t>
      </w:r>
      <w:r w:rsidRPr="00AF4E19">
        <w:tab/>
        <w:t>which is screened for at least 90% of its perimeter by a wall, fence or other barrier that is at least 1·5m high and that has no more than 25% of its area open; and</w:t>
      </w:r>
    </w:p>
    <w:p w:rsidR="00C06713" w:rsidRPr="00AF4E19" w:rsidRDefault="00C06713" w:rsidP="00C06713">
      <w:pPr>
        <w:pStyle w:val="DraftHeading3"/>
        <w:tabs>
          <w:tab w:val="right" w:pos="1757"/>
        </w:tabs>
        <w:ind w:left="1871" w:hanging="1871"/>
      </w:pPr>
      <w:r w:rsidRPr="00AF4E19">
        <w:tab/>
        <w:t>(b)</w:t>
      </w:r>
      <w:r w:rsidRPr="00AF4E19">
        <w:tab/>
        <w:t>which is primarily intended for outdoor recreation activities.</w:t>
      </w:r>
    </w:p>
    <w:p w:rsidR="00CA41DA" w:rsidRPr="00CA41DA" w:rsidRDefault="00CA41DA" w:rsidP="00683A31">
      <w:pPr>
        <w:pStyle w:val="DraftHeading1"/>
        <w:tabs>
          <w:tab w:val="right" w:pos="680"/>
        </w:tabs>
        <w:ind w:left="850" w:hanging="850"/>
      </w:pPr>
      <w:r>
        <w:rPr>
          <w:iCs/>
        </w:rPr>
        <w:tab/>
      </w:r>
      <w:bookmarkStart w:id="123" w:name="_Toc476643441"/>
      <w:r w:rsidR="00B548D0">
        <w:rPr>
          <w:iCs/>
        </w:rPr>
        <w:t>85</w:t>
      </w:r>
      <w:r w:rsidR="00683A31">
        <w:rPr>
          <w:iCs/>
        </w:rPr>
        <w:tab/>
      </w:r>
      <w:r w:rsidRPr="00CA41DA">
        <w:t>Daylight to habitable room windows</w:t>
      </w:r>
      <w:bookmarkEnd w:id="123"/>
    </w:p>
    <w:p w:rsidR="00650812" w:rsidRPr="00AF4E19" w:rsidRDefault="00650812" w:rsidP="00650812">
      <w:pPr>
        <w:pStyle w:val="DraftHeading2"/>
        <w:tabs>
          <w:tab w:val="right" w:pos="1247"/>
        </w:tabs>
        <w:ind w:left="1361" w:hanging="1361"/>
      </w:pPr>
      <w:r w:rsidRPr="00AF4E19">
        <w:tab/>
        <w:t>(1)</w:t>
      </w:r>
      <w:r w:rsidRPr="00AF4E19">
        <w:tab/>
        <w:t>A habitable room window of a building on an allotment must face—</w:t>
      </w:r>
    </w:p>
    <w:p w:rsidR="00650812" w:rsidRPr="00AF4E19" w:rsidRDefault="00650812" w:rsidP="00650812">
      <w:pPr>
        <w:pStyle w:val="DraftHeading3"/>
        <w:tabs>
          <w:tab w:val="right" w:pos="1757"/>
        </w:tabs>
        <w:ind w:left="1871" w:hanging="1871"/>
      </w:pPr>
      <w:r w:rsidRPr="00AF4E19">
        <w:tab/>
        <w:t>(a)</w:t>
      </w:r>
      <w:r w:rsidRPr="00AF4E19">
        <w:tab/>
        <w:t>an outdoor space or light court with a minimum area of 3m</w:t>
      </w:r>
      <w:r w:rsidRPr="00AF4E19">
        <w:rPr>
          <w:vertAlign w:val="superscript"/>
        </w:rPr>
        <w:t>2</w:t>
      </w:r>
      <w:r w:rsidRPr="00AF4E19">
        <w:t xml:space="preserve"> and </w:t>
      </w:r>
      <w:r>
        <w:t xml:space="preserve">a </w:t>
      </w:r>
      <w:r w:rsidRPr="00AF4E19">
        <w:t>minimum dimension of 1m clear to the sky, not including land on an adjoining allotment; or</w:t>
      </w:r>
    </w:p>
    <w:p w:rsidR="00650812" w:rsidRPr="00AF4E19" w:rsidRDefault="00650812" w:rsidP="00650812">
      <w:pPr>
        <w:pStyle w:val="DraftHeading3"/>
        <w:tabs>
          <w:tab w:val="right" w:pos="1757"/>
        </w:tabs>
        <w:ind w:left="1871" w:hanging="1871"/>
      </w:pPr>
      <w:r w:rsidRPr="00AF4E19">
        <w:tab/>
        <w:t>(b)</w:t>
      </w:r>
      <w:r w:rsidRPr="00AF4E19">
        <w:tab/>
        <w:t>a verandah on the allotment if it is open for at least one third of its perimeter; or</w:t>
      </w:r>
    </w:p>
    <w:p w:rsidR="00650812" w:rsidRPr="00AF4E19" w:rsidRDefault="00650812" w:rsidP="00650812">
      <w:pPr>
        <w:pStyle w:val="DraftHeading3"/>
        <w:tabs>
          <w:tab w:val="right" w:pos="1757"/>
        </w:tabs>
        <w:ind w:left="1871" w:hanging="1871"/>
      </w:pPr>
      <w:r w:rsidRPr="00AF4E19">
        <w:tab/>
        <w:t>(c)</w:t>
      </w:r>
      <w:r w:rsidRPr="00AF4E19">
        <w:tab/>
        <w:t>a carport on the allotment if—</w:t>
      </w:r>
    </w:p>
    <w:p w:rsidR="00650812" w:rsidRPr="00AF4E19" w:rsidRDefault="00650812" w:rsidP="00650812">
      <w:pPr>
        <w:pStyle w:val="DraftHeading4"/>
        <w:tabs>
          <w:tab w:val="right" w:pos="2268"/>
        </w:tabs>
        <w:ind w:left="2381" w:hanging="2381"/>
      </w:pPr>
      <w:r w:rsidRPr="00AF4E19">
        <w:tab/>
        <w:t>(</w:t>
      </w:r>
      <w:proofErr w:type="spellStart"/>
      <w:r w:rsidRPr="00AF4E19">
        <w:t>i</w:t>
      </w:r>
      <w:proofErr w:type="spellEnd"/>
      <w:r w:rsidRPr="00AF4E19">
        <w:t>)</w:t>
      </w:r>
      <w:r w:rsidRPr="00AF4E19">
        <w:tab/>
        <w:t>it has 2 or more sides open; and</w:t>
      </w:r>
    </w:p>
    <w:p w:rsidR="00650812" w:rsidRPr="00AF4E19" w:rsidRDefault="00650812" w:rsidP="00650812">
      <w:pPr>
        <w:pStyle w:val="DraftHeading4"/>
        <w:tabs>
          <w:tab w:val="right" w:pos="2268"/>
        </w:tabs>
        <w:ind w:left="2381" w:hanging="2381"/>
      </w:pPr>
      <w:r w:rsidRPr="00AF4E19">
        <w:tab/>
        <w:t>(ii)</w:t>
      </w:r>
      <w:r w:rsidRPr="00AF4E19">
        <w:tab/>
        <w:t>it is open for at least one third of its perimeter.</w:t>
      </w:r>
    </w:p>
    <w:p w:rsidR="00650812" w:rsidRPr="00AF4E19" w:rsidRDefault="00650812" w:rsidP="00650812">
      <w:pPr>
        <w:pStyle w:val="DraftHeading2"/>
        <w:tabs>
          <w:tab w:val="right" w:pos="1247"/>
        </w:tabs>
        <w:ind w:left="1361" w:hanging="1361"/>
      </w:pPr>
      <w:r w:rsidRPr="00AF4E19">
        <w:lastRenderedPageBreak/>
        <w:tab/>
        <w:t>(2)</w:t>
      </w:r>
      <w:r w:rsidRPr="00AF4E19">
        <w:tab/>
        <w:t xml:space="preserve">For the purposes of </w:t>
      </w:r>
      <w:proofErr w:type="spellStart"/>
      <w:r>
        <w:t>subregulation</w:t>
      </w:r>
      <w:proofErr w:type="spellEnd"/>
      <w:r w:rsidRPr="00AF4E19">
        <w:t xml:space="preserve"> (1), a side of a carport or verandah may be taken to be open if the roof covering of the carport or verandah adjacent to that side is not less than 500mm from another building on the allotment or the adjoining allotment boundary.</w:t>
      </w:r>
    </w:p>
    <w:p w:rsidR="00650812" w:rsidRPr="00F038B4" w:rsidRDefault="00650812" w:rsidP="00650812">
      <w:pPr>
        <w:pStyle w:val="DraftHeading2"/>
        <w:tabs>
          <w:tab w:val="right" w:pos="1247"/>
        </w:tabs>
        <w:ind w:left="1361" w:hanging="1361"/>
      </w:pPr>
      <w:r w:rsidRPr="00AF4E19">
        <w:tab/>
        <w:t>(3)</w:t>
      </w:r>
      <w:r w:rsidRPr="00AF4E19">
        <w:tab/>
        <w:t>The report and consent of the relevant council must be obtained to an application for a building permit in relation to a design that does not comply with this regulation.</w:t>
      </w:r>
      <w:r w:rsidRPr="00F038B4">
        <w:tab/>
      </w:r>
    </w:p>
    <w:p w:rsidR="00CA41DA" w:rsidRPr="00CA41DA" w:rsidRDefault="00F038B4" w:rsidP="00683A31">
      <w:pPr>
        <w:pStyle w:val="DraftHeading1"/>
        <w:tabs>
          <w:tab w:val="right" w:pos="680"/>
        </w:tabs>
        <w:ind w:left="850" w:hanging="850"/>
      </w:pPr>
      <w:r>
        <w:rPr>
          <w:iCs/>
        </w:rPr>
        <w:tab/>
      </w:r>
      <w:bookmarkStart w:id="124" w:name="_Toc476643442"/>
      <w:r w:rsidR="00B548D0">
        <w:rPr>
          <w:iCs/>
        </w:rPr>
        <w:t>86</w:t>
      </w:r>
      <w:r w:rsidR="00683A31">
        <w:rPr>
          <w:iCs/>
        </w:rPr>
        <w:tab/>
      </w:r>
      <w:r w:rsidR="00CA41DA" w:rsidRPr="00CA41DA">
        <w:t>Private open space</w:t>
      </w:r>
      <w:bookmarkEnd w:id="124"/>
    </w:p>
    <w:p w:rsidR="00CA41DA" w:rsidRPr="00AF4E19" w:rsidRDefault="00CA41DA" w:rsidP="00B87B50">
      <w:pPr>
        <w:pStyle w:val="DraftHeading2"/>
        <w:tabs>
          <w:tab w:val="right" w:pos="1247"/>
        </w:tabs>
        <w:ind w:left="1361" w:hanging="1361"/>
      </w:pPr>
      <w:r w:rsidRPr="00AF4E19">
        <w:tab/>
        <w:t>(1)</w:t>
      </w:r>
      <w:r w:rsidRPr="00AF4E19">
        <w:tab/>
        <w:t>If—</w:t>
      </w:r>
    </w:p>
    <w:p w:rsidR="00CA41DA" w:rsidRDefault="00CA41DA" w:rsidP="00136A5A">
      <w:pPr>
        <w:pStyle w:val="DraftHeading3"/>
        <w:tabs>
          <w:tab w:val="right" w:pos="1757"/>
        </w:tabs>
        <w:ind w:left="1871" w:hanging="1871"/>
      </w:pPr>
      <w:r w:rsidRPr="00AF4E19">
        <w:tab/>
        <w:t>(a)</w:t>
      </w:r>
      <w:r w:rsidRPr="00AF4E19">
        <w:tab/>
        <w:t xml:space="preserve">an allotment is in a zone of a planning scheme specified in </w:t>
      </w:r>
      <w:r w:rsidR="00426960">
        <w:t>Schedule 6</w:t>
      </w:r>
      <w:r w:rsidRPr="00AF4E19">
        <w:t>; and</w:t>
      </w:r>
    </w:p>
    <w:p w:rsidR="00057EF0" w:rsidRDefault="00057EF0" w:rsidP="00057EF0">
      <w:pPr>
        <w:pStyle w:val="DraftHeading3"/>
        <w:tabs>
          <w:tab w:val="right" w:pos="1757"/>
        </w:tabs>
        <w:ind w:left="1871" w:hanging="1871"/>
      </w:pPr>
      <w:r w:rsidRPr="00AF4E19">
        <w:tab/>
        <w:t>(b)</w:t>
      </w:r>
      <w:r w:rsidRPr="00AF4E19">
        <w:tab/>
      </w:r>
      <w:r>
        <w:t xml:space="preserve">a Schedule </w:t>
      </w:r>
      <w:r w:rsidRPr="00AF4E19">
        <w:t>to that zone in the planning scheme specifies a minimum area and dimension for private open space—</w:t>
      </w:r>
    </w:p>
    <w:p w:rsidR="00057EF0" w:rsidRPr="00AF4E19" w:rsidRDefault="00057EF0" w:rsidP="00057EF0">
      <w:pPr>
        <w:pStyle w:val="DraftHeading3"/>
        <w:tabs>
          <w:tab w:val="right" w:pos="1757"/>
        </w:tabs>
        <w:ind w:left="1871" w:hanging="1871"/>
      </w:pPr>
      <w:r>
        <w:tab/>
      </w:r>
      <w:r>
        <w:tab/>
      </w:r>
      <w:r w:rsidRPr="00AF4E19">
        <w:t xml:space="preserve">a Class 1 building on that allotment must have private open space of at least the area and dimension specified in </w:t>
      </w:r>
      <w:r>
        <w:t>that Schedule</w:t>
      </w:r>
      <w:r w:rsidRPr="00AF4E19">
        <w:t>.</w:t>
      </w:r>
    </w:p>
    <w:p w:rsidR="00057EF0" w:rsidRDefault="00057EF0" w:rsidP="00057EF0">
      <w:pPr>
        <w:pStyle w:val="DraftHeading2"/>
        <w:tabs>
          <w:tab w:val="right" w:pos="1247"/>
        </w:tabs>
        <w:ind w:left="1361" w:hanging="1361"/>
      </w:pPr>
      <w:r w:rsidRPr="00AF4E19">
        <w:tab/>
        <w:t>(2)</w:t>
      </w:r>
      <w:r w:rsidRPr="00AF4E19">
        <w:tab/>
        <w:t xml:space="preserve">If </w:t>
      </w:r>
      <w:proofErr w:type="spellStart"/>
      <w:r>
        <w:t>subregulation</w:t>
      </w:r>
      <w:proofErr w:type="spellEnd"/>
      <w:r w:rsidRPr="00AF4E19">
        <w:t xml:space="preserve"> (1) does not apply, a Class 1 building on an allotment must have private open space— </w:t>
      </w:r>
    </w:p>
    <w:p w:rsidR="00057EF0" w:rsidRPr="00AF4E19" w:rsidRDefault="00057EF0" w:rsidP="00057EF0">
      <w:pPr>
        <w:pStyle w:val="DraftHeading3"/>
        <w:tabs>
          <w:tab w:val="right" w:pos="1757"/>
        </w:tabs>
        <w:ind w:left="1871" w:hanging="1871"/>
      </w:pPr>
      <w:r>
        <w:tab/>
        <w:t>(a)</w:t>
      </w:r>
      <w:r>
        <w:tab/>
      </w:r>
      <w:r w:rsidRPr="00AF4E19">
        <w:t>of not less than 80m</w:t>
      </w:r>
      <w:r w:rsidRPr="00AF4E19">
        <w:rPr>
          <w:vertAlign w:val="superscript"/>
        </w:rPr>
        <w:t>2</w:t>
      </w:r>
      <w:r w:rsidRPr="00AF4E19">
        <w:t xml:space="preserve"> or 20% of the area of the allotment, whichever is the lesser</w:t>
      </w:r>
      <w:r>
        <w:t>; and</w:t>
      </w:r>
    </w:p>
    <w:p w:rsidR="00057EF0" w:rsidRPr="00AF4E19" w:rsidRDefault="00057EF0" w:rsidP="00057EF0">
      <w:pPr>
        <w:pStyle w:val="DraftHeading3"/>
        <w:tabs>
          <w:tab w:val="right" w:pos="1757"/>
        </w:tabs>
        <w:ind w:left="1871" w:hanging="1871"/>
      </w:pPr>
      <w:r w:rsidRPr="00AF4E19">
        <w:tab/>
        <w:t>(</w:t>
      </w:r>
      <w:r>
        <w:t>b</w:t>
      </w:r>
      <w:r w:rsidRPr="00AF4E19">
        <w:t>)</w:t>
      </w:r>
      <w:r w:rsidRPr="00AF4E19">
        <w:tab/>
        <w:t xml:space="preserve"> </w:t>
      </w:r>
      <w:r>
        <w:t xml:space="preserve">which </w:t>
      </w:r>
      <w:r w:rsidRPr="00AF4E19">
        <w:t>include</w:t>
      </w:r>
      <w:r>
        <w:t>s</w:t>
      </w:r>
      <w:r w:rsidRPr="00AF4E19">
        <w:t xml:space="preserve"> an area at the side or rear of the building—</w:t>
      </w:r>
    </w:p>
    <w:p w:rsidR="00057EF0" w:rsidRPr="00AF4E19" w:rsidRDefault="00057EF0" w:rsidP="00057EF0">
      <w:pPr>
        <w:pStyle w:val="DraftHeading4"/>
        <w:tabs>
          <w:tab w:val="right" w:pos="2268"/>
        </w:tabs>
        <w:ind w:left="2381" w:hanging="2381"/>
      </w:pPr>
      <w:r w:rsidRPr="00AF4E19">
        <w:tab/>
        <w:t>(</w:t>
      </w:r>
      <w:proofErr w:type="spellStart"/>
      <w:r>
        <w:t>i</w:t>
      </w:r>
      <w:proofErr w:type="spellEnd"/>
      <w:r w:rsidRPr="00AF4E19">
        <w:t>)</w:t>
      </w:r>
      <w:r w:rsidRPr="00AF4E19">
        <w:tab/>
        <w:t>that is at least 25m</w:t>
      </w:r>
      <w:r>
        <w:t>²</w:t>
      </w:r>
      <w:r w:rsidRPr="00AF4E19">
        <w:t xml:space="preserve"> with a minimum dimension of 3m; and</w:t>
      </w:r>
    </w:p>
    <w:p w:rsidR="00057EF0" w:rsidRPr="00AF4E19" w:rsidRDefault="00057EF0" w:rsidP="00057EF0">
      <w:pPr>
        <w:pStyle w:val="DraftHeading4"/>
        <w:tabs>
          <w:tab w:val="right" w:pos="2268"/>
        </w:tabs>
        <w:ind w:left="2381" w:hanging="2381"/>
      </w:pPr>
      <w:r w:rsidRPr="00AF4E19">
        <w:tab/>
        <w:t>(</w:t>
      </w:r>
      <w:r>
        <w:t>ii</w:t>
      </w:r>
      <w:r w:rsidRPr="00AF4E19">
        <w:t>)</w:t>
      </w:r>
      <w:r w:rsidRPr="00AF4E19">
        <w:tab/>
        <w:t>that has convenient access from a habitable room (other than a bedroom).</w:t>
      </w:r>
    </w:p>
    <w:p w:rsidR="00057EF0" w:rsidRPr="00320BE7" w:rsidRDefault="00057EF0" w:rsidP="00057EF0">
      <w:pPr>
        <w:pStyle w:val="DraftHeading2"/>
        <w:tabs>
          <w:tab w:val="right" w:pos="1247"/>
        </w:tabs>
        <w:ind w:left="1361" w:hanging="1361"/>
      </w:pPr>
      <w:r w:rsidRPr="00AF4E19">
        <w:tab/>
        <w:t>(</w:t>
      </w:r>
      <w:r>
        <w:t>3</w:t>
      </w:r>
      <w:r w:rsidRPr="00AF4E19">
        <w:t>)</w:t>
      </w:r>
      <w:r w:rsidRPr="00AF4E19">
        <w:tab/>
        <w:t xml:space="preserve">The report and consent of the relevant council must be obtained to an application for a building </w:t>
      </w:r>
      <w:r w:rsidRPr="00AF4E19">
        <w:lastRenderedPageBreak/>
        <w:t>permit in relation to a design that does not comply with this regulation.</w:t>
      </w:r>
      <w:r>
        <w:t xml:space="preserve"> </w:t>
      </w:r>
    </w:p>
    <w:p w:rsidR="00CA41DA" w:rsidRPr="002032F8" w:rsidRDefault="00CA41DA" w:rsidP="002032F8">
      <w:pPr>
        <w:pStyle w:val="Heading-DIVISION"/>
        <w:outlineLvl w:val="1"/>
        <w:rPr>
          <w:sz w:val="28"/>
        </w:rPr>
      </w:pPr>
      <w:bookmarkStart w:id="125" w:name="_Toc476643443"/>
      <w:r w:rsidRPr="002032F8">
        <w:rPr>
          <w:sz w:val="28"/>
        </w:rPr>
        <w:t>Division 3—Siting of Class 10a buildings</w:t>
      </w:r>
      <w:bookmarkEnd w:id="125"/>
    </w:p>
    <w:p w:rsidR="00FB11C6" w:rsidRDefault="00CA41DA" w:rsidP="00683A31">
      <w:pPr>
        <w:pStyle w:val="DraftHeading1"/>
        <w:tabs>
          <w:tab w:val="right" w:pos="680"/>
        </w:tabs>
        <w:ind w:left="850" w:hanging="850"/>
      </w:pPr>
      <w:r>
        <w:rPr>
          <w:iCs/>
        </w:rPr>
        <w:tab/>
      </w:r>
      <w:bookmarkStart w:id="126" w:name="_Toc476643444"/>
      <w:r w:rsidR="00B548D0">
        <w:rPr>
          <w:iCs/>
        </w:rPr>
        <w:t>87</w:t>
      </w:r>
      <w:r w:rsidR="00683A31">
        <w:rPr>
          <w:iCs/>
        </w:rPr>
        <w:tab/>
      </w:r>
      <w:r w:rsidRPr="00CA41DA">
        <w:t>Siting of Class 10a buildings</w:t>
      </w:r>
      <w:bookmarkEnd w:id="126"/>
    </w:p>
    <w:p w:rsidR="00AF6137" w:rsidRPr="001040AA" w:rsidRDefault="00330224" w:rsidP="00AF6137">
      <w:pPr>
        <w:pStyle w:val="DraftHeading2"/>
        <w:tabs>
          <w:tab w:val="right" w:pos="1247"/>
        </w:tabs>
        <w:ind w:left="1361" w:hanging="1361"/>
      </w:pPr>
      <w:r>
        <w:tab/>
      </w:r>
      <w:r w:rsidR="00AF6137">
        <w:t>(1)</w:t>
      </w:r>
      <w:r w:rsidR="00AF6137">
        <w:tab/>
        <w:t>A Class 10a building must be on the same allotment as a building of another class to which it is appurtenant.</w:t>
      </w:r>
    </w:p>
    <w:p w:rsidR="00AF6137" w:rsidRDefault="00AF6137" w:rsidP="00AF6137">
      <w:pPr>
        <w:pStyle w:val="DraftHeading2"/>
        <w:tabs>
          <w:tab w:val="right" w:pos="1247"/>
        </w:tabs>
        <w:ind w:left="1361" w:hanging="1361"/>
      </w:pPr>
      <w:r>
        <w:tab/>
        <w:t>(2)</w:t>
      </w:r>
      <w:r>
        <w:tab/>
        <w:t xml:space="preserve">Despite </w:t>
      </w:r>
      <w:proofErr w:type="spellStart"/>
      <w:r>
        <w:t>subregulation</w:t>
      </w:r>
      <w:proofErr w:type="spellEnd"/>
      <w:r>
        <w:t xml:space="preserve"> (1), a Class 10a building is not required to be on the same allotment as a building of another class if the building is—</w:t>
      </w:r>
    </w:p>
    <w:p w:rsidR="00AF6137" w:rsidRDefault="00AF6137" w:rsidP="00AF6137">
      <w:pPr>
        <w:pStyle w:val="DraftHeading3"/>
        <w:tabs>
          <w:tab w:val="right" w:pos="1757"/>
        </w:tabs>
        <w:ind w:left="1871" w:hanging="1871"/>
      </w:pPr>
      <w:r>
        <w:tab/>
        <w:t>(a)</w:t>
      </w:r>
      <w:r>
        <w:tab/>
        <w:t>the only Class 10a building on the allotment and the building has a floor area not exceeding 10 square metres; or</w:t>
      </w:r>
    </w:p>
    <w:p w:rsidR="00AF6137" w:rsidRPr="00793334" w:rsidRDefault="00AF6137" w:rsidP="00AF6137">
      <w:pPr>
        <w:pStyle w:val="DraftHeading3"/>
        <w:tabs>
          <w:tab w:val="right" w:pos="1757"/>
        </w:tabs>
        <w:ind w:left="1871" w:hanging="1871"/>
      </w:pPr>
      <w:r>
        <w:tab/>
        <w:t>(b)</w:t>
      </w:r>
      <w:r>
        <w:tab/>
        <w:t xml:space="preserve">a building approved under the </w:t>
      </w:r>
      <w:r>
        <w:rPr>
          <w:b/>
        </w:rPr>
        <w:t xml:space="preserve">Planning and Environment Act 1987 </w:t>
      </w:r>
      <w:r w:rsidRPr="00405C8C">
        <w:t>or the</w:t>
      </w:r>
      <w:r>
        <w:rPr>
          <w:b/>
        </w:rPr>
        <w:t xml:space="preserve"> </w:t>
      </w:r>
      <w:r w:rsidRPr="0061607F">
        <w:rPr>
          <w:b/>
        </w:rPr>
        <w:t>Subdivision Act 1988</w:t>
      </w:r>
      <w:r>
        <w:t xml:space="preserve"> or any corresponding previous enactments.</w:t>
      </w:r>
    </w:p>
    <w:p w:rsidR="00AF6137" w:rsidRDefault="00AF6137" w:rsidP="00AF6137">
      <w:pPr>
        <w:pStyle w:val="DraftHeading2"/>
        <w:tabs>
          <w:tab w:val="right" w:pos="1247"/>
        </w:tabs>
        <w:ind w:left="1361" w:hanging="1361"/>
      </w:pPr>
      <w:r w:rsidRPr="00AF4E19">
        <w:tab/>
        <w:t>(</w:t>
      </w:r>
      <w:r>
        <w:t>3</w:t>
      </w:r>
      <w:r w:rsidRPr="00AF4E19">
        <w:t>)</w:t>
      </w:r>
      <w:r w:rsidRPr="00AF4E19">
        <w:tab/>
        <w:t xml:space="preserve">The report and consent of the relevant council must be obtained to an application for a building permit for the construction of a building that does not comply with </w:t>
      </w:r>
      <w:r>
        <w:t>this regulation</w:t>
      </w:r>
      <w:r w:rsidRPr="00AF4E19">
        <w:t>.</w:t>
      </w:r>
    </w:p>
    <w:p w:rsidR="007E6C2E" w:rsidRDefault="007E6C2E" w:rsidP="00AF6137">
      <w:pPr>
        <w:pStyle w:val="DraftHeading2"/>
        <w:tabs>
          <w:tab w:val="right" w:pos="1247"/>
        </w:tabs>
        <w:ind w:left="1361" w:hanging="1361"/>
        <w:rPr>
          <w:b/>
          <w:sz w:val="28"/>
        </w:rPr>
      </w:pPr>
      <w:r>
        <w:rPr>
          <w:sz w:val="28"/>
        </w:rPr>
        <w:br w:type="page"/>
      </w:r>
    </w:p>
    <w:p w:rsidR="00CA41DA" w:rsidRPr="002032F8" w:rsidRDefault="00CA41DA" w:rsidP="002032F8">
      <w:pPr>
        <w:pStyle w:val="Heading-DIVISION"/>
        <w:outlineLvl w:val="1"/>
        <w:rPr>
          <w:sz w:val="28"/>
        </w:rPr>
      </w:pPr>
      <w:bookmarkStart w:id="127" w:name="_Toc476643445"/>
      <w:r w:rsidRPr="002032F8">
        <w:rPr>
          <w:sz w:val="28"/>
        </w:rPr>
        <w:lastRenderedPageBreak/>
        <w:t xml:space="preserve">Division 4—Class 10b </w:t>
      </w:r>
      <w:r w:rsidR="00F8648B">
        <w:rPr>
          <w:sz w:val="28"/>
        </w:rPr>
        <w:t>structures</w:t>
      </w:r>
      <w:bookmarkEnd w:id="127"/>
    </w:p>
    <w:p w:rsidR="00CA41DA" w:rsidRPr="00CA41DA" w:rsidRDefault="00CA41DA" w:rsidP="00683A31">
      <w:pPr>
        <w:pStyle w:val="DraftHeading1"/>
        <w:tabs>
          <w:tab w:val="right" w:pos="680"/>
        </w:tabs>
        <w:ind w:left="850" w:hanging="850"/>
      </w:pPr>
      <w:r>
        <w:rPr>
          <w:iCs/>
        </w:rPr>
        <w:tab/>
      </w:r>
      <w:bookmarkStart w:id="128" w:name="_Toc476643446"/>
      <w:r w:rsidR="00B548D0">
        <w:rPr>
          <w:iCs/>
        </w:rPr>
        <w:t>88</w:t>
      </w:r>
      <w:r w:rsidR="00683A31">
        <w:rPr>
          <w:iCs/>
        </w:rPr>
        <w:tab/>
      </w:r>
      <w:r w:rsidRPr="00CA41DA">
        <w:t>Application of Division</w:t>
      </w:r>
      <w:bookmarkEnd w:id="128"/>
    </w:p>
    <w:p w:rsidR="00701351" w:rsidRPr="00AF4E19" w:rsidRDefault="00701351" w:rsidP="00701351">
      <w:pPr>
        <w:pStyle w:val="BodySectionSub"/>
      </w:pPr>
      <w:r w:rsidRPr="00AF4E19">
        <w:t xml:space="preserve">This Division applies to the construction of Class 10b </w:t>
      </w:r>
      <w:r>
        <w:t>structures</w:t>
      </w:r>
      <w:r w:rsidRPr="00AF4E19">
        <w:t xml:space="preserve"> on an allotment.</w:t>
      </w:r>
    </w:p>
    <w:p w:rsidR="00CA41DA" w:rsidRPr="00CA41DA" w:rsidRDefault="00BC115E" w:rsidP="00683A31">
      <w:pPr>
        <w:pStyle w:val="DraftHeading1"/>
        <w:tabs>
          <w:tab w:val="right" w:pos="680"/>
        </w:tabs>
        <w:ind w:left="850" w:hanging="850"/>
      </w:pPr>
      <w:r>
        <w:rPr>
          <w:iCs/>
        </w:rPr>
        <w:tab/>
      </w:r>
      <w:bookmarkStart w:id="129" w:name="_Toc476643447"/>
      <w:r w:rsidR="00B548D0">
        <w:rPr>
          <w:iCs/>
        </w:rPr>
        <w:t>89</w:t>
      </w:r>
      <w:r w:rsidR="00683A31">
        <w:rPr>
          <w:iCs/>
        </w:rPr>
        <w:tab/>
      </w:r>
      <w:r w:rsidR="00CA41DA" w:rsidRPr="00CA41DA">
        <w:t>Front fence height</w:t>
      </w:r>
      <w:bookmarkEnd w:id="129"/>
    </w:p>
    <w:p w:rsidR="00CA41DA" w:rsidRPr="00AF4E19" w:rsidRDefault="00BC115E" w:rsidP="00BC115E">
      <w:pPr>
        <w:pStyle w:val="DraftHeading2"/>
        <w:tabs>
          <w:tab w:val="right" w:pos="1247"/>
        </w:tabs>
        <w:ind w:left="1361" w:hanging="1361"/>
      </w:pPr>
      <w:r>
        <w:tab/>
      </w:r>
      <w:r w:rsidR="00CA41DA" w:rsidRPr="00AF4E19">
        <w:t>(1)</w:t>
      </w:r>
      <w:r w:rsidR="00CA41DA" w:rsidRPr="00AF4E19">
        <w:tab/>
        <w:t>If—</w:t>
      </w:r>
    </w:p>
    <w:p w:rsidR="00CA41DA" w:rsidRPr="00AF4E19" w:rsidRDefault="00CA41DA" w:rsidP="00AC78B7">
      <w:pPr>
        <w:pStyle w:val="DraftHeading3"/>
        <w:tabs>
          <w:tab w:val="right" w:pos="1757"/>
        </w:tabs>
        <w:ind w:left="1871" w:hanging="1871"/>
      </w:pPr>
      <w:r w:rsidRPr="00AF4E19">
        <w:tab/>
        <w:t>(a)</w:t>
      </w:r>
      <w:r w:rsidRPr="00AF4E19">
        <w:tab/>
        <w:t xml:space="preserve">an allotment is in a zone of a planning scheme specified in </w:t>
      </w:r>
      <w:r w:rsidR="00426960">
        <w:t>Schedule 6</w:t>
      </w:r>
      <w:r w:rsidRPr="00AF4E19">
        <w:t>; and</w:t>
      </w:r>
    </w:p>
    <w:p w:rsidR="00E27E74" w:rsidRPr="00AF4E19" w:rsidRDefault="00CA41DA" w:rsidP="00E27E74">
      <w:pPr>
        <w:pStyle w:val="DraftHeading3"/>
        <w:tabs>
          <w:tab w:val="right" w:pos="1757"/>
        </w:tabs>
        <w:ind w:left="1871" w:hanging="1871"/>
      </w:pPr>
      <w:r w:rsidRPr="00AF4E19">
        <w:tab/>
      </w:r>
      <w:r w:rsidR="00E27E74" w:rsidRPr="00AF4E19">
        <w:t>(b)</w:t>
      </w:r>
      <w:r w:rsidR="00E27E74" w:rsidRPr="00AF4E19">
        <w:tab/>
      </w:r>
      <w:r w:rsidR="00E27E74">
        <w:t>a</w:t>
      </w:r>
      <w:r w:rsidR="00E27E74" w:rsidRPr="00AF4E19">
        <w:t xml:space="preserve"> Schedule to that zone in the planning scheme specifies a maximum height for a fence, or part of a fence, that is within 3m of the street alignment at the front of an allotment—</w:t>
      </w:r>
    </w:p>
    <w:p w:rsidR="00E27E74" w:rsidRPr="00AF4E19" w:rsidRDefault="00E27E74" w:rsidP="00E27E74">
      <w:pPr>
        <w:pStyle w:val="DraftHeading3"/>
        <w:tabs>
          <w:tab w:val="right" w:pos="1757"/>
        </w:tabs>
        <w:ind w:left="1871" w:hanging="1871"/>
      </w:pPr>
      <w:r>
        <w:tab/>
      </w:r>
      <w:r>
        <w:tab/>
      </w:r>
      <w:r w:rsidRPr="00AF4E19">
        <w:t xml:space="preserve">the height of a fence, or part of a fence, that is within 3m of the street alignment at the front of that allotment must not exceed the relevant maximum height specified in </w:t>
      </w:r>
      <w:r>
        <w:t>that Schedule</w:t>
      </w:r>
      <w:r w:rsidRPr="00AF4E19">
        <w:t>.</w:t>
      </w:r>
    </w:p>
    <w:p w:rsidR="00CA41DA" w:rsidRPr="00AF4E19" w:rsidRDefault="00CA41DA" w:rsidP="00FD2029">
      <w:pPr>
        <w:pStyle w:val="DraftHeading2"/>
        <w:tabs>
          <w:tab w:val="right" w:pos="1247"/>
        </w:tabs>
        <w:ind w:left="1361" w:hanging="1361"/>
      </w:pPr>
      <w:r w:rsidRPr="00AF4E19">
        <w:tab/>
        <w:t>(2)</w:t>
      </w:r>
      <w:r w:rsidRPr="00AF4E19">
        <w:tab/>
        <w:t xml:space="preserve">If </w:t>
      </w:r>
      <w:proofErr w:type="spellStart"/>
      <w:r w:rsidR="00683A31">
        <w:t>subregulation</w:t>
      </w:r>
      <w:proofErr w:type="spellEnd"/>
      <w:r w:rsidRPr="00AF4E19">
        <w:t xml:space="preserve"> (1) does not apply, the height of a fence, or part of a fence, that is within 3m of the street alignment at the front of </w:t>
      </w:r>
      <w:r w:rsidR="0045521C">
        <w:t>an</w:t>
      </w:r>
      <w:r w:rsidRPr="00AF4E19">
        <w:t xml:space="preserve"> allotment must not exceed the relevant maximum height specified in Table </w:t>
      </w:r>
      <w:r w:rsidR="007066D1">
        <w:t>89</w:t>
      </w:r>
      <w:r w:rsidRPr="00AF4E19">
        <w:t>.</w:t>
      </w:r>
    </w:p>
    <w:p w:rsidR="00CA41DA" w:rsidRPr="00AF4E19" w:rsidRDefault="00CA41DA" w:rsidP="00AC78B7">
      <w:pPr>
        <w:pStyle w:val="DraftHeading2"/>
        <w:tabs>
          <w:tab w:val="right" w:pos="1247"/>
        </w:tabs>
        <w:ind w:left="1361" w:hanging="1361"/>
        <w:jc w:val="center"/>
        <w:rPr>
          <w:b/>
        </w:rPr>
      </w:pPr>
      <w:r w:rsidRPr="00AF4E19">
        <w:rPr>
          <w:b/>
        </w:rPr>
        <w:t xml:space="preserve">TABLE </w:t>
      </w:r>
      <w:r w:rsidR="003D17DF">
        <w:rPr>
          <w:b/>
        </w:rPr>
        <w:t>89</w:t>
      </w:r>
      <w:r w:rsidRPr="00AF4E19">
        <w:rPr>
          <w:b/>
        </w:rPr>
        <w:t>—FRONT FENCE HEIGHTS</w:t>
      </w:r>
    </w:p>
    <w:tbl>
      <w:tblPr>
        <w:tblW w:w="4837" w:type="dxa"/>
        <w:tblInd w:w="1508" w:type="dxa"/>
        <w:tblCellMar>
          <w:top w:w="15" w:type="dxa"/>
          <w:left w:w="15" w:type="dxa"/>
          <w:bottom w:w="15" w:type="dxa"/>
          <w:right w:w="15" w:type="dxa"/>
        </w:tblCellMar>
        <w:tblLook w:val="00A0" w:firstRow="1" w:lastRow="0" w:firstColumn="1" w:lastColumn="0" w:noHBand="0" w:noVBand="0"/>
      </w:tblPr>
      <w:tblGrid>
        <w:gridCol w:w="2345"/>
        <w:gridCol w:w="2492"/>
      </w:tblGrid>
      <w:tr w:rsidR="00CA41DA" w:rsidRPr="00AF4E19">
        <w:tc>
          <w:tcPr>
            <w:tcW w:w="2345" w:type="dxa"/>
            <w:tcBorders>
              <w:top w:val="single" w:sz="4" w:space="0" w:color="auto"/>
              <w:bottom w:val="single" w:sz="4" w:space="0" w:color="auto"/>
            </w:tcBorders>
            <w:tcMar>
              <w:top w:w="0" w:type="dxa"/>
              <w:left w:w="108" w:type="dxa"/>
              <w:bottom w:w="0" w:type="dxa"/>
              <w:right w:w="108" w:type="dxa"/>
            </w:tcMar>
            <w:vAlign w:val="bottom"/>
          </w:tcPr>
          <w:p w:rsidR="00CA41DA" w:rsidRPr="00AF4E19" w:rsidRDefault="00CA41DA" w:rsidP="00BC115E">
            <w:pPr>
              <w:pStyle w:val="DraftHeading2"/>
              <w:tabs>
                <w:tab w:val="right" w:pos="1247"/>
              </w:tabs>
              <w:ind w:left="1361" w:hanging="1361"/>
              <w:rPr>
                <w:rFonts w:eastAsia="Arial Unicode MS"/>
                <w:i/>
                <w:iCs/>
                <w:sz w:val="20"/>
              </w:rPr>
            </w:pPr>
            <w:r w:rsidRPr="00AF4E19">
              <w:rPr>
                <w:i/>
                <w:iCs/>
                <w:sz w:val="20"/>
              </w:rPr>
              <w:t>Street type</w:t>
            </w:r>
          </w:p>
        </w:tc>
        <w:tc>
          <w:tcPr>
            <w:tcW w:w="2492" w:type="dxa"/>
            <w:tcBorders>
              <w:top w:val="single" w:sz="4" w:space="0" w:color="auto"/>
              <w:bottom w:val="single" w:sz="4" w:space="0" w:color="auto"/>
            </w:tcBorders>
            <w:tcMar>
              <w:top w:w="0" w:type="dxa"/>
              <w:left w:w="108" w:type="dxa"/>
              <w:bottom w:w="0" w:type="dxa"/>
              <w:right w:w="108" w:type="dxa"/>
            </w:tcMar>
            <w:vAlign w:val="bottom"/>
          </w:tcPr>
          <w:p w:rsidR="00CA41DA" w:rsidRPr="00AF4E19" w:rsidRDefault="00CA41DA" w:rsidP="00BC115E">
            <w:pPr>
              <w:pStyle w:val="DraftHeading2"/>
              <w:tabs>
                <w:tab w:val="right" w:pos="1247"/>
              </w:tabs>
              <w:ind w:left="1361" w:hanging="1361"/>
              <w:rPr>
                <w:rFonts w:eastAsia="Arial Unicode MS"/>
                <w:i/>
                <w:iCs/>
                <w:sz w:val="20"/>
              </w:rPr>
            </w:pPr>
            <w:r w:rsidRPr="00AF4E19">
              <w:rPr>
                <w:i/>
                <w:iCs/>
                <w:sz w:val="20"/>
              </w:rPr>
              <w:t>Maximum fence height</w:t>
            </w:r>
          </w:p>
        </w:tc>
      </w:tr>
      <w:tr w:rsidR="00CA41DA" w:rsidRPr="00AF4E19">
        <w:tc>
          <w:tcPr>
            <w:tcW w:w="2345" w:type="dxa"/>
            <w:tcBorders>
              <w:top w:val="single" w:sz="4" w:space="0" w:color="auto"/>
            </w:tcBorders>
            <w:tcMar>
              <w:top w:w="0" w:type="dxa"/>
              <w:left w:w="108" w:type="dxa"/>
              <w:bottom w:w="0" w:type="dxa"/>
              <w:right w:w="108" w:type="dxa"/>
            </w:tcMar>
          </w:tcPr>
          <w:p w:rsidR="00CA41DA" w:rsidRPr="00AF4E19" w:rsidRDefault="00CA41DA" w:rsidP="00BC115E">
            <w:pPr>
              <w:pStyle w:val="DraftHeading2"/>
              <w:tabs>
                <w:tab w:val="right" w:pos="1247"/>
              </w:tabs>
              <w:ind w:left="1361" w:hanging="1361"/>
              <w:rPr>
                <w:sz w:val="20"/>
              </w:rPr>
            </w:pPr>
            <w:r w:rsidRPr="00AF4E19">
              <w:rPr>
                <w:sz w:val="20"/>
              </w:rPr>
              <w:t>A declared road</w:t>
            </w:r>
          </w:p>
        </w:tc>
        <w:tc>
          <w:tcPr>
            <w:tcW w:w="2492" w:type="dxa"/>
            <w:tcBorders>
              <w:top w:val="single" w:sz="4" w:space="0" w:color="auto"/>
            </w:tcBorders>
            <w:tcMar>
              <w:top w:w="0" w:type="dxa"/>
              <w:left w:w="108" w:type="dxa"/>
              <w:bottom w:w="0" w:type="dxa"/>
              <w:right w:w="108" w:type="dxa"/>
            </w:tcMar>
          </w:tcPr>
          <w:p w:rsidR="00CA41DA" w:rsidRPr="00AF4E19" w:rsidRDefault="00CA41DA" w:rsidP="00BC115E">
            <w:pPr>
              <w:pStyle w:val="DraftHeading2"/>
              <w:tabs>
                <w:tab w:val="right" w:pos="1247"/>
              </w:tabs>
              <w:ind w:left="1361" w:hanging="1361"/>
              <w:rPr>
                <w:rFonts w:eastAsia="Arial Unicode MS"/>
                <w:sz w:val="20"/>
              </w:rPr>
            </w:pPr>
            <w:r w:rsidRPr="00AF4E19">
              <w:rPr>
                <w:sz w:val="20"/>
              </w:rPr>
              <w:t>2m</w:t>
            </w:r>
          </w:p>
        </w:tc>
      </w:tr>
      <w:tr w:rsidR="00CA41DA" w:rsidRPr="00AF4E19">
        <w:tc>
          <w:tcPr>
            <w:tcW w:w="2345" w:type="dxa"/>
            <w:tcBorders>
              <w:bottom w:val="single" w:sz="4" w:space="0" w:color="auto"/>
            </w:tcBorders>
            <w:tcMar>
              <w:top w:w="0" w:type="dxa"/>
              <w:left w:w="108" w:type="dxa"/>
              <w:bottom w:w="0" w:type="dxa"/>
              <w:right w:w="108" w:type="dxa"/>
            </w:tcMar>
          </w:tcPr>
          <w:p w:rsidR="00CA41DA" w:rsidRPr="00AF4E19" w:rsidRDefault="00CA41DA" w:rsidP="00BC115E">
            <w:pPr>
              <w:pStyle w:val="DraftHeading2"/>
              <w:tabs>
                <w:tab w:val="right" w:pos="1247"/>
              </w:tabs>
              <w:ind w:left="1361" w:hanging="1361"/>
              <w:rPr>
                <w:rFonts w:eastAsia="Arial Unicode MS"/>
                <w:sz w:val="20"/>
              </w:rPr>
            </w:pPr>
            <w:r w:rsidRPr="00AF4E19">
              <w:rPr>
                <w:sz w:val="20"/>
              </w:rPr>
              <w:t>Any other street</w:t>
            </w:r>
          </w:p>
        </w:tc>
        <w:tc>
          <w:tcPr>
            <w:tcW w:w="2492" w:type="dxa"/>
            <w:tcBorders>
              <w:bottom w:val="single" w:sz="4" w:space="0" w:color="auto"/>
            </w:tcBorders>
            <w:tcMar>
              <w:top w:w="0" w:type="dxa"/>
              <w:left w:w="108" w:type="dxa"/>
              <w:bottom w:w="0" w:type="dxa"/>
              <w:right w:w="108" w:type="dxa"/>
            </w:tcMar>
          </w:tcPr>
          <w:p w:rsidR="00CA41DA" w:rsidRPr="00AF4E19" w:rsidRDefault="00CA41DA" w:rsidP="00BC115E">
            <w:pPr>
              <w:pStyle w:val="DraftHeading2"/>
              <w:tabs>
                <w:tab w:val="right" w:pos="1247"/>
              </w:tabs>
              <w:ind w:left="1361" w:hanging="1361"/>
              <w:rPr>
                <w:rFonts w:eastAsia="Arial Unicode MS"/>
                <w:sz w:val="20"/>
              </w:rPr>
            </w:pPr>
            <w:r w:rsidRPr="00AF4E19">
              <w:rPr>
                <w:sz w:val="20"/>
              </w:rPr>
              <w:t>1</w:t>
            </w:r>
            <w:r w:rsidRPr="00AF4E19">
              <w:rPr>
                <w:sz w:val="20"/>
              </w:rPr>
              <w:sym w:font="Symbol" w:char="00D7"/>
            </w:r>
            <w:r w:rsidRPr="00AF4E19">
              <w:rPr>
                <w:sz w:val="20"/>
              </w:rPr>
              <w:t>5m</w:t>
            </w:r>
          </w:p>
        </w:tc>
      </w:tr>
    </w:tbl>
    <w:p w:rsidR="00E27E74" w:rsidRDefault="00E27E74" w:rsidP="00E27E74">
      <w:pPr>
        <w:pStyle w:val="DraftHeading2"/>
        <w:tabs>
          <w:tab w:val="right" w:pos="1247"/>
        </w:tabs>
        <w:ind w:left="1361" w:hanging="1361"/>
      </w:pPr>
      <w:r w:rsidRPr="00AF4E19">
        <w:tab/>
        <w:t>(3)</w:t>
      </w:r>
      <w:r w:rsidRPr="00AF4E19">
        <w:tab/>
        <w:t>The report and consent of the relevant council must be obtained to an application for a building permit in relation to a design that does not comply with this regulation.</w:t>
      </w:r>
      <w:r w:rsidRPr="00AC78B7">
        <w:tab/>
      </w:r>
    </w:p>
    <w:p w:rsidR="007E6C2E" w:rsidRPr="00E27E74" w:rsidRDefault="009C77B6" w:rsidP="00E27E74">
      <w:pPr>
        <w:pStyle w:val="DraftHeading2"/>
        <w:tabs>
          <w:tab w:val="right" w:pos="1247"/>
        </w:tabs>
        <w:ind w:left="1361" w:hanging="1361"/>
        <w:rPr>
          <w:iCs/>
        </w:rPr>
      </w:pPr>
      <w:r w:rsidRPr="009C77B6">
        <w:rPr>
          <w:iCs/>
        </w:rPr>
        <w:tab/>
      </w:r>
      <w:r w:rsidR="007E6C2E">
        <w:rPr>
          <w:iCs/>
        </w:rPr>
        <w:br w:type="page"/>
      </w:r>
    </w:p>
    <w:p w:rsidR="00CA41DA" w:rsidRPr="009C77B6" w:rsidRDefault="007E6C2E" w:rsidP="009C77B6">
      <w:pPr>
        <w:pStyle w:val="DraftHeading1"/>
        <w:tabs>
          <w:tab w:val="right" w:pos="680"/>
        </w:tabs>
        <w:ind w:left="850" w:hanging="850"/>
        <w:rPr>
          <w:iCs/>
        </w:rPr>
      </w:pPr>
      <w:r>
        <w:rPr>
          <w:iCs/>
        </w:rPr>
        <w:lastRenderedPageBreak/>
        <w:tab/>
      </w:r>
      <w:bookmarkStart w:id="130" w:name="_Toc476643448"/>
      <w:r w:rsidR="00B548D0">
        <w:rPr>
          <w:iCs/>
        </w:rPr>
        <w:t>90</w:t>
      </w:r>
      <w:r w:rsidR="00683A31" w:rsidRPr="009C77B6">
        <w:rPr>
          <w:iCs/>
        </w:rPr>
        <w:tab/>
      </w:r>
      <w:r w:rsidR="00CA41DA" w:rsidRPr="009C77B6">
        <w:rPr>
          <w:iCs/>
        </w:rPr>
        <w:t>Fence setbacks from side and rear boundaries</w:t>
      </w:r>
      <w:bookmarkEnd w:id="130"/>
    </w:p>
    <w:p w:rsidR="007E6C2E" w:rsidRDefault="00470133" w:rsidP="007E6C2E">
      <w:pPr>
        <w:pStyle w:val="DraftHeading2"/>
        <w:tabs>
          <w:tab w:val="right" w:pos="1247"/>
        </w:tabs>
        <w:ind w:left="1361" w:hanging="1361"/>
        <w:rPr>
          <w:b/>
        </w:rPr>
      </w:pPr>
      <w:r w:rsidRPr="00AF4E19">
        <w:tab/>
        <w:t>(1)</w:t>
      </w:r>
      <w:r w:rsidRPr="00AF4E19">
        <w:tab/>
        <w:t>A fence exceeding 2m in height must be set back from a side or rear boundary</w:t>
      </w:r>
      <w:r>
        <w:t xml:space="preserve"> of an allotment</w:t>
      </w:r>
      <w:r w:rsidRPr="00AF4E19">
        <w:t xml:space="preserve"> (including a boundary that is a side or rear street alignment) not less than the distance specified in respect of that boundary in Table</w:t>
      </w:r>
      <w:r w:rsidRPr="00AF4E19" w:rsidDel="008A7FC8">
        <w:t xml:space="preserve"> </w:t>
      </w:r>
      <w:r w:rsidR="007066D1">
        <w:t>90</w:t>
      </w:r>
      <w:r w:rsidR="00CA41DA" w:rsidRPr="00AF4E19">
        <w:t>.</w:t>
      </w:r>
    </w:p>
    <w:p w:rsidR="006D476B" w:rsidRPr="007E6C2E" w:rsidRDefault="006D476B" w:rsidP="007E6C2E">
      <w:pPr>
        <w:pStyle w:val="DraftHeading2"/>
        <w:tabs>
          <w:tab w:val="right" w:pos="1247"/>
        </w:tabs>
        <w:ind w:left="1361" w:hanging="1361"/>
        <w:jc w:val="center"/>
      </w:pPr>
      <w:r w:rsidRPr="00AF4E19">
        <w:rPr>
          <w:b/>
        </w:rPr>
        <w:t xml:space="preserve">TABLE </w:t>
      </w:r>
      <w:r w:rsidR="003D17DF">
        <w:rPr>
          <w:b/>
        </w:rPr>
        <w:t>90</w:t>
      </w:r>
      <w:r w:rsidRPr="00AF4E19">
        <w:rPr>
          <w:b/>
        </w:rPr>
        <w:t>—SIDE AND REAR SETBACKS</w:t>
      </w:r>
    </w:p>
    <w:tbl>
      <w:tblPr>
        <w:tblW w:w="4851" w:type="dxa"/>
        <w:tblInd w:w="1494" w:type="dxa"/>
        <w:tblCellMar>
          <w:top w:w="15" w:type="dxa"/>
          <w:left w:w="15" w:type="dxa"/>
          <w:bottom w:w="15" w:type="dxa"/>
          <w:right w:w="15" w:type="dxa"/>
        </w:tblCellMar>
        <w:tblLook w:val="00A0" w:firstRow="1" w:lastRow="0" w:firstColumn="1" w:lastColumn="0" w:noHBand="0" w:noVBand="0"/>
      </w:tblPr>
      <w:tblGrid>
        <w:gridCol w:w="2408"/>
        <w:gridCol w:w="2443"/>
      </w:tblGrid>
      <w:tr w:rsidR="00D6625B" w:rsidRPr="00AF4E19" w:rsidTr="00B123C3">
        <w:tc>
          <w:tcPr>
            <w:tcW w:w="2408" w:type="dxa"/>
            <w:tcBorders>
              <w:top w:val="single" w:sz="4" w:space="0" w:color="auto"/>
              <w:bottom w:val="single" w:sz="4" w:space="0" w:color="auto"/>
            </w:tcBorders>
            <w:tcMar>
              <w:top w:w="0" w:type="dxa"/>
              <w:left w:w="108" w:type="dxa"/>
              <w:bottom w:w="0" w:type="dxa"/>
              <w:right w:w="108" w:type="dxa"/>
            </w:tcMar>
            <w:vAlign w:val="bottom"/>
          </w:tcPr>
          <w:p w:rsidR="00D6625B" w:rsidRPr="00AF4E19" w:rsidRDefault="00D6625B" w:rsidP="00A52844">
            <w:pPr>
              <w:pStyle w:val="Normal-Schedule"/>
              <w:spacing w:before="60" w:after="60"/>
              <w:rPr>
                <w:rFonts w:eastAsia="Arial Unicode MS"/>
                <w:i/>
              </w:rPr>
            </w:pPr>
            <w:r w:rsidRPr="00AF4E19">
              <w:rPr>
                <w:i/>
              </w:rPr>
              <w:t>Fence height at any point</w:t>
            </w:r>
          </w:p>
        </w:tc>
        <w:tc>
          <w:tcPr>
            <w:tcW w:w="2443" w:type="dxa"/>
            <w:tcBorders>
              <w:top w:val="single" w:sz="4" w:space="0" w:color="auto"/>
              <w:bottom w:val="single" w:sz="4" w:space="0" w:color="auto"/>
            </w:tcBorders>
            <w:tcMar>
              <w:top w:w="0" w:type="dxa"/>
              <w:left w:w="108" w:type="dxa"/>
              <w:bottom w:w="0" w:type="dxa"/>
              <w:right w:w="108" w:type="dxa"/>
            </w:tcMar>
            <w:vAlign w:val="bottom"/>
          </w:tcPr>
          <w:p w:rsidR="00D6625B" w:rsidRPr="00AF4E19" w:rsidRDefault="00D6625B" w:rsidP="00A52844">
            <w:pPr>
              <w:pStyle w:val="Normal-Schedule"/>
              <w:spacing w:before="60" w:after="60"/>
              <w:rPr>
                <w:rFonts w:eastAsia="Arial Unicode MS"/>
                <w:i/>
              </w:rPr>
            </w:pPr>
            <w:r w:rsidRPr="00AF4E19">
              <w:rPr>
                <w:i/>
              </w:rPr>
              <w:t>Minimum setback from side or rear boundary at that point</w:t>
            </w:r>
          </w:p>
        </w:tc>
      </w:tr>
      <w:tr w:rsidR="00D6625B" w:rsidRPr="00AF4E19" w:rsidTr="00B123C3">
        <w:tc>
          <w:tcPr>
            <w:tcW w:w="2408" w:type="dxa"/>
            <w:tcBorders>
              <w:top w:val="single" w:sz="4" w:space="0" w:color="auto"/>
            </w:tcBorders>
            <w:tcMar>
              <w:top w:w="0" w:type="dxa"/>
              <w:left w:w="108" w:type="dxa"/>
              <w:bottom w:w="0" w:type="dxa"/>
              <w:right w:w="108" w:type="dxa"/>
            </w:tcMar>
          </w:tcPr>
          <w:p w:rsidR="00D6625B" w:rsidRPr="00AF4E19" w:rsidRDefault="00D6625B" w:rsidP="00A52844">
            <w:pPr>
              <w:pStyle w:val="Normal-Schedule"/>
              <w:spacing w:before="60" w:after="60"/>
            </w:pPr>
            <w:r w:rsidRPr="00AF4E19">
              <w:t>More than 2</w:t>
            </w:r>
            <w:r w:rsidRPr="00AF4E19">
              <w:sym w:font="Symbol" w:char="00D7"/>
            </w:r>
            <w:r w:rsidRPr="00AF4E19">
              <w:t>0m but not more than 3</w:t>
            </w:r>
            <w:r w:rsidRPr="00AF4E19">
              <w:sym w:font="Symbol" w:char="00D7"/>
            </w:r>
            <w:r w:rsidRPr="00AF4E19">
              <w:t>6m</w:t>
            </w:r>
          </w:p>
        </w:tc>
        <w:tc>
          <w:tcPr>
            <w:tcW w:w="2443" w:type="dxa"/>
            <w:tcBorders>
              <w:top w:val="single" w:sz="4" w:space="0" w:color="auto"/>
            </w:tcBorders>
            <w:tcMar>
              <w:top w:w="0" w:type="dxa"/>
              <w:left w:w="108" w:type="dxa"/>
              <w:bottom w:w="0" w:type="dxa"/>
              <w:right w:w="108" w:type="dxa"/>
            </w:tcMar>
          </w:tcPr>
          <w:p w:rsidR="00D6625B" w:rsidRPr="00AF4E19" w:rsidRDefault="00D6625B" w:rsidP="00A52844">
            <w:pPr>
              <w:pStyle w:val="Normal-Schedule"/>
              <w:spacing w:before="60" w:after="60"/>
              <w:rPr>
                <w:rFonts w:eastAsia="Arial Unicode MS"/>
              </w:rPr>
            </w:pPr>
            <w:r w:rsidRPr="00AF4E19">
              <w:t>1m</w:t>
            </w:r>
          </w:p>
        </w:tc>
      </w:tr>
      <w:tr w:rsidR="00D6625B" w:rsidRPr="00AF4E19" w:rsidTr="00B123C3">
        <w:tc>
          <w:tcPr>
            <w:tcW w:w="2408" w:type="dxa"/>
            <w:tcMar>
              <w:top w:w="0" w:type="dxa"/>
              <w:left w:w="108" w:type="dxa"/>
              <w:bottom w:w="0" w:type="dxa"/>
              <w:right w:w="108" w:type="dxa"/>
            </w:tcMar>
          </w:tcPr>
          <w:p w:rsidR="00D6625B" w:rsidRPr="00AF4E19" w:rsidRDefault="00D6625B" w:rsidP="00A52844">
            <w:pPr>
              <w:pStyle w:val="Normal-Schedule"/>
              <w:spacing w:before="60" w:after="60"/>
              <w:rPr>
                <w:rFonts w:eastAsia="Arial Unicode MS"/>
              </w:rPr>
            </w:pPr>
            <w:r w:rsidRPr="00AF4E19">
              <w:t>More than 3·6m but not more than 6·9m</w:t>
            </w:r>
          </w:p>
        </w:tc>
        <w:tc>
          <w:tcPr>
            <w:tcW w:w="2443" w:type="dxa"/>
            <w:tcMar>
              <w:top w:w="0" w:type="dxa"/>
              <w:left w:w="108" w:type="dxa"/>
              <w:bottom w:w="0" w:type="dxa"/>
              <w:right w:w="108" w:type="dxa"/>
            </w:tcMar>
          </w:tcPr>
          <w:p w:rsidR="00D6625B" w:rsidRPr="00AF4E19" w:rsidRDefault="00D6625B" w:rsidP="00A52844">
            <w:pPr>
              <w:pStyle w:val="Normal-Schedule"/>
              <w:spacing w:before="60" w:after="60"/>
              <w:rPr>
                <w:rFonts w:eastAsia="Arial Unicode MS"/>
              </w:rPr>
            </w:pPr>
            <w:r w:rsidRPr="00AF4E19">
              <w:t>1m plus an additional distance calculated at the rate of 300mm for every metre of height over 3·6m</w:t>
            </w:r>
          </w:p>
        </w:tc>
      </w:tr>
      <w:tr w:rsidR="00D6625B" w:rsidRPr="00AF4E19" w:rsidTr="00B123C3">
        <w:tc>
          <w:tcPr>
            <w:tcW w:w="2408" w:type="dxa"/>
            <w:tcBorders>
              <w:bottom w:val="single" w:sz="4" w:space="0" w:color="auto"/>
            </w:tcBorders>
            <w:tcMar>
              <w:top w:w="0" w:type="dxa"/>
              <w:left w:w="108" w:type="dxa"/>
              <w:bottom w:w="0" w:type="dxa"/>
              <w:right w:w="108" w:type="dxa"/>
            </w:tcMar>
          </w:tcPr>
          <w:p w:rsidR="00D6625B" w:rsidRPr="00AF4E19" w:rsidRDefault="00D6625B" w:rsidP="00A52844">
            <w:pPr>
              <w:pStyle w:val="Normal-Schedule"/>
              <w:spacing w:before="60" w:after="60"/>
            </w:pPr>
            <w:r w:rsidRPr="00AF4E19">
              <w:t>More than 6·9m</w:t>
            </w:r>
          </w:p>
        </w:tc>
        <w:tc>
          <w:tcPr>
            <w:tcW w:w="2443" w:type="dxa"/>
            <w:tcBorders>
              <w:bottom w:val="single" w:sz="4" w:space="0" w:color="auto"/>
            </w:tcBorders>
            <w:tcMar>
              <w:top w:w="0" w:type="dxa"/>
              <w:left w:w="108" w:type="dxa"/>
              <w:bottom w:w="0" w:type="dxa"/>
              <w:right w:w="108" w:type="dxa"/>
            </w:tcMar>
          </w:tcPr>
          <w:p w:rsidR="00D6625B" w:rsidRPr="00AF4E19" w:rsidRDefault="00D6625B" w:rsidP="00A52844">
            <w:pPr>
              <w:pStyle w:val="Normal-Schedule"/>
              <w:spacing w:before="60" w:after="60"/>
            </w:pPr>
            <w:r w:rsidRPr="00AF4E19">
              <w:t>2m plus an additional distance calculated at the rate of 1m for every metre of height over 6·9m</w:t>
            </w:r>
          </w:p>
        </w:tc>
      </w:tr>
    </w:tbl>
    <w:p w:rsidR="00D6625B" w:rsidRPr="00320BE7" w:rsidRDefault="00D6625B" w:rsidP="00D6625B">
      <w:pPr>
        <w:pStyle w:val="DraftHeading2"/>
        <w:tabs>
          <w:tab w:val="right" w:pos="1247"/>
        </w:tabs>
        <w:ind w:left="1361" w:hanging="1361"/>
      </w:pPr>
      <w:r w:rsidRPr="00AF4E19">
        <w:tab/>
        <w:t>(</w:t>
      </w:r>
      <w:r>
        <w:t>2</w:t>
      </w:r>
      <w:r w:rsidRPr="00AF4E19">
        <w:t>)</w:t>
      </w:r>
      <w:r w:rsidRPr="00AF4E19">
        <w:tab/>
        <w:t>The report and consent of the relevant council must be obtained to an application for a building permit in relation to a design that does not comply with this regulation.</w:t>
      </w:r>
      <w:r>
        <w:t xml:space="preserve"> </w:t>
      </w:r>
    </w:p>
    <w:p w:rsidR="005C011D" w:rsidRPr="00CA41DA" w:rsidRDefault="00CA41DA" w:rsidP="005C011D">
      <w:pPr>
        <w:pStyle w:val="DraftHeading1"/>
        <w:tabs>
          <w:tab w:val="right" w:pos="680"/>
        </w:tabs>
        <w:ind w:left="850" w:hanging="850"/>
      </w:pPr>
      <w:r>
        <w:rPr>
          <w:iCs/>
        </w:rPr>
        <w:tab/>
      </w:r>
      <w:bookmarkStart w:id="131" w:name="_Toc476643449"/>
      <w:r w:rsidR="00B548D0">
        <w:rPr>
          <w:iCs/>
        </w:rPr>
        <w:t>91</w:t>
      </w:r>
      <w:r w:rsidR="005C011D">
        <w:rPr>
          <w:iCs/>
        </w:rPr>
        <w:tab/>
      </w:r>
      <w:r w:rsidR="005C011D" w:rsidRPr="00CA41DA">
        <w:t>Fences on or within 150mm of side or rear boundaries</w:t>
      </w:r>
      <w:bookmarkEnd w:id="131"/>
    </w:p>
    <w:p w:rsidR="008D76DC" w:rsidRPr="00AF4E19" w:rsidRDefault="005C011D" w:rsidP="008D76DC">
      <w:pPr>
        <w:pStyle w:val="DraftHeading2"/>
        <w:tabs>
          <w:tab w:val="right" w:pos="1247"/>
        </w:tabs>
        <w:ind w:left="1361" w:hanging="1361"/>
      </w:pPr>
      <w:r w:rsidRPr="00AF4E19">
        <w:tab/>
        <w:t>(1)</w:t>
      </w:r>
      <w:r w:rsidRPr="00AF4E19">
        <w:tab/>
      </w:r>
      <w:r w:rsidR="008D76DC">
        <w:t xml:space="preserve">Despite regulation </w:t>
      </w:r>
      <w:r w:rsidR="00813CD6">
        <w:t>90</w:t>
      </w:r>
      <w:r w:rsidR="008D76DC">
        <w:t xml:space="preserve">, </w:t>
      </w:r>
      <w:r w:rsidR="00B745D8">
        <w:t xml:space="preserve">one or more </w:t>
      </w:r>
      <w:r w:rsidR="00B745D8" w:rsidRPr="00AF4E19">
        <w:t xml:space="preserve">fences that are more than 2m in height </w:t>
      </w:r>
      <w:r w:rsidR="00B745D8">
        <w:t>may be</w:t>
      </w:r>
      <w:r w:rsidR="00B745D8" w:rsidRPr="00AF4E19">
        <w:t xml:space="preserve"> constructed on, or within 150mm of, a side or rear boundary of an allotment</w:t>
      </w:r>
      <w:r w:rsidR="00B745D8">
        <w:t xml:space="preserve"> (other than a boundary that is a side or rear street alignment)</w:t>
      </w:r>
      <w:r w:rsidR="00B745D8" w:rsidRPr="00AF4E19">
        <w:t xml:space="preserve">, </w:t>
      </w:r>
      <w:r w:rsidR="00B745D8">
        <w:t xml:space="preserve">if the total length of the fence or fences </w:t>
      </w:r>
      <w:r w:rsidR="00B745D8" w:rsidRPr="00AF4E19">
        <w:t xml:space="preserve">or that total length combined with the length of any wall, or carport, or wall and carport constructed in accordance with </w:t>
      </w:r>
      <w:r w:rsidR="00B745D8">
        <w:t>either regulation</w:t>
      </w:r>
      <w:r w:rsidR="008D76DC">
        <w:t> </w:t>
      </w:r>
      <w:r w:rsidR="00813CD6">
        <w:t>80</w:t>
      </w:r>
      <w:r w:rsidR="008D76DC">
        <w:t>(2) or (3) (as the case requires) on or adjacent to that boundary,</w:t>
      </w:r>
      <w:r w:rsidR="008D76DC" w:rsidRPr="00AF4E19">
        <w:t xml:space="preserve"> </w:t>
      </w:r>
      <w:r w:rsidR="008D76DC">
        <w:t>does</w:t>
      </w:r>
      <w:r w:rsidR="008D76DC" w:rsidRPr="00AF4E19">
        <w:t xml:space="preserve"> not exceed the greater of the following lengths—</w:t>
      </w:r>
    </w:p>
    <w:p w:rsidR="00A200B0" w:rsidRDefault="0035774E" w:rsidP="0035774E">
      <w:pPr>
        <w:pStyle w:val="DraftHeading3"/>
        <w:tabs>
          <w:tab w:val="right" w:pos="1757"/>
        </w:tabs>
        <w:ind w:left="1871" w:hanging="1871"/>
      </w:pPr>
      <w:r>
        <w:lastRenderedPageBreak/>
        <w:tab/>
        <w:t>(a)</w:t>
      </w:r>
      <w:r>
        <w:tab/>
      </w:r>
      <w:r w:rsidR="00A200B0" w:rsidRPr="00AF4E19">
        <w:t>10m plus 25% of the remaining length of the boundary of an adjoining allotment; or</w:t>
      </w:r>
    </w:p>
    <w:p w:rsidR="00A200B0" w:rsidRPr="00AF4E19" w:rsidRDefault="00A200B0" w:rsidP="00A200B0">
      <w:pPr>
        <w:pStyle w:val="DraftHeading3"/>
        <w:tabs>
          <w:tab w:val="right" w:pos="1757"/>
        </w:tabs>
        <w:ind w:left="1871" w:hanging="1871"/>
      </w:pPr>
      <w:r w:rsidRPr="00AF4E19">
        <w:tab/>
        <w:t>(b)</w:t>
      </w:r>
      <w:r>
        <w:tab/>
      </w:r>
      <w:r w:rsidRPr="00AF4E19">
        <w:t>the length of any wall or carport constructed on an adjoining allotment that is on or within 150mm of the boundary of that allotment and that abuts those fences.</w:t>
      </w:r>
    </w:p>
    <w:p w:rsidR="00A200B0" w:rsidRPr="00AF4E19" w:rsidRDefault="00A200B0" w:rsidP="00A200B0">
      <w:pPr>
        <w:pStyle w:val="DraftHeading2"/>
        <w:tabs>
          <w:tab w:val="right" w:pos="1247"/>
        </w:tabs>
        <w:ind w:left="1361" w:hanging="1361"/>
      </w:pPr>
      <w:r w:rsidRPr="00AF4E19">
        <w:tab/>
        <w:t>(2)</w:t>
      </w:r>
      <w:r w:rsidRPr="00AF4E19">
        <w:tab/>
        <w:t xml:space="preserve">A fence constructed on or within 150mm of a side or rear boundary of an allotment </w:t>
      </w:r>
      <w:r w:rsidRPr="00AF4E19">
        <w:rPr>
          <w:iCs/>
        </w:rPr>
        <w:t>in accordance with this regulation</w:t>
      </w:r>
      <w:r w:rsidRPr="00AF4E19">
        <w:rPr>
          <w:i/>
          <w:iCs/>
        </w:rPr>
        <w:t xml:space="preserve"> </w:t>
      </w:r>
      <w:r w:rsidRPr="00AF4E19">
        <w:t>must not exceed—</w:t>
      </w:r>
    </w:p>
    <w:p w:rsidR="00A200B0" w:rsidRPr="00AF4E19" w:rsidRDefault="00A200B0" w:rsidP="00A200B0">
      <w:pPr>
        <w:pStyle w:val="DraftHeading3"/>
        <w:tabs>
          <w:tab w:val="right" w:pos="1757"/>
        </w:tabs>
        <w:ind w:left="1871" w:hanging="1871"/>
      </w:pPr>
      <w:r w:rsidRPr="00AF4E19">
        <w:tab/>
        <w:t>(a)</w:t>
      </w:r>
      <w:r w:rsidRPr="00AF4E19">
        <w:tab/>
        <w:t>an average height of 3m; and</w:t>
      </w:r>
    </w:p>
    <w:p w:rsidR="00A200B0" w:rsidRPr="00AF4E19" w:rsidRDefault="00A200B0" w:rsidP="00A200B0">
      <w:pPr>
        <w:pStyle w:val="DraftHeading3"/>
        <w:tabs>
          <w:tab w:val="right" w:pos="1757"/>
        </w:tabs>
        <w:ind w:left="1871" w:hanging="1871"/>
      </w:pPr>
      <w:r w:rsidRPr="00AF4E19">
        <w:tab/>
        <w:t>(b)</w:t>
      </w:r>
      <w:r w:rsidRPr="00AF4E19">
        <w:tab/>
        <w:t>a maximum height of 3·6m along the boundary.</w:t>
      </w:r>
    </w:p>
    <w:p w:rsidR="00A200B0" w:rsidRPr="00AF4E19" w:rsidRDefault="00A200B0" w:rsidP="00A200B0">
      <w:pPr>
        <w:pStyle w:val="DraftHeading2"/>
        <w:tabs>
          <w:tab w:val="right" w:pos="1247"/>
        </w:tabs>
        <w:ind w:left="1361" w:hanging="1361"/>
      </w:pPr>
      <w:r w:rsidRPr="00AF4E19">
        <w:tab/>
        <w:t>(3)</w:t>
      </w:r>
      <w:r w:rsidRPr="00AF4E19">
        <w:tab/>
        <w:t xml:space="preserve">Despite </w:t>
      </w:r>
      <w:proofErr w:type="spellStart"/>
      <w:r>
        <w:t>subregulation</w:t>
      </w:r>
      <w:proofErr w:type="spellEnd"/>
      <w:r w:rsidRPr="00AF4E19">
        <w:t xml:space="preserve"> (2), if a fence abuts an existing wall it may be constructed to the same height as that wall.</w:t>
      </w:r>
    </w:p>
    <w:p w:rsidR="008D76DC" w:rsidRDefault="008D76DC" w:rsidP="00A200B0">
      <w:pPr>
        <w:pStyle w:val="DraftHeading2"/>
        <w:tabs>
          <w:tab w:val="right" w:pos="1247"/>
        </w:tabs>
        <w:ind w:left="1361" w:hanging="1361"/>
      </w:pPr>
      <w:r w:rsidRPr="00AF4E19">
        <w:tab/>
        <w:t>(4)</w:t>
      </w:r>
      <w:r w:rsidRPr="00AF4E19">
        <w:tab/>
        <w:t>This regulation does not apply to a fence if it is</w:t>
      </w:r>
      <w:r w:rsidR="00A200B0">
        <w:t xml:space="preserve"> </w:t>
      </w:r>
      <w:r w:rsidRPr="00AF4E19">
        <w:t xml:space="preserve">provided to comply with regulation </w:t>
      </w:r>
      <w:r w:rsidR="00813CD6">
        <w:t>84</w:t>
      </w:r>
      <w:r w:rsidRPr="00AF4E19">
        <w:t xml:space="preserve"> or with a planning scheme that regulates the same matter as regulation </w:t>
      </w:r>
      <w:r w:rsidR="00813CD6">
        <w:t>84</w:t>
      </w:r>
      <w:r w:rsidRPr="00AF4E19">
        <w:t xml:space="preserve"> and—</w:t>
      </w:r>
    </w:p>
    <w:p w:rsidR="00A200B0" w:rsidRPr="00AF4E19" w:rsidRDefault="00A200B0" w:rsidP="00A200B0">
      <w:pPr>
        <w:pStyle w:val="DraftHeading3"/>
        <w:tabs>
          <w:tab w:val="right" w:pos="1757"/>
        </w:tabs>
        <w:ind w:left="1871" w:hanging="1871"/>
      </w:pPr>
      <w:r w:rsidRPr="00AF4E19">
        <w:tab/>
        <w:t>(</w:t>
      </w:r>
      <w:r>
        <w:t>a</w:t>
      </w:r>
      <w:r w:rsidRPr="00AF4E19">
        <w:t>)</w:t>
      </w:r>
      <w:r w:rsidRPr="00AF4E19">
        <w:tab/>
        <w:t>is not more than 2·5m in height; and</w:t>
      </w:r>
    </w:p>
    <w:p w:rsidR="00A200B0" w:rsidRPr="00AF4E19" w:rsidRDefault="00A200B0" w:rsidP="00A200B0">
      <w:pPr>
        <w:pStyle w:val="DraftHeading3"/>
        <w:tabs>
          <w:tab w:val="right" w:pos="1757"/>
        </w:tabs>
        <w:ind w:left="1871" w:hanging="1871"/>
      </w:pPr>
      <w:r w:rsidRPr="00AF4E19">
        <w:tab/>
        <w:t>(</w:t>
      </w:r>
      <w:r>
        <w:t>b</w:t>
      </w:r>
      <w:r w:rsidRPr="00AF4E19">
        <w:t>)</w:t>
      </w:r>
      <w:r w:rsidRPr="00AF4E19">
        <w:tab/>
        <w:t>the part of the fence between 2·0m and 2·5m in height has between 20% and 25% of its area open.</w:t>
      </w:r>
    </w:p>
    <w:p w:rsidR="00A200B0" w:rsidRPr="00320BE7" w:rsidRDefault="00A200B0" w:rsidP="00A200B0">
      <w:pPr>
        <w:pStyle w:val="DraftHeading2"/>
        <w:tabs>
          <w:tab w:val="right" w:pos="1247"/>
        </w:tabs>
        <w:ind w:left="1361" w:hanging="1361"/>
      </w:pPr>
      <w:r w:rsidRPr="00AF4E19">
        <w:tab/>
        <w:t>(5)</w:t>
      </w:r>
      <w:r w:rsidRPr="00AF4E19">
        <w:tab/>
        <w:t>The report and consent of the relevant council must be obtained to an application for a building permit in relation to a design that does not comply with this regulation.</w:t>
      </w:r>
      <w:r>
        <w:t xml:space="preserve"> </w:t>
      </w:r>
    </w:p>
    <w:p w:rsidR="005C011D" w:rsidRDefault="005C011D" w:rsidP="005C011D">
      <w:pPr>
        <w:pStyle w:val="DraftHeading1"/>
        <w:tabs>
          <w:tab w:val="right" w:pos="680"/>
        </w:tabs>
        <w:ind w:left="850" w:hanging="850"/>
      </w:pPr>
      <w:r>
        <w:rPr>
          <w:iCs/>
        </w:rPr>
        <w:tab/>
      </w:r>
      <w:bookmarkStart w:id="132" w:name="_Toc476643450"/>
      <w:r w:rsidR="00B548D0">
        <w:rPr>
          <w:iCs/>
        </w:rPr>
        <w:t>92</w:t>
      </w:r>
      <w:r>
        <w:rPr>
          <w:iCs/>
        </w:rPr>
        <w:tab/>
      </w:r>
      <w:r w:rsidRPr="00CA41DA">
        <w:t xml:space="preserve">Fences on </w:t>
      </w:r>
      <w:r>
        <w:t>intersecti</w:t>
      </w:r>
      <w:r w:rsidR="008D76DC">
        <w:t>ng</w:t>
      </w:r>
      <w:r>
        <w:t xml:space="preserve"> </w:t>
      </w:r>
      <w:r w:rsidRPr="00CA41DA">
        <w:t>street alignments</w:t>
      </w:r>
      <w:bookmarkEnd w:id="132"/>
    </w:p>
    <w:p w:rsidR="00FB0CF0" w:rsidRDefault="005C011D" w:rsidP="00FB0CF0">
      <w:pPr>
        <w:pStyle w:val="DraftHeading2"/>
        <w:tabs>
          <w:tab w:val="right" w:pos="1247"/>
        </w:tabs>
        <w:ind w:left="1361" w:hanging="1361"/>
      </w:pPr>
      <w:r w:rsidRPr="00AF4E19">
        <w:tab/>
        <w:t>(1)</w:t>
      </w:r>
      <w:r w:rsidRPr="00AF4E19">
        <w:tab/>
        <w:t xml:space="preserve">Despite regulation </w:t>
      </w:r>
      <w:r w:rsidR="00813CD6">
        <w:t>90</w:t>
      </w:r>
      <w:r w:rsidRPr="00AF4E19">
        <w:t xml:space="preserve">(1), </w:t>
      </w:r>
      <w:r w:rsidR="00FB0CF0">
        <w:t>a fence exceeding a height of 1m above the footpath must be set back from the point of intersection of street alignments at least 9m.</w:t>
      </w:r>
    </w:p>
    <w:p w:rsidR="00FB0CF0" w:rsidRDefault="00FB0CF0" w:rsidP="00FB0CF0">
      <w:pPr>
        <w:pStyle w:val="DraftHeading2"/>
        <w:tabs>
          <w:tab w:val="right" w:pos="1247"/>
        </w:tabs>
        <w:ind w:left="1361" w:hanging="1361"/>
      </w:pPr>
      <w:r>
        <w:t xml:space="preserve">                (2</w:t>
      </w:r>
      <w:r w:rsidRPr="00AF4E19">
        <w:t>)</w:t>
      </w:r>
      <w:r w:rsidRPr="00AF4E19">
        <w:tab/>
      </w:r>
      <w:r>
        <w:t xml:space="preserve"> The report and consent of the relevant council must be obtained to an application for a building </w:t>
      </w:r>
      <w:r>
        <w:lastRenderedPageBreak/>
        <w:t xml:space="preserve">permit in relation to a design that does not comply with this regulation. </w:t>
      </w:r>
    </w:p>
    <w:p w:rsidR="00FB0CF0" w:rsidRDefault="00FB0CF0" w:rsidP="00FB0CF0">
      <w:pPr>
        <w:pStyle w:val="DraftHeading2"/>
        <w:tabs>
          <w:tab w:val="right" w:pos="1247"/>
        </w:tabs>
        <w:ind w:left="1361" w:hanging="1361"/>
      </w:pPr>
      <w:r>
        <w:tab/>
        <w:t>(3</w:t>
      </w:r>
      <w:r w:rsidRPr="00AF4E19">
        <w:t>)</w:t>
      </w:r>
      <w:r>
        <w:tab/>
        <w:t xml:space="preserve">In this regulation </w:t>
      </w:r>
      <w:r w:rsidRPr="006D6597">
        <w:rPr>
          <w:b/>
          <w:i/>
        </w:rPr>
        <w:t>street</w:t>
      </w:r>
      <w:r w:rsidRPr="005778B1">
        <w:t xml:space="preserve"> </w:t>
      </w:r>
      <w:r>
        <w:t>does not include lane, footway, alley or right of way.</w:t>
      </w:r>
    </w:p>
    <w:p w:rsidR="005C011D" w:rsidRPr="00186FF8" w:rsidRDefault="005C011D" w:rsidP="00FB0CF0">
      <w:pPr>
        <w:pStyle w:val="DraftHeading1"/>
        <w:tabs>
          <w:tab w:val="right" w:pos="680"/>
        </w:tabs>
        <w:ind w:left="850" w:hanging="850"/>
      </w:pPr>
      <w:r>
        <w:tab/>
      </w:r>
      <w:bookmarkStart w:id="133" w:name="_Toc476643451"/>
      <w:r w:rsidR="00B548D0">
        <w:t>93</w:t>
      </w:r>
      <w:r>
        <w:tab/>
        <w:t>Fences must not include barbed wire</w:t>
      </w:r>
      <w:bookmarkEnd w:id="133"/>
    </w:p>
    <w:p w:rsidR="00FB0CF0" w:rsidRPr="00AF4E19" w:rsidRDefault="005C011D" w:rsidP="00FB0CF0">
      <w:pPr>
        <w:pStyle w:val="DraftHeading2"/>
        <w:tabs>
          <w:tab w:val="right" w:pos="1247"/>
        </w:tabs>
        <w:ind w:left="1361" w:hanging="1361"/>
      </w:pPr>
      <w:r w:rsidRPr="00AF4E19">
        <w:tab/>
      </w:r>
      <w:r w:rsidR="00FB0CF0">
        <w:t xml:space="preserve">                (1)  </w:t>
      </w:r>
      <w:r w:rsidR="00FB0CF0" w:rsidRPr="00AF4E19">
        <w:t>A fence adjacent to a street alignment or public open space must not contain barbed wire or other sharp protrusions unless—</w:t>
      </w:r>
    </w:p>
    <w:p w:rsidR="00933E1C" w:rsidRPr="00AF4E19" w:rsidRDefault="00FB0CF0" w:rsidP="00933E1C">
      <w:pPr>
        <w:pStyle w:val="DraftHeading3"/>
        <w:tabs>
          <w:tab w:val="right" w:pos="1757"/>
        </w:tabs>
        <w:ind w:left="1871" w:hanging="1871"/>
      </w:pPr>
      <w:r w:rsidRPr="00AF4E19">
        <w:tab/>
        <w:t>(a)</w:t>
      </w:r>
      <w:r w:rsidRPr="00AF4E19">
        <w:tab/>
        <w:t xml:space="preserve">despite regulation </w:t>
      </w:r>
      <w:r w:rsidR="00813CD6">
        <w:t>90</w:t>
      </w:r>
      <w:r w:rsidR="005C011D" w:rsidRPr="00AF4E19">
        <w:t xml:space="preserve">(1), </w:t>
      </w:r>
      <w:r w:rsidR="00933E1C" w:rsidRPr="00AF4E19">
        <w:t>the fence is set back at least 150mm from the street alignment or boundary of the public open space; or</w:t>
      </w:r>
    </w:p>
    <w:p w:rsidR="00933E1C" w:rsidRDefault="00933E1C" w:rsidP="00933E1C">
      <w:pPr>
        <w:pStyle w:val="DraftHeading3"/>
        <w:tabs>
          <w:tab w:val="right" w:pos="1757"/>
        </w:tabs>
        <w:ind w:left="1871" w:hanging="1871"/>
      </w:pPr>
      <w:r w:rsidRPr="00AF4E19">
        <w:tab/>
        <w:t>(b)</w:t>
      </w:r>
      <w:r w:rsidRPr="00AF4E19">
        <w:tab/>
        <w:t>the barbed wire or other sharp protrusion is—</w:t>
      </w:r>
    </w:p>
    <w:p w:rsidR="00933E1C" w:rsidRDefault="00933E1C" w:rsidP="00933E1C">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at a height of at least 2m above the level of </w:t>
      </w:r>
      <w:r>
        <w:t>the street or public open space; or</w:t>
      </w:r>
    </w:p>
    <w:p w:rsidR="00933E1C" w:rsidRDefault="00933E1C" w:rsidP="00933E1C">
      <w:pPr>
        <w:pStyle w:val="DraftHeading4"/>
        <w:tabs>
          <w:tab w:val="right" w:pos="2268"/>
        </w:tabs>
        <w:ind w:left="2381" w:hanging="2381"/>
      </w:pPr>
      <w:r>
        <w:tab/>
      </w:r>
      <w:r w:rsidRPr="00AF4E19">
        <w:t>(i</w:t>
      </w:r>
      <w:r>
        <w:t>i</w:t>
      </w:r>
      <w:r w:rsidRPr="00AF4E19">
        <w:t>)</w:t>
      </w:r>
      <w:r w:rsidRPr="00AF4E19">
        <w:tab/>
      </w:r>
      <w:r>
        <w:t>the fence is on an allotment that has an area of 2000m² or more and is used principally for raising livestock.</w:t>
      </w:r>
    </w:p>
    <w:p w:rsidR="00933E1C" w:rsidRPr="00D03670" w:rsidRDefault="00933E1C" w:rsidP="00933E1C">
      <w:pPr>
        <w:pStyle w:val="DraftHeading2"/>
        <w:tabs>
          <w:tab w:val="right" w:pos="1247"/>
        </w:tabs>
        <w:ind w:left="1361" w:hanging="1361"/>
      </w:pPr>
      <w:r>
        <w:t xml:space="preserve">                (2)  In this regulation, public open space has the same meaning as in section 3(1) of the </w:t>
      </w:r>
      <w:r w:rsidRPr="00CB19F2">
        <w:rPr>
          <w:b/>
        </w:rPr>
        <w:t>Subdivision Act 1988</w:t>
      </w:r>
      <w:r>
        <w:t xml:space="preserve">. </w:t>
      </w:r>
    </w:p>
    <w:p w:rsidR="00CA41DA" w:rsidRPr="00CA41DA" w:rsidRDefault="005C011D" w:rsidP="00933E1C">
      <w:pPr>
        <w:pStyle w:val="DraftHeading1"/>
        <w:tabs>
          <w:tab w:val="right" w:pos="680"/>
        </w:tabs>
        <w:ind w:left="850" w:hanging="850"/>
      </w:pPr>
      <w:r>
        <w:rPr>
          <w:iCs/>
        </w:rPr>
        <w:tab/>
      </w:r>
      <w:bookmarkStart w:id="134" w:name="_Toc476643452"/>
      <w:r w:rsidR="00B548D0">
        <w:rPr>
          <w:iCs/>
        </w:rPr>
        <w:t>94</w:t>
      </w:r>
      <w:r w:rsidR="00683A31">
        <w:rPr>
          <w:iCs/>
        </w:rPr>
        <w:tab/>
      </w:r>
      <w:r w:rsidR="00CA41DA" w:rsidRPr="00CA41DA">
        <w:t>Fences and daylight to windows in existing dwelling</w:t>
      </w:r>
      <w:bookmarkEnd w:id="134"/>
    </w:p>
    <w:p w:rsidR="00AA4E07" w:rsidRDefault="00AA4E07" w:rsidP="00AA4E07">
      <w:pPr>
        <w:pStyle w:val="DraftHeading2"/>
        <w:tabs>
          <w:tab w:val="right" w:pos="1247"/>
        </w:tabs>
        <w:ind w:left="1361" w:hanging="1361"/>
      </w:pPr>
      <w:r w:rsidRPr="00AF4E19">
        <w:tab/>
        <w:t>(1)</w:t>
      </w:r>
      <w:r w:rsidRPr="00AF4E19">
        <w:tab/>
        <w:t>A fence more than 2m in height must be set back from a habitable room window in an existing dwelling on an adjoining allotment to provide for a light court to the window that has a minimum area of 3m</w:t>
      </w:r>
      <w:r w:rsidRPr="00AF4E19">
        <w:rPr>
          <w:vertAlign w:val="superscript"/>
        </w:rPr>
        <w:t>2</w:t>
      </w:r>
      <w:r w:rsidRPr="00AF4E19">
        <w:t xml:space="preserve"> and a minimum dimension of 1m clear to the sky.</w:t>
      </w:r>
    </w:p>
    <w:p w:rsidR="00AA4E07" w:rsidRPr="00AF4E19" w:rsidRDefault="00AA4E07" w:rsidP="00AA4E07">
      <w:pPr>
        <w:pStyle w:val="DraftHeading2"/>
        <w:tabs>
          <w:tab w:val="right" w:pos="1247"/>
        </w:tabs>
        <w:ind w:left="1361" w:hanging="1361"/>
      </w:pPr>
      <w:r w:rsidRPr="00AF4E19">
        <w:tab/>
        <w:t>(2)</w:t>
      </w:r>
      <w:r w:rsidRPr="00AF4E19">
        <w:tab/>
        <w:t xml:space="preserve">The area of the light court required under </w:t>
      </w:r>
      <w:proofErr w:type="spellStart"/>
      <w:r>
        <w:t>subregulation</w:t>
      </w:r>
      <w:proofErr w:type="spellEnd"/>
      <w:r w:rsidRPr="00AF4E19">
        <w:t xml:space="preserve"> (1) may include land on the adjoining allotment.</w:t>
      </w:r>
    </w:p>
    <w:p w:rsidR="00AA4E07" w:rsidRPr="00AF4E19" w:rsidRDefault="00AA4E07" w:rsidP="00AA4E07">
      <w:pPr>
        <w:pStyle w:val="DraftHeading2"/>
        <w:tabs>
          <w:tab w:val="right" w:pos="1247"/>
        </w:tabs>
        <w:ind w:left="1361" w:hanging="1361"/>
      </w:pPr>
      <w:r w:rsidRPr="00AF4E19">
        <w:tab/>
        <w:t>(3)</w:t>
      </w:r>
      <w:r w:rsidRPr="00AF4E19">
        <w:tab/>
        <w:t xml:space="preserve">A fence with an average height of more than 3m opposite a habitable room window in an existing </w:t>
      </w:r>
      <w:r w:rsidRPr="00AF4E19">
        <w:lastRenderedPageBreak/>
        <w:t>dwelling on an adjoining allotment must be set back from that window at least half the height of the fence if the fence is within a 55° angle in the horizontal plane about a vertical axis through the centre of the window.</w:t>
      </w:r>
    </w:p>
    <w:p w:rsidR="00AA4E07" w:rsidRPr="00AF4E19" w:rsidRDefault="00AA4E07" w:rsidP="00AA4E07">
      <w:pPr>
        <w:pStyle w:val="DraftHeading2"/>
        <w:tabs>
          <w:tab w:val="right" w:pos="1247"/>
        </w:tabs>
        <w:ind w:left="1361" w:hanging="1361"/>
      </w:pPr>
      <w:r w:rsidRPr="00AF4E19">
        <w:tab/>
        <w:t>(4)</w:t>
      </w:r>
      <w:r w:rsidRPr="00AF4E19">
        <w:tab/>
        <w:t xml:space="preserve">For the purposes of </w:t>
      </w:r>
      <w:proofErr w:type="spellStart"/>
      <w:r>
        <w:t>subregulation</w:t>
      </w:r>
      <w:proofErr w:type="spellEnd"/>
      <w:r w:rsidRPr="00AF4E19">
        <w:t xml:space="preserve"> (3), the angle may be swung to not less than 35° from the plane of the wall containing the window.</w:t>
      </w:r>
    </w:p>
    <w:p w:rsidR="00AA4E07" w:rsidRPr="00AF4E19" w:rsidRDefault="00AA4E07" w:rsidP="00AA4E07">
      <w:pPr>
        <w:pStyle w:val="DraftHeading2"/>
        <w:tabs>
          <w:tab w:val="right" w:pos="1247"/>
        </w:tabs>
        <w:ind w:left="1361" w:hanging="1361"/>
      </w:pPr>
      <w:r w:rsidRPr="00AF4E19">
        <w:tab/>
        <w:t>(5)</w:t>
      </w:r>
      <w:r w:rsidRPr="00AF4E19">
        <w:tab/>
        <w:t xml:space="preserve">If the window referred to in </w:t>
      </w:r>
      <w:proofErr w:type="spellStart"/>
      <w:r>
        <w:t>subregulation</w:t>
      </w:r>
      <w:proofErr w:type="spellEnd"/>
      <w:r w:rsidRPr="00AF4E19">
        <w:t xml:space="preserve"> (3) is above ground floor level, then for the purposes of that </w:t>
      </w:r>
      <w:proofErr w:type="spellStart"/>
      <w:r>
        <w:t>subregulation</w:t>
      </w:r>
      <w:proofErr w:type="spellEnd"/>
      <w:r w:rsidRPr="00AF4E19">
        <w:t>, the fence height is to be measured from the floor level of the room containing the window.</w:t>
      </w:r>
    </w:p>
    <w:p w:rsidR="006D2EA8" w:rsidRDefault="00AA4E07" w:rsidP="00AA4E07">
      <w:pPr>
        <w:pStyle w:val="DraftHeading2"/>
        <w:tabs>
          <w:tab w:val="right" w:pos="1247"/>
        </w:tabs>
        <w:ind w:left="1361" w:hanging="1361"/>
      </w:pPr>
      <w:r w:rsidRPr="00AF4E19">
        <w:tab/>
        <w:t>(6)</w:t>
      </w:r>
      <w:r w:rsidRPr="00AF4E19">
        <w:tab/>
        <w:t>The report and consent of the relevant council must be obtained to an application for a building permit in relation to a design that does not comply with this regulation.</w:t>
      </w:r>
      <w:r w:rsidRPr="006D2EA8">
        <w:tab/>
      </w:r>
      <w:r w:rsidR="00CA41DA" w:rsidRPr="006D2EA8">
        <w:tab/>
      </w:r>
    </w:p>
    <w:p w:rsidR="00CA41DA" w:rsidRPr="006D2EA8" w:rsidRDefault="006D2EA8" w:rsidP="006D2EA8">
      <w:pPr>
        <w:pStyle w:val="DraftHeading1"/>
        <w:tabs>
          <w:tab w:val="right" w:pos="680"/>
        </w:tabs>
        <w:ind w:left="850" w:hanging="850"/>
        <w:rPr>
          <w:iCs/>
        </w:rPr>
      </w:pPr>
      <w:r>
        <w:rPr>
          <w:iCs/>
        </w:rPr>
        <w:tab/>
      </w:r>
      <w:bookmarkStart w:id="135" w:name="_Toc476643453"/>
      <w:r w:rsidR="00B548D0">
        <w:rPr>
          <w:iCs/>
        </w:rPr>
        <w:t>95</w:t>
      </w:r>
      <w:r w:rsidR="00683A31" w:rsidRPr="006D2EA8">
        <w:rPr>
          <w:iCs/>
        </w:rPr>
        <w:tab/>
      </w:r>
      <w:r w:rsidR="00CA41DA" w:rsidRPr="006D2EA8">
        <w:rPr>
          <w:iCs/>
        </w:rPr>
        <w:t>Fences and solar access to existing north-facing habitable room windows</w:t>
      </w:r>
      <w:bookmarkEnd w:id="135"/>
    </w:p>
    <w:p w:rsidR="00BF6117" w:rsidRPr="00AF4E19" w:rsidRDefault="00CA41DA" w:rsidP="00BF6117">
      <w:pPr>
        <w:pStyle w:val="DraftHeading2"/>
        <w:tabs>
          <w:tab w:val="right" w:pos="1247"/>
        </w:tabs>
        <w:ind w:left="1361" w:hanging="1361"/>
      </w:pPr>
      <w:r w:rsidRPr="00AF4E19">
        <w:tab/>
      </w:r>
      <w:r w:rsidR="00BF6117" w:rsidRPr="00AF4E19">
        <w:t>(1)</w:t>
      </w:r>
      <w:r w:rsidR="00BF6117" w:rsidRPr="00AF4E19">
        <w:tab/>
        <w:t>This regulation applies if—</w:t>
      </w:r>
    </w:p>
    <w:p w:rsidR="00BF6117" w:rsidRDefault="00BF6117" w:rsidP="00BF6117">
      <w:pPr>
        <w:pStyle w:val="DraftHeading3"/>
        <w:tabs>
          <w:tab w:val="right" w:pos="1757"/>
        </w:tabs>
        <w:ind w:left="1871" w:hanging="1871"/>
      </w:pPr>
      <w:r w:rsidRPr="00AF4E19">
        <w:tab/>
        <w:t>(a)</w:t>
      </w:r>
      <w:r w:rsidRPr="00AF4E19">
        <w:tab/>
        <w:t>a fence more than 2m in height is to be constructed on an allotment; and</w:t>
      </w:r>
    </w:p>
    <w:p w:rsidR="00BF6117" w:rsidRDefault="00BF6117" w:rsidP="00BF6117">
      <w:pPr>
        <w:pStyle w:val="DraftHeading3"/>
        <w:tabs>
          <w:tab w:val="right" w:pos="1757"/>
        </w:tabs>
        <w:ind w:left="1871" w:hanging="1871"/>
      </w:pPr>
      <w:r>
        <w:tab/>
      </w:r>
      <w:r w:rsidRPr="00AF4E19">
        <w:t>(b)</w:t>
      </w:r>
      <w:r w:rsidRPr="00AF4E19">
        <w:tab/>
        <w:t>a north-facing window or part of a window of an existing dwelling on an adjoining allotment is—</w:t>
      </w:r>
    </w:p>
    <w:p w:rsidR="00BF6117" w:rsidRDefault="00BF6117" w:rsidP="00BF6117">
      <w:pPr>
        <w:pStyle w:val="DraftHeading4"/>
        <w:tabs>
          <w:tab w:val="right" w:pos="2268"/>
        </w:tabs>
        <w:ind w:left="2880" w:hanging="2880"/>
      </w:pPr>
      <w:r>
        <w:tab/>
        <w:t>(</w:t>
      </w:r>
      <w:proofErr w:type="spellStart"/>
      <w:r>
        <w:t>i</w:t>
      </w:r>
      <w:proofErr w:type="spellEnd"/>
      <w:r>
        <w:t>)</w:t>
      </w:r>
      <w:r>
        <w:tab/>
      </w:r>
      <w:r w:rsidRPr="00AF4E19">
        <w:t xml:space="preserve">within 3m of a boundary of the allotment on which the </w:t>
      </w:r>
      <w:r>
        <w:t>fence is</w:t>
      </w:r>
      <w:r w:rsidRPr="00AF4E19">
        <w:t xml:space="preserve"> to be constructed; </w:t>
      </w:r>
    </w:p>
    <w:p w:rsidR="00BF6117" w:rsidRDefault="00BF6117" w:rsidP="00BF6117">
      <w:pPr>
        <w:pStyle w:val="DraftHeading4"/>
        <w:tabs>
          <w:tab w:val="right" w:pos="2268"/>
        </w:tabs>
        <w:ind w:left="2880" w:hanging="2880"/>
      </w:pPr>
      <w:r>
        <w:tab/>
        <w:t>(ii)</w:t>
      </w:r>
      <w:r>
        <w:tab/>
        <w:t xml:space="preserve">is oriented towards the boundary; </w:t>
      </w:r>
      <w:r w:rsidRPr="00AF4E19">
        <w:t>and</w:t>
      </w:r>
    </w:p>
    <w:p w:rsidR="00BF6117" w:rsidRPr="00FB3D75" w:rsidRDefault="00BF6117" w:rsidP="00BF6117">
      <w:pPr>
        <w:pStyle w:val="DraftHeading4"/>
        <w:tabs>
          <w:tab w:val="right" w:pos="2268"/>
        </w:tabs>
        <w:ind w:left="2880" w:hanging="2880"/>
      </w:pPr>
      <w:r>
        <w:tab/>
        <w:t>(ii</w:t>
      </w:r>
      <w:r w:rsidR="00903153">
        <w:t>i</w:t>
      </w:r>
      <w:r>
        <w:t>)</w:t>
      </w:r>
      <w:r>
        <w:tab/>
        <w:t>will be situated below the height of the fence being constructed.</w:t>
      </w:r>
    </w:p>
    <w:p w:rsidR="00F97901" w:rsidRPr="00EE26D3" w:rsidRDefault="00BF6117" w:rsidP="00EE26D3">
      <w:pPr>
        <w:pStyle w:val="DraftHeading2"/>
        <w:tabs>
          <w:tab w:val="right" w:pos="1247"/>
        </w:tabs>
        <w:ind w:left="1361" w:hanging="1361"/>
      </w:pPr>
      <w:r>
        <w:tab/>
      </w:r>
      <w:r w:rsidRPr="00AF4E19">
        <w:t>(2)</w:t>
      </w:r>
      <w:r w:rsidRPr="00AF4E19">
        <w:tab/>
        <w:t xml:space="preserve">The proposed fence must be set back from the boundary not less than the distance specified in </w:t>
      </w:r>
      <w:r w:rsidRPr="00AF4E19">
        <w:lastRenderedPageBreak/>
        <w:t>Table</w:t>
      </w:r>
      <w:r w:rsidRPr="00AF4E19" w:rsidDel="00F97901">
        <w:t xml:space="preserve"> </w:t>
      </w:r>
      <w:r w:rsidR="00903153">
        <w:t>95</w:t>
      </w:r>
      <w:r w:rsidR="00CA41DA" w:rsidRPr="00AF4E19">
        <w:t xml:space="preserve"> </w:t>
      </w:r>
      <w:r w:rsidR="00EE26D3" w:rsidRPr="00AF4E19">
        <w:t>for a distance of 3m from the edge of each side of the window or that part of the window that is within 3m of the boundary.</w:t>
      </w:r>
    </w:p>
    <w:p w:rsidR="00D94A8C" w:rsidRPr="00AF4E19" w:rsidRDefault="00D94A8C" w:rsidP="00D94A8C">
      <w:pPr>
        <w:pStyle w:val="Normal-Schedule"/>
        <w:spacing w:after="60"/>
        <w:ind w:left="1361"/>
        <w:jc w:val="center"/>
        <w:rPr>
          <w:b/>
        </w:rPr>
      </w:pPr>
      <w:r w:rsidRPr="00AF4E19">
        <w:rPr>
          <w:b/>
        </w:rPr>
        <w:t xml:space="preserve">TABLE </w:t>
      </w:r>
      <w:r w:rsidR="003D17DF">
        <w:rPr>
          <w:b/>
        </w:rPr>
        <w:t>95</w:t>
      </w:r>
      <w:r w:rsidRPr="00AF4E19">
        <w:rPr>
          <w:b/>
        </w:rPr>
        <w:t>—SETBACKS FROM NORTH-FACING WINDOWS</w:t>
      </w:r>
    </w:p>
    <w:tbl>
      <w:tblPr>
        <w:tblW w:w="4851" w:type="dxa"/>
        <w:tblInd w:w="1494" w:type="dxa"/>
        <w:tblCellMar>
          <w:top w:w="15" w:type="dxa"/>
          <w:left w:w="15" w:type="dxa"/>
          <w:bottom w:w="15" w:type="dxa"/>
          <w:right w:w="15" w:type="dxa"/>
        </w:tblCellMar>
        <w:tblLook w:val="00A0" w:firstRow="1" w:lastRow="0" w:firstColumn="1" w:lastColumn="0" w:noHBand="0" w:noVBand="0"/>
      </w:tblPr>
      <w:tblGrid>
        <w:gridCol w:w="2422"/>
        <w:gridCol w:w="2429"/>
      </w:tblGrid>
      <w:tr w:rsidR="00EE26D3" w:rsidRPr="00AF4E19" w:rsidTr="00A52844">
        <w:trPr>
          <w:trHeight w:val="339"/>
        </w:trPr>
        <w:tc>
          <w:tcPr>
            <w:tcW w:w="2422" w:type="dxa"/>
            <w:tcBorders>
              <w:top w:val="single" w:sz="4" w:space="0" w:color="auto"/>
              <w:bottom w:val="single" w:sz="4" w:space="0" w:color="auto"/>
            </w:tcBorders>
            <w:tcMar>
              <w:top w:w="0" w:type="dxa"/>
              <w:left w:w="108" w:type="dxa"/>
              <w:bottom w:w="0" w:type="dxa"/>
              <w:right w:w="108" w:type="dxa"/>
            </w:tcMar>
            <w:vAlign w:val="bottom"/>
          </w:tcPr>
          <w:p w:rsidR="00EE26D3" w:rsidRPr="00AF4E19" w:rsidRDefault="00EE26D3" w:rsidP="00A52844">
            <w:pPr>
              <w:pStyle w:val="Normal-Schedule"/>
              <w:spacing w:before="60" w:after="60"/>
              <w:rPr>
                <w:rFonts w:eastAsia="Arial Unicode MS"/>
                <w:i/>
              </w:rPr>
            </w:pPr>
            <w:r w:rsidRPr="00AF4E19">
              <w:rPr>
                <w:i/>
              </w:rPr>
              <w:t>Fence height at any point</w:t>
            </w:r>
          </w:p>
        </w:tc>
        <w:tc>
          <w:tcPr>
            <w:tcW w:w="2429" w:type="dxa"/>
            <w:tcBorders>
              <w:top w:val="single" w:sz="4" w:space="0" w:color="auto"/>
              <w:bottom w:val="single" w:sz="4" w:space="0" w:color="auto"/>
            </w:tcBorders>
            <w:tcMar>
              <w:top w:w="0" w:type="dxa"/>
              <w:left w:w="108" w:type="dxa"/>
              <w:bottom w:w="0" w:type="dxa"/>
              <w:right w:w="108" w:type="dxa"/>
            </w:tcMar>
            <w:vAlign w:val="bottom"/>
          </w:tcPr>
          <w:p w:rsidR="00EE26D3" w:rsidRPr="00AF4E19" w:rsidRDefault="00EE26D3" w:rsidP="00A52844">
            <w:pPr>
              <w:pStyle w:val="Normal-Schedule"/>
              <w:spacing w:before="60" w:after="60"/>
              <w:rPr>
                <w:rFonts w:eastAsia="Arial Unicode MS"/>
                <w:i/>
              </w:rPr>
            </w:pPr>
            <w:r w:rsidRPr="00AF4E19">
              <w:rPr>
                <w:i/>
              </w:rPr>
              <w:t>Minimum setback from side or rear boundary at that point</w:t>
            </w:r>
          </w:p>
        </w:tc>
      </w:tr>
      <w:tr w:rsidR="00EE26D3" w:rsidRPr="00AF4E19" w:rsidTr="00A52844">
        <w:trPr>
          <w:trHeight w:val="191"/>
        </w:trPr>
        <w:tc>
          <w:tcPr>
            <w:tcW w:w="2422" w:type="dxa"/>
            <w:tcBorders>
              <w:top w:val="single" w:sz="4" w:space="0" w:color="auto"/>
            </w:tcBorders>
            <w:tcMar>
              <w:top w:w="0" w:type="dxa"/>
              <w:left w:w="108" w:type="dxa"/>
              <w:bottom w:w="0" w:type="dxa"/>
              <w:right w:w="108" w:type="dxa"/>
            </w:tcMar>
          </w:tcPr>
          <w:p w:rsidR="00EE26D3" w:rsidRPr="00AF4E19" w:rsidRDefault="00EE26D3" w:rsidP="00A52844">
            <w:pPr>
              <w:pStyle w:val="Normal-Schedule"/>
              <w:spacing w:before="60" w:after="60"/>
              <w:rPr>
                <w:rFonts w:eastAsia="Arial Unicode MS"/>
              </w:rPr>
            </w:pPr>
            <w:r w:rsidRPr="00AF4E19">
              <w:t>3.6m or less</w:t>
            </w:r>
          </w:p>
        </w:tc>
        <w:tc>
          <w:tcPr>
            <w:tcW w:w="2429" w:type="dxa"/>
            <w:tcBorders>
              <w:top w:val="single" w:sz="4" w:space="0" w:color="auto"/>
            </w:tcBorders>
            <w:tcMar>
              <w:top w:w="0" w:type="dxa"/>
              <w:left w:w="108" w:type="dxa"/>
              <w:bottom w:w="0" w:type="dxa"/>
              <w:right w:w="108" w:type="dxa"/>
            </w:tcMar>
          </w:tcPr>
          <w:p w:rsidR="00EE26D3" w:rsidRPr="00AF4E19" w:rsidRDefault="00EE26D3" w:rsidP="00A52844">
            <w:pPr>
              <w:pStyle w:val="Normal-Schedule"/>
              <w:spacing w:before="60" w:after="60"/>
              <w:rPr>
                <w:rFonts w:eastAsia="Arial Unicode MS"/>
              </w:rPr>
            </w:pPr>
            <w:r w:rsidRPr="00AF4E19">
              <w:t>1m</w:t>
            </w:r>
          </w:p>
        </w:tc>
      </w:tr>
      <w:tr w:rsidR="00EE26D3" w:rsidRPr="00AF4E19" w:rsidTr="00A52844">
        <w:trPr>
          <w:trHeight w:val="688"/>
        </w:trPr>
        <w:tc>
          <w:tcPr>
            <w:tcW w:w="2422" w:type="dxa"/>
            <w:tcMar>
              <w:top w:w="0" w:type="dxa"/>
              <w:left w:w="108" w:type="dxa"/>
              <w:bottom w:w="0" w:type="dxa"/>
              <w:right w:w="108" w:type="dxa"/>
            </w:tcMar>
          </w:tcPr>
          <w:p w:rsidR="00EE26D3" w:rsidRPr="00AF4E19" w:rsidRDefault="00EE26D3" w:rsidP="00A52844">
            <w:pPr>
              <w:pStyle w:val="Normal-Schedule"/>
              <w:spacing w:before="60" w:after="60"/>
              <w:rPr>
                <w:rFonts w:eastAsia="Arial Unicode MS"/>
              </w:rPr>
            </w:pPr>
            <w:r w:rsidRPr="00AF4E19">
              <w:t>More than 3·6m but not more than 6·9m</w:t>
            </w:r>
          </w:p>
        </w:tc>
        <w:tc>
          <w:tcPr>
            <w:tcW w:w="2429" w:type="dxa"/>
            <w:tcMar>
              <w:top w:w="0" w:type="dxa"/>
              <w:left w:w="108" w:type="dxa"/>
              <w:bottom w:w="0" w:type="dxa"/>
              <w:right w:w="108" w:type="dxa"/>
            </w:tcMar>
          </w:tcPr>
          <w:p w:rsidR="00EE26D3" w:rsidRPr="00AF4E19" w:rsidRDefault="00EE26D3" w:rsidP="00A52844">
            <w:pPr>
              <w:pStyle w:val="Normal-Schedule"/>
              <w:spacing w:before="60" w:after="60"/>
              <w:rPr>
                <w:rFonts w:eastAsia="Arial Unicode MS"/>
              </w:rPr>
            </w:pPr>
            <w:r w:rsidRPr="00AF4E19">
              <w:t>1m plus an additional distance calculated at the rate of 600mm for every metre of height over 3·6m</w:t>
            </w:r>
          </w:p>
        </w:tc>
      </w:tr>
      <w:tr w:rsidR="00EE26D3" w:rsidRPr="00AF4E19" w:rsidTr="00A52844">
        <w:trPr>
          <w:trHeight w:val="445"/>
        </w:trPr>
        <w:tc>
          <w:tcPr>
            <w:tcW w:w="2422" w:type="dxa"/>
            <w:tcBorders>
              <w:bottom w:val="single" w:sz="4" w:space="0" w:color="auto"/>
            </w:tcBorders>
            <w:tcMar>
              <w:top w:w="0" w:type="dxa"/>
              <w:left w:w="108" w:type="dxa"/>
              <w:bottom w:w="0" w:type="dxa"/>
              <w:right w:w="108" w:type="dxa"/>
            </w:tcMar>
          </w:tcPr>
          <w:p w:rsidR="00EE26D3" w:rsidRPr="00AF4E19" w:rsidRDefault="00EE26D3" w:rsidP="00A52844">
            <w:pPr>
              <w:pStyle w:val="Normal-Schedule"/>
              <w:spacing w:before="60" w:after="60"/>
            </w:pPr>
            <w:r w:rsidRPr="00AF4E19">
              <w:t>More than 6·9m</w:t>
            </w:r>
          </w:p>
        </w:tc>
        <w:tc>
          <w:tcPr>
            <w:tcW w:w="2429" w:type="dxa"/>
            <w:tcBorders>
              <w:bottom w:val="single" w:sz="4" w:space="0" w:color="auto"/>
            </w:tcBorders>
            <w:tcMar>
              <w:top w:w="0" w:type="dxa"/>
              <w:left w:w="108" w:type="dxa"/>
              <w:bottom w:w="0" w:type="dxa"/>
              <w:right w:w="108" w:type="dxa"/>
            </w:tcMar>
          </w:tcPr>
          <w:p w:rsidR="00EE26D3" w:rsidRPr="00AF4E19" w:rsidRDefault="00EE26D3" w:rsidP="00A52844">
            <w:pPr>
              <w:pStyle w:val="Normal-Schedule"/>
              <w:spacing w:before="60" w:after="60"/>
            </w:pPr>
            <w:r w:rsidRPr="00AF4E19">
              <w:t>3m plus an additional distance calculated at the rate of 1m for every metre of height over 6·9m</w:t>
            </w:r>
          </w:p>
        </w:tc>
      </w:tr>
    </w:tbl>
    <w:p w:rsidR="00EE26D3" w:rsidRPr="00320BE7" w:rsidRDefault="00EE26D3" w:rsidP="00EE26D3">
      <w:pPr>
        <w:pStyle w:val="DraftHeading2"/>
        <w:tabs>
          <w:tab w:val="right" w:pos="1247"/>
        </w:tabs>
        <w:ind w:left="1361" w:hanging="1361"/>
      </w:pPr>
      <w:r w:rsidRPr="00AF4E19">
        <w:tab/>
        <w:t>(</w:t>
      </w:r>
      <w:r>
        <w:t>3</w:t>
      </w:r>
      <w:r w:rsidRPr="00AF4E19">
        <w:t>)</w:t>
      </w:r>
      <w:r w:rsidRPr="00AF4E19">
        <w:tab/>
        <w:t>The report and consent of the relevant council must be obtained to an application for a building permit in relation to a design that does not comply with this regulation.</w:t>
      </w:r>
      <w:r>
        <w:t xml:space="preserve"> </w:t>
      </w:r>
    </w:p>
    <w:p w:rsidR="00CA41DA" w:rsidRPr="00CA41DA" w:rsidRDefault="00CA41DA" w:rsidP="00683A31">
      <w:pPr>
        <w:pStyle w:val="DraftHeading1"/>
        <w:tabs>
          <w:tab w:val="right" w:pos="680"/>
        </w:tabs>
        <w:ind w:left="850" w:hanging="850"/>
      </w:pPr>
      <w:r>
        <w:rPr>
          <w:iCs/>
        </w:rPr>
        <w:tab/>
      </w:r>
      <w:bookmarkStart w:id="136" w:name="_Toc476643454"/>
      <w:r w:rsidR="00F528BD">
        <w:rPr>
          <w:iCs/>
        </w:rPr>
        <w:t>96</w:t>
      </w:r>
      <w:r w:rsidR="00683A31">
        <w:rPr>
          <w:iCs/>
        </w:rPr>
        <w:tab/>
      </w:r>
      <w:r w:rsidRPr="00CA41DA">
        <w:t>Fences and overshadowing of recreational private open space</w:t>
      </w:r>
      <w:bookmarkEnd w:id="136"/>
    </w:p>
    <w:p w:rsidR="00EE26D3" w:rsidRDefault="00EE26D3" w:rsidP="00EE26D3">
      <w:pPr>
        <w:pStyle w:val="DraftHeading2"/>
        <w:tabs>
          <w:tab w:val="right" w:pos="1247"/>
        </w:tabs>
        <w:ind w:left="1361" w:hanging="1361"/>
      </w:pPr>
      <w:r w:rsidRPr="00AF4E19">
        <w:tab/>
        <w:t>(1)</w:t>
      </w:r>
      <w:r w:rsidRPr="00AF4E19">
        <w:tab/>
        <w:t>A fence more than 2m in height must not reduce the sunlight to a recreational private open space of an existing dwelling on an adjoining allotment to the extent that less than the required minimum area of the recreational private open space has less than 5 hours of sunlight between 9 a.m. and 3 p.m. on 22 September.</w:t>
      </w:r>
    </w:p>
    <w:p w:rsidR="00EE26D3" w:rsidRPr="00AF4E19" w:rsidRDefault="00EE26D3" w:rsidP="00EE26D3">
      <w:pPr>
        <w:pStyle w:val="DraftHeading2"/>
        <w:tabs>
          <w:tab w:val="right" w:pos="1247"/>
        </w:tabs>
        <w:ind w:left="1361" w:hanging="1361"/>
      </w:pPr>
      <w:r w:rsidRPr="00AF4E19">
        <w:tab/>
        <w:t>(2)</w:t>
      </w:r>
      <w:r w:rsidRPr="00AF4E19">
        <w:tab/>
        <w:t>If a fence is to be constructed on an allotment and the existing amount of sunlight to a recreational private open space on an adjoining allotment is</w:t>
      </w:r>
      <w:r>
        <w:t xml:space="preserve"> </w:t>
      </w:r>
      <w:r w:rsidRPr="00AF4E19">
        <w:t xml:space="preserve">less than the amount required under </w:t>
      </w:r>
      <w:proofErr w:type="spellStart"/>
      <w:r>
        <w:t>subregulation</w:t>
      </w:r>
      <w:proofErr w:type="spellEnd"/>
      <w:r>
        <w:t> </w:t>
      </w:r>
      <w:r w:rsidRPr="00AF4E19">
        <w:t>(1), the amount of sunlight to that area must not be further reduced by the construction of the fence.</w:t>
      </w:r>
    </w:p>
    <w:p w:rsidR="00EE26D3" w:rsidRPr="00320BE7" w:rsidRDefault="00EE26D3" w:rsidP="00EE26D3">
      <w:pPr>
        <w:pStyle w:val="DraftHeading2"/>
        <w:tabs>
          <w:tab w:val="right" w:pos="1247"/>
        </w:tabs>
        <w:ind w:left="1361" w:hanging="1361"/>
      </w:pPr>
      <w:r w:rsidRPr="00AF4E19">
        <w:lastRenderedPageBreak/>
        <w:tab/>
        <w:t>(3)</w:t>
      </w:r>
      <w:r w:rsidRPr="00AF4E19">
        <w:tab/>
        <w:t>The report and consent of the relevant council must be obtained to an application for a building permit in relation to a design that does not comply with this regulation.</w:t>
      </w:r>
      <w:r>
        <w:t xml:space="preserve"> </w:t>
      </w:r>
    </w:p>
    <w:p w:rsidR="00EE26D3" w:rsidRPr="00AF4E19" w:rsidRDefault="00EE26D3" w:rsidP="00EE26D3">
      <w:pPr>
        <w:pStyle w:val="DraftHeading2"/>
        <w:tabs>
          <w:tab w:val="right" w:pos="1247"/>
        </w:tabs>
        <w:ind w:left="1361" w:hanging="1361"/>
      </w:pPr>
      <w:r w:rsidRPr="00AF4E19">
        <w:tab/>
        <w:t>(4)</w:t>
      </w:r>
      <w:r w:rsidRPr="00AF4E19">
        <w:tab/>
        <w:t>In this regulation the required minimum area of a recreational private open space is the lesser of—</w:t>
      </w:r>
    </w:p>
    <w:p w:rsidR="00EE26D3" w:rsidRPr="00AF4E19" w:rsidRDefault="00EE26D3" w:rsidP="00EE26D3">
      <w:pPr>
        <w:pStyle w:val="DraftHeading3"/>
        <w:tabs>
          <w:tab w:val="right" w:pos="1757"/>
        </w:tabs>
        <w:ind w:left="1871" w:hanging="1871"/>
      </w:pPr>
      <w:r w:rsidRPr="00AF4E19">
        <w:tab/>
        <w:t>(a)</w:t>
      </w:r>
      <w:r w:rsidRPr="00AF4E19">
        <w:tab/>
        <w:t>75% of the recreational private open space; and</w:t>
      </w:r>
    </w:p>
    <w:p w:rsidR="00EE26D3" w:rsidRDefault="00EE26D3" w:rsidP="00EE26D3">
      <w:pPr>
        <w:pStyle w:val="DraftHeading3"/>
        <w:tabs>
          <w:tab w:val="right" w:pos="1757"/>
        </w:tabs>
        <w:ind w:left="1871" w:hanging="1871"/>
      </w:pPr>
      <w:r w:rsidRPr="00AF4E19">
        <w:tab/>
        <w:t>(b)</w:t>
      </w:r>
      <w:r w:rsidRPr="00AF4E19">
        <w:tab/>
        <w:t>40</w:t>
      </w:r>
      <w:r w:rsidR="00903153">
        <w:t>m</w:t>
      </w:r>
      <w:r w:rsidR="00903153">
        <w:rPr>
          <w:rFonts w:ascii="Arial" w:hAnsi="Arial" w:cs="Arial"/>
          <w:color w:val="222222"/>
        </w:rPr>
        <w:t>²</w:t>
      </w:r>
      <w:r w:rsidRPr="00AF4E19">
        <w:t xml:space="preserve"> with a minimum dimension of 3m.</w:t>
      </w:r>
    </w:p>
    <w:p w:rsidR="00CA41DA" w:rsidRPr="00CA41DA" w:rsidRDefault="00CA41DA" w:rsidP="00EE26D3">
      <w:pPr>
        <w:pStyle w:val="DraftHeading1"/>
        <w:tabs>
          <w:tab w:val="right" w:pos="680"/>
        </w:tabs>
        <w:ind w:left="850" w:hanging="850"/>
      </w:pPr>
      <w:r>
        <w:rPr>
          <w:iCs/>
        </w:rPr>
        <w:tab/>
      </w:r>
      <w:bookmarkStart w:id="137" w:name="_Toc476643455"/>
      <w:r w:rsidR="00F528BD">
        <w:rPr>
          <w:iCs/>
        </w:rPr>
        <w:t>97</w:t>
      </w:r>
      <w:r w:rsidR="00683A31">
        <w:rPr>
          <w:iCs/>
        </w:rPr>
        <w:tab/>
      </w:r>
      <w:r w:rsidRPr="00CA41DA">
        <w:t>Masts, poles etc.</w:t>
      </w:r>
      <w:bookmarkEnd w:id="137"/>
    </w:p>
    <w:p w:rsidR="00EE26D3" w:rsidRPr="00AF4E19" w:rsidRDefault="00EE26D3" w:rsidP="00EE26D3">
      <w:pPr>
        <w:ind w:left="1440" w:hanging="720"/>
      </w:pPr>
      <w:r w:rsidRPr="00AF4E19">
        <w:t>(1)</w:t>
      </w:r>
      <w:r w:rsidRPr="00AF4E19">
        <w:tab/>
      </w:r>
      <w:r>
        <w:t xml:space="preserve">A </w:t>
      </w:r>
      <w:r w:rsidRPr="00AF4E19">
        <w:t>mast, pole, aerial, antenna, chimney, flue or service pipe—</w:t>
      </w:r>
    </w:p>
    <w:p w:rsidR="00EE26D3" w:rsidRPr="00AF4E19" w:rsidRDefault="00EE26D3" w:rsidP="00EE26D3">
      <w:pPr>
        <w:pStyle w:val="DraftHeading3"/>
        <w:tabs>
          <w:tab w:val="right" w:pos="1757"/>
        </w:tabs>
        <w:ind w:left="1871" w:hanging="1871"/>
      </w:pPr>
      <w:r w:rsidRPr="00AF4E19">
        <w:tab/>
        <w:t>(a)</w:t>
      </w:r>
      <w:r w:rsidRPr="00AF4E19">
        <w:tab/>
        <w:t xml:space="preserve">when attached to a building, </w:t>
      </w:r>
      <w:r>
        <w:t xml:space="preserve">must not </w:t>
      </w:r>
      <w:r w:rsidRPr="00AF4E19">
        <w:t>exceed a height of 3m above the highest point of the roof of the building; or</w:t>
      </w:r>
    </w:p>
    <w:p w:rsidR="00EE26D3" w:rsidRDefault="00EE26D3" w:rsidP="00EE26D3">
      <w:pPr>
        <w:pStyle w:val="DraftHeading3"/>
        <w:tabs>
          <w:tab w:val="right" w:pos="1757"/>
        </w:tabs>
        <w:ind w:left="1871" w:hanging="1871"/>
      </w:pPr>
      <w:r w:rsidRPr="00AF4E19">
        <w:tab/>
        <w:t>(b)</w:t>
      </w:r>
      <w:r w:rsidRPr="00AF4E19">
        <w:tab/>
        <w:t xml:space="preserve">when not attached to a building, </w:t>
      </w:r>
      <w:r>
        <w:t xml:space="preserve">must not </w:t>
      </w:r>
      <w:r w:rsidRPr="00AF4E19">
        <w:t>exceed 8m above ground level.</w:t>
      </w:r>
      <w:r>
        <w:t xml:space="preserve"> </w:t>
      </w:r>
    </w:p>
    <w:p w:rsidR="00EE26D3" w:rsidRPr="005C011D" w:rsidRDefault="00EE26D3" w:rsidP="00EE26D3">
      <w:pPr>
        <w:ind w:left="1440" w:hanging="720"/>
      </w:pPr>
      <w:r>
        <w:t>(2)</w:t>
      </w:r>
      <w:r>
        <w:tab/>
      </w:r>
      <w:r w:rsidRPr="00AF4E19">
        <w:t>The report and consent of the relevant council must be obtained to an application for a building permit in relation to a design that does not comply with this regulation.</w:t>
      </w:r>
    </w:p>
    <w:p w:rsidR="00CA41DA" w:rsidRPr="00AF4E19" w:rsidRDefault="00CA41DA" w:rsidP="00453DF0">
      <w:pPr>
        <w:pStyle w:val="DraftHeading3"/>
        <w:tabs>
          <w:tab w:val="right" w:pos="1757"/>
        </w:tabs>
        <w:ind w:left="1871" w:hanging="1871"/>
        <w:jc w:val="center"/>
      </w:pPr>
      <w:r w:rsidRPr="00AF4E19">
        <w:t>__________________</w:t>
      </w:r>
    </w:p>
    <w:p w:rsidR="003F37B8" w:rsidRDefault="00CA41DA" w:rsidP="006F6524">
      <w:pPr>
        <w:pStyle w:val="Heading-PART"/>
        <w:rPr>
          <w:b w:val="0"/>
        </w:rPr>
      </w:pPr>
      <w:r w:rsidRPr="00AF4E19">
        <w:br w:type="page"/>
      </w:r>
    </w:p>
    <w:p w:rsidR="00311974" w:rsidRPr="00FE34BF" w:rsidRDefault="00311974" w:rsidP="00E10FAE">
      <w:pPr>
        <w:pStyle w:val="Heading-PART"/>
        <w:rPr>
          <w:caps w:val="0"/>
          <w:sz w:val="32"/>
        </w:rPr>
      </w:pPr>
      <w:bookmarkStart w:id="138" w:name="_Toc476643456"/>
      <w:r w:rsidRPr="00FE34BF">
        <w:rPr>
          <w:caps w:val="0"/>
          <w:sz w:val="32"/>
        </w:rPr>
        <w:lastRenderedPageBreak/>
        <w:t xml:space="preserve">Part </w:t>
      </w:r>
      <w:r w:rsidR="00E82314">
        <w:rPr>
          <w:caps w:val="0"/>
          <w:sz w:val="32"/>
        </w:rPr>
        <w:t>7</w:t>
      </w:r>
      <w:r w:rsidRPr="00FE34BF">
        <w:rPr>
          <w:caps w:val="0"/>
          <w:sz w:val="32"/>
        </w:rPr>
        <w:t>—</w:t>
      </w:r>
      <w:r w:rsidR="00366DF1" w:rsidRPr="00FE34BF">
        <w:rPr>
          <w:caps w:val="0"/>
          <w:sz w:val="32"/>
        </w:rPr>
        <w:t>P</w:t>
      </w:r>
      <w:r w:rsidR="004E3392">
        <w:rPr>
          <w:caps w:val="0"/>
          <w:sz w:val="32"/>
        </w:rPr>
        <w:t>rojections beyond street alignment</w:t>
      </w:r>
      <w:bookmarkEnd w:id="138"/>
    </w:p>
    <w:p w:rsidR="00CA41DA" w:rsidRPr="00DB58F6" w:rsidRDefault="00CA41DA" w:rsidP="00683A31">
      <w:pPr>
        <w:pStyle w:val="DraftHeading1"/>
        <w:tabs>
          <w:tab w:val="right" w:pos="680"/>
        </w:tabs>
        <w:ind w:left="850" w:hanging="850"/>
        <w:rPr>
          <w:b w:val="0"/>
          <w:i/>
        </w:rPr>
      </w:pPr>
      <w:r>
        <w:rPr>
          <w:iCs/>
        </w:rPr>
        <w:tab/>
      </w:r>
      <w:bookmarkStart w:id="139" w:name="_Toc476643457"/>
      <w:r w:rsidR="00F528BD">
        <w:rPr>
          <w:iCs/>
        </w:rPr>
        <w:t>98</w:t>
      </w:r>
      <w:r w:rsidR="00683A31">
        <w:rPr>
          <w:iCs/>
        </w:rPr>
        <w:tab/>
      </w:r>
      <w:r w:rsidRPr="00CA41DA">
        <w:t>Projections beyond the street alignment</w:t>
      </w:r>
      <w:bookmarkEnd w:id="139"/>
      <w:r w:rsidR="00DB58F6">
        <w:t xml:space="preserve"> </w:t>
      </w:r>
    </w:p>
    <w:p w:rsidR="00CA41DA" w:rsidRPr="00AF4E19" w:rsidRDefault="00CA41DA" w:rsidP="00CA41DA">
      <w:pPr>
        <w:pStyle w:val="BodySectionSub"/>
      </w:pPr>
      <w:r w:rsidRPr="00AF4E19">
        <w:t xml:space="preserve">Except where otherwise provided in this </w:t>
      </w:r>
      <w:r w:rsidR="00705C47">
        <w:t>Part</w:t>
      </w:r>
      <w:r w:rsidRPr="00AF4E19">
        <w:t xml:space="preserve">, a building must not project beyond </w:t>
      </w:r>
      <w:r w:rsidR="00A629F1">
        <w:t>a</w:t>
      </w:r>
      <w:r w:rsidRPr="00AF4E19">
        <w:t xml:space="preserve"> street alignment.</w:t>
      </w:r>
    </w:p>
    <w:p w:rsidR="00A629F1" w:rsidRPr="00A629F1" w:rsidRDefault="00CA41DA" w:rsidP="00A629F1">
      <w:pPr>
        <w:pStyle w:val="DraftHeading1"/>
        <w:tabs>
          <w:tab w:val="right" w:pos="680"/>
        </w:tabs>
        <w:ind w:left="850" w:hanging="850"/>
        <w:rPr>
          <w:b w:val="0"/>
          <w:i/>
        </w:rPr>
      </w:pPr>
      <w:r>
        <w:rPr>
          <w:iCs/>
        </w:rPr>
        <w:tab/>
      </w:r>
      <w:bookmarkStart w:id="140" w:name="_Toc476643458"/>
      <w:r w:rsidR="00F528BD">
        <w:rPr>
          <w:iCs/>
        </w:rPr>
        <w:t>99</w:t>
      </w:r>
      <w:r w:rsidR="00683A31">
        <w:rPr>
          <w:iCs/>
        </w:rPr>
        <w:tab/>
      </w:r>
      <w:r w:rsidRPr="00A46970">
        <w:rPr>
          <w:iCs/>
        </w:rPr>
        <w:t>Architectural features</w:t>
      </w:r>
      <w:r w:rsidR="00330C53" w:rsidRPr="00A46970">
        <w:rPr>
          <w:iCs/>
        </w:rPr>
        <w:t xml:space="preserve"> – narrow street</w:t>
      </w:r>
      <w:bookmarkEnd w:id="140"/>
      <w:r w:rsidR="006375A3" w:rsidRPr="00A46970">
        <w:rPr>
          <w:iCs/>
        </w:rPr>
        <w:t xml:space="preserve"> </w:t>
      </w:r>
    </w:p>
    <w:p w:rsidR="009E7229" w:rsidRDefault="00CA41DA" w:rsidP="00CA41DA">
      <w:pPr>
        <w:pStyle w:val="DraftHeading2"/>
        <w:tabs>
          <w:tab w:val="right" w:pos="1247"/>
        </w:tabs>
        <w:ind w:left="1361" w:hanging="1361"/>
      </w:pPr>
      <w:r w:rsidRPr="00AF4E19">
        <w:tab/>
        <w:t>(1)</w:t>
      </w:r>
      <w:r w:rsidRPr="00AF4E19">
        <w:tab/>
        <w:t>A</w:t>
      </w:r>
      <w:r w:rsidR="005C1661">
        <w:t>n</w:t>
      </w:r>
      <w:r w:rsidR="009E7229">
        <w:t xml:space="preserve"> </w:t>
      </w:r>
      <w:r w:rsidRPr="00AF4E19">
        <w:t>architectural feature</w:t>
      </w:r>
      <w:r w:rsidR="005503B7">
        <w:t xml:space="preserve"> of a building </w:t>
      </w:r>
      <w:r w:rsidR="004E7C28">
        <w:t>o</w:t>
      </w:r>
      <w:r w:rsidR="005503B7">
        <w:t>n a narrow street</w:t>
      </w:r>
      <w:r w:rsidRPr="00AF4E19">
        <w:t xml:space="preserve"> must not project beyond the street alignment</w:t>
      </w:r>
      <w:r w:rsidR="00BE5A0E">
        <w:t xml:space="preserve">. </w:t>
      </w:r>
    </w:p>
    <w:p w:rsidR="00A12B96" w:rsidRDefault="009E7229" w:rsidP="0025246A">
      <w:pPr>
        <w:pStyle w:val="DraftHeading2"/>
        <w:tabs>
          <w:tab w:val="right" w:pos="1247"/>
        </w:tabs>
        <w:ind w:left="1361" w:hanging="1361"/>
      </w:pPr>
      <w:r>
        <w:tab/>
        <w:t>(2)</w:t>
      </w:r>
      <w:r>
        <w:tab/>
        <w:t xml:space="preserve">Despite </w:t>
      </w:r>
      <w:proofErr w:type="spellStart"/>
      <w:r>
        <w:t>subregulation</w:t>
      </w:r>
      <w:proofErr w:type="spellEnd"/>
      <w:r>
        <w:t xml:space="preserve"> (1),</w:t>
      </w:r>
      <w:r w:rsidR="007B249E">
        <w:t xml:space="preserve"> an architectural feature may project</w:t>
      </w:r>
      <w:r w:rsidR="00A96A44">
        <w:t xml:space="preserve"> beyond a narrow street </w:t>
      </w:r>
      <w:r w:rsidR="007B249E">
        <w:t xml:space="preserve"> no more than 240mm </w:t>
      </w:r>
      <w:r w:rsidR="00A96A44">
        <w:t xml:space="preserve">horizontally beyond the street alignment </w:t>
      </w:r>
      <w:r w:rsidR="0005728A">
        <w:t xml:space="preserve">and </w:t>
      </w:r>
      <w:r w:rsidR="00A96A44">
        <w:t xml:space="preserve">at a height </w:t>
      </w:r>
      <w:r w:rsidR="00D75A0B">
        <w:t xml:space="preserve">of at least 2.7m above the </w:t>
      </w:r>
      <w:r w:rsidR="003921E3">
        <w:t xml:space="preserve">natural ground </w:t>
      </w:r>
      <w:r w:rsidR="00D75A0B">
        <w:t xml:space="preserve">level of the </w:t>
      </w:r>
      <w:r w:rsidR="003921E3">
        <w:t>street</w:t>
      </w:r>
      <w:r w:rsidR="0005728A">
        <w:t xml:space="preserve"> if</w:t>
      </w:r>
      <w:r w:rsidR="00D75A0B" w:rsidRPr="00AF4E19">
        <w:t>—</w:t>
      </w:r>
    </w:p>
    <w:p w:rsidR="00A12B96" w:rsidRDefault="00B30EDE" w:rsidP="00CC2C7C">
      <w:pPr>
        <w:pStyle w:val="DraftHeading3"/>
        <w:tabs>
          <w:tab w:val="right" w:pos="1757"/>
        </w:tabs>
        <w:ind w:left="1871" w:hanging="1871"/>
      </w:pPr>
      <w:r>
        <w:tab/>
      </w:r>
      <w:r w:rsidR="00AC34D4">
        <w:t>(a)</w:t>
      </w:r>
      <w:r w:rsidR="007E6A81">
        <w:tab/>
      </w:r>
      <w:r w:rsidR="0005728A">
        <w:t>any</w:t>
      </w:r>
      <w:r w:rsidR="00CC2C7C">
        <w:t xml:space="preserve"> footpath</w:t>
      </w:r>
      <w:r w:rsidR="0005728A">
        <w:t xml:space="preserve"> or</w:t>
      </w:r>
      <w:r w:rsidR="00D639BE">
        <w:t xml:space="preserve"> kerb</w:t>
      </w:r>
      <w:r w:rsidR="0005728A">
        <w:t xml:space="preserve"> forming part of the street </w:t>
      </w:r>
      <w:r w:rsidR="00D639BE">
        <w:t xml:space="preserve">is not more than 240mm in height above </w:t>
      </w:r>
      <w:r w:rsidR="0005728A">
        <w:t xml:space="preserve">the </w:t>
      </w:r>
      <w:r w:rsidR="00D639BE">
        <w:t>street level; and</w:t>
      </w:r>
    </w:p>
    <w:p w:rsidR="00545D39" w:rsidRDefault="00545D39" w:rsidP="00545D39">
      <w:pPr>
        <w:pStyle w:val="DraftHeading3"/>
        <w:tabs>
          <w:tab w:val="right" w:pos="1757"/>
        </w:tabs>
        <w:ind w:left="1871" w:hanging="1871"/>
      </w:pPr>
      <w:r>
        <w:tab/>
        <w:t>(b)</w:t>
      </w:r>
      <w:r>
        <w:tab/>
        <w:t xml:space="preserve"> the architectural feature is constructed from non-combustible material.  </w:t>
      </w:r>
    </w:p>
    <w:p w:rsidR="00A46970" w:rsidRPr="00FC34C4" w:rsidRDefault="000C04E1" w:rsidP="00FC34C4">
      <w:pPr>
        <w:pStyle w:val="DraftHeading1"/>
        <w:tabs>
          <w:tab w:val="right" w:pos="680"/>
        </w:tabs>
        <w:ind w:left="850" w:hanging="850"/>
        <w:rPr>
          <w:iCs/>
        </w:rPr>
      </w:pPr>
      <w:r>
        <w:rPr>
          <w:iCs/>
        </w:rPr>
        <w:tab/>
      </w:r>
      <w:bookmarkStart w:id="141" w:name="_Toc476643459"/>
      <w:r w:rsidR="00F528BD">
        <w:rPr>
          <w:iCs/>
        </w:rPr>
        <w:t>100</w:t>
      </w:r>
      <w:r w:rsidR="00C25776">
        <w:rPr>
          <w:iCs/>
        </w:rPr>
        <w:tab/>
      </w:r>
      <w:r>
        <w:rPr>
          <w:iCs/>
        </w:rPr>
        <w:t>A</w:t>
      </w:r>
      <w:r w:rsidR="009E4510" w:rsidRPr="00A46970">
        <w:rPr>
          <w:iCs/>
        </w:rPr>
        <w:t>rchi</w:t>
      </w:r>
      <w:r w:rsidR="00C758CB">
        <w:rPr>
          <w:iCs/>
        </w:rPr>
        <w:t>tectural features – medium</w:t>
      </w:r>
      <w:r w:rsidR="009E4510" w:rsidRPr="00A46970">
        <w:rPr>
          <w:iCs/>
        </w:rPr>
        <w:t xml:space="preserve"> street</w:t>
      </w:r>
      <w:bookmarkEnd w:id="141"/>
      <w:r w:rsidR="00345840" w:rsidRPr="00A46970">
        <w:rPr>
          <w:iCs/>
        </w:rPr>
        <w:t xml:space="preserve"> </w:t>
      </w:r>
    </w:p>
    <w:p w:rsidR="009E4510" w:rsidRDefault="005306EB" w:rsidP="00EB6AE3">
      <w:pPr>
        <w:pStyle w:val="DraftHeading2"/>
        <w:tabs>
          <w:tab w:val="right" w:pos="1247"/>
        </w:tabs>
        <w:ind w:left="1361" w:hanging="1361"/>
      </w:pPr>
      <w:r>
        <w:tab/>
      </w:r>
      <w:r>
        <w:tab/>
      </w:r>
      <w:r w:rsidR="00013CBF">
        <w:t xml:space="preserve">An </w:t>
      </w:r>
      <w:r w:rsidR="009E4510">
        <w:t xml:space="preserve">architectural feature </w:t>
      </w:r>
      <w:r w:rsidR="000E7B82">
        <w:t xml:space="preserve">of a building on a medium street </w:t>
      </w:r>
      <w:r w:rsidR="009E4510">
        <w:t xml:space="preserve">must not project </w:t>
      </w:r>
      <w:r w:rsidR="005F0324">
        <w:t xml:space="preserve">beyond </w:t>
      </w:r>
      <w:r w:rsidR="00505498">
        <w:t xml:space="preserve">a </w:t>
      </w:r>
      <w:r w:rsidR="000E7B82">
        <w:t>street alignmen</w:t>
      </w:r>
      <w:r w:rsidR="00DD0AE5">
        <w:t>t</w:t>
      </w:r>
      <w:r w:rsidR="00505498">
        <w:t xml:space="preserve"> unless the architectural feature</w:t>
      </w:r>
      <w:r w:rsidR="005F7BFB" w:rsidRPr="00AF4E19">
        <w:t>—</w:t>
      </w:r>
    </w:p>
    <w:p w:rsidR="00EC48D8" w:rsidRPr="00E64ECF" w:rsidRDefault="00DD0AE5" w:rsidP="00DD0AE5">
      <w:pPr>
        <w:pStyle w:val="DraftHeading3"/>
        <w:tabs>
          <w:tab w:val="right" w:pos="1757"/>
        </w:tabs>
        <w:ind w:left="1871" w:hanging="1871"/>
      </w:pPr>
      <w:r>
        <w:tab/>
        <w:t>(a)</w:t>
      </w:r>
      <w:r>
        <w:tab/>
      </w:r>
      <w:r w:rsidR="0084707C">
        <w:t xml:space="preserve">projects no </w:t>
      </w:r>
      <w:r w:rsidR="00EC48D8" w:rsidRPr="00E64ECF">
        <w:t>more than 600mm horizontally</w:t>
      </w:r>
      <w:r w:rsidR="0084707C">
        <w:t xml:space="preserve"> beyond the street alignment</w:t>
      </w:r>
      <w:r w:rsidR="00EC48D8" w:rsidRPr="00E64ECF">
        <w:t>; and</w:t>
      </w:r>
    </w:p>
    <w:p w:rsidR="00EC48D8" w:rsidRPr="00DD0AE5" w:rsidRDefault="00F23DE5" w:rsidP="00F23DE5">
      <w:pPr>
        <w:pStyle w:val="DraftHeading3"/>
        <w:tabs>
          <w:tab w:val="right" w:pos="1757"/>
        </w:tabs>
        <w:ind w:left="1871" w:hanging="1871"/>
      </w:pPr>
      <w:r>
        <w:tab/>
        <w:t>(b)</w:t>
      </w:r>
      <w:r>
        <w:tab/>
      </w:r>
      <w:r w:rsidR="00210684">
        <w:t>is at least</w:t>
      </w:r>
      <w:r w:rsidRPr="00AF4E19">
        <w:t>—</w:t>
      </w:r>
    </w:p>
    <w:p w:rsidR="00783F09" w:rsidRDefault="008B26C9" w:rsidP="008B26C9">
      <w:pPr>
        <w:pStyle w:val="DraftHeading4"/>
        <w:tabs>
          <w:tab w:val="right" w:pos="2268"/>
        </w:tabs>
        <w:ind w:left="2381" w:hanging="2381"/>
      </w:pPr>
      <w:r>
        <w:tab/>
        <w:t>(</w:t>
      </w:r>
      <w:proofErr w:type="spellStart"/>
      <w:r>
        <w:t>i</w:t>
      </w:r>
      <w:proofErr w:type="spellEnd"/>
      <w:r>
        <w:t>)</w:t>
      </w:r>
      <w:r>
        <w:tab/>
      </w:r>
      <w:r w:rsidR="00783F09">
        <w:t>5m</w:t>
      </w:r>
      <w:r w:rsidR="00FE694F">
        <w:t xml:space="preserve"> in height</w:t>
      </w:r>
      <w:r w:rsidR="00783F09">
        <w:t xml:space="preserve"> above </w:t>
      </w:r>
      <w:r w:rsidR="0027632D">
        <w:t xml:space="preserve">the natural ground level of </w:t>
      </w:r>
      <w:r w:rsidR="00783F09">
        <w:t>any part of the street</w:t>
      </w:r>
      <w:r w:rsidR="00E5691F">
        <w:t xml:space="preserve"> that may be used by a motor vehicle</w:t>
      </w:r>
      <w:r w:rsidR="00783F09">
        <w:t>;</w:t>
      </w:r>
      <w:r w:rsidR="00EB0B5D">
        <w:t xml:space="preserve"> </w:t>
      </w:r>
      <w:r w:rsidR="00783F09">
        <w:t>or</w:t>
      </w:r>
    </w:p>
    <w:p w:rsidR="00EC48D8" w:rsidRPr="00F23DE5" w:rsidRDefault="008B26C9" w:rsidP="008B26C9">
      <w:pPr>
        <w:pStyle w:val="DraftHeading4"/>
        <w:tabs>
          <w:tab w:val="right" w:pos="2268"/>
        </w:tabs>
        <w:ind w:left="2381" w:hanging="2381"/>
      </w:pPr>
      <w:r>
        <w:tab/>
        <w:t>(ii)</w:t>
      </w:r>
      <w:r>
        <w:tab/>
      </w:r>
      <w:r w:rsidR="00EB0B5D">
        <w:t>2.7m</w:t>
      </w:r>
      <w:r w:rsidR="006507D9">
        <w:t xml:space="preserve"> in height</w:t>
      </w:r>
      <w:r w:rsidR="00EB0B5D">
        <w:t xml:space="preserve"> above the </w:t>
      </w:r>
      <w:r w:rsidR="006507D9">
        <w:t>natural ground level</w:t>
      </w:r>
      <w:r w:rsidR="0079041E">
        <w:t xml:space="preserve"> of the street in any other case</w:t>
      </w:r>
      <w:r w:rsidR="00EB0B5D">
        <w:t>; and</w:t>
      </w:r>
    </w:p>
    <w:p w:rsidR="00EB0B5D" w:rsidRPr="00E64ECF" w:rsidRDefault="00EB0B5D" w:rsidP="00EB0B5D">
      <w:pPr>
        <w:pStyle w:val="DraftHeading3"/>
        <w:tabs>
          <w:tab w:val="right" w:pos="1757"/>
        </w:tabs>
        <w:ind w:left="1871" w:hanging="1871"/>
      </w:pPr>
      <w:r>
        <w:tab/>
        <w:t>(c)</w:t>
      </w:r>
      <w:r>
        <w:tab/>
        <w:t xml:space="preserve">is constructed from non-combustible material. </w:t>
      </w:r>
    </w:p>
    <w:p w:rsidR="00EC48D8" w:rsidRDefault="00B51223" w:rsidP="007B1F2B">
      <w:pPr>
        <w:pStyle w:val="DraftHeading1"/>
        <w:tabs>
          <w:tab w:val="right" w:pos="680"/>
        </w:tabs>
        <w:ind w:left="850" w:hanging="850"/>
        <w:rPr>
          <w:b w:val="0"/>
        </w:rPr>
      </w:pPr>
      <w:r>
        <w:rPr>
          <w:iCs/>
        </w:rPr>
        <w:lastRenderedPageBreak/>
        <w:tab/>
      </w:r>
      <w:bookmarkStart w:id="142" w:name="_Toc476643460"/>
      <w:r w:rsidR="00F528BD">
        <w:rPr>
          <w:iCs/>
        </w:rPr>
        <w:t>101</w:t>
      </w:r>
      <w:r w:rsidR="00C25776">
        <w:rPr>
          <w:iCs/>
        </w:rPr>
        <w:tab/>
      </w:r>
      <w:r w:rsidR="00A26757">
        <w:rPr>
          <w:iCs/>
        </w:rPr>
        <w:t>A</w:t>
      </w:r>
      <w:r w:rsidR="00EF7639" w:rsidRPr="00FC34C4">
        <w:rPr>
          <w:iCs/>
        </w:rPr>
        <w:t>rchitectural features – wide street</w:t>
      </w:r>
      <w:bookmarkEnd w:id="142"/>
    </w:p>
    <w:p w:rsidR="00E20CDA" w:rsidRPr="000850AA" w:rsidRDefault="005D0F18" w:rsidP="000850AA">
      <w:pPr>
        <w:pStyle w:val="DraftHeading2"/>
        <w:tabs>
          <w:tab w:val="right" w:pos="1247"/>
        </w:tabs>
        <w:ind w:left="1361" w:hanging="1361"/>
      </w:pPr>
      <w:r w:rsidRPr="00AF4E19">
        <w:tab/>
      </w:r>
      <w:r w:rsidR="004A05C1">
        <w:tab/>
      </w:r>
      <w:r w:rsidRPr="00AF4E19">
        <w:t>A</w:t>
      </w:r>
      <w:r w:rsidR="00A26757">
        <w:t>n a</w:t>
      </w:r>
      <w:r w:rsidR="00E20CDA" w:rsidRPr="000850AA">
        <w:t xml:space="preserve">rchitectural feature </w:t>
      </w:r>
      <w:r w:rsidR="00A26757">
        <w:t xml:space="preserve">of a building on a wide street </w:t>
      </w:r>
      <w:r w:rsidR="00E20CDA" w:rsidRPr="000850AA">
        <w:t xml:space="preserve">must not project beyond </w:t>
      </w:r>
      <w:r w:rsidR="008D291E">
        <w:t xml:space="preserve">a </w:t>
      </w:r>
      <w:r w:rsidR="00A26757">
        <w:t>street alignment</w:t>
      </w:r>
      <w:r w:rsidR="008D291E">
        <w:t xml:space="preserve"> unless the architectural feature</w:t>
      </w:r>
      <w:r w:rsidR="000850AA" w:rsidRPr="00AF4E19">
        <w:t>—</w:t>
      </w:r>
    </w:p>
    <w:p w:rsidR="00E20CDA" w:rsidRPr="005E2B74" w:rsidRDefault="005E2B74" w:rsidP="005E2B74">
      <w:pPr>
        <w:pStyle w:val="DraftHeading3"/>
        <w:tabs>
          <w:tab w:val="right" w:pos="1757"/>
        </w:tabs>
        <w:ind w:left="1871" w:hanging="1871"/>
      </w:pPr>
      <w:r>
        <w:tab/>
        <w:t>(a)</w:t>
      </w:r>
      <w:r>
        <w:tab/>
      </w:r>
      <w:r w:rsidR="008D291E">
        <w:t xml:space="preserve">projects no </w:t>
      </w:r>
      <w:r w:rsidR="00E20CDA" w:rsidRPr="005E2B74">
        <w:t>more than 1.2m horizontally</w:t>
      </w:r>
      <w:r w:rsidR="008D291E">
        <w:t xml:space="preserve"> beyond street alignment</w:t>
      </w:r>
      <w:r w:rsidR="00E20CDA" w:rsidRPr="005E2B74">
        <w:t>; and</w:t>
      </w:r>
    </w:p>
    <w:p w:rsidR="00E20CDA" w:rsidRPr="00992A58" w:rsidRDefault="00992A58" w:rsidP="00992A58">
      <w:pPr>
        <w:pStyle w:val="DraftHeading3"/>
        <w:tabs>
          <w:tab w:val="right" w:pos="1757"/>
        </w:tabs>
        <w:ind w:left="1871" w:hanging="1871"/>
      </w:pPr>
      <w:r>
        <w:tab/>
        <w:t>(b)</w:t>
      </w:r>
      <w:r>
        <w:tab/>
      </w:r>
      <w:r w:rsidR="008D291E">
        <w:t>is at least</w:t>
      </w:r>
      <w:r w:rsidRPr="00AF4E19">
        <w:t>—</w:t>
      </w:r>
    </w:p>
    <w:p w:rsidR="00EC5A10" w:rsidRDefault="00EC5A10" w:rsidP="00EC5A10">
      <w:pPr>
        <w:pStyle w:val="DraftHeading4"/>
        <w:tabs>
          <w:tab w:val="right" w:pos="2268"/>
        </w:tabs>
        <w:ind w:left="2381" w:hanging="2381"/>
      </w:pPr>
      <w:r>
        <w:tab/>
        <w:t>(</w:t>
      </w:r>
      <w:proofErr w:type="spellStart"/>
      <w:r>
        <w:t>i</w:t>
      </w:r>
      <w:proofErr w:type="spellEnd"/>
      <w:r>
        <w:t>)</w:t>
      </w:r>
      <w:r>
        <w:tab/>
        <w:t>5m in height above the natural ground level of any part of the street that may be used by a motor vehicle; or</w:t>
      </w:r>
    </w:p>
    <w:p w:rsidR="00B40BDA" w:rsidRDefault="00EC5A10" w:rsidP="00FF709B">
      <w:pPr>
        <w:pStyle w:val="DraftHeading4"/>
        <w:tabs>
          <w:tab w:val="right" w:pos="2268"/>
        </w:tabs>
        <w:ind w:left="2381" w:hanging="2381"/>
      </w:pPr>
      <w:r>
        <w:tab/>
        <w:t>(ii)</w:t>
      </w:r>
      <w:r>
        <w:tab/>
        <w:t>2.7m in height above the natural ground level of the street in any other case; and</w:t>
      </w:r>
    </w:p>
    <w:p w:rsidR="000A16C6" w:rsidRDefault="00B40BDA" w:rsidP="000A16C6">
      <w:pPr>
        <w:pStyle w:val="DraftHeading3"/>
        <w:tabs>
          <w:tab w:val="right" w:pos="1757"/>
        </w:tabs>
        <w:ind w:left="1871" w:hanging="1871"/>
      </w:pPr>
      <w:r>
        <w:tab/>
        <w:t>(c)</w:t>
      </w:r>
      <w:r>
        <w:tab/>
        <w:t xml:space="preserve">is constructed from non-combustible material. </w:t>
      </w:r>
      <w:r w:rsidR="00CA41DA" w:rsidRPr="000A16C6">
        <w:tab/>
      </w:r>
    </w:p>
    <w:p w:rsidR="00CA41DA" w:rsidRPr="00EB06C8" w:rsidRDefault="00C25776" w:rsidP="00EB06C8">
      <w:pPr>
        <w:pStyle w:val="DraftHeading1"/>
        <w:tabs>
          <w:tab w:val="right" w:pos="680"/>
        </w:tabs>
        <w:ind w:left="850" w:hanging="850"/>
        <w:rPr>
          <w:b w:val="0"/>
          <w:iCs/>
        </w:rPr>
      </w:pPr>
      <w:r>
        <w:rPr>
          <w:iCs/>
        </w:rPr>
        <w:tab/>
      </w:r>
      <w:bookmarkStart w:id="143" w:name="_Toc476643461"/>
      <w:r w:rsidR="00F528BD">
        <w:rPr>
          <w:iCs/>
        </w:rPr>
        <w:t>102</w:t>
      </w:r>
      <w:r>
        <w:rPr>
          <w:iCs/>
        </w:rPr>
        <w:tab/>
      </w:r>
      <w:r w:rsidR="00CA41DA" w:rsidRPr="000A16C6">
        <w:rPr>
          <w:iCs/>
        </w:rPr>
        <w:t>Windows and balconies</w:t>
      </w:r>
      <w:bookmarkEnd w:id="143"/>
    </w:p>
    <w:p w:rsidR="00CA41DA" w:rsidRPr="009053BD" w:rsidRDefault="00F77914" w:rsidP="00F77914">
      <w:pPr>
        <w:pStyle w:val="DraftHeading2"/>
        <w:tabs>
          <w:tab w:val="right" w:pos="1247"/>
        </w:tabs>
        <w:ind w:left="1361" w:hanging="1361"/>
      </w:pPr>
      <w:r>
        <w:tab/>
        <w:t>(</w:t>
      </w:r>
      <w:r w:rsidR="00E54CF9">
        <w:t>1</w:t>
      </w:r>
      <w:r>
        <w:t>)</w:t>
      </w:r>
      <w:r>
        <w:tab/>
      </w:r>
      <w:r w:rsidR="00CA41DA" w:rsidRPr="00AF4E19">
        <w:t>A window or balcony must not project beyond the street alignment—</w:t>
      </w:r>
    </w:p>
    <w:p w:rsidR="009053BD" w:rsidRPr="009053BD" w:rsidRDefault="00F77914" w:rsidP="00F77914">
      <w:pPr>
        <w:pStyle w:val="DraftHeading3"/>
        <w:tabs>
          <w:tab w:val="right" w:pos="1757"/>
        </w:tabs>
        <w:ind w:left="1871" w:hanging="1871"/>
      </w:pPr>
      <w:r>
        <w:tab/>
        <w:t>(</w:t>
      </w:r>
      <w:r w:rsidR="00E54CF9">
        <w:t>a</w:t>
      </w:r>
      <w:r>
        <w:t>)</w:t>
      </w:r>
      <w:r>
        <w:tab/>
      </w:r>
      <w:r w:rsidR="009053BD" w:rsidRPr="009053BD">
        <w:t>of a narrow street; or</w:t>
      </w:r>
    </w:p>
    <w:p w:rsidR="009053BD" w:rsidRPr="007B6FDD" w:rsidRDefault="00F77914" w:rsidP="00F77914">
      <w:pPr>
        <w:pStyle w:val="DraftHeading3"/>
        <w:tabs>
          <w:tab w:val="right" w:pos="1757"/>
        </w:tabs>
        <w:ind w:left="1871" w:hanging="1871"/>
      </w:pPr>
      <w:r>
        <w:tab/>
        <w:t>(</w:t>
      </w:r>
      <w:r w:rsidR="00E54CF9">
        <w:t>b</w:t>
      </w:r>
      <w:r>
        <w:t>)</w:t>
      </w:r>
      <w:r>
        <w:tab/>
      </w:r>
      <w:r w:rsidR="00F65416">
        <w:t>a medium</w:t>
      </w:r>
      <w:r w:rsidR="009053BD">
        <w:t xml:space="preserve"> street.</w:t>
      </w:r>
    </w:p>
    <w:p w:rsidR="007B6FDD" w:rsidRDefault="00F77914" w:rsidP="00F77914">
      <w:pPr>
        <w:pStyle w:val="DraftHeading2"/>
        <w:tabs>
          <w:tab w:val="right" w:pos="1247"/>
        </w:tabs>
        <w:ind w:left="1361" w:hanging="1361"/>
      </w:pPr>
      <w:r>
        <w:tab/>
        <w:t>(</w:t>
      </w:r>
      <w:r w:rsidR="00E54CF9">
        <w:t>2</w:t>
      </w:r>
      <w:r>
        <w:t>)</w:t>
      </w:r>
      <w:r>
        <w:tab/>
      </w:r>
      <w:r w:rsidR="007B6FDD">
        <w:t>A window or balcony must not project beyond the street alignment of a wide street</w:t>
      </w:r>
      <w:r w:rsidRPr="00AF4E19">
        <w:t>—</w:t>
      </w:r>
    </w:p>
    <w:p w:rsidR="00CA41DA" w:rsidRPr="00AF4E19" w:rsidRDefault="00F77914" w:rsidP="00F77914">
      <w:pPr>
        <w:pStyle w:val="DraftHeading3"/>
        <w:tabs>
          <w:tab w:val="right" w:pos="1757"/>
        </w:tabs>
        <w:ind w:left="1871" w:hanging="1871"/>
      </w:pPr>
      <w:r>
        <w:tab/>
        <w:t>(</w:t>
      </w:r>
      <w:r w:rsidR="00E54CF9">
        <w:t>a</w:t>
      </w:r>
      <w:r>
        <w:t>)</w:t>
      </w:r>
      <w:r>
        <w:tab/>
      </w:r>
      <w:r w:rsidR="00CA41DA" w:rsidRPr="00AF4E19">
        <w:t>more than 1m</w:t>
      </w:r>
      <w:r w:rsidR="007B6FDD">
        <w:t xml:space="preserve"> horizontally</w:t>
      </w:r>
      <w:r w:rsidR="00CA41DA" w:rsidRPr="00AF4E19">
        <w:t>; and</w:t>
      </w:r>
    </w:p>
    <w:p w:rsidR="007B6FDD" w:rsidRDefault="00900438" w:rsidP="00900438">
      <w:pPr>
        <w:pStyle w:val="DraftHeading3"/>
        <w:tabs>
          <w:tab w:val="right" w:pos="1757"/>
        </w:tabs>
        <w:ind w:left="1871" w:hanging="1871"/>
      </w:pPr>
      <w:r>
        <w:tab/>
        <w:t>(b)</w:t>
      </w:r>
      <w:r>
        <w:tab/>
      </w:r>
      <w:r w:rsidR="00CA41DA" w:rsidRPr="00AF4E19">
        <w:t>at a height less than</w:t>
      </w:r>
      <w:r w:rsidRPr="00AF4E19">
        <w:t>—</w:t>
      </w:r>
    </w:p>
    <w:p w:rsidR="00B40BDA" w:rsidRPr="00F23DE5" w:rsidRDefault="00B40BDA" w:rsidP="00B40BDA">
      <w:pPr>
        <w:pStyle w:val="DraftHeading4"/>
        <w:tabs>
          <w:tab w:val="right" w:pos="2268"/>
        </w:tabs>
        <w:ind w:left="2381" w:hanging="2381"/>
      </w:pPr>
      <w:r>
        <w:tab/>
        <w:t>(</w:t>
      </w:r>
      <w:proofErr w:type="spellStart"/>
      <w:r>
        <w:t>i</w:t>
      </w:r>
      <w:proofErr w:type="spellEnd"/>
      <w:r>
        <w:t>)</w:t>
      </w:r>
      <w:r>
        <w:tab/>
      </w:r>
      <w:r w:rsidR="008518CB">
        <w:t>5m above any part of the</w:t>
      </w:r>
      <w:r w:rsidR="004B0656">
        <w:t xml:space="preserve"> natural ground level of </w:t>
      </w:r>
      <w:r w:rsidR="00B33595">
        <w:t>the</w:t>
      </w:r>
      <w:r w:rsidRPr="00F23DE5">
        <w:t xml:space="preserve"> street that may</w:t>
      </w:r>
      <w:r w:rsidR="00141830">
        <w:t xml:space="preserve"> be used by a motor vehicle; or</w:t>
      </w:r>
    </w:p>
    <w:p w:rsidR="007B6FDD" w:rsidRDefault="00D264A0" w:rsidP="00D264A0">
      <w:pPr>
        <w:pStyle w:val="DraftHeading4"/>
        <w:tabs>
          <w:tab w:val="right" w:pos="2268"/>
        </w:tabs>
        <w:ind w:left="2381" w:hanging="2381"/>
      </w:pPr>
      <w:r>
        <w:tab/>
      </w:r>
      <w:r w:rsidR="00457175">
        <w:t>(i</w:t>
      </w:r>
      <w:r w:rsidR="00B40BDA">
        <w:t>i</w:t>
      </w:r>
      <w:r w:rsidR="00457175">
        <w:t>)</w:t>
      </w:r>
      <w:r w:rsidR="00457175">
        <w:tab/>
      </w:r>
      <w:r w:rsidR="00CA41DA" w:rsidRPr="00AF4E19">
        <w:t xml:space="preserve">3m above the </w:t>
      </w:r>
      <w:r w:rsidR="00EC34EF">
        <w:t xml:space="preserve"> natural ground </w:t>
      </w:r>
      <w:r w:rsidR="00CA41DA" w:rsidRPr="00AF4E19">
        <w:t>level</w:t>
      </w:r>
      <w:r w:rsidR="000E7814">
        <w:t xml:space="preserve"> of the street in any other case</w:t>
      </w:r>
      <w:r w:rsidR="00CA41DA" w:rsidRPr="00AF4E19">
        <w:t xml:space="preserve">; </w:t>
      </w:r>
      <w:r w:rsidR="00141830">
        <w:t>and</w:t>
      </w:r>
    </w:p>
    <w:p w:rsidR="00CA41DA" w:rsidRDefault="00457175" w:rsidP="00457175">
      <w:pPr>
        <w:pStyle w:val="DraftHeading3"/>
        <w:tabs>
          <w:tab w:val="right" w:pos="1757"/>
        </w:tabs>
        <w:ind w:left="1871" w:hanging="1871"/>
      </w:pPr>
      <w:r>
        <w:tab/>
        <w:t>(c)</w:t>
      </w:r>
      <w:r>
        <w:tab/>
      </w:r>
      <w:r w:rsidR="00CA41DA" w:rsidRPr="00AF4E19">
        <w:t>within 1·2m of the side boundary of an adjoining allotment.</w:t>
      </w:r>
    </w:p>
    <w:p w:rsidR="00F528BD" w:rsidRPr="00570760" w:rsidRDefault="00F528BD" w:rsidP="00FD2029"/>
    <w:p w:rsidR="00CA41DA" w:rsidRPr="00CA41DA" w:rsidRDefault="00CA41DA" w:rsidP="00683A31">
      <w:pPr>
        <w:pStyle w:val="DraftHeading1"/>
        <w:tabs>
          <w:tab w:val="right" w:pos="680"/>
        </w:tabs>
        <w:ind w:left="850" w:hanging="850"/>
      </w:pPr>
      <w:r>
        <w:rPr>
          <w:iCs/>
        </w:rPr>
        <w:lastRenderedPageBreak/>
        <w:tab/>
      </w:r>
      <w:bookmarkStart w:id="144" w:name="_Toc476643462"/>
      <w:r w:rsidR="00F528BD">
        <w:rPr>
          <w:iCs/>
        </w:rPr>
        <w:t>103</w:t>
      </w:r>
      <w:r w:rsidR="00683A31">
        <w:rPr>
          <w:iCs/>
        </w:rPr>
        <w:tab/>
      </w:r>
      <w:r w:rsidRPr="00CA41DA">
        <w:t>Verandahs</w:t>
      </w:r>
      <w:bookmarkEnd w:id="144"/>
    </w:p>
    <w:p w:rsidR="00CA41DA" w:rsidRPr="00AF4E19" w:rsidRDefault="00CA41DA" w:rsidP="00CA41DA">
      <w:pPr>
        <w:pStyle w:val="BodySectionSub"/>
      </w:pPr>
      <w:r w:rsidRPr="00AF4E19">
        <w:t>A verandah must not project</w:t>
      </w:r>
      <w:r w:rsidR="00BF3A79">
        <w:t xml:space="preserve"> </w:t>
      </w:r>
      <w:r w:rsidRPr="00AF4E19">
        <w:t xml:space="preserve"> beyond the street alignment</w:t>
      </w:r>
      <w:r w:rsidR="00D04027">
        <w:t xml:space="preserve"> unless the verandah</w:t>
      </w:r>
      <w:r w:rsidRPr="00AF4E19">
        <w:t>—</w:t>
      </w:r>
    </w:p>
    <w:p w:rsidR="00CA41DA" w:rsidRPr="00AF4E19" w:rsidRDefault="00CA41DA" w:rsidP="00CA41DA">
      <w:pPr>
        <w:pStyle w:val="DraftHeading3"/>
        <w:tabs>
          <w:tab w:val="right" w:pos="1757"/>
        </w:tabs>
        <w:ind w:left="1871" w:hanging="1871"/>
      </w:pPr>
      <w:r w:rsidRPr="00AF4E19">
        <w:tab/>
        <w:t>(a)</w:t>
      </w:r>
      <w:r w:rsidRPr="00AF4E19">
        <w:tab/>
        <w:t xml:space="preserve">is set back </w:t>
      </w:r>
      <w:r w:rsidR="00984F95">
        <w:t>at least</w:t>
      </w:r>
      <w:r w:rsidRPr="00AF4E19">
        <w:t xml:space="preserve"> 750mm from the kerb; and</w:t>
      </w:r>
    </w:p>
    <w:p w:rsidR="00943216" w:rsidRPr="00FF709B" w:rsidRDefault="00CA41DA" w:rsidP="00FF709B">
      <w:pPr>
        <w:pStyle w:val="DraftHeading3"/>
        <w:tabs>
          <w:tab w:val="right" w:pos="1757"/>
        </w:tabs>
        <w:ind w:left="1871" w:hanging="1871"/>
      </w:pPr>
      <w:r w:rsidRPr="00AF4E19">
        <w:tab/>
        <w:t>(b)</w:t>
      </w:r>
      <w:r w:rsidRPr="00AF4E19">
        <w:tab/>
      </w:r>
      <w:r w:rsidR="00984F95">
        <w:t xml:space="preserve">is </w:t>
      </w:r>
      <w:r w:rsidRPr="00AF4E19">
        <w:t xml:space="preserve">at a height </w:t>
      </w:r>
      <w:r w:rsidR="00984F95">
        <w:t>of at least</w:t>
      </w:r>
      <w:r w:rsidRPr="00AF4E19">
        <w:t xml:space="preserve"> 3m above the </w:t>
      </w:r>
      <w:r w:rsidR="008E17B4">
        <w:t>natural level of the ground</w:t>
      </w:r>
      <w:r w:rsidR="00FF709B">
        <w:t>.</w:t>
      </w:r>
    </w:p>
    <w:p w:rsidR="00CA41DA" w:rsidRPr="00570760" w:rsidRDefault="00236A2E" w:rsidP="00570760">
      <w:pPr>
        <w:pStyle w:val="DraftHeading1"/>
        <w:tabs>
          <w:tab w:val="right" w:pos="680"/>
        </w:tabs>
        <w:ind w:left="850" w:hanging="850"/>
        <w:rPr>
          <w:iCs/>
        </w:rPr>
      </w:pPr>
      <w:r>
        <w:rPr>
          <w:iCs/>
        </w:rPr>
        <w:tab/>
      </w:r>
      <w:bookmarkStart w:id="145" w:name="_Toc476643463"/>
      <w:r w:rsidR="00F528BD">
        <w:rPr>
          <w:iCs/>
        </w:rPr>
        <w:t>104</w:t>
      </w:r>
      <w:r w:rsidR="00683A31">
        <w:rPr>
          <w:iCs/>
        </w:rPr>
        <w:tab/>
      </w:r>
      <w:r w:rsidR="00CA41DA" w:rsidRPr="00CA41DA">
        <w:t>Sunblinds and awnings</w:t>
      </w:r>
      <w:bookmarkEnd w:id="145"/>
    </w:p>
    <w:p w:rsidR="00CA41DA" w:rsidRPr="00AF4E19" w:rsidRDefault="00CA41DA" w:rsidP="00CA41DA">
      <w:pPr>
        <w:pStyle w:val="BodySectionSub"/>
      </w:pPr>
      <w:r w:rsidRPr="00AF4E19">
        <w:t>A sunblind or awning must not project beyond the street alignment—</w:t>
      </w:r>
    </w:p>
    <w:p w:rsidR="00CA41DA" w:rsidRPr="00AF4E19" w:rsidRDefault="00CA41DA" w:rsidP="00CA41DA">
      <w:pPr>
        <w:pStyle w:val="DraftHeading3"/>
        <w:tabs>
          <w:tab w:val="right" w:pos="1757"/>
        </w:tabs>
        <w:ind w:left="1871" w:hanging="1871"/>
      </w:pPr>
      <w:r w:rsidRPr="00AF4E19">
        <w:tab/>
        <w:t>(a)</w:t>
      </w:r>
      <w:r w:rsidRPr="00AF4E19">
        <w:tab/>
        <w:t>more than 2·4m</w:t>
      </w:r>
      <w:r w:rsidR="00DE0A7E">
        <w:t xml:space="preserve"> horizontally</w:t>
      </w:r>
      <w:r w:rsidRPr="00AF4E19">
        <w:t>; and</w:t>
      </w:r>
    </w:p>
    <w:p w:rsidR="00853B98" w:rsidRDefault="00CA41DA" w:rsidP="00CA41DA">
      <w:pPr>
        <w:pStyle w:val="DraftHeading3"/>
        <w:tabs>
          <w:tab w:val="right" w:pos="1757"/>
        </w:tabs>
        <w:ind w:left="1871" w:hanging="1871"/>
      </w:pPr>
      <w:r w:rsidRPr="00AF4E19">
        <w:tab/>
        <w:t>(b)</w:t>
      </w:r>
      <w:r w:rsidRPr="00AF4E19">
        <w:tab/>
        <w:t>at any height less than</w:t>
      </w:r>
      <w:r w:rsidR="00853B98" w:rsidRPr="00AF4E19">
        <w:t>—</w:t>
      </w:r>
    </w:p>
    <w:p w:rsidR="00C40A80" w:rsidRPr="0017234D" w:rsidRDefault="00C40A80" w:rsidP="00C40A80">
      <w:pPr>
        <w:pStyle w:val="DraftHeading4"/>
        <w:tabs>
          <w:tab w:val="right" w:pos="1985"/>
        </w:tabs>
        <w:ind w:left="2381" w:hanging="2381"/>
      </w:pPr>
      <w:r>
        <w:tab/>
        <w:t xml:space="preserve"> (</w:t>
      </w:r>
      <w:proofErr w:type="spellStart"/>
      <w:r>
        <w:t>i</w:t>
      </w:r>
      <w:proofErr w:type="spellEnd"/>
      <w:r>
        <w:t xml:space="preserve">) </w:t>
      </w:r>
      <w:r>
        <w:tab/>
      </w:r>
      <w:r w:rsidR="00D94F4E">
        <w:t xml:space="preserve">5m above </w:t>
      </w:r>
      <w:r w:rsidR="00943216">
        <w:t xml:space="preserve">the natural ground level of </w:t>
      </w:r>
      <w:r w:rsidR="00D94F4E">
        <w:t>any part of the</w:t>
      </w:r>
      <w:r w:rsidRPr="00F23DE5">
        <w:t xml:space="preserve"> street that may be used by a motor vehicle</w:t>
      </w:r>
      <w:r w:rsidR="00D94F4E">
        <w:t>; or</w:t>
      </w:r>
    </w:p>
    <w:p w:rsidR="00EE6102" w:rsidRPr="00045A6C" w:rsidRDefault="00853B98" w:rsidP="00FF709B">
      <w:pPr>
        <w:pStyle w:val="DraftHeading4"/>
        <w:tabs>
          <w:tab w:val="right" w:pos="1985"/>
        </w:tabs>
        <w:ind w:left="2381" w:hanging="2381"/>
      </w:pPr>
      <w:r>
        <w:tab/>
        <w:t>(i</w:t>
      </w:r>
      <w:r w:rsidR="00C40A80">
        <w:t>i</w:t>
      </w:r>
      <w:r>
        <w:t>)</w:t>
      </w:r>
      <w:r>
        <w:tab/>
      </w:r>
      <w:r w:rsidR="00CA41DA" w:rsidRPr="00AF4E19">
        <w:t xml:space="preserve">2·4m above the </w:t>
      </w:r>
      <w:r w:rsidR="00017FDC">
        <w:t xml:space="preserve"> natural ground </w:t>
      </w:r>
      <w:r w:rsidR="00CA41DA" w:rsidRPr="00AF4E19">
        <w:t>level</w:t>
      </w:r>
      <w:r w:rsidR="00943216">
        <w:t xml:space="preserve"> of the street</w:t>
      </w:r>
      <w:r w:rsidR="00017FDC">
        <w:t xml:space="preserve"> in any other case. </w:t>
      </w:r>
    </w:p>
    <w:p w:rsidR="00CA41DA" w:rsidRPr="00045A6C" w:rsidRDefault="003831FE" w:rsidP="00045A6C">
      <w:pPr>
        <w:pStyle w:val="DraftHeading1"/>
        <w:tabs>
          <w:tab w:val="right" w:pos="680"/>
        </w:tabs>
        <w:ind w:left="850" w:hanging="850"/>
      </w:pPr>
      <w:r>
        <w:rPr>
          <w:iCs/>
        </w:rPr>
        <w:tab/>
      </w:r>
      <w:bookmarkStart w:id="146" w:name="_Toc476643464"/>
      <w:r w:rsidR="00F528BD">
        <w:rPr>
          <w:iCs/>
        </w:rPr>
        <w:t>105</w:t>
      </w:r>
      <w:r w:rsidR="00683A31">
        <w:rPr>
          <w:iCs/>
        </w:rPr>
        <w:tab/>
      </w:r>
      <w:r w:rsidR="00CA41DA" w:rsidRPr="00CA41DA">
        <w:t>Service pipes and rainwater heads</w:t>
      </w:r>
      <w:bookmarkEnd w:id="146"/>
      <w:r w:rsidR="000245EA">
        <w:t xml:space="preserve"> </w:t>
      </w:r>
    </w:p>
    <w:p w:rsidR="00CA41DA" w:rsidRPr="00AF4E19" w:rsidRDefault="00CA41DA" w:rsidP="00CA41DA">
      <w:pPr>
        <w:pStyle w:val="BodySectionSub"/>
      </w:pPr>
      <w:r w:rsidRPr="00AF4E19">
        <w:t>A service pipe, rainwater head or service installation must not project</w:t>
      </w:r>
      <w:r w:rsidR="00F562DF">
        <w:t xml:space="preserve"> </w:t>
      </w:r>
      <w:r w:rsidRPr="00AF4E19">
        <w:t xml:space="preserve"> beyond the street alignment—</w:t>
      </w:r>
    </w:p>
    <w:p w:rsidR="00CA41DA" w:rsidRPr="00AF4E19" w:rsidRDefault="00CA41DA" w:rsidP="00CA41DA">
      <w:pPr>
        <w:pStyle w:val="DraftHeading3"/>
        <w:tabs>
          <w:tab w:val="right" w:pos="1757"/>
        </w:tabs>
        <w:ind w:left="1871" w:hanging="1871"/>
      </w:pPr>
      <w:r w:rsidRPr="00AF4E19">
        <w:tab/>
        <w:t>(a)</w:t>
      </w:r>
      <w:r w:rsidRPr="00AF4E19">
        <w:tab/>
        <w:t>more than 200mm</w:t>
      </w:r>
      <w:r w:rsidR="003803C4">
        <w:t xml:space="preserve"> horizontally</w:t>
      </w:r>
      <w:r w:rsidRPr="00AF4E19">
        <w:t xml:space="preserve"> in the case of a service pipe; and</w:t>
      </w:r>
    </w:p>
    <w:p w:rsidR="00CA41DA" w:rsidRPr="00AF4E19" w:rsidRDefault="00CA41DA" w:rsidP="00CA41DA">
      <w:pPr>
        <w:pStyle w:val="DraftHeading3"/>
        <w:tabs>
          <w:tab w:val="right" w:pos="1757"/>
        </w:tabs>
        <w:ind w:left="1871" w:hanging="1871"/>
      </w:pPr>
      <w:r w:rsidRPr="00AF4E19">
        <w:tab/>
        <w:t>(b)</w:t>
      </w:r>
      <w:r w:rsidRPr="00AF4E19">
        <w:tab/>
        <w:t>more than 300mm</w:t>
      </w:r>
      <w:r w:rsidR="003803C4">
        <w:t xml:space="preserve"> horizontally</w:t>
      </w:r>
      <w:r w:rsidRPr="00AF4E19">
        <w:t xml:space="preserve"> in the case of a rainwater head or service installation; and</w:t>
      </w:r>
    </w:p>
    <w:p w:rsidR="00CA41DA" w:rsidRPr="00AF4E19" w:rsidRDefault="00CA41DA" w:rsidP="00CA41DA">
      <w:pPr>
        <w:pStyle w:val="DraftHeading3"/>
        <w:tabs>
          <w:tab w:val="right" w:pos="1757"/>
        </w:tabs>
        <w:ind w:left="1871" w:hanging="1871"/>
      </w:pPr>
      <w:r w:rsidRPr="00AF4E19">
        <w:tab/>
        <w:t>(c)</w:t>
      </w:r>
      <w:r w:rsidRPr="00AF4E19">
        <w:tab/>
        <w:t xml:space="preserve">at any height less than 2·7m above the </w:t>
      </w:r>
      <w:r w:rsidR="00441650">
        <w:t>natural ground level</w:t>
      </w:r>
      <w:r w:rsidR="00045A6C">
        <w:t xml:space="preserve"> of the street</w:t>
      </w:r>
      <w:r w:rsidRPr="00AF4E19">
        <w:t>.</w:t>
      </w:r>
    </w:p>
    <w:p w:rsidR="00CA41DA" w:rsidRPr="00CA41DA" w:rsidRDefault="00CA41DA" w:rsidP="00683A31">
      <w:pPr>
        <w:pStyle w:val="DraftHeading1"/>
        <w:tabs>
          <w:tab w:val="right" w:pos="680"/>
        </w:tabs>
        <w:ind w:left="850" w:hanging="850"/>
      </w:pPr>
      <w:r>
        <w:rPr>
          <w:iCs/>
        </w:rPr>
        <w:tab/>
      </w:r>
      <w:bookmarkStart w:id="147" w:name="_Toc476643465"/>
      <w:r w:rsidR="00F528BD">
        <w:rPr>
          <w:iCs/>
        </w:rPr>
        <w:t>106</w:t>
      </w:r>
      <w:r w:rsidR="00683A31">
        <w:rPr>
          <w:iCs/>
        </w:rPr>
        <w:tab/>
      </w:r>
      <w:r w:rsidRPr="00CA41DA">
        <w:t>Window shutters</w:t>
      </w:r>
      <w:bookmarkEnd w:id="147"/>
    </w:p>
    <w:p w:rsidR="008A550D" w:rsidRPr="00E1163B" w:rsidRDefault="00CA41DA" w:rsidP="00E1163B">
      <w:pPr>
        <w:pStyle w:val="BodySectionSub"/>
      </w:pPr>
      <w:r w:rsidRPr="00AF4E19">
        <w:t>Window shutters may project</w:t>
      </w:r>
      <w:r w:rsidR="00867728">
        <w:t xml:space="preserve"> horizontally</w:t>
      </w:r>
      <w:r w:rsidRPr="00AF4E19">
        <w:t xml:space="preserve"> not more than 50mm beyond the street alignment when in the fully open position.</w:t>
      </w:r>
      <w:r w:rsidR="008A550D">
        <w:rPr>
          <w:iCs/>
        </w:rPr>
        <w:br w:type="page"/>
      </w:r>
    </w:p>
    <w:p w:rsidR="00CA41DA" w:rsidRPr="00CA41DA" w:rsidRDefault="003831FE" w:rsidP="00683A31">
      <w:pPr>
        <w:pStyle w:val="DraftHeading1"/>
        <w:tabs>
          <w:tab w:val="right" w:pos="680"/>
        </w:tabs>
        <w:ind w:left="850" w:hanging="850"/>
      </w:pPr>
      <w:r>
        <w:rPr>
          <w:iCs/>
        </w:rPr>
        <w:lastRenderedPageBreak/>
        <w:tab/>
      </w:r>
      <w:bookmarkStart w:id="148" w:name="_Toc476643466"/>
      <w:r w:rsidR="00F528BD">
        <w:rPr>
          <w:iCs/>
        </w:rPr>
        <w:t>107</w:t>
      </w:r>
      <w:r w:rsidR="00683A31">
        <w:rPr>
          <w:iCs/>
        </w:rPr>
        <w:tab/>
      </w:r>
      <w:r w:rsidR="00CA41DA" w:rsidRPr="00CA41DA">
        <w:t>Signs</w:t>
      </w:r>
      <w:bookmarkEnd w:id="148"/>
      <w:r w:rsidR="001B2ABB">
        <w:t xml:space="preserve"> </w:t>
      </w:r>
    </w:p>
    <w:p w:rsidR="00F221EF" w:rsidRDefault="00F221EF" w:rsidP="00F221EF">
      <w:pPr>
        <w:pStyle w:val="BodySectionSub"/>
      </w:pPr>
      <w:r w:rsidRPr="00AF4E19">
        <w:t>A sign or similar Class 10b structure must not project beyond the street alignment</w:t>
      </w:r>
      <w:r w:rsidR="00B6520D">
        <w:t xml:space="preserve"> unless the sign</w:t>
      </w:r>
      <w:r w:rsidRPr="00AF4E19">
        <w:t>—</w:t>
      </w:r>
    </w:p>
    <w:p w:rsidR="00CA41DA" w:rsidRPr="00AF4E19" w:rsidRDefault="00CA41DA" w:rsidP="00CA41DA">
      <w:pPr>
        <w:pStyle w:val="DraftHeading3"/>
        <w:tabs>
          <w:tab w:val="right" w:pos="1757"/>
        </w:tabs>
        <w:ind w:left="1871" w:hanging="1871"/>
      </w:pPr>
      <w:r w:rsidRPr="00AF4E19">
        <w:tab/>
        <w:t>(a)</w:t>
      </w:r>
      <w:r w:rsidRPr="00AF4E19">
        <w:tab/>
        <w:t xml:space="preserve">is set back </w:t>
      </w:r>
      <w:r w:rsidR="00B6520D">
        <w:t>at least</w:t>
      </w:r>
      <w:r w:rsidRPr="00AF4E19">
        <w:t xml:space="preserve"> 750mm from the kerb; and</w:t>
      </w:r>
    </w:p>
    <w:p w:rsidR="00CA41DA" w:rsidRPr="00AF4E19" w:rsidRDefault="00CA41DA" w:rsidP="00CA41DA">
      <w:pPr>
        <w:pStyle w:val="DraftHeading3"/>
        <w:tabs>
          <w:tab w:val="right" w:pos="1757"/>
        </w:tabs>
        <w:ind w:left="1871" w:hanging="1871"/>
      </w:pPr>
      <w:r w:rsidRPr="00AF4E19">
        <w:tab/>
        <w:t>(b)</w:t>
      </w:r>
      <w:r w:rsidRPr="00AF4E19">
        <w:tab/>
      </w:r>
      <w:r w:rsidR="00FA70D6">
        <w:t xml:space="preserve">is </w:t>
      </w:r>
      <w:r w:rsidRPr="00AF4E19">
        <w:t xml:space="preserve">at a height </w:t>
      </w:r>
      <w:r w:rsidR="00FA70D6">
        <w:t>of at least</w:t>
      </w:r>
      <w:r w:rsidRPr="00AF4E19">
        <w:t xml:space="preserve"> 2·7m above the </w:t>
      </w:r>
      <w:r w:rsidR="00E77AB6">
        <w:t>natural level of the ground</w:t>
      </w:r>
      <w:r w:rsidR="008A550D">
        <w:t xml:space="preserve"> of the street</w:t>
      </w:r>
      <w:r w:rsidRPr="00AF4E19">
        <w:t>.</w:t>
      </w:r>
    </w:p>
    <w:p w:rsidR="00CA41DA" w:rsidRPr="00CA41DA" w:rsidRDefault="00CA41DA" w:rsidP="00683A31">
      <w:pPr>
        <w:pStyle w:val="DraftHeading1"/>
        <w:tabs>
          <w:tab w:val="right" w:pos="680"/>
        </w:tabs>
        <w:ind w:left="850" w:hanging="850"/>
      </w:pPr>
      <w:r>
        <w:rPr>
          <w:iCs/>
        </w:rPr>
        <w:tab/>
      </w:r>
      <w:bookmarkStart w:id="149" w:name="_Toc476643467"/>
      <w:r w:rsidR="00F528BD">
        <w:rPr>
          <w:iCs/>
        </w:rPr>
        <w:t>108</w:t>
      </w:r>
      <w:r w:rsidR="00683A31">
        <w:rPr>
          <w:iCs/>
        </w:rPr>
        <w:tab/>
      </w:r>
      <w:r w:rsidRPr="00CA41DA">
        <w:t>Service cabinet doors</w:t>
      </w:r>
      <w:bookmarkEnd w:id="149"/>
      <w:r w:rsidR="00BF5E78">
        <w:t xml:space="preserve"> </w:t>
      </w:r>
    </w:p>
    <w:p w:rsidR="00CA41DA" w:rsidRPr="00AF4E19" w:rsidRDefault="00CA41DA" w:rsidP="00CA41DA">
      <w:pPr>
        <w:pStyle w:val="DraftHeading2"/>
        <w:tabs>
          <w:tab w:val="right" w:pos="1247"/>
        </w:tabs>
        <w:ind w:left="1361" w:hanging="1361"/>
      </w:pPr>
      <w:r w:rsidRPr="00AF4E19">
        <w:tab/>
        <w:t>(1)</w:t>
      </w:r>
      <w:r w:rsidRPr="00AF4E19">
        <w:tab/>
        <w:t>A service cabinet door must not project beyond the street alignment more than 600mm</w:t>
      </w:r>
      <w:r w:rsidR="009B0A1E">
        <w:t xml:space="preserve"> </w:t>
      </w:r>
      <w:r w:rsidRPr="00AF4E19">
        <w:t>when in the open position.</w:t>
      </w:r>
    </w:p>
    <w:p w:rsidR="00CA41DA" w:rsidRDefault="00CA41DA" w:rsidP="00316436">
      <w:pPr>
        <w:pStyle w:val="DraftHeading2"/>
        <w:tabs>
          <w:tab w:val="right" w:pos="1247"/>
        </w:tabs>
        <w:ind w:left="1361" w:hanging="1361"/>
      </w:pPr>
      <w:r w:rsidRPr="00AF4E19">
        <w:tab/>
        <w:t>(2)</w:t>
      </w:r>
      <w:r w:rsidRPr="00AF4E19">
        <w:tab/>
        <w:t xml:space="preserve">In this regulation </w:t>
      </w:r>
      <w:r w:rsidRPr="00316436">
        <w:rPr>
          <w:b/>
          <w:bCs/>
          <w:i/>
          <w:iCs/>
        </w:rPr>
        <w:t>service cabinet</w:t>
      </w:r>
      <w:r w:rsidRPr="00AF4E19">
        <w:t xml:space="preserve"> means a cabinet or cupboard containing </w:t>
      </w:r>
      <w:r w:rsidR="00E678B4">
        <w:t xml:space="preserve">a </w:t>
      </w:r>
      <w:r w:rsidRPr="00AF4E19">
        <w:t>meter, electrical equipment, water connections, fire equipment or other similar equipment.</w:t>
      </w:r>
    </w:p>
    <w:p w:rsidR="00D5303A" w:rsidRPr="000D62B4" w:rsidRDefault="00647531" w:rsidP="00D5303A">
      <w:pPr>
        <w:pStyle w:val="DraftHeading1"/>
        <w:tabs>
          <w:tab w:val="right" w:pos="680"/>
        </w:tabs>
        <w:ind w:left="850" w:hanging="850"/>
        <w:rPr>
          <w:b w:val="0"/>
          <w:i/>
        </w:rPr>
      </w:pPr>
      <w:r>
        <w:rPr>
          <w:iCs/>
        </w:rPr>
        <w:tab/>
      </w:r>
      <w:bookmarkStart w:id="150" w:name="_Toc476643468"/>
      <w:r w:rsidR="00F528BD">
        <w:rPr>
          <w:iCs/>
        </w:rPr>
        <w:t>109</w:t>
      </w:r>
      <w:r w:rsidR="00D5303A">
        <w:rPr>
          <w:iCs/>
        </w:rPr>
        <w:tab/>
      </w:r>
      <w:r w:rsidR="00D5303A" w:rsidRPr="00CA41DA">
        <w:t>Report and consent required</w:t>
      </w:r>
      <w:bookmarkEnd w:id="150"/>
      <w:r w:rsidR="00D5303A">
        <w:t xml:space="preserve"> </w:t>
      </w:r>
    </w:p>
    <w:p w:rsidR="00D5303A" w:rsidRPr="00AF4E19" w:rsidRDefault="00D5303A" w:rsidP="00D5303A">
      <w:pPr>
        <w:pStyle w:val="DraftHeading2"/>
        <w:tabs>
          <w:tab w:val="right" w:pos="1247"/>
        </w:tabs>
        <w:ind w:left="1361" w:hanging="1361"/>
      </w:pPr>
      <w:r w:rsidRPr="00AF4E19">
        <w:tab/>
        <w:t>(1)</w:t>
      </w:r>
      <w:r w:rsidRPr="00AF4E19">
        <w:tab/>
        <w:t>The report and consent of the relevant council must be obtained to an application for a building permit to construct any of the following</w:t>
      </w:r>
      <w:r w:rsidR="003A2AF7">
        <w:t xml:space="preserve"> parts of a building</w:t>
      </w:r>
      <w:r w:rsidRPr="00AF4E19">
        <w:t xml:space="preserve"> if it projects beyond the street alignment</w:t>
      </w:r>
      <w:r w:rsidRPr="00AF4E19">
        <w:rPr>
          <w:i/>
          <w:iCs/>
        </w:rPr>
        <w:t xml:space="preserve"> </w:t>
      </w:r>
      <w:r w:rsidRPr="00AF4E19">
        <w:t xml:space="preserve">at a different height or distance to that specified in this </w:t>
      </w:r>
      <w:r>
        <w:t>Part</w:t>
      </w:r>
      <w:r w:rsidRPr="00AF4E19">
        <w:t>—</w:t>
      </w:r>
    </w:p>
    <w:p w:rsidR="00D5303A" w:rsidRPr="00AF4E19" w:rsidRDefault="00D5303A" w:rsidP="00D5303A">
      <w:pPr>
        <w:pStyle w:val="DraftHeading3"/>
        <w:tabs>
          <w:tab w:val="right" w:pos="1757"/>
        </w:tabs>
        <w:ind w:left="1871" w:hanging="1871"/>
      </w:pPr>
      <w:r>
        <w:tab/>
        <w:t>(a</w:t>
      </w:r>
      <w:r w:rsidRPr="00AF4E19">
        <w:t>)</w:t>
      </w:r>
      <w:r w:rsidRPr="00AF4E19">
        <w:tab/>
        <w:t>an architectural feature;</w:t>
      </w:r>
    </w:p>
    <w:p w:rsidR="00D5303A" w:rsidRPr="00AF4E19" w:rsidRDefault="00D5303A" w:rsidP="00D5303A">
      <w:pPr>
        <w:pStyle w:val="DraftHeading3"/>
        <w:tabs>
          <w:tab w:val="right" w:pos="1757"/>
        </w:tabs>
        <w:ind w:left="1871" w:hanging="1871"/>
      </w:pPr>
      <w:r>
        <w:tab/>
        <w:t>(b</w:t>
      </w:r>
      <w:r w:rsidRPr="00AF4E19">
        <w:t>)</w:t>
      </w:r>
      <w:r w:rsidRPr="00AF4E19">
        <w:tab/>
        <w:t>a window;</w:t>
      </w:r>
    </w:p>
    <w:p w:rsidR="00D5303A" w:rsidRPr="00AF4E19" w:rsidRDefault="00D5303A" w:rsidP="00D5303A">
      <w:pPr>
        <w:pStyle w:val="DraftHeading3"/>
        <w:tabs>
          <w:tab w:val="right" w:pos="1757"/>
        </w:tabs>
        <w:ind w:left="1871" w:hanging="1871"/>
      </w:pPr>
      <w:r>
        <w:tab/>
        <w:t>(c</w:t>
      </w:r>
      <w:r w:rsidRPr="00AF4E19">
        <w:t>)</w:t>
      </w:r>
      <w:r w:rsidRPr="00AF4E19">
        <w:tab/>
        <w:t>a balcony;</w:t>
      </w:r>
    </w:p>
    <w:p w:rsidR="00D5303A" w:rsidRPr="00AF4E19" w:rsidRDefault="00D5303A" w:rsidP="00D5303A">
      <w:pPr>
        <w:pStyle w:val="DraftHeading3"/>
        <w:tabs>
          <w:tab w:val="right" w:pos="1757"/>
        </w:tabs>
        <w:ind w:left="1871" w:hanging="1871"/>
      </w:pPr>
      <w:r>
        <w:tab/>
        <w:t>(d</w:t>
      </w:r>
      <w:r w:rsidRPr="00AF4E19">
        <w:t>)</w:t>
      </w:r>
      <w:r w:rsidRPr="00AF4E19">
        <w:tab/>
        <w:t>a verandah;</w:t>
      </w:r>
    </w:p>
    <w:p w:rsidR="00D5303A" w:rsidRPr="00AF4E19" w:rsidRDefault="00D5303A" w:rsidP="00D5303A">
      <w:pPr>
        <w:pStyle w:val="DraftHeading3"/>
        <w:tabs>
          <w:tab w:val="right" w:pos="1757"/>
        </w:tabs>
        <w:ind w:left="1871" w:hanging="1871"/>
      </w:pPr>
      <w:r>
        <w:tab/>
        <w:t>(e</w:t>
      </w:r>
      <w:r w:rsidRPr="00AF4E19">
        <w:t>)</w:t>
      </w:r>
      <w:r w:rsidRPr="00AF4E19">
        <w:tab/>
        <w:t>a sunblind;</w:t>
      </w:r>
    </w:p>
    <w:p w:rsidR="00D5303A" w:rsidRPr="00AF4E19" w:rsidRDefault="00D5303A" w:rsidP="00D5303A">
      <w:pPr>
        <w:pStyle w:val="DraftHeading3"/>
        <w:tabs>
          <w:tab w:val="right" w:pos="1757"/>
        </w:tabs>
        <w:ind w:left="1871" w:hanging="1871"/>
      </w:pPr>
      <w:r>
        <w:tab/>
        <w:t>(f)</w:t>
      </w:r>
      <w:r>
        <w:tab/>
        <w:t>an awning;</w:t>
      </w:r>
    </w:p>
    <w:p w:rsidR="00D5303A" w:rsidRPr="00AF4E19" w:rsidRDefault="00D5303A" w:rsidP="00D5303A">
      <w:pPr>
        <w:pStyle w:val="DraftHeading3"/>
        <w:tabs>
          <w:tab w:val="right" w:pos="1757"/>
        </w:tabs>
        <w:ind w:left="1871" w:hanging="1871"/>
      </w:pPr>
      <w:r>
        <w:tab/>
        <w:t>(g</w:t>
      </w:r>
      <w:r w:rsidRPr="00AF4E19">
        <w:t>)</w:t>
      </w:r>
      <w:r w:rsidRPr="00AF4E19">
        <w:tab/>
        <w:t>a service pipe;</w:t>
      </w:r>
    </w:p>
    <w:p w:rsidR="00D5303A" w:rsidRPr="00AF4E19" w:rsidRDefault="00D5303A" w:rsidP="00D5303A">
      <w:pPr>
        <w:pStyle w:val="DraftHeading3"/>
        <w:tabs>
          <w:tab w:val="right" w:pos="1757"/>
        </w:tabs>
        <w:ind w:left="1871" w:hanging="1871"/>
      </w:pPr>
      <w:r>
        <w:tab/>
        <w:t>(h</w:t>
      </w:r>
      <w:r w:rsidRPr="00AF4E19">
        <w:t>)</w:t>
      </w:r>
      <w:r w:rsidRPr="00AF4E19">
        <w:tab/>
        <w:t>a rainwater head;</w:t>
      </w:r>
    </w:p>
    <w:p w:rsidR="00D5303A" w:rsidRPr="00AF4E19" w:rsidRDefault="00D5303A" w:rsidP="00D5303A">
      <w:pPr>
        <w:pStyle w:val="DraftHeading3"/>
        <w:tabs>
          <w:tab w:val="right" w:pos="1757"/>
        </w:tabs>
        <w:ind w:left="1871" w:hanging="1871"/>
      </w:pPr>
      <w:r>
        <w:tab/>
        <w:t>(</w:t>
      </w:r>
      <w:proofErr w:type="spellStart"/>
      <w:r>
        <w:t>i</w:t>
      </w:r>
      <w:proofErr w:type="spellEnd"/>
      <w:r>
        <w:t>)</w:t>
      </w:r>
      <w:r>
        <w:tab/>
        <w:t>a service installation;</w:t>
      </w:r>
    </w:p>
    <w:p w:rsidR="00D5303A" w:rsidRPr="00AF4E19" w:rsidRDefault="00D5303A" w:rsidP="00D5303A">
      <w:pPr>
        <w:pStyle w:val="DraftHeading3"/>
        <w:tabs>
          <w:tab w:val="right" w:pos="1757"/>
        </w:tabs>
        <w:ind w:left="1871" w:hanging="1871"/>
      </w:pPr>
      <w:r>
        <w:lastRenderedPageBreak/>
        <w:tab/>
        <w:t>(j</w:t>
      </w:r>
      <w:r w:rsidRPr="00AF4E19">
        <w:t>)</w:t>
      </w:r>
      <w:r w:rsidRPr="00AF4E19">
        <w:tab/>
        <w:t>a window shutter;</w:t>
      </w:r>
    </w:p>
    <w:p w:rsidR="00D5303A" w:rsidRPr="00AF4E19" w:rsidRDefault="00D5303A" w:rsidP="00D5303A">
      <w:pPr>
        <w:pStyle w:val="DraftHeading3"/>
        <w:tabs>
          <w:tab w:val="right" w:pos="1757"/>
        </w:tabs>
        <w:ind w:left="1871" w:hanging="1871"/>
      </w:pPr>
      <w:r>
        <w:tab/>
        <w:t>(k</w:t>
      </w:r>
      <w:r w:rsidRPr="00AF4E19">
        <w:t>)</w:t>
      </w:r>
      <w:r w:rsidRPr="00AF4E19">
        <w:tab/>
        <w:t>a sign or similar Class 10b structure;</w:t>
      </w:r>
    </w:p>
    <w:p w:rsidR="00D5303A" w:rsidRDefault="00D5303A" w:rsidP="00D5303A">
      <w:pPr>
        <w:pStyle w:val="DraftHeading3"/>
        <w:tabs>
          <w:tab w:val="right" w:pos="1757"/>
        </w:tabs>
        <w:ind w:left="1871" w:hanging="1871"/>
      </w:pPr>
      <w:r>
        <w:tab/>
        <w:t>(l</w:t>
      </w:r>
      <w:r w:rsidRPr="00AF4E19">
        <w:t>)</w:t>
      </w:r>
      <w:r w:rsidRPr="00AF4E19">
        <w:tab/>
        <w:t>a service cabinet door.</w:t>
      </w:r>
      <w:r w:rsidRPr="00AF4E19">
        <w:tab/>
      </w:r>
    </w:p>
    <w:p w:rsidR="00D5303A" w:rsidRDefault="00D5303A" w:rsidP="00D5303A">
      <w:pPr>
        <w:pStyle w:val="DraftHeading2"/>
        <w:tabs>
          <w:tab w:val="right" w:pos="1247"/>
        </w:tabs>
        <w:ind w:left="1361" w:hanging="1361"/>
      </w:pPr>
      <w:r>
        <w:tab/>
      </w:r>
      <w:r w:rsidRPr="00AF4E19">
        <w:t>(2)</w:t>
      </w:r>
      <w:r w:rsidRPr="00AF4E19">
        <w:tab/>
        <w:t xml:space="preserve">The report and consent of the relevant council must be obtained to an application for a building permit to construct a building if any part of the building not specified in </w:t>
      </w:r>
      <w:proofErr w:type="spellStart"/>
      <w:r>
        <w:t>subregulation</w:t>
      </w:r>
      <w:proofErr w:type="spellEnd"/>
      <w:r w:rsidRPr="00AF4E19">
        <w:t xml:space="preserve"> (1) would project beyond the street alignment.</w:t>
      </w:r>
    </w:p>
    <w:p w:rsidR="00D5303A" w:rsidRPr="00AF4E19" w:rsidRDefault="00D5303A" w:rsidP="00D5303A">
      <w:pPr>
        <w:pStyle w:val="DraftHeading2"/>
        <w:tabs>
          <w:tab w:val="right" w:pos="1247"/>
        </w:tabs>
        <w:ind w:left="1361" w:hanging="1361"/>
      </w:pPr>
      <w:r w:rsidRPr="00AF4E19">
        <w:tab/>
        <w:t>(3)</w:t>
      </w:r>
      <w:r w:rsidRPr="00AF4E19">
        <w:tab/>
        <w:t xml:space="preserve">The relevant council may give its consent under </w:t>
      </w:r>
      <w:proofErr w:type="spellStart"/>
      <w:r>
        <w:t>subregulation</w:t>
      </w:r>
      <w:proofErr w:type="spellEnd"/>
      <w:r w:rsidRPr="00AF4E19">
        <w:t xml:space="preserve"> (1) </w:t>
      </w:r>
      <w:r w:rsidR="003A2AF7">
        <w:t>or (2) if it considers that the projection of the part of the building beyond the street alignment</w:t>
      </w:r>
      <w:r w:rsidRPr="00AF4E19">
        <w:t xml:space="preserve"> will not be detrimental to the safety of the public.</w:t>
      </w:r>
    </w:p>
    <w:p w:rsidR="00D5303A" w:rsidRPr="00AF4E19" w:rsidRDefault="00D5303A" w:rsidP="00D5303A">
      <w:pPr>
        <w:pStyle w:val="DraftHeading2"/>
        <w:tabs>
          <w:tab w:val="right" w:pos="1247"/>
        </w:tabs>
        <w:ind w:left="1361" w:hanging="1361"/>
      </w:pPr>
      <w:r w:rsidRPr="00AF4E19">
        <w:tab/>
        <w:t>(4)</w:t>
      </w:r>
      <w:r w:rsidRPr="00AF4E19">
        <w:tab/>
      </w:r>
      <w:r w:rsidR="0089405A">
        <w:t xml:space="preserve">Despite </w:t>
      </w:r>
      <w:proofErr w:type="spellStart"/>
      <w:r w:rsidR="0089405A">
        <w:t>subregulation</w:t>
      </w:r>
      <w:r w:rsidR="0025786B">
        <w:t>s</w:t>
      </w:r>
      <w:proofErr w:type="spellEnd"/>
      <w:r w:rsidR="0089405A">
        <w:t xml:space="preserve"> (1) and (2), t</w:t>
      </w:r>
      <w:r w:rsidRPr="00AF4E19">
        <w:t xml:space="preserve">he report and consent of the relevant council under </w:t>
      </w:r>
      <w:proofErr w:type="spellStart"/>
      <w:r>
        <w:t>subregulation</w:t>
      </w:r>
      <w:proofErr w:type="spellEnd"/>
      <w:r w:rsidRPr="00AF4E19">
        <w:t xml:space="preserve"> (1) or (2) need not be obtained to an application for a building permit if</w:t>
      </w:r>
      <w:r w:rsidRPr="00AF4E19">
        <w:sym w:font="Symbol" w:char="F0BE"/>
      </w:r>
    </w:p>
    <w:p w:rsidR="00D5303A" w:rsidRPr="00AF4E19" w:rsidRDefault="00D5303A" w:rsidP="00D5303A">
      <w:pPr>
        <w:pStyle w:val="DraftHeading3"/>
        <w:tabs>
          <w:tab w:val="right" w:pos="1757"/>
        </w:tabs>
        <w:ind w:left="1871" w:hanging="1871"/>
      </w:pPr>
      <w:r w:rsidRPr="00AF4E19">
        <w:tab/>
        <w:t>(a)</w:t>
      </w:r>
      <w:r w:rsidRPr="00AF4E19">
        <w:tab/>
        <w:t>a planning permit is required for the construction of the building; and</w:t>
      </w:r>
    </w:p>
    <w:p w:rsidR="00D5303A" w:rsidRDefault="00D5303A" w:rsidP="00D5303A">
      <w:pPr>
        <w:pStyle w:val="DraftHeading3"/>
        <w:tabs>
          <w:tab w:val="right" w:pos="1757"/>
        </w:tabs>
        <w:ind w:left="1871" w:hanging="1871"/>
      </w:pPr>
      <w:r w:rsidRPr="00AF4E19">
        <w:tab/>
        <w:t>(b)</w:t>
      </w:r>
      <w:r w:rsidRPr="00AF4E19">
        <w:tab/>
        <w:t>the relevant planning scheme regulates the project</w:t>
      </w:r>
      <w:r w:rsidR="0089405A">
        <w:t>ion of</w:t>
      </w:r>
      <w:r w:rsidRPr="00AF4E19">
        <w:t xml:space="preserve"> part</w:t>
      </w:r>
      <w:r w:rsidR="0089405A">
        <w:t xml:space="preserve"> of</w:t>
      </w:r>
      <w:r w:rsidRPr="00AF4E19">
        <w:t xml:space="preserve"> </w:t>
      </w:r>
      <w:r w:rsidR="0025786B">
        <w:t xml:space="preserve">a </w:t>
      </w:r>
      <w:r w:rsidRPr="00AF4E19">
        <w:t>building</w:t>
      </w:r>
      <w:r w:rsidRPr="00AF4E19">
        <w:rPr>
          <w:i/>
        </w:rPr>
        <w:t xml:space="preserve"> </w:t>
      </w:r>
      <w:r w:rsidRPr="00AF4E19">
        <w:t>beyond the street alignment</w:t>
      </w:r>
      <w:r w:rsidR="0089405A">
        <w:t xml:space="preserve"> of the same class of </w:t>
      </w:r>
      <w:r w:rsidR="00ED7C70">
        <w:t>p</w:t>
      </w:r>
      <w:r w:rsidR="0089405A">
        <w:t xml:space="preserve">art </w:t>
      </w:r>
      <w:r w:rsidR="003E389E">
        <w:t xml:space="preserve">of </w:t>
      </w:r>
      <w:r w:rsidR="0089405A">
        <w:t>building</w:t>
      </w:r>
      <w:r w:rsidR="0025786B">
        <w:t xml:space="preserve"> referred to in </w:t>
      </w:r>
      <w:proofErr w:type="spellStart"/>
      <w:r w:rsidR="0025786B">
        <w:t>subregulation</w:t>
      </w:r>
      <w:proofErr w:type="spellEnd"/>
      <w:r w:rsidR="0025786B">
        <w:t xml:space="preserve"> (3)</w:t>
      </w:r>
      <w:r>
        <w:t>.</w:t>
      </w:r>
    </w:p>
    <w:p w:rsidR="00CA41DA" w:rsidRPr="009D1077" w:rsidRDefault="00CA41DA" w:rsidP="00683A31">
      <w:pPr>
        <w:pStyle w:val="DraftHeading1"/>
        <w:tabs>
          <w:tab w:val="right" w:pos="680"/>
        </w:tabs>
        <w:ind w:left="850" w:hanging="850"/>
        <w:rPr>
          <w:b w:val="0"/>
          <w:i/>
        </w:rPr>
      </w:pPr>
      <w:r>
        <w:rPr>
          <w:iCs/>
        </w:rPr>
        <w:tab/>
      </w:r>
      <w:bookmarkStart w:id="151" w:name="_Toc476643469"/>
      <w:r w:rsidR="00F528BD">
        <w:rPr>
          <w:iCs/>
        </w:rPr>
        <w:t>110</w:t>
      </w:r>
      <w:r w:rsidR="00683A31">
        <w:rPr>
          <w:iCs/>
        </w:rPr>
        <w:tab/>
      </w:r>
      <w:r w:rsidRPr="00CA41DA">
        <w:t>Footings adjoining boundaries are permissible</w:t>
      </w:r>
      <w:bookmarkEnd w:id="151"/>
      <w:r w:rsidR="009D1077">
        <w:t xml:space="preserve"> </w:t>
      </w:r>
    </w:p>
    <w:p w:rsidR="00CA41DA" w:rsidRPr="00AF4E19" w:rsidRDefault="001B3C17" w:rsidP="001F3BE7">
      <w:pPr>
        <w:pStyle w:val="DraftHeading2"/>
        <w:tabs>
          <w:tab w:val="right" w:pos="1247"/>
        </w:tabs>
        <w:ind w:left="1361" w:hanging="1361"/>
      </w:pPr>
      <w:r w:rsidRPr="00AF4E19">
        <w:tab/>
        <w:t>(</w:t>
      </w:r>
      <w:r>
        <w:t>1</w:t>
      </w:r>
      <w:r w:rsidRPr="00AF4E19">
        <w:t>)</w:t>
      </w:r>
      <w:r w:rsidRPr="00AF4E19">
        <w:tab/>
      </w:r>
      <w:r w:rsidR="00CA41DA" w:rsidRPr="00AF4E19">
        <w:t>A footing may</w:t>
      </w:r>
      <w:r w:rsidR="001F3BE7">
        <w:t xml:space="preserve"> </w:t>
      </w:r>
      <w:r w:rsidR="00CA41DA" w:rsidRPr="00AF4E19">
        <w:t>support a party wall</w:t>
      </w:r>
      <w:r>
        <w:t>.</w:t>
      </w:r>
    </w:p>
    <w:p w:rsidR="00CA41DA" w:rsidRPr="00AF4E19" w:rsidRDefault="001F3BE7" w:rsidP="001F3BE7">
      <w:pPr>
        <w:pStyle w:val="DraftHeading2"/>
        <w:tabs>
          <w:tab w:val="right" w:pos="1247"/>
        </w:tabs>
        <w:ind w:left="1361" w:hanging="1361"/>
      </w:pPr>
      <w:r w:rsidRPr="00AF4E19">
        <w:tab/>
        <w:t>(</w:t>
      </w:r>
      <w:r>
        <w:t>2</w:t>
      </w:r>
      <w:r w:rsidRPr="00AF4E19">
        <w:t>)</w:t>
      </w:r>
      <w:r w:rsidRPr="00AF4E19">
        <w:tab/>
      </w:r>
      <w:r>
        <w:t xml:space="preserve">A footing may </w:t>
      </w:r>
      <w:r w:rsidR="00CA41DA" w:rsidRPr="00AF4E19">
        <w:t>extend beyond the boundaries of a street alignment—</w:t>
      </w:r>
    </w:p>
    <w:p w:rsidR="00CA41DA" w:rsidRDefault="00CD4374" w:rsidP="00CD4374">
      <w:pPr>
        <w:pStyle w:val="DraftHeading3"/>
        <w:tabs>
          <w:tab w:val="right" w:pos="1757"/>
        </w:tabs>
        <w:ind w:left="1871" w:hanging="1871"/>
      </w:pPr>
      <w:r w:rsidRPr="00AF4E19">
        <w:tab/>
        <w:t>(a)</w:t>
      </w:r>
      <w:r w:rsidRPr="00AF4E19">
        <w:tab/>
      </w:r>
      <w:r w:rsidR="00CA41DA" w:rsidRPr="00AF4E19">
        <w:t xml:space="preserve">to a distance of not more than 300mm if the highest projecting part of the footing is at a depth of </w:t>
      </w:r>
      <w:r w:rsidR="00C24429">
        <w:t>at least</w:t>
      </w:r>
      <w:r w:rsidR="00CA41DA" w:rsidRPr="00AF4E19">
        <w:t xml:space="preserve"> 450mm but less than 3m below the </w:t>
      </w:r>
      <w:r w:rsidR="00ED7C70">
        <w:t>natural ground level</w:t>
      </w:r>
      <w:r w:rsidR="00510F4E">
        <w:t xml:space="preserve"> of the street</w:t>
      </w:r>
      <w:r w:rsidR="00CA41DA" w:rsidRPr="00AF4E19">
        <w:t>; or</w:t>
      </w:r>
    </w:p>
    <w:p w:rsidR="00CA41DA" w:rsidRDefault="00CD4374" w:rsidP="00A96A45">
      <w:pPr>
        <w:pStyle w:val="DraftHeading3"/>
        <w:tabs>
          <w:tab w:val="right" w:pos="1757"/>
        </w:tabs>
        <w:ind w:left="1871" w:hanging="1871"/>
      </w:pPr>
      <w:r w:rsidRPr="00AF4E19">
        <w:tab/>
        <w:t>(</w:t>
      </w:r>
      <w:r w:rsidR="00883E5D">
        <w:t>b</w:t>
      </w:r>
      <w:r w:rsidRPr="00AF4E19">
        <w:t>)</w:t>
      </w:r>
      <w:r w:rsidRPr="00AF4E19">
        <w:tab/>
      </w:r>
      <w:r w:rsidR="00CA41DA" w:rsidRPr="00AF4E19">
        <w:t xml:space="preserve">to a distance of not more than 1m </w:t>
      </w:r>
      <w:r w:rsidR="00F36015">
        <w:t>if</w:t>
      </w:r>
      <w:r w:rsidR="00CA41DA" w:rsidRPr="00AF4E19">
        <w:t xml:space="preserve"> the highest projecting part of the footing is at </w:t>
      </w:r>
      <w:r w:rsidR="00C24429">
        <w:lastRenderedPageBreak/>
        <w:t xml:space="preserve">least at </w:t>
      </w:r>
      <w:r w:rsidR="00CA41DA" w:rsidRPr="00AF4E19">
        <w:t xml:space="preserve">a depth of 3m below the </w:t>
      </w:r>
      <w:r w:rsidR="003E389E">
        <w:t xml:space="preserve">natural </w:t>
      </w:r>
      <w:r w:rsidR="00CA41DA" w:rsidRPr="00AF4E19">
        <w:t>ground level</w:t>
      </w:r>
      <w:r w:rsidR="00510F4E">
        <w:t xml:space="preserve"> of the street</w:t>
      </w:r>
      <w:r w:rsidR="00CA41DA" w:rsidRPr="00AF4E19">
        <w:t>.</w:t>
      </w:r>
    </w:p>
    <w:p w:rsidR="00250571" w:rsidRPr="00250571" w:rsidRDefault="00250571" w:rsidP="00250571">
      <w:pPr>
        <w:pStyle w:val="DraftSub-sectionNote"/>
        <w:tabs>
          <w:tab w:val="right" w:pos="1814"/>
        </w:tabs>
        <w:spacing w:before="0"/>
        <w:ind w:left="1361"/>
      </w:pPr>
    </w:p>
    <w:p w:rsidR="00CA41DA" w:rsidRPr="00AF4E19" w:rsidRDefault="00CA41DA" w:rsidP="00CA41DA">
      <w:pPr>
        <w:spacing w:after="180"/>
        <w:jc w:val="center"/>
      </w:pPr>
      <w:r w:rsidRPr="00AF4E19">
        <w:t>__________________</w:t>
      </w:r>
    </w:p>
    <w:p w:rsidR="00C322E5" w:rsidRDefault="00C322E5">
      <w:pPr>
        <w:suppressLineNumbers w:val="0"/>
        <w:overflowPunct/>
        <w:autoSpaceDE/>
        <w:autoSpaceDN/>
        <w:adjustRightInd/>
        <w:spacing w:before="0"/>
        <w:textAlignment w:val="auto"/>
        <w:rPr>
          <w:b/>
          <w:caps/>
          <w:sz w:val="22"/>
        </w:rPr>
      </w:pPr>
      <w:r>
        <w:br w:type="page"/>
      </w:r>
    </w:p>
    <w:p w:rsidR="00C322E5" w:rsidRPr="00021C5E" w:rsidRDefault="00C322E5" w:rsidP="00C322E5">
      <w:pPr>
        <w:pStyle w:val="Heading-PART"/>
        <w:rPr>
          <w:caps w:val="0"/>
          <w:sz w:val="32"/>
        </w:rPr>
      </w:pPr>
      <w:bookmarkStart w:id="152" w:name="_Toc476643470"/>
      <w:r w:rsidRPr="00021C5E">
        <w:rPr>
          <w:caps w:val="0"/>
          <w:sz w:val="32"/>
        </w:rPr>
        <w:lastRenderedPageBreak/>
        <w:t xml:space="preserve">Part </w:t>
      </w:r>
      <w:r w:rsidR="00FA6370">
        <w:rPr>
          <w:caps w:val="0"/>
          <w:sz w:val="32"/>
        </w:rPr>
        <w:t>8</w:t>
      </w:r>
      <w:r w:rsidRPr="00021C5E">
        <w:rPr>
          <w:caps w:val="0"/>
          <w:sz w:val="32"/>
        </w:rPr>
        <w:t>—Protection of adjoining property</w:t>
      </w:r>
      <w:r w:rsidR="00021C5E">
        <w:rPr>
          <w:caps w:val="0"/>
          <w:sz w:val="32"/>
        </w:rPr>
        <w:t xml:space="preserve"> and the public</w:t>
      </w:r>
      <w:bookmarkEnd w:id="152"/>
    </w:p>
    <w:p w:rsidR="00C322E5" w:rsidRPr="00F4503E" w:rsidRDefault="00C322E5" w:rsidP="00F4503E">
      <w:pPr>
        <w:pStyle w:val="Heading-DIVISION"/>
        <w:outlineLvl w:val="1"/>
        <w:rPr>
          <w:sz w:val="28"/>
        </w:rPr>
      </w:pPr>
      <w:bookmarkStart w:id="153" w:name="_Toc476643471"/>
      <w:r w:rsidRPr="00F4503E">
        <w:rPr>
          <w:sz w:val="28"/>
        </w:rPr>
        <w:t>Division 1— Protection of adjoining property by means of protection work</w:t>
      </w:r>
      <w:bookmarkEnd w:id="153"/>
    </w:p>
    <w:p w:rsidR="00C322E5" w:rsidRPr="00F4503E" w:rsidRDefault="00C322E5" w:rsidP="00C322E5">
      <w:pPr>
        <w:pStyle w:val="DraftHeading1"/>
        <w:tabs>
          <w:tab w:val="right" w:pos="680"/>
        </w:tabs>
        <w:ind w:left="850" w:hanging="850"/>
        <w:rPr>
          <w:b w:val="0"/>
        </w:rPr>
      </w:pPr>
      <w:r>
        <w:rPr>
          <w:iCs/>
        </w:rPr>
        <w:tab/>
      </w:r>
      <w:bookmarkStart w:id="154" w:name="_Toc476643472"/>
      <w:r w:rsidR="00F528BD">
        <w:rPr>
          <w:iCs/>
        </w:rPr>
        <w:t>111</w:t>
      </w:r>
      <w:r>
        <w:rPr>
          <w:iCs/>
        </w:rPr>
        <w:tab/>
      </w:r>
      <w:r>
        <w:t>Required protection work</w:t>
      </w:r>
      <w:bookmarkEnd w:id="154"/>
      <w:r w:rsidR="00F4503E">
        <w:t xml:space="preserve"> </w:t>
      </w:r>
    </w:p>
    <w:p w:rsidR="00C322E5" w:rsidRDefault="00BF1B88" w:rsidP="00C322E5">
      <w:pPr>
        <w:pStyle w:val="DraftHeading2"/>
        <w:tabs>
          <w:tab w:val="right" w:pos="1247"/>
        </w:tabs>
        <w:ind w:left="1361" w:hanging="1361"/>
      </w:pPr>
      <w:r>
        <w:tab/>
        <w:t>(1)</w:t>
      </w:r>
      <w:r>
        <w:tab/>
      </w:r>
      <w:r w:rsidR="00C322E5" w:rsidRPr="00015A0E">
        <w:t xml:space="preserve">Protection work must be provided </w:t>
      </w:r>
      <w:r w:rsidR="00C322E5">
        <w:t xml:space="preserve">by the owner, </w:t>
      </w:r>
      <w:r w:rsidR="002102FA">
        <w:t>in relation to</w:t>
      </w:r>
      <w:r w:rsidR="00C322E5" w:rsidRPr="00015A0E">
        <w:t xml:space="preserve"> an adjoining property, before and during the carrying out of any building work, if required by the relevant building surveyor.</w:t>
      </w:r>
    </w:p>
    <w:p w:rsidR="00804C72" w:rsidRDefault="00BF1B88" w:rsidP="00C322E5">
      <w:pPr>
        <w:pStyle w:val="DraftHeading2"/>
        <w:tabs>
          <w:tab w:val="right" w:pos="1247"/>
        </w:tabs>
        <w:ind w:left="1361" w:hanging="1361"/>
      </w:pPr>
      <w:r>
        <w:tab/>
        <w:t>(2)</w:t>
      </w:r>
      <w:r>
        <w:tab/>
      </w:r>
      <w:r w:rsidR="00804C72">
        <w:t>When deciding an application for a building permit, the relevant building surveyor must</w:t>
      </w:r>
      <w:r w:rsidR="00402628">
        <w:t xml:space="preserve"> </w:t>
      </w:r>
      <w:r w:rsidR="00804C72">
        <w:t>determine if protection work is required as a result of the building work proposed in the application.</w:t>
      </w:r>
    </w:p>
    <w:p w:rsidR="008934F9" w:rsidRDefault="00804C72" w:rsidP="00C322E5">
      <w:pPr>
        <w:pStyle w:val="DraftHeading2"/>
        <w:tabs>
          <w:tab w:val="right" w:pos="1247"/>
        </w:tabs>
        <w:ind w:left="1361" w:hanging="1361"/>
      </w:pPr>
      <w:r>
        <w:tab/>
        <w:t>(3)</w:t>
      </w:r>
      <w:r>
        <w:tab/>
        <w:t xml:space="preserve"> A determination under </w:t>
      </w:r>
      <w:proofErr w:type="spellStart"/>
      <w:r>
        <w:t>su</w:t>
      </w:r>
      <w:r w:rsidR="00432EEF">
        <w:t>b</w:t>
      </w:r>
      <w:r>
        <w:t>regulation</w:t>
      </w:r>
      <w:proofErr w:type="spellEnd"/>
      <w:r>
        <w:t xml:space="preserve"> (2) </w:t>
      </w:r>
      <w:r w:rsidR="00BF1B88">
        <w:t>must be in the form of</w:t>
      </w:r>
      <w:r w:rsidR="008934F9" w:rsidRPr="007E5464">
        <w:t>—</w:t>
      </w:r>
      <w:r w:rsidR="00BF1B88">
        <w:t xml:space="preserve"> </w:t>
      </w:r>
    </w:p>
    <w:p w:rsidR="00C322E5" w:rsidRDefault="008934F9" w:rsidP="008934F9">
      <w:pPr>
        <w:pStyle w:val="DraftHeading3"/>
        <w:tabs>
          <w:tab w:val="right" w:pos="1757"/>
        </w:tabs>
        <w:ind w:left="1871" w:hanging="1871"/>
      </w:pPr>
      <w:r>
        <w:tab/>
        <w:t>(a</w:t>
      </w:r>
      <w:r w:rsidRPr="00AF4E19">
        <w:t>)</w:t>
      </w:r>
      <w:r w:rsidRPr="00AF4E19">
        <w:tab/>
      </w:r>
      <w:r w:rsidR="000A21AF">
        <w:t>Form 7</w:t>
      </w:r>
      <w:r>
        <w:t xml:space="preserve"> if the </w:t>
      </w:r>
      <w:r w:rsidR="00432EEF">
        <w:t>relevant building surveyor</w:t>
      </w:r>
      <w:r>
        <w:t xml:space="preserve"> requires protection work; or</w:t>
      </w:r>
    </w:p>
    <w:p w:rsidR="008934F9" w:rsidRDefault="008934F9" w:rsidP="008934F9">
      <w:pPr>
        <w:pStyle w:val="DraftHeading3"/>
        <w:tabs>
          <w:tab w:val="right" w:pos="1757"/>
        </w:tabs>
        <w:ind w:left="1871" w:hanging="1871"/>
      </w:pPr>
      <w:r>
        <w:tab/>
        <w:t>(b</w:t>
      </w:r>
      <w:r w:rsidRPr="00AF4E19">
        <w:t>)</w:t>
      </w:r>
      <w:r w:rsidRPr="00AF4E19">
        <w:tab/>
      </w:r>
      <w:r w:rsidR="00C27B4C">
        <w:t>Form 8</w:t>
      </w:r>
      <w:r>
        <w:t xml:space="preserve"> if the </w:t>
      </w:r>
      <w:r w:rsidR="00432EEF">
        <w:t>relevant building</w:t>
      </w:r>
      <w:r w:rsidR="00A90A8C">
        <w:t xml:space="preserve"> surveyor</w:t>
      </w:r>
      <w:r>
        <w:t xml:space="preserve"> does not require protection work.</w:t>
      </w:r>
    </w:p>
    <w:p w:rsidR="000B788F" w:rsidRDefault="00804C72" w:rsidP="000B788F">
      <w:pPr>
        <w:pStyle w:val="DraftHeading2"/>
        <w:tabs>
          <w:tab w:val="right" w:pos="1247"/>
        </w:tabs>
        <w:ind w:left="1361" w:hanging="1361"/>
      </w:pPr>
      <w:r>
        <w:tab/>
        <w:t>(4</w:t>
      </w:r>
      <w:r w:rsidR="000B788F">
        <w:t>)</w:t>
      </w:r>
      <w:r w:rsidR="000B788F">
        <w:tab/>
      </w:r>
      <w:r w:rsidR="00432EEF">
        <w:t>Within 7</w:t>
      </w:r>
      <w:r w:rsidR="00C02A8B">
        <w:t xml:space="preserve"> </w:t>
      </w:r>
      <w:r w:rsidR="00432EEF">
        <w:t xml:space="preserve">days of the making of a determination under </w:t>
      </w:r>
      <w:proofErr w:type="spellStart"/>
      <w:r w:rsidR="00432EEF">
        <w:t>subregulation</w:t>
      </w:r>
      <w:proofErr w:type="spellEnd"/>
      <w:r w:rsidR="00432EEF">
        <w:t xml:space="preserve"> (2), the relevant building surveyor must forward a copy of the determination to</w:t>
      </w:r>
      <w:r w:rsidR="00432EEF" w:rsidRPr="007E5464">
        <w:t>—</w:t>
      </w:r>
    </w:p>
    <w:p w:rsidR="00432EEF" w:rsidRDefault="00432EEF" w:rsidP="00432EEF">
      <w:pPr>
        <w:pStyle w:val="DraftHeading3"/>
        <w:tabs>
          <w:tab w:val="right" w:pos="1757"/>
        </w:tabs>
        <w:ind w:left="1871" w:hanging="1871"/>
      </w:pPr>
      <w:r>
        <w:tab/>
        <w:t>(a</w:t>
      </w:r>
      <w:r w:rsidRPr="00AF4E19">
        <w:t>)</w:t>
      </w:r>
      <w:r w:rsidRPr="00AF4E19">
        <w:tab/>
      </w:r>
      <w:r>
        <w:t>the applicant for the relevant building permit; and</w:t>
      </w:r>
    </w:p>
    <w:p w:rsidR="00432EEF" w:rsidRDefault="00432EEF" w:rsidP="00432EEF">
      <w:pPr>
        <w:pStyle w:val="DraftHeading3"/>
        <w:tabs>
          <w:tab w:val="right" w:pos="1757"/>
        </w:tabs>
        <w:ind w:left="1871" w:hanging="1871"/>
      </w:pPr>
      <w:r>
        <w:tab/>
        <w:t>(b</w:t>
      </w:r>
      <w:r w:rsidRPr="00AF4E19">
        <w:t>)</w:t>
      </w:r>
      <w:r w:rsidRPr="00AF4E19">
        <w:tab/>
      </w:r>
      <w:r>
        <w:t xml:space="preserve">if the owner referred to in </w:t>
      </w:r>
      <w:proofErr w:type="spellStart"/>
      <w:r>
        <w:t>subregulation</w:t>
      </w:r>
      <w:proofErr w:type="spellEnd"/>
      <w:r>
        <w:t xml:space="preserve"> (1) is not the applicant, the owner. </w:t>
      </w:r>
    </w:p>
    <w:p w:rsidR="00C322E5" w:rsidRDefault="00C322E5" w:rsidP="00C322E5">
      <w:pPr>
        <w:suppressLineNumbers w:val="0"/>
        <w:overflowPunct/>
        <w:autoSpaceDE/>
        <w:autoSpaceDN/>
        <w:adjustRightInd/>
        <w:spacing w:before="0"/>
        <w:textAlignment w:val="auto"/>
        <w:rPr>
          <w:b/>
          <w:iCs/>
        </w:rPr>
      </w:pPr>
      <w:r>
        <w:rPr>
          <w:iCs/>
        </w:rPr>
        <w:br w:type="page"/>
      </w:r>
    </w:p>
    <w:p w:rsidR="00C322E5" w:rsidRPr="00CA41DA" w:rsidRDefault="00C322E5" w:rsidP="00C322E5">
      <w:pPr>
        <w:pStyle w:val="DraftHeading1"/>
        <w:tabs>
          <w:tab w:val="right" w:pos="680"/>
        </w:tabs>
        <w:ind w:left="850" w:hanging="850"/>
      </w:pPr>
      <w:r>
        <w:rPr>
          <w:iCs/>
        </w:rPr>
        <w:lastRenderedPageBreak/>
        <w:tab/>
      </w:r>
      <w:bookmarkStart w:id="155" w:name="_Toc476643473"/>
      <w:r w:rsidR="00F528BD">
        <w:rPr>
          <w:iCs/>
        </w:rPr>
        <w:t>112</w:t>
      </w:r>
      <w:r>
        <w:rPr>
          <w:iCs/>
        </w:rPr>
        <w:tab/>
        <w:t>Matters relevant building surveyor must consider when determining if protection work required</w:t>
      </w:r>
      <w:bookmarkEnd w:id="155"/>
    </w:p>
    <w:p w:rsidR="00C322E5" w:rsidRDefault="00C322E5" w:rsidP="00C322E5">
      <w:pPr>
        <w:pStyle w:val="DraftHeading2"/>
        <w:tabs>
          <w:tab w:val="right" w:pos="1247"/>
        </w:tabs>
        <w:ind w:left="1361" w:hanging="1361"/>
      </w:pPr>
      <w:r>
        <w:tab/>
        <w:t>(1)</w:t>
      </w:r>
      <w:r>
        <w:tab/>
      </w:r>
      <w:r w:rsidR="00516899">
        <w:t xml:space="preserve">For the purposes of making a determination under regulation </w:t>
      </w:r>
      <w:r w:rsidR="00813CD6">
        <w:t>11</w:t>
      </w:r>
      <w:r w:rsidR="00C47652">
        <w:t>1</w:t>
      </w:r>
      <w:r>
        <w:t>,</w:t>
      </w:r>
      <w:r w:rsidRPr="007E5464">
        <w:t xml:space="preserve"> the </w:t>
      </w:r>
      <w:r>
        <w:t>relevant building surveyor must have regard to</w:t>
      </w:r>
      <w:r w:rsidRPr="007E5464">
        <w:t>—</w:t>
      </w:r>
    </w:p>
    <w:p w:rsidR="00A767DE" w:rsidRDefault="00A767DE" w:rsidP="00B167A1">
      <w:pPr>
        <w:pStyle w:val="DraftHeading3"/>
        <w:tabs>
          <w:tab w:val="right" w:pos="1757"/>
        </w:tabs>
        <w:ind w:left="1871" w:hanging="1871"/>
      </w:pPr>
      <w:r>
        <w:tab/>
        <w:t>(a</w:t>
      </w:r>
      <w:r w:rsidRPr="00AF4E19">
        <w:t>)</w:t>
      </w:r>
      <w:r w:rsidRPr="00AF4E19">
        <w:tab/>
      </w:r>
      <w:r>
        <w:t>an</w:t>
      </w:r>
      <w:r w:rsidR="00B167A1">
        <w:t>y</w:t>
      </w:r>
      <w:r>
        <w:t xml:space="preserve"> allotment plan </w:t>
      </w:r>
      <w:r w:rsidR="00B167A1">
        <w:t xml:space="preserve">provided to the relevant building surveyor under regulation </w:t>
      </w:r>
      <w:r w:rsidR="00813CD6">
        <w:t>3</w:t>
      </w:r>
      <w:r w:rsidR="006F21F4">
        <w:t>3</w:t>
      </w:r>
      <w:r w:rsidR="001233C4">
        <w:t xml:space="preserve"> </w:t>
      </w:r>
      <w:r w:rsidR="00B167A1">
        <w:t xml:space="preserve">or regulation </w:t>
      </w:r>
      <w:r w:rsidR="00813CD6">
        <w:t>3</w:t>
      </w:r>
      <w:r w:rsidR="006F21F4">
        <w:t>4</w:t>
      </w:r>
      <w:r w:rsidR="00B167A1">
        <w:t>;</w:t>
      </w:r>
      <w:r w:rsidR="009415F3">
        <w:t xml:space="preserve"> and</w:t>
      </w:r>
    </w:p>
    <w:p w:rsidR="00B167A1" w:rsidRDefault="00B167A1" w:rsidP="00B167A1">
      <w:pPr>
        <w:pStyle w:val="DraftHeading3"/>
        <w:tabs>
          <w:tab w:val="right" w:pos="1757"/>
        </w:tabs>
        <w:ind w:left="1871" w:hanging="1871"/>
      </w:pPr>
      <w:r>
        <w:tab/>
        <w:t>(b</w:t>
      </w:r>
      <w:r w:rsidRPr="00AF4E19">
        <w:t>)</w:t>
      </w:r>
      <w:r w:rsidRPr="00AF4E19">
        <w:tab/>
      </w:r>
      <w:r>
        <w:t xml:space="preserve">specifications </w:t>
      </w:r>
      <w:r w:rsidR="00640180">
        <w:t xml:space="preserve">that describe the </w:t>
      </w:r>
      <w:r>
        <w:t>materials and methods to be used in the proposed building work;</w:t>
      </w:r>
      <w:r w:rsidR="009415F3">
        <w:t xml:space="preserve"> and</w:t>
      </w:r>
    </w:p>
    <w:p w:rsidR="00C322E5" w:rsidRDefault="006C09C9" w:rsidP="00C322E5">
      <w:pPr>
        <w:pStyle w:val="DraftHeading3"/>
        <w:tabs>
          <w:tab w:val="right" w:pos="1757"/>
        </w:tabs>
        <w:ind w:left="1871" w:hanging="1871"/>
      </w:pPr>
      <w:r>
        <w:tab/>
        <w:t>(c</w:t>
      </w:r>
      <w:r w:rsidR="00C322E5" w:rsidRPr="00AF4E19">
        <w:t>)</w:t>
      </w:r>
      <w:r w:rsidR="00C322E5" w:rsidRPr="00AF4E19">
        <w:tab/>
      </w:r>
      <w:r w:rsidR="00C322E5">
        <w:t>any demolition required as part of</w:t>
      </w:r>
      <w:r w:rsidR="00B167A1">
        <w:t xml:space="preserve"> the proposed building work;</w:t>
      </w:r>
      <w:r w:rsidR="009415F3">
        <w:t xml:space="preserve"> and</w:t>
      </w:r>
    </w:p>
    <w:p w:rsidR="00C322E5" w:rsidRDefault="006C09C9" w:rsidP="00C322E5">
      <w:pPr>
        <w:pStyle w:val="DraftHeading3"/>
        <w:tabs>
          <w:tab w:val="right" w:pos="1757"/>
        </w:tabs>
        <w:ind w:left="1871" w:hanging="1871"/>
      </w:pPr>
      <w:r>
        <w:tab/>
        <w:t>(d</w:t>
      </w:r>
      <w:r w:rsidR="00C322E5" w:rsidRPr="00AF4E19">
        <w:t>)</w:t>
      </w:r>
      <w:r w:rsidR="00C322E5" w:rsidRPr="00AF4E19">
        <w:tab/>
      </w:r>
      <w:r w:rsidR="00C322E5">
        <w:t>any excavation required as part of</w:t>
      </w:r>
      <w:r w:rsidR="00B167A1">
        <w:t xml:space="preserve"> the proposed building work; </w:t>
      </w:r>
      <w:r w:rsidR="009415F3">
        <w:t>and</w:t>
      </w:r>
    </w:p>
    <w:p w:rsidR="00C322E5" w:rsidRDefault="006C09C9" w:rsidP="00C322E5">
      <w:pPr>
        <w:pStyle w:val="DraftHeading3"/>
        <w:tabs>
          <w:tab w:val="right" w:pos="1757"/>
        </w:tabs>
        <w:ind w:left="1871" w:hanging="1871"/>
      </w:pPr>
      <w:r>
        <w:tab/>
        <w:t>(e</w:t>
      </w:r>
      <w:r w:rsidR="00C322E5" w:rsidRPr="00AF4E19">
        <w:t>)</w:t>
      </w:r>
      <w:r w:rsidR="00C322E5" w:rsidRPr="00AF4E19">
        <w:tab/>
      </w:r>
      <w:r w:rsidR="00C322E5">
        <w:t xml:space="preserve">any proposed building work </w:t>
      </w:r>
      <w:r w:rsidR="002102FA">
        <w:t>in relation to</w:t>
      </w:r>
      <w:r w:rsidR="00C322E5">
        <w:t xml:space="preserve"> part</w:t>
      </w:r>
      <w:r w:rsidR="00B167A1">
        <w:t>y walls and retaining walls;</w:t>
      </w:r>
      <w:r w:rsidR="009415F3">
        <w:t xml:space="preserve"> and</w:t>
      </w:r>
      <w:r w:rsidR="00B167A1">
        <w:t xml:space="preserve"> </w:t>
      </w:r>
    </w:p>
    <w:p w:rsidR="00C322E5" w:rsidRDefault="006C09C9" w:rsidP="00C322E5">
      <w:pPr>
        <w:pStyle w:val="DraftHeading3"/>
        <w:tabs>
          <w:tab w:val="right" w:pos="1757"/>
        </w:tabs>
        <w:ind w:left="1871" w:hanging="1871"/>
      </w:pPr>
      <w:r>
        <w:tab/>
        <w:t>(f</w:t>
      </w:r>
      <w:r w:rsidR="00C322E5" w:rsidRPr="00AF4E19">
        <w:t>)</w:t>
      </w:r>
      <w:r w:rsidR="00C322E5" w:rsidRPr="00AF4E19">
        <w:tab/>
      </w:r>
      <w:r w:rsidR="00C322E5" w:rsidRPr="00112D1B">
        <w:t xml:space="preserve">the nature and likely extent of any </w:t>
      </w:r>
      <w:r w:rsidR="00C322E5">
        <w:t>damage</w:t>
      </w:r>
      <w:r w:rsidR="00C322E5" w:rsidRPr="00112D1B">
        <w:t xml:space="preserve"> or other </w:t>
      </w:r>
      <w:r w:rsidR="00C322E5">
        <w:t>adverse</w:t>
      </w:r>
      <w:r w:rsidR="008E3A8C">
        <w:t xml:space="preserve"> e</w:t>
      </w:r>
      <w:r w:rsidR="00C322E5" w:rsidRPr="00112D1B">
        <w:t xml:space="preserve">ffect </w:t>
      </w:r>
      <w:r w:rsidR="00C322E5">
        <w:t xml:space="preserve">on </w:t>
      </w:r>
      <w:r w:rsidR="00C322E5" w:rsidRPr="00112D1B">
        <w:t xml:space="preserve">the stability </w:t>
      </w:r>
      <w:r w:rsidR="00C322E5">
        <w:t xml:space="preserve">or otherwise of an adjoining property that may be caused by </w:t>
      </w:r>
      <w:r w:rsidR="00B167A1">
        <w:t>the proposed building work;</w:t>
      </w:r>
      <w:r w:rsidR="009415F3">
        <w:t xml:space="preserve"> and</w:t>
      </w:r>
      <w:r w:rsidR="00B167A1">
        <w:t xml:space="preserve"> </w:t>
      </w:r>
      <w:r w:rsidR="00C322E5">
        <w:t xml:space="preserve"> </w:t>
      </w:r>
    </w:p>
    <w:p w:rsidR="00C322E5" w:rsidRDefault="006C09C9" w:rsidP="00C322E5">
      <w:pPr>
        <w:pStyle w:val="DraftHeading3"/>
        <w:tabs>
          <w:tab w:val="right" w:pos="1757"/>
        </w:tabs>
        <w:ind w:left="1871" w:hanging="1871"/>
      </w:pPr>
      <w:r>
        <w:tab/>
        <w:t>(g</w:t>
      </w:r>
      <w:r w:rsidR="00C322E5" w:rsidRPr="00AF4E19">
        <w:t>)</w:t>
      </w:r>
      <w:r w:rsidR="00C322E5" w:rsidRPr="00AF4E19">
        <w:tab/>
        <w:t>a</w:t>
      </w:r>
      <w:r w:rsidR="00C322E5">
        <w:t>ny</w:t>
      </w:r>
      <w:r w:rsidR="00C322E5" w:rsidRPr="00AF4E19">
        <w:t xml:space="preserve"> certificate under section 238 of the Act from a registered building practitioner in the category of en</w:t>
      </w:r>
      <w:r w:rsidR="00C322E5">
        <w:t>gineer, class of civil engineer</w:t>
      </w:r>
      <w:r w:rsidR="00640180">
        <w:t xml:space="preserve"> who designed the building work</w:t>
      </w:r>
      <w:r w:rsidR="00C322E5">
        <w:t>; and</w:t>
      </w:r>
    </w:p>
    <w:p w:rsidR="00C322E5" w:rsidRDefault="006C09C9" w:rsidP="00B32140">
      <w:pPr>
        <w:pStyle w:val="DraftHeading3"/>
        <w:tabs>
          <w:tab w:val="right" w:pos="1757"/>
        </w:tabs>
        <w:ind w:left="1871" w:hanging="1871"/>
      </w:pPr>
      <w:r>
        <w:tab/>
        <w:t>(h</w:t>
      </w:r>
      <w:r w:rsidR="00C322E5" w:rsidRPr="00597766">
        <w:t>)</w:t>
      </w:r>
      <w:r w:rsidR="00C322E5" w:rsidRPr="00AF4E19">
        <w:tab/>
      </w:r>
      <w:r w:rsidR="00C322E5">
        <w:t>any</w:t>
      </w:r>
      <w:r w:rsidR="00C322E5" w:rsidRPr="00AF4E19">
        <w:t xml:space="preserve"> certificate under section</w:t>
      </w:r>
      <w:r w:rsidR="00C322E5">
        <w:t> </w:t>
      </w:r>
      <w:r w:rsidR="00C322E5" w:rsidRPr="00AF4E19">
        <w:t xml:space="preserve">238 of the Act from an </w:t>
      </w:r>
      <w:r w:rsidR="00C322E5">
        <w:t xml:space="preserve">independent </w:t>
      </w:r>
      <w:r w:rsidR="00C322E5" w:rsidRPr="00AF4E19">
        <w:t>engineer</w:t>
      </w:r>
      <w:r w:rsidR="00C322E5">
        <w:t xml:space="preserve"> who is </w:t>
      </w:r>
      <w:r w:rsidR="00C322E5" w:rsidRPr="00AF4E19">
        <w:t>a registered building practitioner in the category of engineer, class of</w:t>
      </w:r>
      <w:r w:rsidR="00C322E5">
        <w:t xml:space="preserve"> civil engineer, certifying that </w:t>
      </w:r>
      <w:r w:rsidR="00C322E5" w:rsidRPr="00AF4E19">
        <w:t>the structural design of the building work complies with th</w:t>
      </w:r>
      <w:r w:rsidR="00C322E5">
        <w:t>e Act and these Regulations; and</w:t>
      </w:r>
    </w:p>
    <w:p w:rsidR="00C322E5" w:rsidRDefault="006C09C9" w:rsidP="00C322E5">
      <w:pPr>
        <w:pStyle w:val="DraftHeading3"/>
        <w:tabs>
          <w:tab w:val="right" w:pos="1757"/>
        </w:tabs>
        <w:ind w:left="1871" w:hanging="1871"/>
      </w:pPr>
      <w:r>
        <w:tab/>
        <w:t>(</w:t>
      </w:r>
      <w:proofErr w:type="spellStart"/>
      <w:r>
        <w:t>i</w:t>
      </w:r>
      <w:proofErr w:type="spellEnd"/>
      <w:r w:rsidR="00C322E5" w:rsidRPr="00597766">
        <w:t>)</w:t>
      </w:r>
      <w:r w:rsidR="00C322E5" w:rsidRPr="00AF4E19">
        <w:tab/>
      </w:r>
      <w:r w:rsidR="00C322E5">
        <w:t>any</w:t>
      </w:r>
      <w:r w:rsidR="00C322E5" w:rsidRPr="00AF4E19">
        <w:t xml:space="preserve"> </w:t>
      </w:r>
      <w:r w:rsidR="00C322E5">
        <w:t xml:space="preserve">other matter the relevant building surveyor considers </w:t>
      </w:r>
      <w:r w:rsidR="00640180">
        <w:t>relevant</w:t>
      </w:r>
      <w:r w:rsidR="00C322E5">
        <w:t xml:space="preserve">. </w:t>
      </w:r>
    </w:p>
    <w:p w:rsidR="00C322E5" w:rsidRPr="005A3C03" w:rsidRDefault="00C25776" w:rsidP="00C322E5">
      <w:pPr>
        <w:pStyle w:val="DraftHeading1"/>
        <w:tabs>
          <w:tab w:val="right" w:pos="680"/>
        </w:tabs>
        <w:ind w:left="850" w:hanging="850"/>
        <w:rPr>
          <w:b w:val="0"/>
        </w:rPr>
      </w:pPr>
      <w:r>
        <w:rPr>
          <w:iCs/>
        </w:rPr>
        <w:lastRenderedPageBreak/>
        <w:tab/>
      </w:r>
      <w:bookmarkStart w:id="156" w:name="_Toc476643474"/>
      <w:r w:rsidR="00F528BD">
        <w:rPr>
          <w:iCs/>
        </w:rPr>
        <w:t>11</w:t>
      </w:r>
      <w:r w:rsidR="00AC5A27">
        <w:rPr>
          <w:iCs/>
        </w:rPr>
        <w:t>3</w:t>
      </w:r>
      <w:r>
        <w:rPr>
          <w:iCs/>
        </w:rPr>
        <w:tab/>
      </w:r>
      <w:r w:rsidR="00C322E5" w:rsidRPr="001D1DA4">
        <w:rPr>
          <w:iCs/>
        </w:rPr>
        <w:t>Protection work</w:t>
      </w:r>
      <w:r w:rsidR="00C322E5">
        <w:rPr>
          <w:iCs/>
        </w:rPr>
        <w:t xml:space="preserve"> notice</w:t>
      </w:r>
      <w:bookmarkEnd w:id="156"/>
      <w:r w:rsidR="00C322E5">
        <w:rPr>
          <w:iCs/>
        </w:rPr>
        <w:t xml:space="preserve"> </w:t>
      </w:r>
    </w:p>
    <w:p w:rsidR="00C322E5" w:rsidRDefault="00C322E5" w:rsidP="00C322E5">
      <w:pPr>
        <w:pStyle w:val="DraftHeading2"/>
        <w:tabs>
          <w:tab w:val="right" w:pos="1247"/>
        </w:tabs>
        <w:ind w:left="1361" w:hanging="368"/>
      </w:pPr>
      <w:r w:rsidRPr="00AF4E19">
        <w:tab/>
        <w:t>(</w:t>
      </w:r>
      <w:r>
        <w:t>1</w:t>
      </w:r>
      <w:r w:rsidRPr="00AF4E19">
        <w:t>)</w:t>
      </w:r>
      <w:r w:rsidRPr="00AF4E19">
        <w:tab/>
        <w:t>The notice required to be served by the owner on the adjoining owner</w:t>
      </w:r>
      <w:r>
        <w:t xml:space="preserve"> and the relevant building surveyor</w:t>
      </w:r>
      <w:r w:rsidRPr="00AF4E19">
        <w:t xml:space="preserve"> by section 84 of the Act m</w:t>
      </w:r>
      <w:r w:rsidR="003B2037">
        <w:t>ust</w:t>
      </w:r>
      <w:r w:rsidRPr="00AF4E19">
        <w:t xml:space="preserve"> be in accordance with </w:t>
      </w:r>
      <w:r w:rsidR="00C27B4C">
        <w:t>Form 9</w:t>
      </w:r>
      <w:r w:rsidRPr="00AF4E19">
        <w:t xml:space="preserve"> and must be accompanied by—  </w:t>
      </w:r>
    </w:p>
    <w:p w:rsidR="008671FD" w:rsidRDefault="008671FD" w:rsidP="008671FD">
      <w:pPr>
        <w:pStyle w:val="DraftHeading3"/>
        <w:tabs>
          <w:tab w:val="right" w:pos="1757"/>
        </w:tabs>
        <w:ind w:left="1871" w:hanging="1871"/>
      </w:pPr>
      <w:r w:rsidRPr="00AF4E19">
        <w:tab/>
        <w:t>(a)</w:t>
      </w:r>
      <w:r w:rsidRPr="00AF4E19">
        <w:tab/>
      </w:r>
      <w:r>
        <w:t xml:space="preserve">any determination of the relevant building surveyor made under regulation </w:t>
      </w:r>
      <w:r w:rsidR="00813CD6">
        <w:t>11</w:t>
      </w:r>
      <w:r w:rsidR="00C47652">
        <w:t>1</w:t>
      </w:r>
      <w:r w:rsidR="003B2037">
        <w:t xml:space="preserve">; </w:t>
      </w:r>
    </w:p>
    <w:p w:rsidR="00C322E5" w:rsidRDefault="00A878F0" w:rsidP="00C322E5">
      <w:pPr>
        <w:pStyle w:val="DraftHeading3"/>
        <w:tabs>
          <w:tab w:val="right" w:pos="1757"/>
        </w:tabs>
        <w:ind w:left="1871" w:hanging="1871"/>
      </w:pPr>
      <w:r>
        <w:tab/>
        <w:t>(b</w:t>
      </w:r>
      <w:r w:rsidR="00C322E5" w:rsidRPr="00AF4E19">
        <w:t>)</w:t>
      </w:r>
      <w:r w:rsidR="00C322E5" w:rsidRPr="00AF4E19">
        <w:tab/>
        <w:t>3 copies of the notice required to be given by the adjoining owner to the owner under section 85 of the Act</w:t>
      </w:r>
      <w:r w:rsidR="003B2037">
        <w:t xml:space="preserve">; </w:t>
      </w:r>
    </w:p>
    <w:p w:rsidR="00C322E5" w:rsidRDefault="00A878F0" w:rsidP="00C322E5">
      <w:pPr>
        <w:pStyle w:val="DraftHeading3"/>
        <w:tabs>
          <w:tab w:val="right" w:pos="1757"/>
        </w:tabs>
        <w:ind w:left="1871" w:hanging="1871"/>
      </w:pPr>
      <w:r>
        <w:tab/>
        <w:t>(c</w:t>
      </w:r>
      <w:r w:rsidR="00C322E5" w:rsidRPr="00AF4E19">
        <w:t>)</w:t>
      </w:r>
      <w:r w:rsidR="00C322E5" w:rsidRPr="00AF4E19">
        <w:tab/>
      </w:r>
      <w:r w:rsidR="00C07456">
        <w:t>a statement</w:t>
      </w:r>
      <w:r w:rsidR="00C322E5" w:rsidRPr="00C17495">
        <w:t xml:space="preserve"> in a form approved by the </w:t>
      </w:r>
      <w:r w:rsidR="00C322E5">
        <w:t>Authority</w:t>
      </w:r>
      <w:r w:rsidR="003B2037">
        <w:t xml:space="preserve">, </w:t>
      </w:r>
      <w:r w:rsidR="00C07456">
        <w:t>that</w:t>
      </w:r>
      <w:r w:rsidR="00C322E5" w:rsidRPr="00C17495">
        <w:t xml:space="preserve"> explains the oper</w:t>
      </w:r>
      <w:r w:rsidR="00C322E5">
        <w:t>ation of the protection work process</w:t>
      </w:r>
      <w:r w:rsidR="00C322E5" w:rsidRPr="00C17495">
        <w:t xml:space="preserve"> </w:t>
      </w:r>
      <w:r w:rsidR="00C322E5">
        <w:t xml:space="preserve">under the Act and these Regulations </w:t>
      </w:r>
      <w:r w:rsidR="00C322E5" w:rsidRPr="00C17495">
        <w:t xml:space="preserve">and the procedure for the resolution of disputes relating to </w:t>
      </w:r>
      <w:r w:rsidR="003B2037">
        <w:t xml:space="preserve">protection work; </w:t>
      </w:r>
    </w:p>
    <w:p w:rsidR="00C322E5" w:rsidRPr="00E6689B" w:rsidRDefault="00A878F0" w:rsidP="00C322E5">
      <w:pPr>
        <w:pStyle w:val="DraftHeading3"/>
        <w:tabs>
          <w:tab w:val="right" w:pos="1757"/>
        </w:tabs>
        <w:ind w:left="1871" w:hanging="1871"/>
      </w:pPr>
      <w:r>
        <w:tab/>
        <w:t>(d</w:t>
      </w:r>
      <w:r w:rsidR="00C322E5" w:rsidRPr="00AF4E19">
        <w:t>)</w:t>
      </w:r>
      <w:r w:rsidR="00C322E5" w:rsidRPr="00AF4E19">
        <w:tab/>
      </w:r>
      <w:r w:rsidR="00C322E5">
        <w:t xml:space="preserve">plans and specifications for any building work, building or structure that may affect the adjoining property </w:t>
      </w:r>
      <w:r w:rsidR="00CC6F01">
        <w:t xml:space="preserve">and </w:t>
      </w:r>
      <w:r w:rsidR="00C322E5">
        <w:t>that contains sufficient detail to show how the building work will af</w:t>
      </w:r>
      <w:r w:rsidR="003B2037">
        <w:t xml:space="preserve">fect the adjoining property; </w:t>
      </w:r>
    </w:p>
    <w:p w:rsidR="00C322E5" w:rsidRDefault="00C322E5" w:rsidP="00C322E5">
      <w:pPr>
        <w:pStyle w:val="DraftHeading3"/>
        <w:tabs>
          <w:tab w:val="right" w:pos="1757"/>
        </w:tabs>
        <w:ind w:left="1871" w:hanging="1871"/>
      </w:pPr>
      <w:r>
        <w:tab/>
      </w:r>
      <w:r w:rsidRPr="00003E32">
        <w:t>(</w:t>
      </w:r>
      <w:r w:rsidR="00A878F0">
        <w:t>e</w:t>
      </w:r>
      <w:r w:rsidR="00125C0D">
        <w:t>)</w:t>
      </w:r>
      <w:r w:rsidR="00125C0D">
        <w:tab/>
        <w:t xml:space="preserve">plans and specifications </w:t>
      </w:r>
      <w:r w:rsidRPr="00003E32">
        <w:t>for</w:t>
      </w:r>
      <w:r w:rsidR="00CC6F01">
        <w:t xml:space="preserve"> the</w:t>
      </w:r>
      <w:r w:rsidRPr="00003E32">
        <w:t xml:space="preserve"> proposed protection work </w:t>
      </w:r>
      <w:r>
        <w:t>that contains sufficient detail to show how the protection work will protect the adjoining pro</w:t>
      </w:r>
      <w:r w:rsidR="00B847EA">
        <w:t>perty from the e</w:t>
      </w:r>
      <w:r>
        <w:t>ffects identi</w:t>
      </w:r>
      <w:r w:rsidR="00B847EA">
        <w:t>fied in paragraph (d</w:t>
      </w:r>
      <w:r w:rsidR="00F020FC">
        <w:t>)</w:t>
      </w:r>
      <w:r>
        <w:t xml:space="preserve">.  </w:t>
      </w:r>
    </w:p>
    <w:p w:rsidR="00C322E5" w:rsidRPr="00AF4E19" w:rsidRDefault="00C322E5" w:rsidP="00C322E5">
      <w:pPr>
        <w:pStyle w:val="DraftHeading2"/>
        <w:tabs>
          <w:tab w:val="right" w:pos="1247"/>
        </w:tabs>
        <w:ind w:left="1361" w:hanging="1361"/>
      </w:pPr>
      <w:r w:rsidRPr="00AF4E19">
        <w:tab/>
        <w:t>(</w:t>
      </w:r>
      <w:r>
        <w:t>2</w:t>
      </w:r>
      <w:r w:rsidRPr="00AF4E19">
        <w:t>)</w:t>
      </w:r>
      <w:r>
        <w:tab/>
      </w:r>
      <w:r w:rsidRPr="00AF4E19">
        <w:t>For the purposes of section 84(2) of the Act—</w:t>
      </w:r>
    </w:p>
    <w:p w:rsidR="003B2037" w:rsidRDefault="00C322E5" w:rsidP="00C322E5">
      <w:pPr>
        <w:pStyle w:val="DraftHeading3"/>
        <w:tabs>
          <w:tab w:val="right" w:pos="1757"/>
        </w:tabs>
        <w:ind w:left="1871" w:hanging="1871"/>
      </w:pPr>
      <w:r w:rsidRPr="00AF4E19">
        <w:tab/>
        <w:t>(a)</w:t>
      </w:r>
      <w:r w:rsidRPr="00AF4E19">
        <w:tab/>
        <w:t>the prescribed details of the proposed building work are</w:t>
      </w:r>
      <w:r w:rsidR="003B2037" w:rsidRPr="00AF4E19">
        <w:t>—</w:t>
      </w:r>
    </w:p>
    <w:p w:rsidR="003B2037" w:rsidRDefault="00C322E5" w:rsidP="003B2037">
      <w:pPr>
        <w:pStyle w:val="DraftHeading4"/>
        <w:tabs>
          <w:tab w:val="right" w:pos="2268"/>
        </w:tabs>
        <w:ind w:left="2381" w:hanging="2381"/>
      </w:pPr>
      <w:r w:rsidRPr="00AF4E19">
        <w:t xml:space="preserve"> </w:t>
      </w:r>
      <w:r w:rsidR="003B2037" w:rsidRPr="00AF4E19">
        <w:tab/>
        <w:t>(</w:t>
      </w:r>
      <w:proofErr w:type="spellStart"/>
      <w:r w:rsidR="003B2037" w:rsidRPr="00AF4E19">
        <w:t>i</w:t>
      </w:r>
      <w:proofErr w:type="spellEnd"/>
      <w:r w:rsidR="003B2037" w:rsidRPr="00AF4E19">
        <w:t>)</w:t>
      </w:r>
      <w:r w:rsidR="003B2037" w:rsidRPr="00AF4E19">
        <w:tab/>
      </w:r>
      <w:r w:rsidR="003B2037">
        <w:t xml:space="preserve"> </w:t>
      </w:r>
      <w:r w:rsidR="003B2037" w:rsidRPr="00AF4E19">
        <w:t xml:space="preserve">the relevant details set out in </w:t>
      </w:r>
      <w:r w:rsidR="00C27B4C">
        <w:t>Form 9</w:t>
      </w:r>
      <w:r w:rsidR="003B2037">
        <w:t xml:space="preserve"> (other than the notes);</w:t>
      </w:r>
      <w:r w:rsidR="003B2037" w:rsidRPr="00AF4E19">
        <w:t xml:space="preserve"> and</w:t>
      </w:r>
    </w:p>
    <w:p w:rsidR="003B2037" w:rsidRPr="003B2037" w:rsidRDefault="003B2037" w:rsidP="003B2037">
      <w:pPr>
        <w:pStyle w:val="DraftHeading4"/>
        <w:tabs>
          <w:tab w:val="right" w:pos="2268"/>
        </w:tabs>
        <w:ind w:left="2381" w:hanging="2381"/>
      </w:pPr>
      <w:r w:rsidRPr="00AF4E19">
        <w:tab/>
        <w:t>(i</w:t>
      </w:r>
      <w:r>
        <w:t>i</w:t>
      </w:r>
      <w:r w:rsidRPr="00AF4E19">
        <w:t>)</w:t>
      </w:r>
      <w:r w:rsidRPr="00AF4E19">
        <w:tab/>
      </w:r>
      <w:r>
        <w:t xml:space="preserve"> </w:t>
      </w:r>
      <w:r w:rsidRPr="00AF4E19">
        <w:t>the</w:t>
      </w:r>
      <w:r>
        <w:t xml:space="preserve"> details required under </w:t>
      </w:r>
      <w:proofErr w:type="spellStart"/>
      <w:r w:rsidR="009415F3">
        <w:t>sub</w:t>
      </w:r>
      <w:r>
        <w:t>regulation</w:t>
      </w:r>
      <w:proofErr w:type="spellEnd"/>
      <w:r>
        <w:t xml:space="preserve"> </w:t>
      </w:r>
      <w:r w:rsidR="0042463F">
        <w:t>(1)(d</w:t>
      </w:r>
      <w:r>
        <w:t>);</w:t>
      </w:r>
      <w:r w:rsidR="00787A37">
        <w:t xml:space="preserve"> and</w:t>
      </w:r>
    </w:p>
    <w:p w:rsidR="003B2037" w:rsidRDefault="00C322E5" w:rsidP="003B2037">
      <w:pPr>
        <w:pStyle w:val="DraftHeading3"/>
        <w:tabs>
          <w:tab w:val="right" w:pos="1757"/>
        </w:tabs>
        <w:ind w:left="1871" w:hanging="1871"/>
      </w:pPr>
      <w:r w:rsidRPr="00AF4E19">
        <w:lastRenderedPageBreak/>
        <w:tab/>
        <w:t>(b)</w:t>
      </w:r>
      <w:r w:rsidRPr="00AF4E19">
        <w:tab/>
        <w:t>the prescribed details of the proposed protection work are</w:t>
      </w:r>
      <w:r w:rsidR="003B2037" w:rsidRPr="00AF4E19">
        <w:t>—</w:t>
      </w:r>
    </w:p>
    <w:p w:rsidR="003B2037" w:rsidRDefault="003B2037" w:rsidP="003B2037">
      <w:pPr>
        <w:pStyle w:val="DraftHeading4"/>
        <w:tabs>
          <w:tab w:val="right" w:pos="2268"/>
        </w:tabs>
        <w:ind w:left="2381" w:hanging="2381"/>
      </w:pPr>
      <w:r w:rsidRPr="00AF4E19">
        <w:t xml:space="preserve"> </w:t>
      </w:r>
      <w:r w:rsidRPr="00AF4E19">
        <w:tab/>
        <w:t>(</w:t>
      </w:r>
      <w:proofErr w:type="spellStart"/>
      <w:r w:rsidRPr="00AF4E19">
        <w:t>i</w:t>
      </w:r>
      <w:proofErr w:type="spellEnd"/>
      <w:r w:rsidRPr="00AF4E19">
        <w:t>)</w:t>
      </w:r>
      <w:r w:rsidRPr="00AF4E19">
        <w:tab/>
      </w:r>
      <w:r>
        <w:t xml:space="preserve"> </w:t>
      </w:r>
      <w:r w:rsidRPr="00AF4E19">
        <w:t xml:space="preserve">the relevant details set out in </w:t>
      </w:r>
      <w:r w:rsidR="00C27B4C">
        <w:t>Form 9</w:t>
      </w:r>
      <w:r>
        <w:t xml:space="preserve"> (other than the notes);</w:t>
      </w:r>
      <w:r w:rsidRPr="00AF4E19">
        <w:t xml:space="preserve"> and</w:t>
      </w:r>
    </w:p>
    <w:p w:rsidR="003B2037" w:rsidRPr="003B2037" w:rsidRDefault="003B2037" w:rsidP="003B2037">
      <w:pPr>
        <w:pStyle w:val="DraftHeading4"/>
        <w:tabs>
          <w:tab w:val="right" w:pos="2268"/>
        </w:tabs>
        <w:ind w:left="2381" w:hanging="2381"/>
      </w:pPr>
      <w:r w:rsidRPr="00AF4E19">
        <w:tab/>
        <w:t>(i</w:t>
      </w:r>
      <w:r>
        <w:t>i</w:t>
      </w:r>
      <w:r w:rsidRPr="00AF4E19">
        <w:t>)</w:t>
      </w:r>
      <w:r w:rsidRPr="00AF4E19">
        <w:tab/>
      </w:r>
      <w:r>
        <w:t xml:space="preserve"> </w:t>
      </w:r>
      <w:r w:rsidRPr="00AF4E19">
        <w:t>the</w:t>
      </w:r>
      <w:r>
        <w:t xml:space="preserve"> details required under </w:t>
      </w:r>
      <w:proofErr w:type="spellStart"/>
      <w:r w:rsidR="00787A37">
        <w:t>sub</w:t>
      </w:r>
      <w:r>
        <w:t>regulation</w:t>
      </w:r>
      <w:proofErr w:type="spellEnd"/>
      <w:r w:rsidR="00787A37">
        <w:t xml:space="preserve"> </w:t>
      </w:r>
      <w:r w:rsidR="00811AA6">
        <w:t>(1)(e)</w:t>
      </w:r>
      <w:r>
        <w:t>; and</w:t>
      </w:r>
    </w:p>
    <w:p w:rsidR="00C322E5" w:rsidRDefault="00531697" w:rsidP="00C322E5">
      <w:pPr>
        <w:pStyle w:val="DraftHeading3"/>
        <w:tabs>
          <w:tab w:val="right" w:pos="1757"/>
        </w:tabs>
        <w:ind w:left="1871" w:hanging="1871"/>
      </w:pPr>
      <w:r>
        <w:t xml:space="preserve"> </w:t>
      </w:r>
      <w:r>
        <w:tab/>
        <w:t>(c)</w:t>
      </w:r>
      <w:r>
        <w:tab/>
        <w:t>the</w:t>
      </w:r>
      <w:r w:rsidR="00C322E5" w:rsidRPr="00AF4E19">
        <w:t xml:space="preserve"> prescribed information is any information set out in </w:t>
      </w:r>
      <w:r w:rsidR="00C27B4C">
        <w:t>Form 9</w:t>
      </w:r>
      <w:r w:rsidR="00C322E5" w:rsidRPr="00AF4E19">
        <w:t xml:space="preserve"> that is not a prescribed detail under paragraph (a) or (b).</w:t>
      </w:r>
    </w:p>
    <w:p w:rsidR="00C47652" w:rsidRDefault="00C25776" w:rsidP="008E2A67">
      <w:pPr>
        <w:pStyle w:val="DraftHeading1"/>
        <w:tabs>
          <w:tab w:val="right" w:pos="680"/>
        </w:tabs>
        <w:ind w:left="850" w:hanging="850"/>
      </w:pPr>
      <w:r>
        <w:tab/>
      </w:r>
      <w:bookmarkStart w:id="157" w:name="_Toc476643475"/>
      <w:r w:rsidR="00F528BD">
        <w:t>11</w:t>
      </w:r>
      <w:r w:rsidR="0018484E" w:rsidRPr="008E2A67">
        <w:t>4</w:t>
      </w:r>
      <w:r w:rsidR="0018484E" w:rsidRPr="008E2A67">
        <w:tab/>
      </w:r>
      <w:r w:rsidR="00C322E5" w:rsidRPr="008E2A67">
        <w:rPr>
          <w:iCs/>
        </w:rPr>
        <w:t>Protection</w:t>
      </w:r>
      <w:r w:rsidR="00C322E5" w:rsidRPr="008E2A67">
        <w:t xml:space="preserve"> work response notice</w:t>
      </w:r>
      <w:bookmarkEnd w:id="157"/>
      <w:r w:rsidR="0018484E">
        <w:rPr>
          <w:iCs/>
        </w:rPr>
        <w:t xml:space="preserve"> </w:t>
      </w:r>
      <w:r w:rsidR="00C322E5" w:rsidRPr="00AF4E19">
        <w:tab/>
      </w:r>
    </w:p>
    <w:p w:rsidR="00C322E5" w:rsidRDefault="00C47652" w:rsidP="00C322E5">
      <w:pPr>
        <w:pStyle w:val="DraftHeading2"/>
        <w:tabs>
          <w:tab w:val="right" w:pos="1247"/>
        </w:tabs>
        <w:ind w:left="1361" w:hanging="1361"/>
      </w:pPr>
      <w:r>
        <w:rPr>
          <w:b/>
          <w:iCs/>
        </w:rPr>
        <w:tab/>
      </w:r>
      <w:r w:rsidR="00C322E5" w:rsidRPr="00AF4E19">
        <w:t>(</w:t>
      </w:r>
      <w:r w:rsidR="00C322E5">
        <w:t>1</w:t>
      </w:r>
      <w:r w:rsidR="00C322E5" w:rsidRPr="00AF4E19">
        <w:t>)</w:t>
      </w:r>
      <w:r w:rsidR="00C322E5" w:rsidRPr="00AF4E19">
        <w:tab/>
        <w:t>The notice required to be given by the adjoining owner to the owner under section 85 of the Act agreeing or disagreeing to the proposed protection work or requiring more inform</w:t>
      </w:r>
      <w:r w:rsidR="00F63675">
        <w:t>ation must</w:t>
      </w:r>
      <w:r w:rsidR="00C322E5" w:rsidRPr="00AF4E19">
        <w:t xml:space="preserve"> be in accordance with </w:t>
      </w:r>
      <w:r w:rsidR="006C35E6">
        <w:t>Form 10</w:t>
      </w:r>
      <w:r w:rsidR="00C322E5" w:rsidRPr="00AF4E19">
        <w:t>.</w:t>
      </w:r>
    </w:p>
    <w:p w:rsidR="00C322E5" w:rsidRDefault="00C322E5" w:rsidP="00C322E5">
      <w:pPr>
        <w:pStyle w:val="DraftHeading2"/>
        <w:tabs>
          <w:tab w:val="right" w:pos="1247"/>
        </w:tabs>
        <w:ind w:left="1361" w:hanging="1361"/>
      </w:pPr>
      <w:r w:rsidRPr="00AF4E19">
        <w:tab/>
        <w:t>(</w:t>
      </w:r>
      <w:r>
        <w:t>2</w:t>
      </w:r>
      <w:r w:rsidRPr="00AF4E19">
        <w:t>)</w:t>
      </w:r>
      <w:r w:rsidRPr="00AF4E19">
        <w:tab/>
        <w:t xml:space="preserve">The prescribed information to be contained in a notice under section 85 of the Act is the information set out in </w:t>
      </w:r>
      <w:r w:rsidR="006C35E6">
        <w:t>Form 10</w:t>
      </w:r>
      <w:r w:rsidRPr="00AF4E19">
        <w:t xml:space="preserve"> (other than the notes).</w:t>
      </w:r>
    </w:p>
    <w:p w:rsidR="00C322E5" w:rsidRPr="009D4AA1" w:rsidRDefault="00C25776" w:rsidP="00C322E5">
      <w:pPr>
        <w:pStyle w:val="DraftHeading1"/>
        <w:tabs>
          <w:tab w:val="right" w:pos="680"/>
        </w:tabs>
        <w:ind w:left="850" w:hanging="850"/>
        <w:rPr>
          <w:b w:val="0"/>
          <w:i/>
          <w:iCs/>
        </w:rPr>
      </w:pPr>
      <w:r>
        <w:rPr>
          <w:iCs/>
        </w:rPr>
        <w:tab/>
      </w:r>
      <w:bookmarkStart w:id="158" w:name="_Toc476643476"/>
      <w:r w:rsidR="00F528BD">
        <w:rPr>
          <w:iCs/>
        </w:rPr>
        <w:t>11</w:t>
      </w:r>
      <w:r w:rsidR="009D4AA1">
        <w:rPr>
          <w:iCs/>
        </w:rPr>
        <w:t>5</w:t>
      </w:r>
      <w:r w:rsidR="009D4AA1">
        <w:rPr>
          <w:iCs/>
        </w:rPr>
        <w:tab/>
      </w:r>
      <w:r w:rsidR="00C322E5">
        <w:rPr>
          <w:iCs/>
        </w:rPr>
        <w:t>Notice of relevant building surveyor determination</w:t>
      </w:r>
      <w:bookmarkEnd w:id="158"/>
      <w:r w:rsidR="009D4AA1">
        <w:rPr>
          <w:iCs/>
        </w:rPr>
        <w:t xml:space="preserve"> </w:t>
      </w:r>
    </w:p>
    <w:p w:rsidR="00C322E5" w:rsidRPr="00AF4E19" w:rsidRDefault="000A4F73" w:rsidP="00C322E5">
      <w:pPr>
        <w:pStyle w:val="DraftHeading2"/>
        <w:tabs>
          <w:tab w:val="right" w:pos="1247"/>
        </w:tabs>
        <w:ind w:left="1361" w:hanging="1361"/>
      </w:pPr>
      <w:r>
        <w:tab/>
      </w:r>
      <w:r>
        <w:tab/>
      </w:r>
      <w:r w:rsidR="00C322E5" w:rsidRPr="00AF4E19">
        <w:t>A written notice of determination by the relevant building surveyor under section 87 of the Act must—</w:t>
      </w:r>
    </w:p>
    <w:p w:rsidR="00962F45" w:rsidRDefault="00962F45" w:rsidP="00C322E5">
      <w:pPr>
        <w:pStyle w:val="DraftHeading3"/>
        <w:tabs>
          <w:tab w:val="right" w:pos="1757"/>
        </w:tabs>
        <w:ind w:left="1871" w:hanging="1871"/>
      </w:pPr>
      <w:r>
        <w:tab/>
        <w:t>(a</w:t>
      </w:r>
      <w:r w:rsidRPr="00AF4E19">
        <w:t>)</w:t>
      </w:r>
      <w:r w:rsidRPr="00AF4E19">
        <w:tab/>
      </w:r>
      <w:r>
        <w:t xml:space="preserve">be in accordance with </w:t>
      </w:r>
      <w:r w:rsidR="00227B28">
        <w:t>Form 11</w:t>
      </w:r>
      <w:r>
        <w:t>; and</w:t>
      </w:r>
    </w:p>
    <w:p w:rsidR="00C322E5" w:rsidRPr="00AF4E19" w:rsidRDefault="000A4F73" w:rsidP="00C322E5">
      <w:pPr>
        <w:pStyle w:val="DraftHeading3"/>
        <w:tabs>
          <w:tab w:val="right" w:pos="1757"/>
        </w:tabs>
        <w:ind w:left="1871" w:hanging="1871"/>
      </w:pPr>
      <w:r>
        <w:tab/>
        <w:t>(b</w:t>
      </w:r>
      <w:r w:rsidR="00C322E5" w:rsidRPr="00AF4E19">
        <w:t>)</w:t>
      </w:r>
      <w:r w:rsidR="00C322E5" w:rsidRPr="00AF4E19">
        <w:tab/>
      </w:r>
      <w:r>
        <w:t xml:space="preserve">include </w:t>
      </w:r>
      <w:r w:rsidR="00C322E5" w:rsidRPr="00AF4E19">
        <w:t>a statement informing the recipient of the notice of any right of appeal to the Building Appeals Board under section 141 of the Act; and</w:t>
      </w:r>
    </w:p>
    <w:p w:rsidR="00C322E5" w:rsidRDefault="0049111D" w:rsidP="00C322E5">
      <w:pPr>
        <w:pStyle w:val="DraftHeading3"/>
        <w:tabs>
          <w:tab w:val="right" w:pos="1757"/>
        </w:tabs>
        <w:ind w:left="1871" w:hanging="1871"/>
      </w:pPr>
      <w:r>
        <w:tab/>
        <w:t>(c</w:t>
      </w:r>
      <w:r w:rsidR="00C322E5" w:rsidRPr="00AF4E19">
        <w:t>)</w:t>
      </w:r>
      <w:r w:rsidR="00C322E5" w:rsidRPr="00AF4E19">
        <w:tab/>
      </w:r>
      <w:r w:rsidR="00406CE2">
        <w:t xml:space="preserve">include </w:t>
      </w:r>
      <w:r w:rsidR="00C322E5" w:rsidRPr="00AF4E19">
        <w:t>the prescribed appeal period under regulation </w:t>
      </w:r>
      <w:r w:rsidR="00FB6345">
        <w:t>266</w:t>
      </w:r>
      <w:r w:rsidR="00FB6345" w:rsidRPr="00AF4E19">
        <w:t xml:space="preserve"> </w:t>
      </w:r>
      <w:r w:rsidR="00C322E5" w:rsidRPr="00AF4E19">
        <w:t xml:space="preserve">that applies </w:t>
      </w:r>
      <w:r w:rsidR="002102FA">
        <w:t>in relation to</w:t>
      </w:r>
      <w:r w:rsidR="00406CE2">
        <w:t xml:space="preserve"> that right of appeal; and</w:t>
      </w:r>
    </w:p>
    <w:p w:rsidR="00A95382" w:rsidRDefault="00A95382" w:rsidP="00A95382">
      <w:pPr>
        <w:pStyle w:val="DraftHeading3"/>
        <w:tabs>
          <w:tab w:val="right" w:pos="1757"/>
        </w:tabs>
        <w:ind w:left="1871" w:hanging="1871"/>
      </w:pPr>
      <w:r w:rsidRPr="00AF4E19">
        <w:tab/>
        <w:t>(</w:t>
      </w:r>
      <w:r w:rsidR="004E1AF2">
        <w:t>d</w:t>
      </w:r>
      <w:r>
        <w:t>)</w:t>
      </w:r>
      <w:r>
        <w:tab/>
      </w:r>
      <w:r w:rsidR="004E1AF2">
        <w:t xml:space="preserve">be accompanied by </w:t>
      </w:r>
      <w:r>
        <w:t>the owner’s proposal for protection work under section 84 of the Act; and</w:t>
      </w:r>
    </w:p>
    <w:p w:rsidR="00A95382" w:rsidRDefault="00A95382" w:rsidP="00A95382">
      <w:pPr>
        <w:pStyle w:val="DraftHeading3"/>
        <w:tabs>
          <w:tab w:val="right" w:pos="1757"/>
        </w:tabs>
        <w:ind w:left="1871" w:hanging="1871"/>
      </w:pPr>
      <w:r w:rsidRPr="00AF4E19">
        <w:lastRenderedPageBreak/>
        <w:tab/>
        <w:t>(</w:t>
      </w:r>
      <w:r w:rsidR="004E1AF2">
        <w:t>e</w:t>
      </w:r>
      <w:r>
        <w:t>)</w:t>
      </w:r>
      <w:r>
        <w:tab/>
      </w:r>
      <w:r w:rsidR="004E1AF2">
        <w:t xml:space="preserve">be accompanied by </w:t>
      </w:r>
      <w:r>
        <w:t xml:space="preserve">the adjoining owner’s notice under section 85(1)(b) of the Act. </w:t>
      </w:r>
    </w:p>
    <w:p w:rsidR="00C322E5" w:rsidRPr="00691E20" w:rsidRDefault="00C322E5" w:rsidP="00691E20">
      <w:pPr>
        <w:pStyle w:val="Heading-DIVISION"/>
        <w:outlineLvl w:val="1"/>
        <w:rPr>
          <w:sz w:val="28"/>
        </w:rPr>
      </w:pPr>
      <w:bookmarkStart w:id="159" w:name="_Toc476643477"/>
      <w:r w:rsidRPr="00691E20">
        <w:rPr>
          <w:sz w:val="28"/>
        </w:rPr>
        <w:t>Division 2—Protection of the public</w:t>
      </w:r>
      <w:bookmarkEnd w:id="159"/>
    </w:p>
    <w:p w:rsidR="00C322E5" w:rsidRPr="00691E20" w:rsidRDefault="00C322E5" w:rsidP="00C322E5">
      <w:pPr>
        <w:pStyle w:val="DraftHeading1"/>
        <w:tabs>
          <w:tab w:val="right" w:pos="680"/>
        </w:tabs>
        <w:ind w:left="850" w:hanging="850"/>
        <w:rPr>
          <w:b w:val="0"/>
          <w:i/>
        </w:rPr>
      </w:pPr>
      <w:r>
        <w:rPr>
          <w:iCs/>
        </w:rPr>
        <w:tab/>
      </w:r>
      <w:bookmarkStart w:id="160" w:name="_Toc476643478"/>
      <w:r w:rsidR="00F528BD">
        <w:rPr>
          <w:iCs/>
        </w:rPr>
        <w:t>11</w:t>
      </w:r>
      <w:r w:rsidR="00691E20">
        <w:rPr>
          <w:iCs/>
        </w:rPr>
        <w:t>6</w:t>
      </w:r>
      <w:r>
        <w:rPr>
          <w:iCs/>
        </w:rPr>
        <w:tab/>
      </w:r>
      <w:r w:rsidRPr="00CA41DA">
        <w:t>Protection of the public</w:t>
      </w:r>
      <w:bookmarkEnd w:id="160"/>
      <w:r w:rsidR="00691E20">
        <w:t xml:space="preserve"> </w:t>
      </w:r>
    </w:p>
    <w:p w:rsidR="00C322E5" w:rsidRPr="00AF4E19" w:rsidRDefault="00C322E5" w:rsidP="00C322E5">
      <w:pPr>
        <w:pStyle w:val="DraftHeading2"/>
        <w:tabs>
          <w:tab w:val="right" w:pos="1247"/>
        </w:tabs>
        <w:ind w:left="1361" w:hanging="1361"/>
      </w:pPr>
      <w:r w:rsidRPr="00AF4E19">
        <w:tab/>
        <w:t>(1)</w:t>
      </w:r>
      <w:r w:rsidRPr="00AF4E19">
        <w:tab/>
        <w:t>Precautions must be taken before and during building work to protect the safety of the public if required by the relevant building surveyor.</w:t>
      </w:r>
    </w:p>
    <w:p w:rsidR="00C322E5" w:rsidRPr="00AF4E19" w:rsidRDefault="00C322E5" w:rsidP="00C322E5">
      <w:pPr>
        <w:pStyle w:val="DraftHeading2"/>
        <w:tabs>
          <w:tab w:val="right" w:pos="1247"/>
        </w:tabs>
        <w:ind w:left="1361" w:hanging="1361"/>
      </w:pPr>
      <w:r w:rsidRPr="00AF4E19">
        <w:tab/>
        <w:t>(2)</w:t>
      </w:r>
      <w:r w:rsidRPr="00AF4E19">
        <w:tab/>
        <w:t>The precautions must be approved by the relevant building surveyor before building work is commenced.</w:t>
      </w:r>
    </w:p>
    <w:p w:rsidR="00C322E5" w:rsidRPr="00AF4E19" w:rsidRDefault="00C322E5" w:rsidP="00C322E5">
      <w:pPr>
        <w:pStyle w:val="DraftHeading2"/>
        <w:tabs>
          <w:tab w:val="right" w:pos="1247"/>
        </w:tabs>
        <w:ind w:left="1361" w:hanging="1361"/>
      </w:pPr>
      <w:r w:rsidRPr="00AF4E19">
        <w:tab/>
        <w:t>(3)</w:t>
      </w:r>
      <w:r w:rsidRPr="00AF4E19">
        <w:tab/>
        <w:t>Before and during the carrying out of building work all excavations must be fenced or otherwise guarded against being a danger to life or property.</w:t>
      </w:r>
    </w:p>
    <w:p w:rsidR="00C322E5" w:rsidRDefault="00C322E5" w:rsidP="00C322E5">
      <w:pPr>
        <w:pStyle w:val="DraftHeading2"/>
        <w:tabs>
          <w:tab w:val="right" w:pos="1247"/>
        </w:tabs>
        <w:ind w:left="1361" w:hanging="1361"/>
      </w:pPr>
      <w:r w:rsidRPr="00AF4E19">
        <w:tab/>
        <w:t>(4)</w:t>
      </w:r>
      <w:r w:rsidRPr="00AF4E19">
        <w:tab/>
        <w:t>The report and consent of the relevant council must be obtained to an application for a building permit relating to the erection of precautions over the street alignment unless a local law requires the taking of precautions and the precautions comply with the local law.</w:t>
      </w:r>
    </w:p>
    <w:p w:rsidR="00C322E5" w:rsidRPr="00146381" w:rsidRDefault="00C322E5" w:rsidP="00146381">
      <w:pPr>
        <w:pStyle w:val="Heading-DIVISION"/>
        <w:outlineLvl w:val="1"/>
        <w:rPr>
          <w:sz w:val="28"/>
        </w:rPr>
      </w:pPr>
      <w:bookmarkStart w:id="161" w:name="_Toc476643479"/>
      <w:r w:rsidRPr="00146381">
        <w:rPr>
          <w:sz w:val="28"/>
        </w:rPr>
        <w:t>Division 3—Demolition</w:t>
      </w:r>
      <w:bookmarkEnd w:id="161"/>
    </w:p>
    <w:p w:rsidR="00C322E5" w:rsidRPr="0097347A" w:rsidRDefault="00C322E5" w:rsidP="00C322E5">
      <w:pPr>
        <w:pStyle w:val="DraftHeading1"/>
        <w:tabs>
          <w:tab w:val="right" w:pos="680"/>
        </w:tabs>
        <w:ind w:left="850" w:hanging="850"/>
        <w:rPr>
          <w:b w:val="0"/>
          <w:i/>
        </w:rPr>
      </w:pPr>
      <w:r>
        <w:rPr>
          <w:iCs/>
        </w:rPr>
        <w:tab/>
      </w:r>
      <w:bookmarkStart w:id="162" w:name="_Toc476643480"/>
      <w:r w:rsidR="00F528BD">
        <w:rPr>
          <w:iCs/>
        </w:rPr>
        <w:t>11</w:t>
      </w:r>
      <w:r w:rsidR="0097347A">
        <w:rPr>
          <w:iCs/>
        </w:rPr>
        <w:t>7</w:t>
      </w:r>
      <w:r>
        <w:rPr>
          <w:iCs/>
        </w:rPr>
        <w:tab/>
      </w:r>
      <w:r w:rsidRPr="00CA41DA">
        <w:t>Demolition</w:t>
      </w:r>
      <w:bookmarkEnd w:id="162"/>
    </w:p>
    <w:p w:rsidR="00C322E5" w:rsidRPr="00AF4E19" w:rsidRDefault="00C322E5" w:rsidP="00C322E5">
      <w:pPr>
        <w:pStyle w:val="DraftHeading2"/>
        <w:tabs>
          <w:tab w:val="right" w:pos="1247"/>
        </w:tabs>
        <w:ind w:left="1361" w:hanging="1361"/>
      </w:pPr>
      <w:r w:rsidRPr="00AF4E19">
        <w:tab/>
        <w:t>(1)</w:t>
      </w:r>
      <w:r w:rsidRPr="00AF4E19">
        <w:tab/>
        <w:t xml:space="preserve">Precautions must be taken before and during demolition in accordance with AS 2601—2001 The demolition of structures, published 13 September 2001, as </w:t>
      </w:r>
      <w:r w:rsidR="006A35F5">
        <w:t xml:space="preserve">issued, </w:t>
      </w:r>
      <w:r w:rsidRPr="00AF4E19">
        <w:t>published</w:t>
      </w:r>
      <w:r w:rsidR="006A35F5">
        <w:t xml:space="preserve"> or amended</w:t>
      </w:r>
      <w:r w:rsidRPr="00AF4E19">
        <w:t xml:space="preserve"> from time to time and the following—</w:t>
      </w:r>
    </w:p>
    <w:p w:rsidR="00C322E5" w:rsidRPr="00AF4E19" w:rsidRDefault="00C322E5" w:rsidP="00C322E5">
      <w:pPr>
        <w:pStyle w:val="DraftHeading3"/>
        <w:tabs>
          <w:tab w:val="right" w:pos="1757"/>
        </w:tabs>
        <w:ind w:left="1871" w:hanging="1871"/>
      </w:pPr>
      <w:r w:rsidRPr="00AF4E19">
        <w:tab/>
        <w:t>(a)</w:t>
      </w:r>
      <w:r w:rsidRPr="00AF4E19">
        <w:tab/>
        <w:t>the demolition must not be commenced until the precautionary measures have been inspected and approved by the relevant building surveyor; and</w:t>
      </w:r>
    </w:p>
    <w:p w:rsidR="00C322E5" w:rsidRPr="00AF4E19" w:rsidRDefault="00C322E5" w:rsidP="00C322E5">
      <w:pPr>
        <w:pStyle w:val="DraftHeading3"/>
        <w:tabs>
          <w:tab w:val="right" w:pos="1757"/>
        </w:tabs>
        <w:ind w:left="1871" w:hanging="1871"/>
      </w:pPr>
      <w:r w:rsidRPr="00AF4E19">
        <w:tab/>
        <w:t>(b)</w:t>
      </w:r>
      <w:r w:rsidRPr="00AF4E19">
        <w:tab/>
        <w:t xml:space="preserve">no part of any external wall on or within 3m of a street alignment may be pulled down </w:t>
      </w:r>
      <w:r w:rsidRPr="00AF4E19">
        <w:lastRenderedPageBreak/>
        <w:t>except during the hours that the relevant building surveyor directs; and</w:t>
      </w:r>
    </w:p>
    <w:p w:rsidR="00C322E5" w:rsidRPr="00AF4E19" w:rsidRDefault="00C322E5" w:rsidP="00C322E5">
      <w:pPr>
        <w:pStyle w:val="DraftHeading3"/>
        <w:tabs>
          <w:tab w:val="right" w:pos="1757"/>
        </w:tabs>
        <w:ind w:left="1871" w:hanging="1871"/>
      </w:pPr>
      <w:r w:rsidRPr="00AF4E19">
        <w:tab/>
        <w:t>(c)</w:t>
      </w:r>
      <w:r w:rsidRPr="00AF4E19">
        <w:tab/>
        <w:t>protective outriggers must be installed where necessary to guard against danger to life or property or when required by the relevant building surveyor; and</w:t>
      </w:r>
    </w:p>
    <w:p w:rsidR="00C322E5" w:rsidRPr="00AF4E19" w:rsidRDefault="00C322E5" w:rsidP="00C322E5">
      <w:pPr>
        <w:pStyle w:val="DraftHeading3"/>
        <w:tabs>
          <w:tab w:val="right" w:pos="1757"/>
        </w:tabs>
        <w:ind w:left="1871" w:hanging="1871"/>
      </w:pPr>
      <w:r w:rsidRPr="00AF4E19">
        <w:tab/>
        <w:t>(d)</w:t>
      </w:r>
      <w:r w:rsidRPr="00AF4E19">
        <w:tab/>
        <w:t>the site must be cleared of all debris.</w:t>
      </w:r>
    </w:p>
    <w:p w:rsidR="00CF2C8F" w:rsidRPr="00C47652" w:rsidRDefault="00C322E5" w:rsidP="00C47652">
      <w:pPr>
        <w:pStyle w:val="DraftHeading2"/>
        <w:tabs>
          <w:tab w:val="right" w:pos="1247"/>
        </w:tabs>
        <w:ind w:left="1361" w:hanging="1361"/>
      </w:pPr>
      <w:r w:rsidRPr="00AF4E19">
        <w:tab/>
        <w:t>(2)</w:t>
      </w:r>
      <w:r w:rsidRPr="00AF4E19">
        <w:tab/>
        <w:t xml:space="preserve">The relevant building surveyor may exempt minor demolition work from the requirements of </w:t>
      </w:r>
      <w:proofErr w:type="spellStart"/>
      <w:r>
        <w:t>subregulation</w:t>
      </w:r>
      <w:proofErr w:type="spellEnd"/>
      <w:r w:rsidRPr="00AF4E19">
        <w:t xml:space="preserve"> (1) if the relevant building surveyor is of the opinion that the nature of the demolition work does not warrant those measures.</w:t>
      </w:r>
    </w:p>
    <w:p w:rsidR="00C322E5" w:rsidRPr="0097347A" w:rsidRDefault="00C322E5" w:rsidP="0097347A">
      <w:pPr>
        <w:pStyle w:val="Heading-DIVISION"/>
        <w:outlineLvl w:val="1"/>
        <w:rPr>
          <w:sz w:val="28"/>
        </w:rPr>
      </w:pPr>
      <w:bookmarkStart w:id="163" w:name="_Toc476643481"/>
      <w:r w:rsidRPr="0097347A">
        <w:rPr>
          <w:sz w:val="28"/>
        </w:rPr>
        <w:t>Division</w:t>
      </w:r>
      <w:r w:rsidR="00B32140" w:rsidRPr="0097347A">
        <w:rPr>
          <w:sz w:val="28"/>
        </w:rPr>
        <w:t xml:space="preserve"> 4</w:t>
      </w:r>
      <w:r w:rsidRPr="0097347A">
        <w:rPr>
          <w:sz w:val="28"/>
        </w:rPr>
        <w:t xml:space="preserve"> —Excavations and retaining walls</w:t>
      </w:r>
      <w:bookmarkEnd w:id="163"/>
    </w:p>
    <w:p w:rsidR="00C322E5" w:rsidRPr="0097347A" w:rsidRDefault="00C322E5" w:rsidP="00C322E5">
      <w:pPr>
        <w:pStyle w:val="DraftHeading1"/>
        <w:tabs>
          <w:tab w:val="right" w:pos="680"/>
        </w:tabs>
        <w:ind w:left="850" w:hanging="850"/>
        <w:rPr>
          <w:b w:val="0"/>
          <w:i/>
        </w:rPr>
      </w:pPr>
      <w:r>
        <w:rPr>
          <w:iCs/>
        </w:rPr>
        <w:tab/>
      </w:r>
      <w:bookmarkStart w:id="164" w:name="_Toc476643482"/>
      <w:r w:rsidR="00F528BD">
        <w:rPr>
          <w:iCs/>
        </w:rPr>
        <w:t>11</w:t>
      </w:r>
      <w:r w:rsidR="0097347A">
        <w:rPr>
          <w:iCs/>
        </w:rPr>
        <w:t>8</w:t>
      </w:r>
      <w:r>
        <w:rPr>
          <w:iCs/>
        </w:rPr>
        <w:tab/>
      </w:r>
      <w:r w:rsidRPr="00CA41DA">
        <w:t>Excavations</w:t>
      </w:r>
      <w:bookmarkEnd w:id="164"/>
    </w:p>
    <w:p w:rsidR="00C322E5" w:rsidRPr="00AF4E19" w:rsidRDefault="00C322E5" w:rsidP="00C322E5">
      <w:pPr>
        <w:pStyle w:val="DraftHeading2"/>
        <w:tabs>
          <w:tab w:val="right" w:pos="1247"/>
        </w:tabs>
        <w:ind w:left="1361" w:hanging="1361"/>
      </w:pPr>
      <w:r w:rsidRPr="00AF4E19">
        <w:tab/>
        <w:t>(1)</w:t>
      </w:r>
      <w:r w:rsidRPr="00AF4E19">
        <w:tab/>
        <w:t>All excavations and backfilling must be executed in a safe and workmanlike manner.</w:t>
      </w:r>
    </w:p>
    <w:p w:rsidR="00C322E5" w:rsidRPr="00AF4E19" w:rsidRDefault="00C322E5" w:rsidP="00C322E5">
      <w:pPr>
        <w:pStyle w:val="DraftHeading2"/>
        <w:tabs>
          <w:tab w:val="right" w:pos="1247"/>
        </w:tabs>
        <w:ind w:left="1361" w:hanging="1361"/>
      </w:pPr>
      <w:r w:rsidRPr="00AF4E19">
        <w:tab/>
        <w:t>(2)</w:t>
      </w:r>
      <w:r w:rsidRPr="00AF4E19">
        <w:tab/>
        <w:t>Unless exempted by the relevant building surveyor, all water must be removed or diverted from excavations before the laying of footings.</w:t>
      </w:r>
    </w:p>
    <w:p w:rsidR="0097347A" w:rsidRPr="0097347A" w:rsidRDefault="00C322E5" w:rsidP="0097347A">
      <w:pPr>
        <w:pStyle w:val="DraftHeading1"/>
        <w:tabs>
          <w:tab w:val="right" w:pos="680"/>
        </w:tabs>
        <w:ind w:left="850" w:hanging="850"/>
        <w:rPr>
          <w:b w:val="0"/>
          <w:i/>
        </w:rPr>
      </w:pPr>
      <w:r>
        <w:rPr>
          <w:iCs/>
        </w:rPr>
        <w:tab/>
      </w:r>
      <w:bookmarkStart w:id="165" w:name="_Toc476643483"/>
      <w:r w:rsidR="00F528BD">
        <w:rPr>
          <w:iCs/>
        </w:rPr>
        <w:t>11</w:t>
      </w:r>
      <w:r w:rsidR="0097347A">
        <w:rPr>
          <w:iCs/>
        </w:rPr>
        <w:t>9</w:t>
      </w:r>
      <w:r>
        <w:rPr>
          <w:iCs/>
        </w:rPr>
        <w:tab/>
      </w:r>
      <w:r w:rsidRPr="00CA41DA">
        <w:t>Retaining walls</w:t>
      </w:r>
      <w:bookmarkEnd w:id="165"/>
      <w:r w:rsidR="0097347A">
        <w:t xml:space="preserve"> </w:t>
      </w:r>
    </w:p>
    <w:p w:rsidR="00C322E5" w:rsidRPr="00AF4E19" w:rsidRDefault="00C322E5" w:rsidP="00C322E5">
      <w:pPr>
        <w:pStyle w:val="DraftHeading2"/>
        <w:tabs>
          <w:tab w:val="right" w:pos="1247"/>
        </w:tabs>
        <w:ind w:left="1361" w:hanging="1361"/>
      </w:pPr>
      <w:r w:rsidRPr="00AF4E19">
        <w:tab/>
        <w:t>(1)</w:t>
      </w:r>
      <w:r w:rsidRPr="00AF4E19">
        <w:tab/>
        <w:t>The municipal building surveyor may require the owner of an allotment to provide retaining walls or other means of maintaining the stability of the soil, if the municipal building surveyor considers that the stability of the ground on the allotment or any adjoining property has been or may be adversely affected by any excavation or filling of soil on the allotment.</w:t>
      </w:r>
    </w:p>
    <w:p w:rsidR="00C322E5" w:rsidRPr="00AF4E19" w:rsidRDefault="00C322E5" w:rsidP="00C322E5">
      <w:pPr>
        <w:pStyle w:val="DraftHeading2"/>
        <w:tabs>
          <w:tab w:val="right" w:pos="1247"/>
        </w:tabs>
        <w:ind w:left="1361" w:hanging="1361"/>
      </w:pPr>
      <w:r w:rsidRPr="00AF4E19">
        <w:tab/>
        <w:t>(2)</w:t>
      </w:r>
      <w:r w:rsidRPr="00AF4E19">
        <w:tab/>
        <w:t xml:space="preserve">An owner of an allotment must comply with a requirement in relation to the allotment under </w:t>
      </w:r>
      <w:proofErr w:type="spellStart"/>
      <w:r>
        <w:t>subregulation</w:t>
      </w:r>
      <w:proofErr w:type="spellEnd"/>
      <w:r w:rsidRPr="00AF4E19">
        <w:t xml:space="preserve"> (1).</w:t>
      </w:r>
    </w:p>
    <w:p w:rsidR="00C322E5" w:rsidRPr="00AF4E19" w:rsidRDefault="00C322E5" w:rsidP="00C322E5">
      <w:pPr>
        <w:pStyle w:val="DraftPenalty2"/>
        <w:numPr>
          <w:ilvl w:val="0"/>
          <w:numId w:val="15"/>
        </w:numPr>
      </w:pPr>
      <w:r w:rsidRPr="00AF4E19">
        <w:t>10 penalty units.</w:t>
      </w:r>
    </w:p>
    <w:p w:rsidR="00C322E5" w:rsidRDefault="00C322E5" w:rsidP="00C322E5">
      <w:pPr>
        <w:pStyle w:val="DraftHeading2"/>
        <w:tabs>
          <w:tab w:val="right" w:pos="1247"/>
        </w:tabs>
        <w:ind w:left="1361" w:hanging="1361"/>
      </w:pPr>
      <w:r w:rsidRPr="00AF4E19">
        <w:lastRenderedPageBreak/>
        <w:tab/>
        <w:t>(3)</w:t>
      </w:r>
      <w:r w:rsidRPr="00AF4E19">
        <w:tab/>
      </w:r>
      <w:proofErr w:type="spellStart"/>
      <w:r>
        <w:t>Subregulation</w:t>
      </w:r>
      <w:proofErr w:type="spellEnd"/>
      <w:r w:rsidRPr="00AF4E19">
        <w:t xml:space="preserve"> (1) does not apply if the owner of the allotment is required to provide protection work </w:t>
      </w:r>
      <w:r w:rsidR="002102FA">
        <w:t>in relation to</w:t>
      </w:r>
      <w:r w:rsidRPr="00AF4E19">
        <w:t xml:space="preserve"> an adjoining </w:t>
      </w:r>
      <w:r w:rsidR="00CF2C8F">
        <w:t xml:space="preserve">property under regulation </w:t>
      </w:r>
      <w:r w:rsidR="00813CD6">
        <w:t>11</w:t>
      </w:r>
      <w:r w:rsidR="00C47652">
        <w:t>1</w:t>
      </w:r>
      <w:r w:rsidRPr="00AF4E19">
        <w:t>.</w:t>
      </w:r>
    </w:p>
    <w:p w:rsidR="00CA41DA" w:rsidRPr="00AF4E19" w:rsidRDefault="00CA41DA" w:rsidP="00CA41DA">
      <w:pPr>
        <w:pStyle w:val="Heading-PART"/>
        <w:rPr>
          <w:bCs/>
        </w:rPr>
      </w:pPr>
      <w:r w:rsidRPr="00AF4E19">
        <w:br w:type="page"/>
      </w:r>
      <w:bookmarkStart w:id="166" w:name="_Toc476643484"/>
      <w:r w:rsidR="00B8236B" w:rsidRPr="00C47652">
        <w:rPr>
          <w:caps w:val="0"/>
          <w:sz w:val="32"/>
        </w:rPr>
        <w:lastRenderedPageBreak/>
        <w:t xml:space="preserve">Part </w:t>
      </w:r>
      <w:r w:rsidR="00C47652">
        <w:rPr>
          <w:caps w:val="0"/>
          <w:sz w:val="32"/>
        </w:rPr>
        <w:t>9</w:t>
      </w:r>
      <w:r w:rsidR="00B8236B" w:rsidRPr="00C47652">
        <w:rPr>
          <w:caps w:val="0"/>
          <w:sz w:val="32"/>
        </w:rPr>
        <w:t>—Building w</w:t>
      </w:r>
      <w:r w:rsidRPr="00C47652">
        <w:rPr>
          <w:caps w:val="0"/>
          <w:sz w:val="32"/>
        </w:rPr>
        <w:t>ork</w:t>
      </w:r>
      <w:bookmarkEnd w:id="166"/>
    </w:p>
    <w:p w:rsidR="00CA41DA" w:rsidRPr="00C47652" w:rsidRDefault="00CA41DA" w:rsidP="00C47652">
      <w:pPr>
        <w:pStyle w:val="Heading-DIVISION"/>
        <w:outlineLvl w:val="1"/>
        <w:rPr>
          <w:sz w:val="28"/>
        </w:rPr>
      </w:pPr>
      <w:bookmarkStart w:id="167" w:name="_Toc476643485"/>
      <w:r w:rsidRPr="00C47652">
        <w:rPr>
          <w:sz w:val="28"/>
        </w:rPr>
        <w:t xml:space="preserve">Division </w:t>
      </w:r>
      <w:r w:rsidR="006925BD" w:rsidRPr="00C47652">
        <w:rPr>
          <w:sz w:val="28"/>
        </w:rPr>
        <w:t>1</w:t>
      </w:r>
      <w:r w:rsidRPr="00C47652">
        <w:rPr>
          <w:sz w:val="28"/>
        </w:rPr>
        <w:t>—</w:t>
      </w:r>
      <w:r w:rsidR="003A316D" w:rsidRPr="00C47652">
        <w:rPr>
          <w:sz w:val="28"/>
        </w:rPr>
        <w:t>Methods of assessment of compliance</w:t>
      </w:r>
      <w:bookmarkEnd w:id="167"/>
      <w:r w:rsidR="003A316D" w:rsidRPr="00C47652">
        <w:rPr>
          <w:sz w:val="28"/>
        </w:rPr>
        <w:t xml:space="preserve"> </w:t>
      </w:r>
    </w:p>
    <w:p w:rsidR="00CA41DA" w:rsidRPr="00CA41DA" w:rsidRDefault="00CA41DA" w:rsidP="00683A31">
      <w:pPr>
        <w:pStyle w:val="DraftHeading1"/>
        <w:tabs>
          <w:tab w:val="right" w:pos="680"/>
        </w:tabs>
        <w:ind w:left="850" w:hanging="850"/>
      </w:pPr>
      <w:r w:rsidRPr="00C47652">
        <w:tab/>
      </w:r>
      <w:bookmarkStart w:id="168" w:name="_Toc476643486"/>
      <w:r w:rsidR="00F528BD">
        <w:t>120</w:t>
      </w:r>
      <w:r w:rsidR="00683A31" w:rsidRPr="00C47652">
        <w:tab/>
      </w:r>
      <w:r w:rsidRPr="00CA41DA">
        <w:t>Testing of materials</w:t>
      </w:r>
      <w:bookmarkEnd w:id="168"/>
    </w:p>
    <w:p w:rsidR="00CA41DA" w:rsidRPr="00AF4E19" w:rsidRDefault="00CA41DA" w:rsidP="00CA41DA">
      <w:pPr>
        <w:pStyle w:val="DraftHeading2"/>
        <w:tabs>
          <w:tab w:val="right" w:pos="1247"/>
        </w:tabs>
        <w:ind w:left="1361" w:hanging="1361"/>
      </w:pPr>
      <w:r w:rsidRPr="00AF4E19">
        <w:tab/>
        <w:t>(1)</w:t>
      </w:r>
      <w:r w:rsidRPr="00AF4E19">
        <w:tab/>
        <w:t>The relevant building surveyor may require that the owner or builder carrying out building work for which a building permit has been issued arrange for the testing of any material used in the building work.</w:t>
      </w:r>
    </w:p>
    <w:p w:rsidR="00CA41DA" w:rsidRPr="00AF4E19" w:rsidRDefault="00CA41DA" w:rsidP="00BC6379">
      <w:pPr>
        <w:pStyle w:val="DraftHeading2"/>
        <w:tabs>
          <w:tab w:val="right" w:pos="1247"/>
        </w:tabs>
        <w:ind w:left="1361" w:hanging="1361"/>
      </w:pPr>
      <w:r w:rsidRPr="00AF4E19">
        <w:tab/>
        <w:t>(2)</w:t>
      </w:r>
      <w:r w:rsidRPr="00AF4E19">
        <w:tab/>
        <w:t xml:space="preserve">The relevant building surveyor may, as a result of tests carried out under </w:t>
      </w:r>
      <w:proofErr w:type="spellStart"/>
      <w:r w:rsidR="00683A31">
        <w:t>subregulation</w:t>
      </w:r>
      <w:proofErr w:type="spellEnd"/>
      <w:r w:rsidRPr="00AF4E19">
        <w:t xml:space="preserve"> (1), prohibit the use of any material that—</w:t>
      </w:r>
    </w:p>
    <w:p w:rsidR="00CA41DA" w:rsidRPr="00AF4E19" w:rsidRDefault="00CA41DA" w:rsidP="00CA41DA">
      <w:pPr>
        <w:pStyle w:val="DraftHeading3"/>
        <w:tabs>
          <w:tab w:val="right" w:pos="1757"/>
        </w:tabs>
        <w:ind w:left="1871" w:hanging="1871"/>
      </w:pPr>
      <w:r w:rsidRPr="00AF4E19">
        <w:tab/>
        <w:t>(a)</w:t>
      </w:r>
      <w:r w:rsidRPr="00AF4E19">
        <w:tab/>
        <w:t>does not meet the requirements of these Regulations; or</w:t>
      </w:r>
    </w:p>
    <w:p w:rsidR="00CA41DA" w:rsidRPr="00AF4E19" w:rsidRDefault="00CA41DA" w:rsidP="00CA41DA">
      <w:pPr>
        <w:pStyle w:val="DraftHeading3"/>
        <w:tabs>
          <w:tab w:val="right" w:pos="1757"/>
        </w:tabs>
        <w:ind w:left="1871" w:hanging="1871"/>
      </w:pPr>
      <w:r w:rsidRPr="00AF4E19">
        <w:tab/>
        <w:t>(b)</w:t>
      </w:r>
      <w:r w:rsidRPr="00AF4E19">
        <w:tab/>
        <w:t>is found to be unsuitable or unfit for the purposes for which it is intended.</w:t>
      </w:r>
    </w:p>
    <w:p w:rsidR="00CA41DA" w:rsidRDefault="00CA41DA" w:rsidP="00CA41DA">
      <w:pPr>
        <w:pStyle w:val="DraftHeading2"/>
        <w:tabs>
          <w:tab w:val="right" w:pos="1247"/>
        </w:tabs>
        <w:ind w:left="1361" w:hanging="1361"/>
      </w:pPr>
      <w:r w:rsidRPr="00AF4E19">
        <w:tab/>
        <w:t>(3)</w:t>
      </w:r>
      <w:r w:rsidRPr="00AF4E19">
        <w:tab/>
        <w:t>Tests</w:t>
      </w:r>
      <w:r w:rsidR="006925BD">
        <w:t xml:space="preserve"> required</w:t>
      </w:r>
      <w:r w:rsidRPr="00AF4E19">
        <w:t xml:space="preserve"> under </w:t>
      </w:r>
      <w:proofErr w:type="spellStart"/>
      <w:r w:rsidR="00683A31">
        <w:t>subregulation</w:t>
      </w:r>
      <w:proofErr w:type="spellEnd"/>
      <w:r w:rsidRPr="00AF4E19">
        <w:t xml:space="preserve"> (1) must be carried out by a Registered Testing Authority or an approved person or organisation.</w:t>
      </w:r>
    </w:p>
    <w:p w:rsidR="004D5EDD" w:rsidRDefault="004D5EDD" w:rsidP="004D5EDD">
      <w:pPr>
        <w:pStyle w:val="DraftHeading1"/>
        <w:tabs>
          <w:tab w:val="right" w:pos="680"/>
        </w:tabs>
        <w:ind w:left="850" w:hanging="850"/>
      </w:pPr>
      <w:r>
        <w:rPr>
          <w:iCs/>
        </w:rPr>
        <w:tab/>
      </w:r>
      <w:bookmarkStart w:id="169" w:name="_Toc476643487"/>
      <w:r w:rsidR="00F528BD">
        <w:rPr>
          <w:iCs/>
        </w:rPr>
        <w:t>121</w:t>
      </w:r>
      <w:r>
        <w:rPr>
          <w:iCs/>
        </w:rPr>
        <w:tab/>
      </w:r>
      <w:r w:rsidRPr="00CA41DA">
        <w:t>Fire performance requirements—</w:t>
      </w:r>
      <w:r w:rsidR="001A11F4">
        <w:t>performance solution</w:t>
      </w:r>
      <w:r w:rsidRPr="00CA41DA">
        <w:t>s</w:t>
      </w:r>
      <w:bookmarkEnd w:id="169"/>
      <w:r>
        <w:t xml:space="preserve"> </w:t>
      </w:r>
    </w:p>
    <w:p w:rsidR="004D5EDD" w:rsidRPr="00D557F3" w:rsidRDefault="004D5EDD" w:rsidP="004D5EDD">
      <w:pPr>
        <w:pStyle w:val="BodySectionSub"/>
        <w:ind w:left="1560" w:hanging="567"/>
      </w:pPr>
      <w:r>
        <w:t>(1)</w:t>
      </w:r>
      <w:r>
        <w:tab/>
      </w:r>
      <w:r w:rsidRPr="00AF4E19">
        <w:t>Despite anything to the contrary in the BCA</w:t>
      </w:r>
      <w:r>
        <w:t xml:space="preserve"> or regulation </w:t>
      </w:r>
      <w:r w:rsidR="00813CD6">
        <w:t>122</w:t>
      </w:r>
      <w:r w:rsidRPr="00D02377">
        <w:t>(e)</w:t>
      </w:r>
      <w:r w:rsidRPr="00AF4E19">
        <w:t xml:space="preserve">, </w:t>
      </w:r>
      <w:r w:rsidR="00296F09">
        <w:t xml:space="preserve">the </w:t>
      </w:r>
      <w:r w:rsidRPr="00AF4E19">
        <w:t xml:space="preserve">relevant building surveyor must not determine that </w:t>
      </w:r>
      <w:r w:rsidR="00D26CDE">
        <w:t>a performance</w:t>
      </w:r>
      <w:r w:rsidR="001A11F4">
        <w:t xml:space="preserve"> solution</w:t>
      </w:r>
      <w:r w:rsidRPr="00AF4E19">
        <w:t xml:space="preserve"> complies with a fire performance requirement of the BCA unless the relevant building surveyor—</w:t>
      </w:r>
    </w:p>
    <w:p w:rsidR="004D5EDD" w:rsidRPr="00AF4E19" w:rsidRDefault="004D5EDD" w:rsidP="004D5EDD">
      <w:pPr>
        <w:pStyle w:val="DraftHeading3"/>
        <w:tabs>
          <w:tab w:val="right" w:pos="1757"/>
        </w:tabs>
        <w:ind w:left="1871" w:hanging="1871"/>
      </w:pPr>
      <w:r w:rsidRPr="00AF4E19">
        <w:tab/>
        <w:t>(a)</w:t>
      </w:r>
      <w:r w:rsidRPr="00AF4E19">
        <w:tab/>
        <w:t>holds the Graduate Certificate in Performance Based Building and Fire Codes from Victoria University of Technology; or</w:t>
      </w:r>
    </w:p>
    <w:p w:rsidR="004D5EDD" w:rsidRDefault="004D5EDD" w:rsidP="004D5EDD">
      <w:pPr>
        <w:pStyle w:val="DraftHeading3"/>
        <w:tabs>
          <w:tab w:val="right" w:pos="1757"/>
        </w:tabs>
        <w:ind w:left="1871" w:hanging="1871"/>
      </w:pPr>
      <w:r w:rsidRPr="00AF4E19">
        <w:t xml:space="preserve"> </w:t>
      </w:r>
      <w:r>
        <w:tab/>
      </w:r>
      <w:r w:rsidRPr="00AF4E19">
        <w:t>(</w:t>
      </w:r>
      <w:r>
        <w:t>b</w:t>
      </w:r>
      <w:r w:rsidRPr="00AF4E19">
        <w:t>)</w:t>
      </w:r>
      <w:r w:rsidRPr="00AF4E19">
        <w:tab/>
        <w:t xml:space="preserve">holds a qualification that the </w:t>
      </w:r>
      <w:r>
        <w:t xml:space="preserve">Victorian Building Authority </w:t>
      </w:r>
      <w:r w:rsidRPr="00AF4E19">
        <w:t>considers is equivalent to that Certificate; or</w:t>
      </w:r>
    </w:p>
    <w:p w:rsidR="004D5EDD" w:rsidRDefault="004D5EDD" w:rsidP="004D5EDD">
      <w:pPr>
        <w:pStyle w:val="DraftHeading3"/>
        <w:tabs>
          <w:tab w:val="right" w:pos="1757"/>
        </w:tabs>
        <w:ind w:left="1871" w:hanging="1871"/>
      </w:pPr>
      <w:r>
        <w:lastRenderedPageBreak/>
        <w:tab/>
        <w:t>(c</w:t>
      </w:r>
      <w:r w:rsidRPr="00AF4E19">
        <w:t>)</w:t>
      </w:r>
      <w:r w:rsidRPr="00AF4E19">
        <w:tab/>
        <w:t xml:space="preserve">relies on a report of the chief officer under regulation </w:t>
      </w:r>
      <w:r w:rsidR="00813CD6">
        <w:t>128</w:t>
      </w:r>
      <w:r w:rsidRPr="00AF4E19">
        <w:t xml:space="preserve">, which states that the chief officer is satisfied that a satisfactory degree of fire safety is achieved by that </w:t>
      </w:r>
      <w:r w:rsidR="001A11F4">
        <w:t>performance solution</w:t>
      </w:r>
      <w:r>
        <w:t>; or</w:t>
      </w:r>
    </w:p>
    <w:p w:rsidR="004D5EDD" w:rsidRDefault="004D5EDD" w:rsidP="004D5EDD">
      <w:pPr>
        <w:pStyle w:val="DraftHeading3"/>
        <w:tabs>
          <w:tab w:val="right" w:pos="1757"/>
        </w:tabs>
        <w:ind w:left="1871" w:hanging="1871"/>
      </w:pPr>
      <w:r w:rsidRPr="00AF4E19">
        <w:tab/>
        <w:t>(</w:t>
      </w:r>
      <w:r>
        <w:t>d</w:t>
      </w:r>
      <w:r w:rsidRPr="00AF4E19">
        <w:t>)</w:t>
      </w:r>
      <w:r w:rsidRPr="00AF4E19">
        <w:tab/>
        <w:t xml:space="preserve">relies on a certificate under section 238 of the Act by a fire safety engineer, who did not design the building work, which states that the </w:t>
      </w:r>
      <w:r w:rsidR="001A11F4">
        <w:t>performance solution</w:t>
      </w:r>
      <w:r w:rsidRPr="00AF4E19">
        <w:t xml:space="preserve"> complies with that performance requirement; or</w:t>
      </w:r>
    </w:p>
    <w:p w:rsidR="004D5EDD" w:rsidRPr="00AF4E19" w:rsidRDefault="004D5EDD" w:rsidP="004D5EDD">
      <w:pPr>
        <w:pStyle w:val="DraftHeading3"/>
        <w:tabs>
          <w:tab w:val="right" w:pos="1757"/>
        </w:tabs>
        <w:ind w:left="1871" w:hanging="1871"/>
      </w:pPr>
      <w:r w:rsidRPr="00AF4E19">
        <w:tab/>
        <w:t>(</w:t>
      </w:r>
      <w:r>
        <w:t>e</w:t>
      </w:r>
      <w:r w:rsidRPr="00AF4E19">
        <w:t>)</w:t>
      </w:r>
      <w:r w:rsidRPr="00AF4E19">
        <w:tab/>
        <w:t xml:space="preserve">relies on a certificate under section 238 of the Act by a registered building surveyor, who did not design the building work, </w:t>
      </w:r>
      <w:r>
        <w:t xml:space="preserve">and who holds a qualification referred to in paragraph (a) or (b), and </w:t>
      </w:r>
      <w:r w:rsidRPr="00AF4E19">
        <w:t xml:space="preserve">which states that the </w:t>
      </w:r>
      <w:r w:rsidR="001A11F4">
        <w:t>performance solution</w:t>
      </w:r>
      <w:r w:rsidRPr="00AF4E19">
        <w:t xml:space="preserve"> complies with that performance requirement; or</w:t>
      </w:r>
    </w:p>
    <w:p w:rsidR="004D5EDD" w:rsidRDefault="004D5EDD" w:rsidP="004D5EDD">
      <w:pPr>
        <w:pStyle w:val="DraftHeading3"/>
        <w:tabs>
          <w:tab w:val="right" w:pos="1757"/>
        </w:tabs>
        <w:ind w:left="1871" w:hanging="1871"/>
      </w:pPr>
      <w:r w:rsidRPr="00AF4E19">
        <w:tab/>
        <w:t>(</w:t>
      </w:r>
      <w:r>
        <w:t>f</w:t>
      </w:r>
      <w:r w:rsidRPr="00AF4E19">
        <w:t>)</w:t>
      </w:r>
      <w:r w:rsidRPr="00AF4E19">
        <w:tab/>
        <w:t xml:space="preserve">relies on a determination of the Building Appeals Board under section 160A of the Act that the </w:t>
      </w:r>
      <w:r w:rsidR="001A11F4">
        <w:t>performance solution</w:t>
      </w:r>
      <w:r w:rsidRPr="00AF4E19">
        <w:t xml:space="preserve"> complies with that performance requirement; or</w:t>
      </w:r>
    </w:p>
    <w:p w:rsidR="004D5EDD" w:rsidRPr="00AF4E19" w:rsidRDefault="004D5EDD" w:rsidP="004D5EDD">
      <w:pPr>
        <w:pStyle w:val="DraftHeading3"/>
        <w:tabs>
          <w:tab w:val="right" w:pos="1757"/>
        </w:tabs>
        <w:ind w:left="1871" w:hanging="1871"/>
      </w:pPr>
      <w:r w:rsidRPr="00AF4E19">
        <w:tab/>
        <w:t>(</w:t>
      </w:r>
      <w:r>
        <w:t>g</w:t>
      </w:r>
      <w:r w:rsidRPr="00AF4E19">
        <w:t>)</w:t>
      </w:r>
      <w:r w:rsidRPr="00AF4E19">
        <w:tab/>
        <w:t xml:space="preserve">relies on a Certificate of Accreditation issued by the Building Regulations Advisory Committee which states that the </w:t>
      </w:r>
      <w:r w:rsidR="001A11F4">
        <w:t>performance solution</w:t>
      </w:r>
      <w:r w:rsidRPr="00AF4E19">
        <w:t xml:space="preserve"> complies with that performance requirement; or</w:t>
      </w:r>
    </w:p>
    <w:p w:rsidR="004D5EDD" w:rsidRDefault="004D5EDD" w:rsidP="004D5EDD">
      <w:pPr>
        <w:pStyle w:val="DraftHeading3"/>
        <w:tabs>
          <w:tab w:val="right" w:pos="1757"/>
        </w:tabs>
        <w:ind w:left="1871" w:hanging="1871"/>
      </w:pPr>
      <w:r w:rsidRPr="00AF4E19">
        <w:tab/>
        <w:t>(</w:t>
      </w:r>
      <w:r>
        <w:t>h</w:t>
      </w:r>
      <w:r w:rsidRPr="00AF4E19">
        <w:t>)</w:t>
      </w:r>
      <w:r w:rsidRPr="00AF4E19">
        <w:tab/>
        <w:t xml:space="preserve">relies on a Certificate of Conformity issued by the Australian Building Codes Board which states that the </w:t>
      </w:r>
      <w:r w:rsidR="001A11F4">
        <w:t>performance solution</w:t>
      </w:r>
      <w:r w:rsidRPr="00AF4E19">
        <w:t xml:space="preserve"> complies with that performance requirement</w:t>
      </w:r>
      <w:r w:rsidR="00296F09">
        <w:t>.</w:t>
      </w:r>
    </w:p>
    <w:p w:rsidR="002D04B3" w:rsidRPr="00CA41DA" w:rsidRDefault="002D04B3" w:rsidP="002D04B3">
      <w:pPr>
        <w:pStyle w:val="DraftHeading1"/>
        <w:tabs>
          <w:tab w:val="right" w:pos="680"/>
        </w:tabs>
        <w:ind w:left="850" w:hanging="850"/>
      </w:pPr>
      <w:r>
        <w:tab/>
      </w:r>
      <w:bookmarkStart w:id="170" w:name="_Toc476643488"/>
      <w:r w:rsidR="00F528BD">
        <w:t>122</w:t>
      </w:r>
      <w:r>
        <w:tab/>
      </w:r>
      <w:r w:rsidRPr="00CA41DA">
        <w:t>Certificates of compliance—proposed building work</w:t>
      </w:r>
      <w:bookmarkEnd w:id="170"/>
      <w:r w:rsidR="004B7C5A">
        <w:t xml:space="preserve"> </w:t>
      </w:r>
    </w:p>
    <w:p w:rsidR="002D04B3" w:rsidRPr="00AF4E19" w:rsidRDefault="002D04B3" w:rsidP="002D04B3">
      <w:pPr>
        <w:pStyle w:val="BodySectionSub"/>
      </w:pPr>
      <w:r w:rsidRPr="00AF4E19">
        <w:t xml:space="preserve">The prescribed classes of proposed building work and the prescribed categories and classes of practitioners </w:t>
      </w:r>
      <w:r w:rsidR="002102FA">
        <w:t>in relation to</w:t>
      </w:r>
      <w:r w:rsidRPr="00AF4E19">
        <w:t xml:space="preserve"> proposed building work for the purpose of section 238(1)(a) of the Act are as follows—</w:t>
      </w:r>
    </w:p>
    <w:p w:rsidR="002D04B3" w:rsidRPr="00AF4E19" w:rsidRDefault="002D04B3" w:rsidP="002D04B3">
      <w:pPr>
        <w:pStyle w:val="DraftHeading3"/>
        <w:tabs>
          <w:tab w:val="right" w:pos="1757"/>
        </w:tabs>
        <w:ind w:left="1871" w:hanging="1871"/>
      </w:pPr>
      <w:r w:rsidRPr="00AF4E19">
        <w:lastRenderedPageBreak/>
        <w:tab/>
        <w:t>(a)</w:t>
      </w:r>
      <w:r w:rsidRPr="00AF4E19">
        <w:tab/>
        <w:t>for a certificate relating to the design or part of the design of building work relating to a structural, sewerage, water or drainage matter—category of engineer, class of civil engineer;</w:t>
      </w:r>
    </w:p>
    <w:p w:rsidR="002D04B3" w:rsidRPr="00AF4E19" w:rsidRDefault="002D04B3" w:rsidP="002D04B3">
      <w:pPr>
        <w:pStyle w:val="DraftHeading3"/>
        <w:tabs>
          <w:tab w:val="right" w:pos="1757"/>
        </w:tabs>
        <w:ind w:left="1871" w:hanging="1871"/>
      </w:pPr>
      <w:r w:rsidRPr="00AF4E19">
        <w:tab/>
        <w:t>(b)</w:t>
      </w:r>
      <w:r w:rsidRPr="00AF4E19">
        <w:tab/>
        <w:t>for a certificate relating to the design or part of the design of building work relating to a mechanical matter including hydraulic services within a building—category of engineer, class of mechanical engineer;</w:t>
      </w:r>
    </w:p>
    <w:p w:rsidR="002D04B3" w:rsidRPr="00AF4E19" w:rsidRDefault="002D04B3" w:rsidP="002D04B3">
      <w:pPr>
        <w:pStyle w:val="DraftHeading3"/>
        <w:tabs>
          <w:tab w:val="right" w:pos="1757"/>
        </w:tabs>
        <w:ind w:left="1871" w:hanging="1871"/>
      </w:pPr>
      <w:r w:rsidRPr="00AF4E19">
        <w:tab/>
        <w:t>(c)</w:t>
      </w:r>
      <w:r w:rsidRPr="00AF4E19">
        <w:tab/>
        <w:t>for a certificate relating to the design or part of the design of building work relating to an electrical matter—category of engineer, class of electrical engineer;</w:t>
      </w:r>
    </w:p>
    <w:p w:rsidR="002D04B3" w:rsidRDefault="002D04B3" w:rsidP="002D04B3">
      <w:pPr>
        <w:pStyle w:val="DraftHeading3"/>
        <w:tabs>
          <w:tab w:val="right" w:pos="1757"/>
        </w:tabs>
        <w:ind w:left="1871" w:hanging="1871"/>
      </w:pPr>
      <w:r w:rsidRPr="00AF4E19">
        <w:tab/>
        <w:t>(d)</w:t>
      </w:r>
      <w:r w:rsidRPr="00AF4E19">
        <w:tab/>
        <w:t>for a certificate relating to the design or part of the design of building work relating to a fire safety matter—category of engineer, class of fire safety engineer;</w:t>
      </w:r>
    </w:p>
    <w:p w:rsidR="002D04B3" w:rsidRPr="00DD3FA3" w:rsidRDefault="002D04B3" w:rsidP="004B6960">
      <w:pPr>
        <w:pStyle w:val="DraftHeading3"/>
        <w:tabs>
          <w:tab w:val="right" w:pos="1757"/>
        </w:tabs>
        <w:ind w:left="1871" w:hanging="1871"/>
      </w:pPr>
      <w:r w:rsidRPr="00AF4E19">
        <w:tab/>
        <w:t>(e)</w:t>
      </w:r>
      <w:r w:rsidRPr="00AF4E19">
        <w:tab/>
        <w:t>for a certificate relating to the design or part of the design of any of the above classes of building work—category of building surveyor.</w:t>
      </w:r>
    </w:p>
    <w:p w:rsidR="002D04B3" w:rsidRPr="00CA41DA" w:rsidRDefault="002D04B3" w:rsidP="002D04B3">
      <w:pPr>
        <w:pStyle w:val="DraftHeading1"/>
        <w:tabs>
          <w:tab w:val="right" w:pos="680"/>
        </w:tabs>
        <w:ind w:left="850" w:hanging="850"/>
      </w:pPr>
      <w:r>
        <w:tab/>
      </w:r>
      <w:bookmarkStart w:id="171" w:name="_Toc476643489"/>
      <w:r w:rsidR="00F528BD">
        <w:t>123</w:t>
      </w:r>
      <w:r>
        <w:tab/>
      </w:r>
      <w:r w:rsidRPr="00CA41DA">
        <w:t>Certificates of compliance—building work</w:t>
      </w:r>
      <w:bookmarkEnd w:id="171"/>
      <w:r w:rsidR="004B7C5A">
        <w:t xml:space="preserve"> </w:t>
      </w:r>
    </w:p>
    <w:p w:rsidR="002D04B3" w:rsidRDefault="002D04B3" w:rsidP="002D04B3">
      <w:pPr>
        <w:pStyle w:val="BodySectionSub"/>
      </w:pPr>
      <w:r w:rsidRPr="00AF4E19">
        <w:t xml:space="preserve">The prescribed classes of building work and the prescribed categories and classes of practitioners </w:t>
      </w:r>
      <w:r w:rsidR="002102FA">
        <w:t>in relation to</w:t>
      </w:r>
      <w:r w:rsidRPr="00AF4E19">
        <w:t xml:space="preserve"> building work for the purpose of section 238(1)(b) of the Act are as follows—</w:t>
      </w:r>
    </w:p>
    <w:p w:rsidR="002D04B3" w:rsidRPr="00AF4E19" w:rsidRDefault="002D04B3" w:rsidP="002D04B3">
      <w:pPr>
        <w:pStyle w:val="DraftHeading3"/>
        <w:tabs>
          <w:tab w:val="right" w:pos="1757"/>
        </w:tabs>
        <w:ind w:left="1871" w:hanging="1871"/>
      </w:pPr>
      <w:r w:rsidRPr="00AF4E19">
        <w:tab/>
        <w:t>(a)</w:t>
      </w:r>
      <w:r w:rsidRPr="00AF4E19">
        <w:tab/>
        <w:t>for a certificate relating to the inspection of domestic building work relating to a structural, sewerage, water or drainage matter—category of engineer, class of civil engineer;</w:t>
      </w:r>
    </w:p>
    <w:p w:rsidR="002D04B3" w:rsidRPr="00AF4E19" w:rsidRDefault="002D04B3" w:rsidP="002D04B3">
      <w:pPr>
        <w:pStyle w:val="DraftHeading3"/>
        <w:tabs>
          <w:tab w:val="right" w:pos="1757"/>
        </w:tabs>
        <w:ind w:left="1871" w:hanging="1871"/>
      </w:pPr>
      <w:r w:rsidRPr="00AF4E19">
        <w:tab/>
        <w:t>(b)</w:t>
      </w:r>
      <w:r w:rsidRPr="00AF4E19">
        <w:tab/>
        <w:t xml:space="preserve">for a certificate relating to the inspection of domestic building work relating to a mechanical matter including hydraulic </w:t>
      </w:r>
      <w:r w:rsidRPr="00AF4E19">
        <w:lastRenderedPageBreak/>
        <w:t>services within a building—category of engineer, class of mechanical engineer;</w:t>
      </w:r>
    </w:p>
    <w:p w:rsidR="002D04B3" w:rsidRPr="00AF4E19" w:rsidRDefault="002D04B3" w:rsidP="002D04B3">
      <w:pPr>
        <w:pStyle w:val="DraftHeading3"/>
        <w:tabs>
          <w:tab w:val="right" w:pos="1757"/>
        </w:tabs>
        <w:ind w:left="1871" w:hanging="1871"/>
      </w:pPr>
      <w:r w:rsidRPr="00AF4E19">
        <w:tab/>
        <w:t>(c)</w:t>
      </w:r>
      <w:r w:rsidRPr="00AF4E19">
        <w:tab/>
        <w:t>for a certificate relating to the inspection of domestic building work relating to an electrical matter—category of engineer, class of electrical engineer;</w:t>
      </w:r>
    </w:p>
    <w:p w:rsidR="002D04B3" w:rsidRPr="00AF4E19" w:rsidRDefault="002D04B3" w:rsidP="002D04B3">
      <w:pPr>
        <w:pStyle w:val="DraftHeading3"/>
        <w:tabs>
          <w:tab w:val="right" w:pos="1757"/>
        </w:tabs>
        <w:ind w:left="1871" w:hanging="1871"/>
      </w:pPr>
      <w:r w:rsidRPr="00AF4E19">
        <w:tab/>
        <w:t>(d)</w:t>
      </w:r>
      <w:r w:rsidRPr="00AF4E19">
        <w:tab/>
        <w:t>for a certificate relating to the inspection of domestic building work relating to a fire safety matter—category of engineer, class of fire safety engineer;</w:t>
      </w:r>
    </w:p>
    <w:p w:rsidR="002D04B3" w:rsidRPr="00AF4E19" w:rsidRDefault="002D04B3" w:rsidP="002D04B3">
      <w:pPr>
        <w:pStyle w:val="DraftHeading3"/>
        <w:tabs>
          <w:tab w:val="right" w:pos="1757"/>
        </w:tabs>
        <w:ind w:left="1871" w:hanging="1871"/>
      </w:pPr>
      <w:r w:rsidRPr="00AF4E19">
        <w:tab/>
        <w:t>(e)</w:t>
      </w:r>
      <w:r w:rsidRPr="00AF4E19">
        <w:tab/>
        <w:t>for a certificate relating to the inspection of domestic building work—category of building surveyor or building inspector;</w:t>
      </w:r>
    </w:p>
    <w:p w:rsidR="002D04B3" w:rsidRDefault="002D04B3" w:rsidP="004B6960">
      <w:pPr>
        <w:pStyle w:val="DraftHeading3"/>
        <w:tabs>
          <w:tab w:val="right" w:pos="1757"/>
        </w:tabs>
        <w:ind w:left="1871" w:hanging="1871"/>
      </w:pPr>
      <w:r w:rsidRPr="00AF4E19">
        <w:tab/>
        <w:t>(f)</w:t>
      </w:r>
      <w:r w:rsidRPr="00AF4E19">
        <w:tab/>
        <w:t>for a certificate relating to the erection of a prescribed temporary structure—category of building surveyor or building inspector or category of engineer, class of civil engineer or category of erector or supervisor (temporary structures) in the appropriate class.</w:t>
      </w:r>
    </w:p>
    <w:p w:rsidR="002D04B3" w:rsidRPr="00CA41DA" w:rsidRDefault="002D04B3" w:rsidP="002D04B3">
      <w:pPr>
        <w:pStyle w:val="DraftHeading1"/>
        <w:tabs>
          <w:tab w:val="right" w:pos="680"/>
        </w:tabs>
        <w:ind w:left="850" w:hanging="850"/>
      </w:pPr>
      <w:r>
        <w:tab/>
      </w:r>
      <w:bookmarkStart w:id="172" w:name="_Toc476643490"/>
      <w:r w:rsidR="00F528BD">
        <w:t>124</w:t>
      </w:r>
      <w:r>
        <w:tab/>
        <w:t>Assessment Method – Evidence of suitability – certificate from professional engineer or other qualified person</w:t>
      </w:r>
      <w:bookmarkEnd w:id="172"/>
      <w:r>
        <w:t xml:space="preserve"> </w:t>
      </w:r>
      <w:r w:rsidR="004B7C5A">
        <w:t xml:space="preserve"> </w:t>
      </w:r>
    </w:p>
    <w:p w:rsidR="002D04B3" w:rsidRPr="008D110C" w:rsidRDefault="002D04B3" w:rsidP="002D04B3">
      <w:pPr>
        <w:pStyle w:val="DraftHeading2"/>
        <w:tabs>
          <w:tab w:val="right" w:pos="1247"/>
        </w:tabs>
        <w:ind w:left="1361" w:hanging="1361"/>
      </w:pPr>
      <w:r w:rsidRPr="00AF4E19">
        <w:tab/>
        <w:t>(1)</w:t>
      </w:r>
      <w:r w:rsidRPr="00AF4E19">
        <w:tab/>
      </w:r>
      <w:r w:rsidR="008D110C">
        <w:t>The BCA Volume One applies as if in clause A2.2(a)(iii) for “</w:t>
      </w:r>
      <w:r w:rsidR="006925BD">
        <w:t xml:space="preserve">a </w:t>
      </w:r>
      <w:r w:rsidR="008D110C">
        <w:t>professional engineer or other appropriately qualified person</w:t>
      </w:r>
      <w:r w:rsidR="006925BD">
        <w:t>”</w:t>
      </w:r>
      <w:r w:rsidR="008D110C">
        <w:t xml:space="preserve"> there were substituted “a registered building practitioner in the category or class prescribed in the Building Regulations 2017 for the purposes of section 238 of </w:t>
      </w:r>
      <w:r w:rsidR="008D110C">
        <w:rPr>
          <w:b/>
        </w:rPr>
        <w:t>the Building Act 1993</w:t>
      </w:r>
      <w:r w:rsidR="008D110C">
        <w:t xml:space="preserve"> in relation to the relevant class of building work”.</w:t>
      </w:r>
    </w:p>
    <w:p w:rsidR="002D04B3" w:rsidRPr="00385D08" w:rsidRDefault="002D04B3" w:rsidP="004B6960">
      <w:pPr>
        <w:pStyle w:val="DraftHeading2"/>
        <w:tabs>
          <w:tab w:val="right" w:pos="1247"/>
        </w:tabs>
        <w:ind w:left="1361" w:hanging="1361"/>
      </w:pPr>
      <w:r w:rsidRPr="00AF4E19">
        <w:tab/>
        <w:t>(2)</w:t>
      </w:r>
      <w:r w:rsidRPr="00AF4E19">
        <w:tab/>
      </w:r>
      <w:r w:rsidR="008847ED">
        <w:t xml:space="preserve">The BCA Volume Two applies </w:t>
      </w:r>
      <w:r w:rsidR="00927C03">
        <w:t>as if in clause 1.2.2(a)(iii)</w:t>
      </w:r>
      <w:r w:rsidR="008847ED">
        <w:t xml:space="preserve"> for “</w:t>
      </w:r>
      <w:r w:rsidR="006925BD">
        <w:t xml:space="preserve">a </w:t>
      </w:r>
      <w:r w:rsidR="008847ED">
        <w:t>professional engineer or other appropriately qualified person</w:t>
      </w:r>
      <w:r w:rsidR="006925BD">
        <w:t>”</w:t>
      </w:r>
      <w:r w:rsidR="008847ED">
        <w:t xml:space="preserve"> there were substituted “a registered building practitioner in the category or class prescribed in the Building </w:t>
      </w:r>
      <w:r w:rsidR="008847ED">
        <w:lastRenderedPageBreak/>
        <w:t xml:space="preserve">Regulations 2017 for the purposes of section 238 of </w:t>
      </w:r>
      <w:r w:rsidR="008847ED">
        <w:rPr>
          <w:b/>
        </w:rPr>
        <w:t>the Building Act 1993</w:t>
      </w:r>
      <w:r w:rsidR="008847ED">
        <w:t xml:space="preserve"> in relation to the relevant class of building work”.</w:t>
      </w:r>
    </w:p>
    <w:p w:rsidR="002D04B3" w:rsidRPr="00CA41DA" w:rsidRDefault="002D04B3" w:rsidP="002D04B3">
      <w:pPr>
        <w:pStyle w:val="DraftHeading1"/>
        <w:tabs>
          <w:tab w:val="right" w:pos="680"/>
        </w:tabs>
        <w:ind w:left="850" w:hanging="850"/>
      </w:pPr>
      <w:r>
        <w:tab/>
      </w:r>
      <w:bookmarkStart w:id="173" w:name="_Toc476643491"/>
      <w:r w:rsidR="00F528BD">
        <w:t>125</w:t>
      </w:r>
      <w:r>
        <w:tab/>
      </w:r>
      <w:r w:rsidRPr="00CA41DA">
        <w:t>Forms of certificates of compliance</w:t>
      </w:r>
      <w:bookmarkEnd w:id="173"/>
      <w:r w:rsidR="004B7C5A">
        <w:t xml:space="preserve"> </w:t>
      </w:r>
    </w:p>
    <w:p w:rsidR="002D04B3" w:rsidRDefault="002D04B3" w:rsidP="002D04B3">
      <w:pPr>
        <w:pStyle w:val="BodySectionSub"/>
      </w:pPr>
      <w:r w:rsidRPr="00AF4E19">
        <w:t xml:space="preserve">A certificate under section 238 of the Act may be in a form approved by the </w:t>
      </w:r>
      <w:r>
        <w:t xml:space="preserve">Authority </w:t>
      </w:r>
      <w:r w:rsidRPr="00AF4E19">
        <w:t>and published from time to time in the Government Gazette.</w:t>
      </w:r>
    </w:p>
    <w:p w:rsidR="00CA41DA" w:rsidRPr="004F2F64" w:rsidRDefault="00CA41DA" w:rsidP="004F2F64">
      <w:pPr>
        <w:pStyle w:val="Heading-DIVISION"/>
        <w:outlineLvl w:val="1"/>
        <w:rPr>
          <w:sz w:val="28"/>
        </w:rPr>
      </w:pPr>
      <w:bookmarkStart w:id="174" w:name="_Toc476643492"/>
      <w:r w:rsidRPr="004F2F64">
        <w:rPr>
          <w:sz w:val="28"/>
        </w:rPr>
        <w:t xml:space="preserve">Division </w:t>
      </w:r>
      <w:r w:rsidR="006925BD" w:rsidRPr="004F2F64">
        <w:rPr>
          <w:sz w:val="28"/>
        </w:rPr>
        <w:t>2</w:t>
      </w:r>
      <w:r w:rsidRPr="004F2F64">
        <w:rPr>
          <w:sz w:val="28"/>
        </w:rPr>
        <w:t>—Special</w:t>
      </w:r>
      <w:r w:rsidR="009E4436" w:rsidRPr="004F2F64">
        <w:rPr>
          <w:sz w:val="28"/>
        </w:rPr>
        <w:t xml:space="preserve"> p</w:t>
      </w:r>
      <w:r w:rsidRPr="004F2F64">
        <w:rPr>
          <w:sz w:val="28"/>
        </w:rPr>
        <w:t>rovisions</w:t>
      </w:r>
      <w:bookmarkEnd w:id="174"/>
    </w:p>
    <w:p w:rsidR="00CA41DA" w:rsidRPr="007378EE" w:rsidRDefault="00CA41DA" w:rsidP="004338A2">
      <w:pPr>
        <w:pStyle w:val="DraftHeading1"/>
        <w:tabs>
          <w:tab w:val="right" w:pos="680"/>
        </w:tabs>
        <w:ind w:left="850" w:hanging="850"/>
        <w:rPr>
          <w:b w:val="0"/>
          <w:i/>
        </w:rPr>
      </w:pPr>
      <w:r>
        <w:rPr>
          <w:iCs/>
        </w:rPr>
        <w:tab/>
      </w:r>
      <w:bookmarkStart w:id="175" w:name="_Toc476643493"/>
      <w:r w:rsidR="00F528BD">
        <w:rPr>
          <w:iCs/>
        </w:rPr>
        <w:t>126</w:t>
      </w:r>
      <w:r w:rsidR="00683A31">
        <w:rPr>
          <w:iCs/>
        </w:rPr>
        <w:tab/>
      </w:r>
      <w:r w:rsidRPr="00CA41DA">
        <w:t>Record of pile-driving</w:t>
      </w:r>
      <w:bookmarkEnd w:id="175"/>
    </w:p>
    <w:p w:rsidR="00CA41DA" w:rsidRPr="00AF4E19" w:rsidRDefault="00CA41DA" w:rsidP="003017AA">
      <w:pPr>
        <w:pStyle w:val="BodySectionSub"/>
      </w:pPr>
      <w:r w:rsidRPr="00AF4E19">
        <w:t>Any person installing piles must—</w:t>
      </w:r>
    </w:p>
    <w:p w:rsidR="00CA41DA" w:rsidRPr="00AF4E19" w:rsidRDefault="00CA41DA" w:rsidP="003017AA">
      <w:pPr>
        <w:pStyle w:val="DraftHeading3"/>
        <w:tabs>
          <w:tab w:val="right" w:pos="1757"/>
        </w:tabs>
        <w:ind w:left="1871" w:hanging="1871"/>
      </w:pPr>
      <w:r w:rsidRPr="00AF4E19">
        <w:tab/>
        <w:t>(a)</w:t>
      </w:r>
      <w:r w:rsidRPr="00AF4E19">
        <w:tab/>
        <w:t>keep a record of all pile-driving operations undertaken during the construction including any determination of allowable loadings; and</w:t>
      </w:r>
    </w:p>
    <w:p w:rsidR="00CA41DA" w:rsidRPr="00AF4E19" w:rsidRDefault="00CA41DA" w:rsidP="003017AA">
      <w:pPr>
        <w:pStyle w:val="DraftHeading3"/>
        <w:tabs>
          <w:tab w:val="right" w:pos="1757"/>
        </w:tabs>
        <w:ind w:left="1871" w:hanging="1871"/>
      </w:pPr>
      <w:r w:rsidRPr="00AF4E19">
        <w:tab/>
        <w:t>(b)</w:t>
      </w:r>
      <w:r w:rsidRPr="00AF4E19">
        <w:tab/>
        <w:t>make the records available for inspection by the relevant building surveyor during the progress of the pile-driving operations; and</w:t>
      </w:r>
    </w:p>
    <w:p w:rsidR="00CA41DA" w:rsidRPr="00AF4E19" w:rsidRDefault="00CA41DA" w:rsidP="003017AA">
      <w:pPr>
        <w:pStyle w:val="DraftHeading3"/>
        <w:tabs>
          <w:tab w:val="right" w:pos="1757"/>
        </w:tabs>
        <w:ind w:left="1871" w:hanging="1871"/>
      </w:pPr>
      <w:r w:rsidRPr="00AF4E19">
        <w:tab/>
        <w:t>(c)</w:t>
      </w:r>
      <w:r w:rsidRPr="00AF4E19">
        <w:tab/>
        <w:t>within 28 days of the completion of the pile-driving operations forward the complete records of the pile-driving operations to the relevant building surveyor.</w:t>
      </w:r>
    </w:p>
    <w:p w:rsidR="00CA41DA" w:rsidRPr="00AF4E19" w:rsidRDefault="00CA41DA" w:rsidP="003017AA">
      <w:pPr>
        <w:pStyle w:val="DraftPenalty2"/>
        <w:numPr>
          <w:ilvl w:val="0"/>
          <w:numId w:val="16"/>
        </w:numPr>
      </w:pPr>
      <w:r w:rsidRPr="00AF4E19">
        <w:t>10 penalty units.</w:t>
      </w:r>
    </w:p>
    <w:p w:rsidR="00CA41DA" w:rsidRPr="00CA41DA" w:rsidRDefault="00CA41DA" w:rsidP="00683A31">
      <w:pPr>
        <w:pStyle w:val="DraftHeading1"/>
        <w:tabs>
          <w:tab w:val="right" w:pos="680"/>
        </w:tabs>
        <w:ind w:left="850" w:hanging="850"/>
      </w:pPr>
      <w:r>
        <w:rPr>
          <w:iCs/>
        </w:rPr>
        <w:tab/>
      </w:r>
      <w:bookmarkStart w:id="176" w:name="_Toc476643494"/>
      <w:r w:rsidR="00F528BD">
        <w:rPr>
          <w:iCs/>
        </w:rPr>
        <w:t>127</w:t>
      </w:r>
      <w:r w:rsidR="00683A31">
        <w:rPr>
          <w:iCs/>
        </w:rPr>
        <w:tab/>
      </w:r>
      <w:r w:rsidRPr="00CA41DA">
        <w:t>Branding of timber</w:t>
      </w:r>
      <w:bookmarkEnd w:id="176"/>
    </w:p>
    <w:p w:rsidR="00CA41DA" w:rsidRPr="00AF4E19" w:rsidRDefault="00CA41DA" w:rsidP="00CA41DA">
      <w:pPr>
        <w:pStyle w:val="DraftHeading2"/>
        <w:tabs>
          <w:tab w:val="right" w:pos="1247"/>
        </w:tabs>
        <w:ind w:left="1361" w:hanging="1361"/>
      </w:pPr>
      <w:r w:rsidRPr="00AF4E19">
        <w:tab/>
        <w:t>(1)</w:t>
      </w:r>
      <w:r w:rsidRPr="00AF4E19">
        <w:tab/>
        <w:t xml:space="preserve">Despite performance requirement BP1.1 of </w:t>
      </w:r>
      <w:r w:rsidR="00136745">
        <w:t xml:space="preserve">the BCA Volume One </w:t>
      </w:r>
      <w:r w:rsidRPr="00AF4E19">
        <w:t>and performance requirement P2.1</w:t>
      </w:r>
      <w:r w:rsidR="00FB2DE6">
        <w:t>.1</w:t>
      </w:r>
      <w:r w:rsidRPr="00AF4E19">
        <w:t xml:space="preserve"> of </w:t>
      </w:r>
      <w:r w:rsidR="00136745">
        <w:t>the BCA Volume Two</w:t>
      </w:r>
      <w:r w:rsidRPr="00AF4E19">
        <w:t>, every piece of timber to be used for structural purposes must be—</w:t>
      </w:r>
    </w:p>
    <w:p w:rsidR="00CA41DA" w:rsidRDefault="00CA41DA" w:rsidP="00CA41DA">
      <w:pPr>
        <w:pStyle w:val="DraftHeading3"/>
        <w:tabs>
          <w:tab w:val="right" w:pos="1757"/>
        </w:tabs>
        <w:ind w:left="1871" w:hanging="1871"/>
      </w:pPr>
      <w:r w:rsidRPr="00AF4E19">
        <w:tab/>
        <w:t>(a)</w:t>
      </w:r>
      <w:r w:rsidRPr="00AF4E19">
        <w:tab/>
        <w:t>stress graded in accordance with whichever of the following standards is applicable to the type of timber—</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AS 2082</w:t>
      </w:r>
      <w:r w:rsidR="0034292A">
        <w:t xml:space="preserve"> </w:t>
      </w:r>
      <w:r w:rsidRPr="00AF4E19">
        <w:t xml:space="preserve">Timber—Hardwood—Visually stress-graded for structural </w:t>
      </w:r>
      <w:r w:rsidRPr="00AF4E19">
        <w:lastRenderedPageBreak/>
        <w:t>purposes, as</w:t>
      </w:r>
      <w:r w:rsidR="002B5A8A">
        <w:t xml:space="preserve"> in force, issued or</w:t>
      </w:r>
      <w:r w:rsidRPr="00AF4E19">
        <w:t xml:space="preserve"> published from time to time</w:t>
      </w:r>
      <w:r w:rsidR="002B5A8A">
        <w:t xml:space="preserve"> (</w:t>
      </w:r>
      <w:r w:rsidR="002B5A8A" w:rsidRPr="00DF7FF0">
        <w:rPr>
          <w:b/>
          <w:i/>
        </w:rPr>
        <w:t>AS 2082</w:t>
      </w:r>
      <w:r w:rsidR="002B5A8A">
        <w:t>)</w:t>
      </w:r>
      <w:r w:rsidRPr="00AF4E19">
        <w:t>;</w:t>
      </w:r>
    </w:p>
    <w:p w:rsidR="00CA41DA" w:rsidRDefault="00CA41DA" w:rsidP="00CA41DA">
      <w:pPr>
        <w:pStyle w:val="DraftHeading4"/>
        <w:tabs>
          <w:tab w:val="right" w:pos="2268"/>
        </w:tabs>
        <w:ind w:left="2381" w:hanging="2381"/>
      </w:pPr>
      <w:r w:rsidRPr="00AF4E19">
        <w:tab/>
        <w:t>(ii)</w:t>
      </w:r>
      <w:r w:rsidRPr="00AF4E19">
        <w:tab/>
        <w:t>AS 2858</w:t>
      </w:r>
      <w:r w:rsidR="0034292A">
        <w:t xml:space="preserve"> </w:t>
      </w:r>
      <w:r w:rsidRPr="00AF4E19">
        <w:t>Timber—Softwood—Visually graded for structural purposes, as</w:t>
      </w:r>
      <w:r w:rsidR="002B5A8A">
        <w:t xml:space="preserve"> in force, issued or </w:t>
      </w:r>
      <w:r w:rsidRPr="00AF4E19">
        <w:t>published from time to time</w:t>
      </w:r>
      <w:r w:rsidR="002B5A8A">
        <w:t xml:space="preserve"> (</w:t>
      </w:r>
      <w:r w:rsidR="002B5A8A" w:rsidRPr="00DF7FF0">
        <w:rPr>
          <w:b/>
          <w:i/>
        </w:rPr>
        <w:t>AS 2858</w:t>
      </w:r>
      <w:r w:rsidR="002B5A8A">
        <w:t>)</w:t>
      </w:r>
      <w:r w:rsidRPr="00AF4E19">
        <w:t>;</w:t>
      </w:r>
    </w:p>
    <w:p w:rsidR="00CA41DA" w:rsidRPr="00AF4E19" w:rsidRDefault="00CA41DA" w:rsidP="00CA41DA">
      <w:pPr>
        <w:pStyle w:val="DraftHeading4"/>
        <w:tabs>
          <w:tab w:val="right" w:pos="2268"/>
        </w:tabs>
        <w:ind w:left="2381" w:hanging="2381"/>
      </w:pPr>
      <w:r w:rsidRPr="00AF4E19">
        <w:tab/>
        <w:t>(iii)</w:t>
      </w:r>
      <w:r w:rsidRPr="00AF4E19">
        <w:tab/>
        <w:t>AS/NZS 1748</w:t>
      </w:r>
      <w:r w:rsidR="0034292A">
        <w:t xml:space="preserve"> </w:t>
      </w:r>
      <w:r w:rsidRPr="00AF4E19">
        <w:t>Timber—</w:t>
      </w:r>
      <w:r w:rsidR="00775DA0">
        <w:t>Solid—</w:t>
      </w:r>
      <w:r w:rsidRPr="00AF4E19">
        <w:t>Stress-graded</w:t>
      </w:r>
      <w:r w:rsidR="00775DA0">
        <w:t xml:space="preserve"> for structural purposes</w:t>
      </w:r>
      <w:r w:rsidRPr="00AF4E19">
        <w:t>, as</w:t>
      </w:r>
      <w:r w:rsidR="002B5A8A">
        <w:t xml:space="preserve"> in force, issued or</w:t>
      </w:r>
      <w:r w:rsidRPr="00AF4E19">
        <w:t xml:space="preserve"> published from time to time; and</w:t>
      </w:r>
    </w:p>
    <w:p w:rsidR="00CA41DA" w:rsidRDefault="00CA41DA" w:rsidP="00CA41DA">
      <w:pPr>
        <w:pStyle w:val="DraftHeading3"/>
        <w:tabs>
          <w:tab w:val="right" w:pos="1757"/>
        </w:tabs>
        <w:ind w:left="1871" w:hanging="1871"/>
      </w:pPr>
      <w:r w:rsidRPr="00AF4E19">
        <w:tab/>
        <w:t>(b)</w:t>
      </w:r>
      <w:r w:rsidRPr="00AF4E19">
        <w:tab/>
        <w:t>marked at least once with—</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the source of the stress grading; and</w:t>
      </w:r>
    </w:p>
    <w:p w:rsidR="00CA41DA" w:rsidRPr="00AF4E19" w:rsidRDefault="00CA41DA" w:rsidP="00CA41DA">
      <w:pPr>
        <w:pStyle w:val="DraftHeading4"/>
        <w:tabs>
          <w:tab w:val="right" w:pos="2268"/>
        </w:tabs>
        <w:ind w:left="2381" w:hanging="2381"/>
      </w:pPr>
      <w:r w:rsidRPr="00AF4E19">
        <w:tab/>
        <w:t>(ii)</w:t>
      </w:r>
      <w:r w:rsidRPr="00AF4E19">
        <w:tab/>
        <w:t>the word "seasoned" or the letter "S" if seasoned in accordance with AS 2082 or AS 2858; and</w:t>
      </w:r>
    </w:p>
    <w:p w:rsidR="00CA41DA" w:rsidRPr="00AF4E19" w:rsidRDefault="00CA41DA" w:rsidP="00CA41DA">
      <w:pPr>
        <w:pStyle w:val="DraftHeading4"/>
        <w:tabs>
          <w:tab w:val="right" w:pos="2268"/>
        </w:tabs>
        <w:ind w:left="2381" w:hanging="2381"/>
      </w:pPr>
      <w:r w:rsidRPr="00AF4E19">
        <w:tab/>
        <w:t>(iii)</w:t>
      </w:r>
      <w:r w:rsidRPr="00AF4E19">
        <w:tab/>
        <w:t>the stress grade or stress grade colour in accordance with AS 1613</w:t>
      </w:r>
      <w:r w:rsidR="0034292A">
        <w:t xml:space="preserve"> </w:t>
      </w:r>
      <w:r w:rsidRPr="00AF4E19">
        <w:t>Timber—Colours for marking F</w:t>
      </w:r>
      <w:r w:rsidRPr="00AF4E19">
        <w:noBreakHyphen/>
        <w:t>grades, as</w:t>
      </w:r>
      <w:r w:rsidR="002B5A8A">
        <w:t xml:space="preserve"> in force, issued or</w:t>
      </w:r>
      <w:r w:rsidRPr="00AF4E19">
        <w:t xml:space="preserve"> published from time to time.</w:t>
      </w:r>
    </w:p>
    <w:p w:rsidR="00CA41DA" w:rsidRPr="00AF4E19" w:rsidRDefault="00CA41DA" w:rsidP="00CA41DA">
      <w:pPr>
        <w:pStyle w:val="DraftHeading2"/>
        <w:tabs>
          <w:tab w:val="right" w:pos="1247"/>
        </w:tabs>
        <w:ind w:left="1361" w:hanging="1361"/>
      </w:pPr>
      <w:r w:rsidRPr="00AF4E19">
        <w:tab/>
        <w:t>(2)</w:t>
      </w:r>
      <w:r w:rsidRPr="00AF4E19">
        <w:tab/>
        <w:t>Nothing in this regulation applies to timber—</w:t>
      </w:r>
    </w:p>
    <w:p w:rsidR="00CA41DA" w:rsidRPr="00AF4E19" w:rsidRDefault="00CA41DA" w:rsidP="00CA41DA">
      <w:pPr>
        <w:pStyle w:val="DraftHeading3"/>
        <w:tabs>
          <w:tab w:val="right" w:pos="1757"/>
        </w:tabs>
        <w:ind w:left="1871" w:hanging="1871"/>
      </w:pPr>
      <w:r w:rsidRPr="00AF4E19">
        <w:tab/>
        <w:t>(a)</w:t>
      </w:r>
      <w:r w:rsidRPr="00AF4E19">
        <w:tab/>
        <w:t>to be used as a stump, sole plate or as fencing material; or</w:t>
      </w:r>
    </w:p>
    <w:p w:rsidR="00CA41DA" w:rsidRPr="00AF4E19" w:rsidRDefault="00CA41DA" w:rsidP="00CA41DA">
      <w:pPr>
        <w:pStyle w:val="DraftHeading3"/>
        <w:tabs>
          <w:tab w:val="right" w:pos="1757"/>
        </w:tabs>
        <w:ind w:left="1871" w:hanging="1871"/>
      </w:pPr>
      <w:r w:rsidRPr="00AF4E19">
        <w:tab/>
        <w:t>(b)</w:t>
      </w:r>
      <w:r w:rsidRPr="00AF4E19">
        <w:tab/>
        <w:t>having a dimension of 25mm or less; or</w:t>
      </w:r>
    </w:p>
    <w:p w:rsidR="00CA41DA" w:rsidRPr="00AF4E19" w:rsidRDefault="00CA41DA" w:rsidP="00CA41DA">
      <w:pPr>
        <w:pStyle w:val="DraftHeading3"/>
        <w:tabs>
          <w:tab w:val="right" w:pos="1757"/>
        </w:tabs>
        <w:ind w:left="1871" w:hanging="1871"/>
      </w:pPr>
      <w:r w:rsidRPr="00AF4E19">
        <w:tab/>
        <w:t>(c)</w:t>
      </w:r>
      <w:r w:rsidRPr="00AF4E19">
        <w:tab/>
        <w:t>comprising part of a manufactured component which complies with AS 1720.1</w:t>
      </w:r>
      <w:r w:rsidR="0034292A">
        <w:t xml:space="preserve"> </w:t>
      </w:r>
      <w:r w:rsidRPr="00AF4E19">
        <w:t>Timber Structures—Part 1: Design Methods, as</w:t>
      </w:r>
      <w:r w:rsidR="002B5A8A">
        <w:t xml:space="preserve"> in force, issued or</w:t>
      </w:r>
      <w:r w:rsidRPr="00AF4E19">
        <w:t xml:space="preserve"> published from time to time; or</w:t>
      </w:r>
    </w:p>
    <w:p w:rsidR="006925BD" w:rsidRDefault="00CA41DA" w:rsidP="00740A95">
      <w:pPr>
        <w:pStyle w:val="DraftHeading3"/>
        <w:tabs>
          <w:tab w:val="right" w:pos="1757"/>
        </w:tabs>
        <w:ind w:left="1871" w:hanging="1871"/>
      </w:pPr>
      <w:r w:rsidRPr="00AF4E19">
        <w:tab/>
        <w:t>(d)</w:t>
      </w:r>
      <w:r w:rsidRPr="00AF4E19">
        <w:tab/>
        <w:t>which has been previously used, but which in the opinion of the relevant building surveyor is suitable to be used for structural purposes.</w:t>
      </w:r>
    </w:p>
    <w:p w:rsidR="00D93964" w:rsidRPr="00CA41DA" w:rsidRDefault="00BA492A" w:rsidP="00D93964">
      <w:pPr>
        <w:pStyle w:val="DraftHeading1"/>
        <w:tabs>
          <w:tab w:val="right" w:pos="680"/>
        </w:tabs>
        <w:ind w:left="850" w:hanging="850"/>
        <w:rPr>
          <w:bCs/>
        </w:rPr>
      </w:pPr>
      <w:r>
        <w:rPr>
          <w:iCs/>
        </w:rPr>
        <w:lastRenderedPageBreak/>
        <w:tab/>
      </w:r>
      <w:bookmarkStart w:id="177" w:name="_Toc476643495"/>
      <w:r w:rsidR="00F528BD">
        <w:rPr>
          <w:iCs/>
        </w:rPr>
        <w:t>128</w:t>
      </w:r>
      <w:r>
        <w:rPr>
          <w:iCs/>
        </w:rPr>
        <w:tab/>
      </w:r>
      <w:r w:rsidR="00D93964" w:rsidRPr="00CA41DA">
        <w:t>Requirements for permits involving fire safety matters</w:t>
      </w:r>
      <w:bookmarkEnd w:id="177"/>
      <w:r w:rsidR="00D93964">
        <w:t xml:space="preserve"> </w:t>
      </w:r>
    </w:p>
    <w:p w:rsidR="00D93964" w:rsidRPr="00AF4E19" w:rsidRDefault="00D93964" w:rsidP="00D93964">
      <w:pPr>
        <w:pStyle w:val="DraftHeading2"/>
        <w:tabs>
          <w:tab w:val="right" w:pos="1247"/>
        </w:tabs>
        <w:ind w:left="1361" w:hanging="1361"/>
      </w:pPr>
      <w:r>
        <w:tab/>
      </w:r>
      <w:r w:rsidRPr="00B70E59">
        <w:t>(1)</w:t>
      </w:r>
      <w:r w:rsidRPr="00AF4E19">
        <w:tab/>
        <w:t>The</w:t>
      </w:r>
      <w:r>
        <w:t xml:space="preserve"> </w:t>
      </w:r>
      <w:r w:rsidRPr="00AF4E19">
        <w:t>report and consent of the chief officer must be obtained to an application for a building permit which involves any of the following fire safety matters if those matters do not meet the deemed-to-satisfy provisions of the BCA—</w:t>
      </w:r>
    </w:p>
    <w:p w:rsidR="00D93964" w:rsidRDefault="00D93964" w:rsidP="00D93964">
      <w:pPr>
        <w:pStyle w:val="DraftHeading3"/>
        <w:ind w:left="1871" w:hanging="453"/>
      </w:pPr>
      <w:r>
        <w:t>(a)</w:t>
      </w:r>
      <w:r>
        <w:tab/>
        <w:t>fire extinguishers</w:t>
      </w:r>
    </w:p>
    <w:p w:rsidR="00D93964" w:rsidRPr="00AF4E19" w:rsidRDefault="00D93964" w:rsidP="00D93964">
      <w:pPr>
        <w:pStyle w:val="DraftHeading3"/>
        <w:ind w:left="1871" w:hanging="453"/>
      </w:pPr>
      <w:r w:rsidRPr="00AF4E19">
        <w:t>(</w:t>
      </w:r>
      <w:r>
        <w:t>b</w:t>
      </w:r>
      <w:r w:rsidRPr="00AF4E19">
        <w:t>)</w:t>
      </w:r>
      <w:r w:rsidRPr="00AF4E19">
        <w:tab/>
        <w:t>fire hydrants;</w:t>
      </w:r>
    </w:p>
    <w:p w:rsidR="00D93964" w:rsidRPr="00AF4E19" w:rsidRDefault="00D93964" w:rsidP="00D93964">
      <w:pPr>
        <w:pStyle w:val="DraftHeading3"/>
        <w:tabs>
          <w:tab w:val="right" w:pos="1757"/>
        </w:tabs>
        <w:ind w:left="1871" w:hanging="1871"/>
      </w:pPr>
      <w:r w:rsidRPr="00AF4E19">
        <w:tab/>
        <w:t>(c)</w:t>
      </w:r>
      <w:r>
        <w:tab/>
      </w:r>
      <w:r w:rsidRPr="00AF4E19">
        <w:t>fire control centres or fire control rooms;</w:t>
      </w:r>
    </w:p>
    <w:p w:rsidR="00D93964" w:rsidRPr="00AF4E19" w:rsidRDefault="00D93964" w:rsidP="00D93964">
      <w:pPr>
        <w:pStyle w:val="DraftHeading3"/>
        <w:tabs>
          <w:tab w:val="right" w:pos="1757"/>
        </w:tabs>
        <w:ind w:left="1871" w:hanging="1871"/>
      </w:pPr>
      <w:r w:rsidRPr="00AF4E19">
        <w:tab/>
        <w:t>(d)</w:t>
      </w:r>
      <w:r w:rsidRPr="00AF4E19">
        <w:tab/>
        <w:t>fire precautions during construction;</w:t>
      </w:r>
    </w:p>
    <w:p w:rsidR="00D93964" w:rsidRPr="00AF4E19" w:rsidRDefault="00D93964" w:rsidP="00D93964">
      <w:pPr>
        <w:pStyle w:val="DraftHeading3"/>
        <w:tabs>
          <w:tab w:val="right" w:pos="1757"/>
        </w:tabs>
        <w:ind w:left="1871" w:hanging="1871"/>
      </w:pPr>
      <w:r w:rsidRPr="00AF4E19">
        <w:tab/>
        <w:t>(e)</w:t>
      </w:r>
      <w:r w:rsidRPr="00AF4E19">
        <w:tab/>
        <w:t>fire mains;</w:t>
      </w:r>
    </w:p>
    <w:p w:rsidR="00D93964" w:rsidRPr="00AF4E19" w:rsidRDefault="00D93964" w:rsidP="00D93964">
      <w:pPr>
        <w:pStyle w:val="DraftHeading3"/>
        <w:tabs>
          <w:tab w:val="right" w:pos="1757"/>
        </w:tabs>
        <w:ind w:left="1871" w:hanging="1871"/>
      </w:pPr>
      <w:r w:rsidRPr="00AF4E19">
        <w:tab/>
        <w:t>(f)</w:t>
      </w:r>
      <w:r w:rsidRPr="00AF4E19">
        <w:tab/>
        <w:t>control valves;</w:t>
      </w:r>
    </w:p>
    <w:p w:rsidR="00D93964" w:rsidRPr="00AF4E19" w:rsidRDefault="00D93964" w:rsidP="00D93964">
      <w:pPr>
        <w:pStyle w:val="DraftHeading3"/>
        <w:tabs>
          <w:tab w:val="right" w:pos="1757"/>
        </w:tabs>
        <w:ind w:left="1871" w:hanging="1871"/>
      </w:pPr>
      <w:r w:rsidRPr="00AF4E19">
        <w:tab/>
        <w:t>(g)</w:t>
      </w:r>
      <w:r w:rsidRPr="00AF4E19">
        <w:tab/>
        <w:t>booster assemblies;</w:t>
      </w:r>
    </w:p>
    <w:p w:rsidR="00D93964" w:rsidRPr="00AF4E19" w:rsidRDefault="00D93964" w:rsidP="00D93964">
      <w:pPr>
        <w:pStyle w:val="DraftHeading3"/>
        <w:tabs>
          <w:tab w:val="right" w:pos="1757"/>
        </w:tabs>
        <w:ind w:left="1871" w:hanging="1871"/>
      </w:pPr>
      <w:r w:rsidRPr="00AF4E19">
        <w:tab/>
        <w:t>(h)</w:t>
      </w:r>
      <w:r w:rsidRPr="00AF4E19">
        <w:tab/>
      </w:r>
      <w:r>
        <w:t xml:space="preserve">open space and </w:t>
      </w:r>
      <w:r w:rsidRPr="00B8707E">
        <w:t>perimeter vehicular access</w:t>
      </w:r>
      <w:r>
        <w:t xml:space="preserve"> to the extent it relates to emergency vehicles;</w:t>
      </w:r>
    </w:p>
    <w:p w:rsidR="00D93964" w:rsidRPr="00AF4E19" w:rsidRDefault="00D93964" w:rsidP="00D93964">
      <w:pPr>
        <w:pStyle w:val="DraftHeading3"/>
        <w:tabs>
          <w:tab w:val="right" w:pos="1757"/>
        </w:tabs>
        <w:ind w:left="1871" w:hanging="1871"/>
      </w:pPr>
      <w:r w:rsidRPr="00AF4E19">
        <w:tab/>
        <w:t>(</w:t>
      </w:r>
      <w:proofErr w:type="spellStart"/>
      <w:r w:rsidR="00787A37">
        <w:t>i</w:t>
      </w:r>
      <w:proofErr w:type="spellEnd"/>
      <w:r w:rsidRPr="00AF4E19">
        <w:t>)</w:t>
      </w:r>
      <w:r w:rsidRPr="00AF4E19">
        <w:tab/>
        <w:t>fire indicator panels;</w:t>
      </w:r>
    </w:p>
    <w:p w:rsidR="00D93964" w:rsidRDefault="00D93964" w:rsidP="00D93964">
      <w:pPr>
        <w:pStyle w:val="DraftHeading3"/>
        <w:tabs>
          <w:tab w:val="right" w:pos="1757"/>
        </w:tabs>
        <w:ind w:left="1871" w:hanging="1871"/>
      </w:pPr>
      <w:r w:rsidRPr="00AF4E19">
        <w:tab/>
        <w:t>(</w:t>
      </w:r>
      <w:r w:rsidR="00787A37">
        <w:t>j</w:t>
      </w:r>
      <w:r w:rsidRPr="00AF4E19">
        <w:t>)</w:t>
      </w:r>
      <w:r w:rsidRPr="00AF4E19">
        <w:tab/>
        <w:t>fire services controls in passenger lift</w:t>
      </w:r>
      <w:r>
        <w:t xml:space="preserve"> </w:t>
      </w:r>
      <w:r w:rsidRPr="00AF4E19">
        <w:t>cars.</w:t>
      </w:r>
    </w:p>
    <w:p w:rsidR="00D93964" w:rsidRDefault="00D93964" w:rsidP="00D93964">
      <w:pPr>
        <w:pStyle w:val="DraftHeading2"/>
        <w:tabs>
          <w:tab w:val="right" w:pos="1247"/>
        </w:tabs>
        <w:ind w:left="1361" w:hanging="1361"/>
      </w:pPr>
      <w:r>
        <w:tab/>
      </w:r>
      <w:r w:rsidRPr="00B70E59">
        <w:t>(2)</w:t>
      </w:r>
      <w:r w:rsidRPr="00AF4E19">
        <w:tab/>
        <w:t xml:space="preserve">In a report under </w:t>
      </w:r>
      <w:proofErr w:type="spellStart"/>
      <w:r>
        <w:t>subregulation</w:t>
      </w:r>
      <w:proofErr w:type="spellEnd"/>
      <w:r w:rsidRPr="00AF4E19">
        <w:t xml:space="preserve"> (</w:t>
      </w:r>
      <w:r>
        <w:t>1</w:t>
      </w:r>
      <w:r w:rsidRPr="00AF4E19">
        <w:t>), the chief officer may consent</w:t>
      </w:r>
      <w:r>
        <w:t xml:space="preserve"> </w:t>
      </w:r>
      <w:r w:rsidRPr="00AF4E19">
        <w:t>to a variation of the requirements of the BCA if the chief officer is satisfied that a satisfactory degree of fire safety is achieved.</w:t>
      </w:r>
    </w:p>
    <w:p w:rsidR="00D93964" w:rsidRDefault="00D93964" w:rsidP="007628EC">
      <w:pPr>
        <w:pStyle w:val="DraftHeading2"/>
        <w:tabs>
          <w:tab w:val="right" w:pos="1247"/>
        </w:tabs>
        <w:ind w:left="1361" w:hanging="1361"/>
      </w:pPr>
      <w:r>
        <w:tab/>
      </w:r>
      <w:r w:rsidRPr="00B70E59">
        <w:t>(</w:t>
      </w:r>
      <w:r>
        <w:t>3</w:t>
      </w:r>
      <w:r w:rsidRPr="00B70E59">
        <w:t>)</w:t>
      </w:r>
      <w:r>
        <w:tab/>
      </w:r>
      <w:r w:rsidRPr="00AF4E19">
        <w:t>When a building permit is issued which involves the installation of fire sprinklers and the installation does not meet the deemed-to-satisfy provisions of the BCA the relevant building surveyor must forward details of the installation to the chief officer.</w:t>
      </w:r>
    </w:p>
    <w:p w:rsidR="009005DC" w:rsidRDefault="009005DC" w:rsidP="009005DC"/>
    <w:p w:rsidR="009005DC" w:rsidRDefault="009005DC" w:rsidP="009005DC"/>
    <w:p w:rsidR="00F528BD" w:rsidRDefault="00F528BD" w:rsidP="009005DC"/>
    <w:p w:rsidR="00F528BD" w:rsidRPr="009005DC" w:rsidRDefault="00F528BD" w:rsidP="009005DC"/>
    <w:p w:rsidR="00D93964" w:rsidRPr="00CA41DA" w:rsidRDefault="00BA492A" w:rsidP="00D93964">
      <w:pPr>
        <w:pStyle w:val="DraftHeading1"/>
        <w:tabs>
          <w:tab w:val="right" w:pos="680"/>
        </w:tabs>
        <w:ind w:left="850" w:hanging="850"/>
      </w:pPr>
      <w:r>
        <w:tab/>
      </w:r>
      <w:bookmarkStart w:id="178" w:name="_Toc476643496"/>
      <w:r w:rsidR="00F528BD">
        <w:t>129</w:t>
      </w:r>
      <w:r w:rsidR="00D93964">
        <w:tab/>
      </w:r>
      <w:r w:rsidR="00D93964" w:rsidRPr="00CA41DA">
        <w:t>Report and consent for building over easements</w:t>
      </w:r>
      <w:bookmarkEnd w:id="178"/>
      <w:r w:rsidR="00D93964">
        <w:t xml:space="preserve"> </w:t>
      </w:r>
    </w:p>
    <w:p w:rsidR="00D93964" w:rsidRDefault="00D93964" w:rsidP="00D93964">
      <w:pPr>
        <w:pStyle w:val="DraftHeading2"/>
        <w:tabs>
          <w:tab w:val="right" w:pos="1247"/>
        </w:tabs>
        <w:ind w:left="1361" w:hanging="1361"/>
      </w:pPr>
      <w:r w:rsidRPr="00AF4E19">
        <w:tab/>
        <w:t>(</w:t>
      </w:r>
      <w:r>
        <w:t>1</w:t>
      </w:r>
      <w:r w:rsidRPr="00AF4E19">
        <w:t>)</w:t>
      </w:r>
      <w:r w:rsidRPr="00AF4E19">
        <w:tab/>
        <w:t xml:space="preserve"> The</w:t>
      </w:r>
      <w:r>
        <w:t xml:space="preserve"> </w:t>
      </w:r>
      <w:r w:rsidRPr="00AF4E19">
        <w:t xml:space="preserve"> report and consent of a service authority must be obtained to an application for a building permit to construct a building over an easement vested in </w:t>
      </w:r>
      <w:r>
        <w:t>a</w:t>
      </w:r>
      <w:r w:rsidRPr="00AF4E19">
        <w:t xml:space="preserve"> service authority.</w:t>
      </w:r>
    </w:p>
    <w:p w:rsidR="00D93964" w:rsidRPr="00AF4E19" w:rsidRDefault="00D93964" w:rsidP="00D93964">
      <w:pPr>
        <w:pStyle w:val="DraftHeading2"/>
        <w:tabs>
          <w:tab w:val="right" w:pos="1247"/>
        </w:tabs>
        <w:ind w:left="1361" w:hanging="1361"/>
      </w:pPr>
      <w:r w:rsidRPr="00AF4E19">
        <w:tab/>
        <w:t>(</w:t>
      </w:r>
      <w:r>
        <w:t>2</w:t>
      </w:r>
      <w:r w:rsidRPr="00AF4E19">
        <w:t>)</w:t>
      </w:r>
      <w:r w:rsidRPr="00AF4E19">
        <w:tab/>
        <w:t xml:space="preserve">This regulation does not apply to implied easements under the </w:t>
      </w:r>
      <w:r w:rsidRPr="00AF4E19">
        <w:rPr>
          <w:b/>
          <w:bCs/>
        </w:rPr>
        <w:t>Subdivision Act 1988</w:t>
      </w:r>
      <w:r w:rsidRPr="00AF4E19">
        <w:t>.</w:t>
      </w:r>
    </w:p>
    <w:p w:rsidR="00D93964" w:rsidRPr="00A523D7" w:rsidRDefault="00D93964" w:rsidP="00D93964">
      <w:pPr>
        <w:pStyle w:val="DraftSectionNote"/>
        <w:tabs>
          <w:tab w:val="right" w:pos="46"/>
          <w:tab w:val="right" w:pos="1304"/>
        </w:tabs>
        <w:ind w:left="1259" w:hanging="408"/>
        <w:rPr>
          <w:b/>
          <w:bCs/>
        </w:rPr>
      </w:pPr>
      <w:r w:rsidRPr="00A523D7">
        <w:rPr>
          <w:b/>
          <w:bCs/>
        </w:rPr>
        <w:t>Note</w:t>
      </w:r>
    </w:p>
    <w:p w:rsidR="00D93964" w:rsidRDefault="00D93964" w:rsidP="00D93964">
      <w:pPr>
        <w:pStyle w:val="DraftSectionNote"/>
        <w:tabs>
          <w:tab w:val="right" w:pos="46"/>
          <w:tab w:val="right" w:pos="1304"/>
        </w:tabs>
        <w:ind w:left="851"/>
      </w:pPr>
      <w:r w:rsidRPr="00AF4E19">
        <w:t>Section 148 of the</w:t>
      </w:r>
      <w:r w:rsidRPr="00AF4E19">
        <w:rPr>
          <w:b/>
        </w:rPr>
        <w:t xml:space="preserve"> Water Act 1989</w:t>
      </w:r>
      <w:r w:rsidRPr="00AF4E19">
        <w:t xml:space="preserve"> </w:t>
      </w:r>
      <w:r w:rsidRPr="006041CD">
        <w:rPr>
          <w:b/>
        </w:rPr>
        <w:t xml:space="preserve"> </w:t>
      </w:r>
      <w:r w:rsidRPr="00543C66">
        <w:t>impose</w:t>
      </w:r>
      <w:r>
        <w:t>s</w:t>
      </w:r>
      <w:r w:rsidRPr="00543C66">
        <w:t xml:space="preserve"> restrictions on building activities in relation to certain easements and works under those </w:t>
      </w:r>
      <w:r>
        <w:t xml:space="preserve">Acts. </w:t>
      </w:r>
    </w:p>
    <w:p w:rsidR="00D93964" w:rsidRDefault="00D93964" w:rsidP="00D93964">
      <w:pPr>
        <w:pStyle w:val="DraftHeading1"/>
        <w:tabs>
          <w:tab w:val="right" w:pos="680"/>
        </w:tabs>
        <w:ind w:left="850" w:hanging="850"/>
      </w:pPr>
      <w:r>
        <w:rPr>
          <w:iCs/>
        </w:rPr>
        <w:tab/>
      </w:r>
      <w:bookmarkStart w:id="179" w:name="_Toc476643497"/>
      <w:r w:rsidR="00F528BD">
        <w:rPr>
          <w:iCs/>
        </w:rPr>
        <w:t>130</w:t>
      </w:r>
      <w:r>
        <w:rPr>
          <w:iCs/>
        </w:rPr>
        <w:tab/>
      </w:r>
      <w:r w:rsidRPr="00CA41DA">
        <w:t>Report concerning need for electricity sub-stations</w:t>
      </w:r>
      <w:bookmarkEnd w:id="179"/>
      <w:r>
        <w:t xml:space="preserve"> </w:t>
      </w:r>
    </w:p>
    <w:p w:rsidR="00D93964" w:rsidRDefault="00D93964" w:rsidP="00D93964">
      <w:pPr>
        <w:pStyle w:val="DraftHeading2"/>
        <w:tabs>
          <w:tab w:val="right" w:pos="1247"/>
        </w:tabs>
        <w:ind w:left="1361" w:hanging="1361"/>
      </w:pPr>
      <w:r w:rsidRPr="00AF4E19">
        <w:tab/>
        <w:t>(1)</w:t>
      </w:r>
      <w:r w:rsidRPr="00AF4E19">
        <w:tab/>
        <w:t>If an application is made for a building permit for the construction of a building, the relevant building surveyor may require a report from the relevant electricity supply authority as to whether an electricity sub-station is necessary on the allotment and, if so, the size and location of the sub-station.</w:t>
      </w:r>
      <w:r w:rsidRPr="00AF4E19">
        <w:tab/>
      </w:r>
    </w:p>
    <w:p w:rsidR="00D93964" w:rsidRPr="009005DC" w:rsidRDefault="00D93964" w:rsidP="009005DC">
      <w:pPr>
        <w:pStyle w:val="DraftHeading2"/>
        <w:tabs>
          <w:tab w:val="right" w:pos="1247"/>
        </w:tabs>
        <w:ind w:left="1361" w:hanging="1361"/>
      </w:pPr>
      <w:r>
        <w:tab/>
      </w:r>
      <w:r w:rsidRPr="00AF4E19">
        <w:t>(2)</w:t>
      </w:r>
      <w:r w:rsidRPr="00AF4E19">
        <w:tab/>
        <w:t>This regulation does not apply to the construction of a Class 1 or 10 building.</w:t>
      </w:r>
    </w:p>
    <w:p w:rsidR="00D93964" w:rsidRPr="002702BB" w:rsidRDefault="00D93964" w:rsidP="00D93964">
      <w:pPr>
        <w:pStyle w:val="DraftHeading1"/>
        <w:tabs>
          <w:tab w:val="right" w:pos="680"/>
        </w:tabs>
        <w:ind w:left="850" w:hanging="850"/>
        <w:rPr>
          <w:b w:val="0"/>
          <w:i/>
        </w:rPr>
      </w:pPr>
      <w:r>
        <w:rPr>
          <w:iCs/>
        </w:rPr>
        <w:tab/>
      </w:r>
      <w:bookmarkStart w:id="180" w:name="_Toc476643498"/>
      <w:r w:rsidR="00F528BD">
        <w:rPr>
          <w:iCs/>
        </w:rPr>
        <w:t>131</w:t>
      </w:r>
      <w:r>
        <w:rPr>
          <w:iCs/>
        </w:rPr>
        <w:tab/>
        <w:t xml:space="preserve">Report and consent for </w:t>
      </w:r>
      <w:r>
        <w:t>s</w:t>
      </w:r>
      <w:r w:rsidRPr="00CA41DA">
        <w:t>eptic tank systems</w:t>
      </w:r>
      <w:bookmarkEnd w:id="180"/>
      <w:r>
        <w:t xml:space="preserve"> </w:t>
      </w:r>
    </w:p>
    <w:p w:rsidR="00D93964" w:rsidRPr="00801CF7" w:rsidRDefault="00D93964" w:rsidP="00D93964">
      <w:pPr>
        <w:suppressLineNumbers w:val="0"/>
        <w:overflowPunct/>
        <w:spacing w:before="0"/>
        <w:ind w:left="1500" w:hanging="780"/>
        <w:textAlignment w:val="auto"/>
      </w:pPr>
      <w:r w:rsidRPr="00801CF7">
        <w:rPr>
          <w:color w:val="000000"/>
          <w:sz w:val="23"/>
          <w:szCs w:val="23"/>
          <w:lang w:eastAsia="en-AU"/>
        </w:rPr>
        <w:t>(</w:t>
      </w:r>
      <w:r w:rsidRPr="00801CF7">
        <w:t>1)</w:t>
      </w:r>
      <w:r>
        <w:tab/>
      </w:r>
      <w:r w:rsidRPr="00801CF7">
        <w:t xml:space="preserve">The report and consent of the relevant council must be obtained to an application for a building permit that requires— </w:t>
      </w:r>
    </w:p>
    <w:p w:rsidR="00D93964" w:rsidRPr="00801CF7" w:rsidRDefault="00D93964" w:rsidP="00D93964">
      <w:pPr>
        <w:pStyle w:val="DraftHeading3"/>
        <w:tabs>
          <w:tab w:val="right" w:pos="1757"/>
        </w:tabs>
        <w:ind w:left="1871" w:hanging="1871"/>
      </w:pPr>
      <w:r>
        <w:tab/>
      </w:r>
      <w:r w:rsidRPr="00801CF7">
        <w:t xml:space="preserve">(a) </w:t>
      </w:r>
      <w:r>
        <w:tab/>
      </w:r>
      <w:r w:rsidRPr="00801CF7">
        <w:t xml:space="preserve">the installation or alteration of a septic tank system; or </w:t>
      </w:r>
    </w:p>
    <w:p w:rsidR="00D93964" w:rsidRPr="00E34ED3" w:rsidRDefault="00D93964" w:rsidP="00D93964">
      <w:pPr>
        <w:pStyle w:val="DraftHeading3"/>
        <w:tabs>
          <w:tab w:val="right" w:pos="1757"/>
        </w:tabs>
        <w:ind w:left="1871" w:hanging="1871"/>
      </w:pPr>
      <w:r>
        <w:tab/>
      </w:r>
      <w:r w:rsidRPr="00801CF7">
        <w:t xml:space="preserve">(b) </w:t>
      </w:r>
      <w:r>
        <w:tab/>
      </w:r>
      <w:r w:rsidRPr="00801CF7">
        <w:t xml:space="preserve">the construction of a building over an existing septic tank system. </w:t>
      </w:r>
    </w:p>
    <w:p w:rsidR="00D93964" w:rsidRDefault="00D93964" w:rsidP="00D93964">
      <w:pPr>
        <w:suppressLineNumbers w:val="0"/>
        <w:overflowPunct/>
        <w:spacing w:before="0"/>
        <w:ind w:left="1500" w:hanging="780"/>
        <w:textAlignment w:val="auto"/>
      </w:pPr>
      <w:r w:rsidRPr="00E34ED3">
        <w:t xml:space="preserve">(2) </w:t>
      </w:r>
      <w:r>
        <w:tab/>
      </w:r>
      <w:r w:rsidRPr="00E34ED3">
        <w:t xml:space="preserve">The report and consent of the relevant council need not be obtained to an application for a building permit referred to in </w:t>
      </w:r>
      <w:proofErr w:type="spellStart"/>
      <w:r w:rsidRPr="00E34ED3">
        <w:t>subregulation</w:t>
      </w:r>
      <w:proofErr w:type="spellEnd"/>
      <w:r w:rsidRPr="00E34ED3">
        <w:t xml:space="preserve"> (1)</w:t>
      </w:r>
      <w:r>
        <w:t>,</w:t>
      </w:r>
      <w:r w:rsidRPr="00E34ED3">
        <w:t xml:space="preserve"> if a permit for the construction, installation or alteration of the septic tank system that is </w:t>
      </w:r>
      <w:r w:rsidRPr="00E34ED3">
        <w:lastRenderedPageBreak/>
        <w:t xml:space="preserve">relevant to the application has been issued under Part IXB of the </w:t>
      </w:r>
      <w:r w:rsidRPr="00E34ED3">
        <w:rPr>
          <w:b/>
        </w:rPr>
        <w:t>Environment Protection Act 1970</w:t>
      </w:r>
      <w:r w:rsidRPr="00E34ED3">
        <w:t>.</w:t>
      </w:r>
    </w:p>
    <w:p w:rsidR="00D93964" w:rsidRPr="00CA41DA" w:rsidRDefault="00BA492A" w:rsidP="00D93964">
      <w:pPr>
        <w:pStyle w:val="DraftHeading1"/>
        <w:tabs>
          <w:tab w:val="right" w:pos="680"/>
        </w:tabs>
        <w:ind w:left="850" w:hanging="850"/>
      </w:pPr>
      <w:r>
        <w:rPr>
          <w:iCs/>
        </w:rPr>
        <w:tab/>
      </w:r>
      <w:bookmarkStart w:id="181" w:name="_Toc476643499"/>
      <w:r w:rsidR="00F528BD">
        <w:rPr>
          <w:iCs/>
        </w:rPr>
        <w:t>132</w:t>
      </w:r>
      <w:r w:rsidR="009005DC">
        <w:rPr>
          <w:iCs/>
        </w:rPr>
        <w:tab/>
      </w:r>
      <w:r w:rsidR="00D93964" w:rsidRPr="00CA41DA">
        <w:t>Storm water drainage</w:t>
      </w:r>
      <w:bookmarkEnd w:id="181"/>
      <w:r w:rsidR="00D93964">
        <w:t xml:space="preserve"> </w:t>
      </w:r>
    </w:p>
    <w:p w:rsidR="00D93964" w:rsidRPr="00AF4E19" w:rsidRDefault="00D93964" w:rsidP="00D93964">
      <w:pPr>
        <w:pStyle w:val="DraftHeading2"/>
        <w:tabs>
          <w:tab w:val="right" w:pos="1247"/>
        </w:tabs>
        <w:ind w:left="1361" w:hanging="368"/>
      </w:pPr>
      <w:r>
        <w:t xml:space="preserve">(1) </w:t>
      </w:r>
      <w:r w:rsidRPr="00AF4E19">
        <w:t>The design of every stormwater drainage system to the point of discharge from an allotment must be approved by the relevant building surveyor.</w:t>
      </w:r>
    </w:p>
    <w:p w:rsidR="00D93964" w:rsidRDefault="00D93964" w:rsidP="00D93964">
      <w:pPr>
        <w:pStyle w:val="DraftHeading2"/>
        <w:tabs>
          <w:tab w:val="right" w:pos="1247"/>
        </w:tabs>
        <w:ind w:left="1361" w:hanging="1361"/>
      </w:pPr>
      <w:r w:rsidRPr="00AF4E19">
        <w:tab/>
        <w:t>(</w:t>
      </w:r>
      <w:r>
        <w:t>2</w:t>
      </w:r>
      <w:r w:rsidRPr="00AF4E19">
        <w:t>)</w:t>
      </w:r>
      <w:r w:rsidRPr="00AF4E19">
        <w:tab/>
        <w:t>The report of the relevant council indicating the location of the point of discharge from an allotment either within the allotment or at the allotment boundary must be obtained in relation to an application for a building permit for the carrying out of building work that includes a stormwater drainage system.</w:t>
      </w:r>
    </w:p>
    <w:p w:rsidR="00D93964" w:rsidRDefault="00D93964" w:rsidP="00D93964">
      <w:pPr>
        <w:pStyle w:val="DraftHeading2"/>
        <w:tabs>
          <w:tab w:val="right" w:pos="1247"/>
        </w:tabs>
        <w:ind w:left="1361" w:hanging="1361"/>
      </w:pPr>
      <w:r w:rsidRPr="00AF4E19">
        <w:tab/>
        <w:t>(</w:t>
      </w:r>
      <w:r w:rsidR="00787A37">
        <w:t>3</w:t>
      </w:r>
      <w:r w:rsidRPr="00AF4E19">
        <w:t>)</w:t>
      </w:r>
      <w:r w:rsidRPr="00AF4E19">
        <w:tab/>
      </w:r>
      <w:r>
        <w:t xml:space="preserve"> The design of every stormwater drainage system must—</w:t>
      </w:r>
    </w:p>
    <w:p w:rsidR="00D93964" w:rsidRPr="00BE41C6" w:rsidRDefault="00D93964" w:rsidP="00D93964">
      <w:pPr>
        <w:pStyle w:val="DraftHeading3"/>
        <w:tabs>
          <w:tab w:val="right" w:pos="1757"/>
        </w:tabs>
        <w:ind w:left="1871" w:hanging="1871"/>
      </w:pPr>
      <w:r w:rsidRPr="00AF4E19">
        <w:tab/>
        <w:t>(a)</w:t>
      </w:r>
      <w:r w:rsidRPr="00AF4E19">
        <w:tab/>
      </w:r>
      <w:r w:rsidRPr="00BE41C6">
        <w:t>be approved by the relevant building surveyor; and</w:t>
      </w:r>
    </w:p>
    <w:p w:rsidR="00D93964" w:rsidRDefault="00D93964" w:rsidP="00D93964">
      <w:pPr>
        <w:pStyle w:val="DraftHeading3"/>
        <w:tabs>
          <w:tab w:val="right" w:pos="1757"/>
        </w:tabs>
        <w:ind w:left="1871" w:hanging="1871"/>
      </w:pPr>
      <w:r>
        <w:tab/>
        <w:t>(b</w:t>
      </w:r>
      <w:r w:rsidRPr="00AF4E19">
        <w:t>)</w:t>
      </w:r>
      <w:r w:rsidRPr="00AF4E19">
        <w:tab/>
      </w:r>
      <w:r w:rsidRPr="00BE41C6">
        <w:t xml:space="preserve">the point of discharge must be consistent with the point of discharge identified in the report obtained under </w:t>
      </w:r>
      <w:proofErr w:type="spellStart"/>
      <w:r w:rsidRPr="00BE41C6">
        <w:t>subregulation</w:t>
      </w:r>
      <w:proofErr w:type="spellEnd"/>
      <w:r w:rsidRPr="00BE41C6">
        <w:t xml:space="preserve"> (2).  </w:t>
      </w:r>
    </w:p>
    <w:p w:rsidR="00D93964" w:rsidRPr="00CA41DA" w:rsidRDefault="00D93964" w:rsidP="00D93964">
      <w:pPr>
        <w:pStyle w:val="DraftHeading1"/>
        <w:tabs>
          <w:tab w:val="right" w:pos="680"/>
        </w:tabs>
        <w:ind w:left="850" w:hanging="850"/>
      </w:pPr>
      <w:r>
        <w:rPr>
          <w:iCs/>
        </w:rPr>
        <w:tab/>
      </w:r>
      <w:bookmarkStart w:id="182" w:name="_Toc476643500"/>
      <w:r w:rsidR="00F528BD">
        <w:rPr>
          <w:iCs/>
        </w:rPr>
        <w:t>133</w:t>
      </w:r>
      <w:r>
        <w:rPr>
          <w:iCs/>
        </w:rPr>
        <w:tab/>
      </w:r>
      <w:r w:rsidRPr="00CA41DA">
        <w:t>Buildings above or below certain public facilities</w:t>
      </w:r>
      <w:bookmarkEnd w:id="182"/>
      <w:r>
        <w:t xml:space="preserve"> </w:t>
      </w:r>
    </w:p>
    <w:p w:rsidR="00D93964" w:rsidRPr="00AF4E19" w:rsidRDefault="00D93964" w:rsidP="00D93964">
      <w:pPr>
        <w:pStyle w:val="DraftHeading2"/>
        <w:tabs>
          <w:tab w:val="right" w:pos="1247"/>
        </w:tabs>
        <w:ind w:left="1361" w:hanging="1361"/>
      </w:pPr>
      <w:r w:rsidRPr="00AF4E19">
        <w:tab/>
        <w:t>(1)</w:t>
      </w:r>
      <w:r w:rsidRPr="00AF4E19">
        <w:tab/>
        <w:t xml:space="preserve">This </w:t>
      </w:r>
      <w:r>
        <w:t>regulation</w:t>
      </w:r>
      <w:r w:rsidRPr="00AF4E19">
        <w:t xml:space="preserve"> does not apply to an item to which </w:t>
      </w:r>
      <w:r>
        <w:t xml:space="preserve">Part </w:t>
      </w:r>
      <w:r w:rsidR="00F404C7">
        <w:t>7</w:t>
      </w:r>
      <w:r>
        <w:t xml:space="preserve"> of these Regulations</w:t>
      </w:r>
      <w:r w:rsidRPr="00AF4E19">
        <w:t xml:space="preserve"> applies.</w:t>
      </w:r>
    </w:p>
    <w:p w:rsidR="006925BD" w:rsidRPr="006925BD" w:rsidRDefault="00D93964" w:rsidP="00812CA5">
      <w:pPr>
        <w:pStyle w:val="DraftHeading2"/>
        <w:tabs>
          <w:tab w:val="right" w:pos="1247"/>
        </w:tabs>
        <w:ind w:left="1361" w:hanging="1361"/>
      </w:pPr>
      <w:r w:rsidRPr="00AF4E19">
        <w:tab/>
        <w:t>(2)</w:t>
      </w:r>
      <w:r w:rsidRPr="00AF4E19">
        <w:tab/>
        <w:t>The report and consent of the relevant council must be obtained to an application for a building permit for the construction of a building above or below a street, railway, bus terminal or similar public facility whether or not such a building is connected to other buildings.</w:t>
      </w:r>
    </w:p>
    <w:p w:rsidR="00CA41DA" w:rsidRPr="00AF4E19" w:rsidRDefault="00CA41DA" w:rsidP="00CA41DA">
      <w:pPr>
        <w:spacing w:after="180"/>
        <w:jc w:val="center"/>
      </w:pPr>
      <w:r w:rsidRPr="00AF4E19">
        <w:t>__________________</w:t>
      </w:r>
    </w:p>
    <w:p w:rsidR="001A239A" w:rsidRDefault="00CA41DA" w:rsidP="00812CA5">
      <w:pPr>
        <w:pStyle w:val="Heading-PART"/>
      </w:pPr>
      <w:r w:rsidRPr="00AF4E19">
        <w:br w:type="page"/>
      </w:r>
    </w:p>
    <w:p w:rsidR="00A01980" w:rsidRPr="00D51233" w:rsidRDefault="00A01980" w:rsidP="00A01980">
      <w:pPr>
        <w:pStyle w:val="Heading-PART"/>
        <w:rPr>
          <w:caps w:val="0"/>
          <w:sz w:val="32"/>
        </w:rPr>
      </w:pPr>
      <w:bookmarkStart w:id="183" w:name="_Toc476643501"/>
      <w:r>
        <w:rPr>
          <w:caps w:val="0"/>
          <w:sz w:val="32"/>
        </w:rPr>
        <w:lastRenderedPageBreak/>
        <w:t xml:space="preserve">Part </w:t>
      </w:r>
      <w:r w:rsidR="00812CA5">
        <w:rPr>
          <w:caps w:val="0"/>
          <w:sz w:val="32"/>
        </w:rPr>
        <w:t>10</w:t>
      </w:r>
      <w:r w:rsidRPr="00D51233">
        <w:rPr>
          <w:caps w:val="0"/>
          <w:sz w:val="32"/>
        </w:rPr>
        <w:t>—</w:t>
      </w:r>
      <w:r>
        <w:rPr>
          <w:caps w:val="0"/>
          <w:sz w:val="32"/>
        </w:rPr>
        <w:t>Building work—safety requirement</w:t>
      </w:r>
      <w:r w:rsidR="00584C49">
        <w:rPr>
          <w:caps w:val="0"/>
          <w:sz w:val="32"/>
        </w:rPr>
        <w:t>s</w:t>
      </w:r>
      <w:bookmarkEnd w:id="183"/>
    </w:p>
    <w:p w:rsidR="00A01980" w:rsidRPr="00F10B26" w:rsidRDefault="00A01980" w:rsidP="00A01980">
      <w:pPr>
        <w:pStyle w:val="Heading-DIVISION"/>
        <w:outlineLvl w:val="1"/>
        <w:rPr>
          <w:sz w:val="28"/>
        </w:rPr>
      </w:pPr>
      <w:bookmarkStart w:id="184" w:name="_Toc476643502"/>
      <w:bookmarkStart w:id="185" w:name="_Toc454442549"/>
      <w:r>
        <w:rPr>
          <w:sz w:val="28"/>
        </w:rPr>
        <w:t>Division 1</w:t>
      </w:r>
      <w:r w:rsidRPr="00F10B26">
        <w:rPr>
          <w:sz w:val="28"/>
        </w:rPr>
        <w:t>—</w:t>
      </w:r>
      <w:r>
        <w:rPr>
          <w:sz w:val="28"/>
        </w:rPr>
        <w:t>Requirements for barriers for swimming pools and spas</w:t>
      </w:r>
      <w:r w:rsidR="00584C49">
        <w:rPr>
          <w:sz w:val="28"/>
        </w:rPr>
        <w:t xml:space="preserve"> until 1 October 202</w:t>
      </w:r>
      <w:r>
        <w:rPr>
          <w:sz w:val="28"/>
        </w:rPr>
        <w:t>0</w:t>
      </w:r>
      <w:bookmarkEnd w:id="184"/>
    </w:p>
    <w:p w:rsidR="00A01980" w:rsidRPr="00CA41DA" w:rsidRDefault="00A01980" w:rsidP="00A01980">
      <w:pPr>
        <w:pStyle w:val="DraftHeading1"/>
        <w:tabs>
          <w:tab w:val="right" w:pos="680"/>
        </w:tabs>
        <w:ind w:left="850" w:hanging="850"/>
      </w:pPr>
      <w:r>
        <w:tab/>
      </w:r>
      <w:bookmarkStart w:id="186" w:name="_Toc476643503"/>
      <w:r w:rsidR="00F528BD">
        <w:t>134</w:t>
      </w:r>
      <w:r>
        <w:tab/>
      </w:r>
      <w:r w:rsidRPr="00CA41DA">
        <w:t>Definition of owner</w:t>
      </w:r>
      <w:bookmarkEnd w:id="186"/>
      <w:r>
        <w:t xml:space="preserve"> </w:t>
      </w:r>
    </w:p>
    <w:p w:rsidR="00A01980" w:rsidRPr="00AF4E19" w:rsidRDefault="00A01980" w:rsidP="00A01980">
      <w:pPr>
        <w:pStyle w:val="BodySectionSub"/>
      </w:pPr>
      <w:r w:rsidRPr="00AF4E19">
        <w:t xml:space="preserve">In this Division, </w:t>
      </w:r>
      <w:r w:rsidRPr="00316436">
        <w:rPr>
          <w:b/>
          <w:bCs/>
          <w:i/>
          <w:iCs/>
        </w:rPr>
        <w:t>owner</w:t>
      </w:r>
      <w:r w:rsidRPr="00AF4E19">
        <w:t xml:space="preserve"> in relation to a swimming pool or spa means—</w:t>
      </w:r>
    </w:p>
    <w:p w:rsidR="00A01980" w:rsidRPr="00AF4E19" w:rsidRDefault="00A01980" w:rsidP="00A01980">
      <w:pPr>
        <w:pStyle w:val="DraftHeading3"/>
        <w:tabs>
          <w:tab w:val="right" w:pos="1757"/>
        </w:tabs>
        <w:ind w:left="1871" w:hanging="1871"/>
      </w:pPr>
      <w:r w:rsidRPr="00AF4E19">
        <w:tab/>
        <w:t>(a)</w:t>
      </w:r>
      <w:r w:rsidRPr="00AF4E19">
        <w:tab/>
        <w:t xml:space="preserve">in the case of a swimming pool or spa on </w:t>
      </w:r>
      <w:r>
        <w:t>land</w:t>
      </w:r>
      <w:r w:rsidRPr="00AF4E19">
        <w:t xml:space="preserve"> being purchased under a terms contract (</w:t>
      </w:r>
      <w:r>
        <w:t xml:space="preserve">within the meaning </w:t>
      </w:r>
      <w:r w:rsidRPr="00AF4E19">
        <w:t xml:space="preserve">of the </w:t>
      </w:r>
      <w:r w:rsidRPr="00AF4E19">
        <w:rPr>
          <w:b/>
          <w:bCs/>
        </w:rPr>
        <w:t>Sale of Land Act 1962</w:t>
      </w:r>
      <w:r w:rsidRPr="00AF4E19">
        <w:t xml:space="preserve">) under which the purchaser has become entitled to possession or to the receipt of the rents and profits, the purchaser of that </w:t>
      </w:r>
      <w:r w:rsidR="00B46B38">
        <w:t>land</w:t>
      </w:r>
      <w:r w:rsidRPr="00AF4E19">
        <w:t>; and</w:t>
      </w:r>
    </w:p>
    <w:p w:rsidR="00A01980" w:rsidRPr="00AF4E19" w:rsidRDefault="00A01980" w:rsidP="00A01980">
      <w:pPr>
        <w:pStyle w:val="DraftHeading3"/>
        <w:tabs>
          <w:tab w:val="right" w:pos="1757"/>
        </w:tabs>
        <w:ind w:left="1871" w:hanging="1871"/>
      </w:pPr>
      <w:r w:rsidRPr="00AF4E19">
        <w:tab/>
        <w:t>(b)</w:t>
      </w:r>
      <w:r w:rsidRPr="00AF4E19">
        <w:tab/>
        <w:t>in the case of a swimming po</w:t>
      </w:r>
      <w:r>
        <w:t>ol or spa on any other land</w:t>
      </w:r>
      <w:r w:rsidRPr="00AF4E19">
        <w:t>, the owner of th</w:t>
      </w:r>
      <w:r>
        <w:t>at land</w:t>
      </w:r>
      <w:r w:rsidRPr="00AF4E19">
        <w:t>.</w:t>
      </w:r>
    </w:p>
    <w:p w:rsidR="00A01980" w:rsidRDefault="00A01980" w:rsidP="00A01980">
      <w:pPr>
        <w:pStyle w:val="DraftHeading1"/>
        <w:tabs>
          <w:tab w:val="right" w:pos="680"/>
        </w:tabs>
        <w:ind w:left="850" w:hanging="850"/>
        <w:rPr>
          <w:b w:val="0"/>
          <w:i/>
        </w:rPr>
      </w:pPr>
      <w:r>
        <w:rPr>
          <w:iCs/>
        </w:rPr>
        <w:tab/>
      </w:r>
      <w:bookmarkStart w:id="187" w:name="_Toc476643504"/>
      <w:r w:rsidR="00F528BD">
        <w:rPr>
          <w:iCs/>
        </w:rPr>
        <w:t>135</w:t>
      </w:r>
      <w:r>
        <w:rPr>
          <w:iCs/>
        </w:rPr>
        <w:tab/>
      </w:r>
      <w:r w:rsidRPr="00CA41DA">
        <w:t xml:space="preserve">Application </w:t>
      </w:r>
      <w:r w:rsidR="00584C49">
        <w:t>and re</w:t>
      </w:r>
      <w:r w:rsidR="00942C5F">
        <w:t>vocation</w:t>
      </w:r>
      <w:r w:rsidR="00584C49">
        <w:t xml:space="preserve"> </w:t>
      </w:r>
      <w:r w:rsidRPr="00CA41DA">
        <w:t>of this Division</w:t>
      </w:r>
      <w:bookmarkEnd w:id="187"/>
      <w:r>
        <w:t xml:space="preserve"> </w:t>
      </w:r>
    </w:p>
    <w:p w:rsidR="00A01980" w:rsidRPr="005A5613" w:rsidRDefault="00A01980" w:rsidP="00A01980">
      <w:pPr>
        <w:pStyle w:val="DraftHeading2"/>
        <w:tabs>
          <w:tab w:val="right" w:pos="1247"/>
        </w:tabs>
        <w:ind w:left="1361" w:hanging="1361"/>
      </w:pPr>
      <w:r w:rsidRPr="005A5613">
        <w:tab/>
      </w:r>
      <w:r>
        <w:t>(1)</w:t>
      </w:r>
      <w:r w:rsidRPr="005A5613">
        <w:tab/>
        <w:t>This Division applies to land that has a swimming pool or spa which—</w:t>
      </w:r>
    </w:p>
    <w:p w:rsidR="00A01980" w:rsidRPr="005A5613" w:rsidRDefault="00A01980" w:rsidP="00A01980">
      <w:pPr>
        <w:pStyle w:val="DraftHeading3"/>
        <w:tabs>
          <w:tab w:val="right" w:pos="1757"/>
        </w:tabs>
        <w:ind w:left="1871" w:hanging="1871"/>
      </w:pPr>
      <w:r w:rsidRPr="005A5613">
        <w:tab/>
        <w:t>(a)</w:t>
      </w:r>
      <w:r w:rsidRPr="005A5613">
        <w:tab/>
        <w:t>is appurtenant to a Class 1, 2, 3 or 10 building or a Class 4 part of a building; and</w:t>
      </w:r>
    </w:p>
    <w:p w:rsidR="00A01980" w:rsidRPr="005A5613" w:rsidRDefault="00A01980" w:rsidP="00A01980">
      <w:pPr>
        <w:pStyle w:val="DraftHeading3"/>
        <w:tabs>
          <w:tab w:val="right" w:pos="1757"/>
        </w:tabs>
        <w:ind w:left="1871" w:hanging="1871"/>
      </w:pPr>
      <w:r w:rsidRPr="005A5613">
        <w:tab/>
        <w:t>(b)</w:t>
      </w:r>
      <w:r w:rsidRPr="005A5613">
        <w:tab/>
        <w:t xml:space="preserve">has the capacity to contain water that is more than 300mm deep; and </w:t>
      </w:r>
    </w:p>
    <w:p w:rsidR="00A01980" w:rsidRPr="005A5613" w:rsidRDefault="00A01980" w:rsidP="00A01980">
      <w:pPr>
        <w:pStyle w:val="DraftHeading3"/>
        <w:tabs>
          <w:tab w:val="right" w:pos="1757"/>
        </w:tabs>
        <w:ind w:left="1871" w:hanging="1871"/>
      </w:pPr>
      <w:r w:rsidRPr="005A5613">
        <w:tab/>
      </w:r>
      <w:r w:rsidRPr="00905B2E">
        <w:t>(c)</w:t>
      </w:r>
      <w:r w:rsidRPr="00905B2E">
        <w:tab/>
        <w:t xml:space="preserve">was constructed, or for which a building </w:t>
      </w:r>
      <w:r>
        <w:t>approval was granted, before 8 April 1991.</w:t>
      </w:r>
    </w:p>
    <w:p w:rsidR="00A01980" w:rsidRPr="00AF4E19" w:rsidRDefault="00A01980" w:rsidP="00A01980">
      <w:pPr>
        <w:pStyle w:val="DraftHeading2"/>
        <w:tabs>
          <w:tab w:val="right" w:pos="1247"/>
        </w:tabs>
        <w:ind w:left="1361" w:hanging="1361"/>
      </w:pPr>
      <w:r>
        <w:tab/>
        <w:t>(2)</w:t>
      </w:r>
      <w:r>
        <w:tab/>
      </w:r>
      <w:r w:rsidR="008A7AAB">
        <w:t>T</w:t>
      </w:r>
      <w:r>
        <w:t xml:space="preserve">his Division </w:t>
      </w:r>
      <w:r w:rsidR="008A7AAB">
        <w:t>is revoked on</w:t>
      </w:r>
      <w:r>
        <w:t xml:space="preserve"> 1 October 2020</w:t>
      </w:r>
      <w:r w:rsidRPr="00AF4E19">
        <w:t>.</w:t>
      </w:r>
    </w:p>
    <w:p w:rsidR="00A01980" w:rsidRDefault="00A01980" w:rsidP="00A01980">
      <w:pPr>
        <w:suppressLineNumbers w:val="0"/>
        <w:overflowPunct/>
        <w:autoSpaceDE/>
        <w:autoSpaceDN/>
        <w:adjustRightInd/>
        <w:spacing w:before="0"/>
        <w:textAlignment w:val="auto"/>
        <w:rPr>
          <w:b/>
        </w:rPr>
      </w:pPr>
      <w:r>
        <w:br w:type="page"/>
      </w:r>
    </w:p>
    <w:p w:rsidR="00A01980" w:rsidRPr="00CA41DA" w:rsidRDefault="00A01980" w:rsidP="00A01980">
      <w:pPr>
        <w:pStyle w:val="DraftHeading1"/>
        <w:tabs>
          <w:tab w:val="right" w:pos="680"/>
        </w:tabs>
        <w:ind w:left="850" w:hanging="850"/>
      </w:pPr>
      <w:r>
        <w:lastRenderedPageBreak/>
        <w:tab/>
      </w:r>
      <w:bookmarkStart w:id="188" w:name="_Toc476643505"/>
      <w:r w:rsidR="004E13CD">
        <w:t>1</w:t>
      </w:r>
      <w:r w:rsidR="00F528BD">
        <w:t>36</w:t>
      </w:r>
      <w:r>
        <w:tab/>
      </w:r>
      <w:r w:rsidRPr="00CA41DA">
        <w:t>Requirement for barriers</w:t>
      </w:r>
      <w:bookmarkEnd w:id="188"/>
      <w:r>
        <w:t xml:space="preserve"> </w:t>
      </w:r>
    </w:p>
    <w:p w:rsidR="00A01980" w:rsidRPr="005A5613" w:rsidRDefault="00A01980" w:rsidP="00A01980">
      <w:pPr>
        <w:pStyle w:val="BodySectionSub"/>
      </w:pPr>
      <w:r w:rsidRPr="005A5613">
        <w:t>The owner of</w:t>
      </w:r>
      <w:r>
        <w:t xml:space="preserve"> the</w:t>
      </w:r>
      <w:r w:rsidRPr="005A5613">
        <w:t xml:space="preserve"> land</w:t>
      </w:r>
      <w:r>
        <w:t xml:space="preserve"> </w:t>
      </w:r>
      <w:r w:rsidR="00981C36">
        <w:t>that has</w:t>
      </w:r>
      <w:r>
        <w:t xml:space="preserve"> the swimming pool or spa</w:t>
      </w:r>
      <w:r w:rsidRPr="005A5613">
        <w:t xml:space="preserve"> must ensure that one or more of the following barriers are in place to restrict access to the part of the land containing the swimming pool or spa—</w:t>
      </w:r>
    </w:p>
    <w:p w:rsidR="00A01980" w:rsidRPr="005A5613" w:rsidRDefault="00A01980" w:rsidP="00A01980">
      <w:pPr>
        <w:pStyle w:val="DraftHeading3"/>
        <w:tabs>
          <w:tab w:val="right" w:pos="1757"/>
        </w:tabs>
        <w:ind w:left="1871" w:hanging="1871"/>
      </w:pPr>
      <w:r w:rsidRPr="005A5613">
        <w:tab/>
        <w:t>(a)</w:t>
      </w:r>
      <w:r w:rsidRPr="005A5613">
        <w:tab/>
        <w:t>a wall of a building, but only if—</w:t>
      </w:r>
    </w:p>
    <w:p w:rsidR="00A01980" w:rsidRPr="005A5613" w:rsidRDefault="00A01980" w:rsidP="00A01980">
      <w:pPr>
        <w:pStyle w:val="DraftHeading4"/>
        <w:tabs>
          <w:tab w:val="right" w:pos="2268"/>
        </w:tabs>
        <w:ind w:left="2381" w:hanging="2381"/>
      </w:pPr>
      <w:r w:rsidRPr="005A5613">
        <w:tab/>
        <w:t>(</w:t>
      </w:r>
      <w:proofErr w:type="spellStart"/>
      <w:r w:rsidRPr="005A5613">
        <w:t>i</w:t>
      </w:r>
      <w:proofErr w:type="spellEnd"/>
      <w:r w:rsidRPr="005A5613">
        <w:t>)</w:t>
      </w:r>
      <w:r w:rsidRPr="005A5613">
        <w:tab/>
        <w:t xml:space="preserve">any door or gate in the wall complies with regulation </w:t>
      </w:r>
      <w:r w:rsidR="004E13CD">
        <w:t>1</w:t>
      </w:r>
      <w:r w:rsidR="00813CD6">
        <w:t>37</w:t>
      </w:r>
      <w:r w:rsidRPr="005A5613">
        <w:t>; and</w:t>
      </w:r>
    </w:p>
    <w:p w:rsidR="00A01980" w:rsidRPr="005A5613" w:rsidRDefault="00A01980" w:rsidP="00A01980">
      <w:pPr>
        <w:pStyle w:val="DraftHeading4"/>
        <w:tabs>
          <w:tab w:val="right" w:pos="2268"/>
        </w:tabs>
        <w:ind w:left="2381" w:hanging="2381"/>
      </w:pPr>
      <w:r w:rsidRPr="005A5613">
        <w:tab/>
        <w:t>(ii)</w:t>
      </w:r>
      <w:r w:rsidRPr="005A5613">
        <w:tab/>
        <w:t xml:space="preserve">any </w:t>
      </w:r>
      <w:proofErr w:type="spellStart"/>
      <w:r w:rsidRPr="005A5613">
        <w:t>openable</w:t>
      </w:r>
      <w:proofErr w:type="spellEnd"/>
      <w:r w:rsidRPr="005A5613">
        <w:t xml:space="preserve"> part of any window in the wall complies with regulation </w:t>
      </w:r>
      <w:r w:rsidR="004E13CD">
        <w:t>1</w:t>
      </w:r>
      <w:r w:rsidR="00813CD6">
        <w:t>38</w:t>
      </w:r>
      <w:r w:rsidRPr="005A5613">
        <w:t>;</w:t>
      </w:r>
    </w:p>
    <w:p w:rsidR="00A01980" w:rsidRPr="005A5613" w:rsidRDefault="00A01980" w:rsidP="00A01980">
      <w:pPr>
        <w:pStyle w:val="DraftHeading3"/>
        <w:tabs>
          <w:tab w:val="right" w:pos="1757"/>
        </w:tabs>
        <w:ind w:left="1871" w:hanging="1871"/>
      </w:pPr>
      <w:r w:rsidRPr="005A5613">
        <w:tab/>
        <w:t>(b)</w:t>
      </w:r>
      <w:r w:rsidRPr="005A5613">
        <w:tab/>
        <w:t>a fence and gate complying with AS 1926.1—1993 Swimming pool safety Part 1: Fencing for swimming pools,</w:t>
      </w:r>
      <w:r>
        <w:t xml:space="preserve"> </w:t>
      </w:r>
      <w:r w:rsidRPr="005A5613">
        <w:t>published 26 July 1993</w:t>
      </w:r>
      <w:r w:rsidR="00DE49ED">
        <w:t xml:space="preserve"> as </w:t>
      </w:r>
      <w:r w:rsidRPr="005A5613">
        <w:t>issued</w:t>
      </w:r>
      <w:r>
        <w:t xml:space="preserve"> </w:t>
      </w:r>
      <w:r w:rsidRPr="005A5613">
        <w:t>from time to time;</w:t>
      </w:r>
    </w:p>
    <w:p w:rsidR="00A01980" w:rsidRPr="005A5613" w:rsidRDefault="00A01980" w:rsidP="00A01980">
      <w:pPr>
        <w:pStyle w:val="DraftHeading3"/>
        <w:tabs>
          <w:tab w:val="right" w:pos="1757"/>
        </w:tabs>
        <w:ind w:left="1871" w:hanging="1871"/>
      </w:pPr>
      <w:r w:rsidRPr="005A5613">
        <w:tab/>
        <w:t>(c)</w:t>
      </w:r>
      <w:r w:rsidRPr="005A5613">
        <w:tab/>
        <w:t>a paling, or imperforate fence if—</w:t>
      </w:r>
    </w:p>
    <w:p w:rsidR="00A01980" w:rsidRPr="005A5613" w:rsidRDefault="00A01980" w:rsidP="00A01980">
      <w:pPr>
        <w:pStyle w:val="DraftHeading4"/>
        <w:tabs>
          <w:tab w:val="right" w:pos="2268"/>
        </w:tabs>
        <w:ind w:left="2381" w:hanging="2381"/>
      </w:pPr>
      <w:r w:rsidRPr="005A5613">
        <w:tab/>
        <w:t>(</w:t>
      </w:r>
      <w:proofErr w:type="spellStart"/>
      <w:r w:rsidRPr="005A5613">
        <w:t>i</w:t>
      </w:r>
      <w:proofErr w:type="spellEnd"/>
      <w:r w:rsidRPr="005A5613">
        <w:t>)</w:t>
      </w:r>
      <w:r w:rsidRPr="005A5613">
        <w:tab/>
        <w:t>it is at least 1·5m in height measured above the ground level on the approach side; and</w:t>
      </w:r>
    </w:p>
    <w:p w:rsidR="00A01980" w:rsidRPr="005A5613" w:rsidRDefault="00A01980" w:rsidP="00A01980">
      <w:pPr>
        <w:pStyle w:val="DraftHeading4"/>
        <w:tabs>
          <w:tab w:val="right" w:pos="2268"/>
        </w:tabs>
        <w:ind w:left="2381" w:hanging="2381"/>
      </w:pPr>
      <w:r w:rsidRPr="005A5613">
        <w:tab/>
        <w:t>(ii)</w:t>
      </w:r>
      <w:r w:rsidRPr="005A5613">
        <w:tab/>
        <w:t xml:space="preserve">any door or gate in the fence complies with regulation </w:t>
      </w:r>
      <w:r w:rsidR="004E13CD">
        <w:t>1</w:t>
      </w:r>
      <w:r w:rsidR="00813CD6">
        <w:t>37</w:t>
      </w:r>
      <w:r w:rsidRPr="005A5613">
        <w:t>.</w:t>
      </w:r>
    </w:p>
    <w:p w:rsidR="00A01980" w:rsidRPr="00AF4E19" w:rsidRDefault="00A01980" w:rsidP="00A01980">
      <w:pPr>
        <w:pStyle w:val="DraftPenalty2"/>
        <w:numPr>
          <w:ilvl w:val="0"/>
          <w:numId w:val="17"/>
        </w:numPr>
      </w:pPr>
      <w:r w:rsidRPr="00AF4E19">
        <w:t>50 penalty units.</w:t>
      </w:r>
    </w:p>
    <w:p w:rsidR="00A01980" w:rsidRPr="00CA41DA" w:rsidRDefault="00A01980" w:rsidP="00A01980">
      <w:pPr>
        <w:pStyle w:val="DraftHeading1"/>
        <w:tabs>
          <w:tab w:val="right" w:pos="680"/>
        </w:tabs>
        <w:ind w:left="850" w:right="-1276" w:hanging="850"/>
      </w:pPr>
      <w:r>
        <w:tab/>
      </w:r>
      <w:bookmarkStart w:id="189" w:name="_Toc476643506"/>
      <w:r w:rsidR="004E13CD">
        <w:t>1</w:t>
      </w:r>
      <w:r w:rsidR="00F528BD">
        <w:t>37</w:t>
      </w:r>
      <w:r>
        <w:tab/>
      </w:r>
      <w:r w:rsidRPr="00CA41DA">
        <w:t>Requirements for doors or gates</w:t>
      </w:r>
      <w:bookmarkEnd w:id="189"/>
      <w:r>
        <w:t xml:space="preserve"> </w:t>
      </w:r>
    </w:p>
    <w:p w:rsidR="00A01980" w:rsidRPr="005A5613" w:rsidRDefault="00A01980" w:rsidP="00A01980">
      <w:pPr>
        <w:pStyle w:val="BodySectionSub"/>
      </w:pPr>
      <w:r w:rsidRPr="005A5613">
        <w:t>For the purposes of regulation</w:t>
      </w:r>
      <w:r w:rsidR="00787A37">
        <w:t xml:space="preserve"> </w:t>
      </w:r>
      <w:r w:rsidR="004E13CD">
        <w:t>1</w:t>
      </w:r>
      <w:r w:rsidR="00813CD6">
        <w:t>36</w:t>
      </w:r>
      <w:r w:rsidRPr="005A5613">
        <w:t>(a)(</w:t>
      </w:r>
      <w:proofErr w:type="spellStart"/>
      <w:r w:rsidRPr="005A5613">
        <w:t>i</w:t>
      </w:r>
      <w:proofErr w:type="spellEnd"/>
      <w:r w:rsidRPr="005A5613">
        <w:t>) and (c)(ii)—</w:t>
      </w:r>
    </w:p>
    <w:p w:rsidR="00A01980" w:rsidRPr="005A5613" w:rsidRDefault="00A01980" w:rsidP="00A01980">
      <w:pPr>
        <w:pStyle w:val="DraftHeading3"/>
        <w:tabs>
          <w:tab w:val="right" w:pos="1757"/>
        </w:tabs>
        <w:ind w:left="1871" w:hanging="1871"/>
      </w:pPr>
      <w:r w:rsidRPr="005A5613">
        <w:tab/>
        <w:t>(a)</w:t>
      </w:r>
      <w:r w:rsidRPr="005A5613">
        <w:tab/>
        <w:t>the door or gate must have a self-locking or self-latching device that prevents the door or gate, if the door or gate is in its closed position, from being opened by a person unable to reach the opening mechanism for the door or gate; and</w:t>
      </w:r>
    </w:p>
    <w:p w:rsidR="00A01980" w:rsidRPr="005A5613" w:rsidRDefault="00A01980" w:rsidP="00A01980">
      <w:pPr>
        <w:pStyle w:val="DraftHeading3"/>
        <w:tabs>
          <w:tab w:val="right" w:pos="1757"/>
        </w:tabs>
        <w:ind w:left="1871" w:hanging="1871"/>
      </w:pPr>
      <w:r w:rsidRPr="005A5613">
        <w:lastRenderedPageBreak/>
        <w:tab/>
        <w:t>(b)</w:t>
      </w:r>
      <w:r w:rsidRPr="005A5613">
        <w:tab/>
        <w:t>the opening mechanism on the door or gate must be located not less than 1·5m above the ground level or the internal floor level (as the case may be), measured from the approach side; and</w:t>
      </w:r>
    </w:p>
    <w:p w:rsidR="00A01980" w:rsidRPr="005A5613" w:rsidRDefault="00A01980" w:rsidP="00A01980">
      <w:pPr>
        <w:pStyle w:val="DraftHeading3"/>
        <w:tabs>
          <w:tab w:val="right" w:pos="1757"/>
        </w:tabs>
        <w:ind w:left="1871" w:hanging="1871"/>
      </w:pPr>
      <w:r w:rsidRPr="005A5613">
        <w:tab/>
        <w:t>(c)</w:t>
      </w:r>
      <w:r w:rsidRPr="005A5613">
        <w:tab/>
        <w:t>the door or gate must be fitted with a device that returns the door or gate to its closed position</w:t>
      </w:r>
      <w:r w:rsidRPr="005A5613">
        <w:sym w:font="Symbol" w:char="F0BE"/>
      </w:r>
    </w:p>
    <w:p w:rsidR="00A01980" w:rsidRPr="005A5613" w:rsidRDefault="00A01980" w:rsidP="00A01980">
      <w:pPr>
        <w:pStyle w:val="DraftHeading4"/>
        <w:tabs>
          <w:tab w:val="right" w:pos="2268"/>
        </w:tabs>
        <w:ind w:left="2381" w:hanging="2381"/>
      </w:pPr>
      <w:r w:rsidRPr="005A5613">
        <w:tab/>
        <w:t>(</w:t>
      </w:r>
      <w:proofErr w:type="spellStart"/>
      <w:r w:rsidRPr="005A5613">
        <w:t>i</w:t>
      </w:r>
      <w:proofErr w:type="spellEnd"/>
      <w:r w:rsidRPr="005A5613">
        <w:t>)</w:t>
      </w:r>
      <w:r w:rsidRPr="005A5613">
        <w:tab/>
        <w:t>from any position in the range of positions from fully open to resting on the lock or latch; and</w:t>
      </w:r>
    </w:p>
    <w:p w:rsidR="00A01980" w:rsidRPr="005A5613" w:rsidRDefault="00A01980" w:rsidP="00A01980">
      <w:pPr>
        <w:pStyle w:val="DraftHeading4"/>
        <w:tabs>
          <w:tab w:val="right" w:pos="2268"/>
        </w:tabs>
        <w:ind w:left="2381" w:hanging="2381"/>
      </w:pPr>
      <w:r w:rsidRPr="005A5613">
        <w:tab/>
        <w:t>(ii)</w:t>
      </w:r>
      <w:r w:rsidRPr="005A5613">
        <w:tab/>
        <w:t>from a stationary start from any position within that range without the application of manual force.</w:t>
      </w:r>
    </w:p>
    <w:p w:rsidR="00A01980" w:rsidRPr="00CA41DA" w:rsidRDefault="00A01980" w:rsidP="00A01980">
      <w:pPr>
        <w:pStyle w:val="DraftHeading1"/>
        <w:tabs>
          <w:tab w:val="right" w:pos="680"/>
        </w:tabs>
        <w:ind w:left="850" w:hanging="850"/>
      </w:pPr>
      <w:r>
        <w:tab/>
      </w:r>
      <w:bookmarkStart w:id="190" w:name="_Toc476643507"/>
      <w:r w:rsidR="004E13CD">
        <w:t>1</w:t>
      </w:r>
      <w:r w:rsidR="00F528BD">
        <w:t>38</w:t>
      </w:r>
      <w:r>
        <w:tab/>
      </w:r>
      <w:r w:rsidRPr="00CA41DA">
        <w:t>Requirements for windows in walls used as barriers</w:t>
      </w:r>
      <w:bookmarkEnd w:id="190"/>
      <w:r>
        <w:t xml:space="preserve"> </w:t>
      </w:r>
    </w:p>
    <w:p w:rsidR="00A01980" w:rsidRPr="00AF4E19" w:rsidRDefault="00A01980" w:rsidP="00A01980">
      <w:pPr>
        <w:pStyle w:val="BodySectionSub"/>
      </w:pPr>
      <w:r w:rsidRPr="00AF4E19">
        <w:t xml:space="preserve">For the purposes of regulation </w:t>
      </w:r>
      <w:r w:rsidR="004E13CD">
        <w:t>1</w:t>
      </w:r>
      <w:r w:rsidR="00FF472E">
        <w:t>36</w:t>
      </w:r>
      <w:r w:rsidRPr="00AF4E19">
        <w:t xml:space="preserve">(a)(ii), the </w:t>
      </w:r>
      <w:proofErr w:type="spellStart"/>
      <w:r w:rsidRPr="00AF4E19">
        <w:t>openable</w:t>
      </w:r>
      <w:proofErr w:type="spellEnd"/>
      <w:r w:rsidRPr="00AF4E19">
        <w:t xml:space="preserve"> part of the window in the wall—</w:t>
      </w:r>
    </w:p>
    <w:p w:rsidR="00A01980" w:rsidRPr="00AF4E19" w:rsidRDefault="00A01980" w:rsidP="00A01980">
      <w:pPr>
        <w:pStyle w:val="DraftHeading3"/>
        <w:tabs>
          <w:tab w:val="right" w:pos="1757"/>
        </w:tabs>
        <w:ind w:left="1871" w:hanging="1871"/>
      </w:pPr>
      <w:r w:rsidRPr="00AF4E19">
        <w:tab/>
        <w:t>(a)</w:t>
      </w:r>
      <w:r w:rsidRPr="00AF4E19">
        <w:tab/>
        <w:t>must be not less than 2·4m above the ground or paving immediately external to the window; or</w:t>
      </w:r>
    </w:p>
    <w:p w:rsidR="00A01980" w:rsidRPr="00AF4E19" w:rsidRDefault="00A01980" w:rsidP="00A01980">
      <w:pPr>
        <w:pStyle w:val="DraftHeading3"/>
        <w:tabs>
          <w:tab w:val="right" w:pos="1757"/>
        </w:tabs>
        <w:ind w:left="1871" w:hanging="1871"/>
      </w:pPr>
      <w:r w:rsidRPr="00AF4E19">
        <w:tab/>
        <w:t>(b)</w:t>
      </w:r>
      <w:r w:rsidRPr="00AF4E19">
        <w:tab/>
        <w:t>must be not less than 1·5m above the floor of the room containing the window; or</w:t>
      </w:r>
    </w:p>
    <w:p w:rsidR="00A01980" w:rsidRPr="00AF4E19" w:rsidRDefault="00A01980" w:rsidP="00A01980">
      <w:pPr>
        <w:pStyle w:val="DraftHeading3"/>
        <w:tabs>
          <w:tab w:val="right" w:pos="1757"/>
        </w:tabs>
        <w:ind w:left="1871" w:hanging="1871"/>
      </w:pPr>
      <w:r w:rsidRPr="00AF4E19">
        <w:tab/>
        <w:t>(c)</w:t>
      </w:r>
      <w:r w:rsidRPr="00AF4E19">
        <w:tab/>
        <w:t>must have a catch, bolt, lock or other stop located not less than 1</w:t>
      </w:r>
      <w:r w:rsidRPr="00AF4E19">
        <w:rPr>
          <w:sz w:val="20"/>
        </w:rPr>
        <w:sym w:font="Symbol" w:char="00D7"/>
      </w:r>
      <w:r w:rsidRPr="00AF4E19">
        <w:t xml:space="preserve">5m above the floor of the room containing the window so that the </w:t>
      </w:r>
      <w:proofErr w:type="spellStart"/>
      <w:r w:rsidRPr="00AF4E19">
        <w:t>openable</w:t>
      </w:r>
      <w:proofErr w:type="spellEnd"/>
      <w:r w:rsidRPr="00AF4E19">
        <w:t xml:space="preserve"> part of the window cannot be opened more than 125mm; or</w:t>
      </w:r>
    </w:p>
    <w:p w:rsidR="00A01980" w:rsidRDefault="00A01980" w:rsidP="00A01980">
      <w:pPr>
        <w:pStyle w:val="DraftHeading3"/>
        <w:tabs>
          <w:tab w:val="right" w:pos="1757"/>
        </w:tabs>
        <w:ind w:left="1871" w:hanging="1871"/>
      </w:pPr>
      <w:r w:rsidRPr="00AF4E19">
        <w:tab/>
        <w:t>(d)</w:t>
      </w:r>
      <w:r w:rsidRPr="00AF4E19">
        <w:tab/>
        <w:t>must have a securely fitted fly screen.</w:t>
      </w:r>
    </w:p>
    <w:p w:rsidR="004E13CD" w:rsidRPr="00B407BC" w:rsidRDefault="004E13CD" w:rsidP="00B407BC">
      <w:pPr>
        <w:pStyle w:val="DraftHeading3"/>
        <w:tabs>
          <w:tab w:val="right" w:pos="1757"/>
        </w:tabs>
        <w:ind w:left="1871" w:hanging="1871"/>
      </w:pPr>
    </w:p>
    <w:p w:rsidR="004E13CD" w:rsidRPr="00B407BC" w:rsidRDefault="004E13CD" w:rsidP="00B407BC">
      <w:pPr>
        <w:pStyle w:val="DraftHeading3"/>
        <w:tabs>
          <w:tab w:val="right" w:pos="1757"/>
        </w:tabs>
        <w:ind w:left="1871" w:hanging="1871"/>
      </w:pPr>
    </w:p>
    <w:p w:rsidR="00B407BC" w:rsidRPr="00B407BC" w:rsidRDefault="00B407BC" w:rsidP="00B407BC">
      <w:pPr>
        <w:pStyle w:val="DraftHeading3"/>
        <w:tabs>
          <w:tab w:val="right" w:pos="1757"/>
        </w:tabs>
        <w:ind w:left="1871" w:hanging="1871"/>
      </w:pPr>
    </w:p>
    <w:p w:rsidR="00A01980" w:rsidRPr="00F10B26" w:rsidRDefault="00A01980" w:rsidP="00A01980">
      <w:pPr>
        <w:pStyle w:val="Heading-DIVISION"/>
        <w:outlineLvl w:val="1"/>
        <w:rPr>
          <w:sz w:val="28"/>
        </w:rPr>
      </w:pPr>
      <w:bookmarkStart w:id="191" w:name="_Toc476643508"/>
      <w:r>
        <w:rPr>
          <w:sz w:val="28"/>
        </w:rPr>
        <w:lastRenderedPageBreak/>
        <w:t>Division 2</w:t>
      </w:r>
      <w:r w:rsidRPr="00F10B26">
        <w:rPr>
          <w:sz w:val="28"/>
        </w:rPr>
        <w:t>—</w:t>
      </w:r>
      <w:r>
        <w:rPr>
          <w:sz w:val="28"/>
        </w:rPr>
        <w:t>Requirements for barriers for swimming pools and spas from 1 October 2020</w:t>
      </w:r>
      <w:bookmarkEnd w:id="191"/>
    </w:p>
    <w:p w:rsidR="00A01980" w:rsidRPr="00CA41DA" w:rsidRDefault="00A01980" w:rsidP="00A01980">
      <w:pPr>
        <w:pStyle w:val="DraftHeading1"/>
        <w:tabs>
          <w:tab w:val="right" w:pos="680"/>
        </w:tabs>
        <w:ind w:left="850" w:hanging="850"/>
      </w:pPr>
      <w:r>
        <w:tab/>
      </w:r>
      <w:bookmarkStart w:id="192" w:name="_Toc476643509"/>
      <w:r w:rsidR="004E13CD">
        <w:t>1</w:t>
      </w:r>
      <w:r w:rsidR="00F528BD">
        <w:t>39</w:t>
      </w:r>
      <w:r>
        <w:tab/>
      </w:r>
      <w:r w:rsidRPr="00CA41DA">
        <w:t>Definition of owner</w:t>
      </w:r>
      <w:bookmarkEnd w:id="192"/>
      <w:r>
        <w:t xml:space="preserve"> </w:t>
      </w:r>
    </w:p>
    <w:p w:rsidR="00A01980" w:rsidRPr="00AF4E19" w:rsidRDefault="00A01980" w:rsidP="00A01980">
      <w:pPr>
        <w:pStyle w:val="BodySectionSub"/>
      </w:pPr>
      <w:r w:rsidRPr="00AF4E19">
        <w:t xml:space="preserve">In this Division, </w:t>
      </w:r>
      <w:r w:rsidRPr="00316436">
        <w:rPr>
          <w:b/>
          <w:bCs/>
          <w:i/>
          <w:iCs/>
        </w:rPr>
        <w:t>owner</w:t>
      </w:r>
      <w:r w:rsidRPr="00AF4E19">
        <w:t xml:space="preserve"> in relation to a swimming pool or spa means—</w:t>
      </w:r>
    </w:p>
    <w:p w:rsidR="00A01980" w:rsidRPr="00AF4E19" w:rsidRDefault="00A01980" w:rsidP="00A01980">
      <w:pPr>
        <w:pStyle w:val="DraftHeading3"/>
        <w:tabs>
          <w:tab w:val="right" w:pos="1757"/>
        </w:tabs>
        <w:ind w:left="1871" w:hanging="1871"/>
      </w:pPr>
      <w:r w:rsidRPr="00AF4E19">
        <w:tab/>
        <w:t>(a)</w:t>
      </w:r>
      <w:r w:rsidRPr="00AF4E19">
        <w:tab/>
        <w:t xml:space="preserve">in the case of a swimming pool or spa on </w:t>
      </w:r>
      <w:r>
        <w:t>land</w:t>
      </w:r>
      <w:r w:rsidRPr="00AF4E19">
        <w:t xml:space="preserve"> being purchased under a terms contract (</w:t>
      </w:r>
      <w:r w:rsidR="00466E69">
        <w:t>within the meaning</w:t>
      </w:r>
      <w:r w:rsidRPr="00AF4E19">
        <w:t xml:space="preserve"> of the </w:t>
      </w:r>
      <w:r w:rsidRPr="00AF4E19">
        <w:rPr>
          <w:b/>
          <w:bCs/>
        </w:rPr>
        <w:t>Sale of Land Act 1962</w:t>
      </w:r>
      <w:r w:rsidRPr="00AF4E19">
        <w:t>) under which the purchaser has become entitled to possession or to the receipt of the rents and profits, the purchaser</w:t>
      </w:r>
      <w:r w:rsidR="00466E69">
        <w:t xml:space="preserve"> of that land</w:t>
      </w:r>
      <w:r w:rsidRPr="00AF4E19">
        <w:t>; and</w:t>
      </w:r>
    </w:p>
    <w:p w:rsidR="00A01980" w:rsidRPr="00AF4E19" w:rsidRDefault="00A01980" w:rsidP="00A01980">
      <w:pPr>
        <w:pStyle w:val="DraftHeading3"/>
        <w:tabs>
          <w:tab w:val="right" w:pos="1757"/>
        </w:tabs>
        <w:ind w:left="1871" w:hanging="1871"/>
      </w:pPr>
      <w:r w:rsidRPr="00AF4E19">
        <w:tab/>
        <w:t>(b)</w:t>
      </w:r>
      <w:r w:rsidRPr="00AF4E19">
        <w:tab/>
        <w:t>in the case of a swimming po</w:t>
      </w:r>
      <w:r>
        <w:t>ol or spa on any other land</w:t>
      </w:r>
      <w:r w:rsidRPr="00AF4E19">
        <w:t>, the owner of th</w:t>
      </w:r>
      <w:r>
        <w:t>at land</w:t>
      </w:r>
      <w:r w:rsidRPr="00AF4E19">
        <w:t>.</w:t>
      </w:r>
    </w:p>
    <w:p w:rsidR="00A01980" w:rsidRPr="005A5613" w:rsidRDefault="00A01980" w:rsidP="00A01980">
      <w:pPr>
        <w:pStyle w:val="DraftHeading1"/>
        <w:tabs>
          <w:tab w:val="right" w:pos="680"/>
        </w:tabs>
        <w:ind w:left="850" w:hanging="850"/>
        <w:rPr>
          <w:iCs/>
        </w:rPr>
      </w:pPr>
      <w:r w:rsidRPr="005A5613">
        <w:rPr>
          <w:iCs/>
        </w:rPr>
        <w:tab/>
      </w:r>
      <w:bookmarkStart w:id="193" w:name="_Toc476643510"/>
      <w:r w:rsidR="004E13CD">
        <w:rPr>
          <w:iCs/>
        </w:rPr>
        <w:t>1</w:t>
      </w:r>
      <w:r w:rsidR="00F528BD">
        <w:rPr>
          <w:iCs/>
        </w:rPr>
        <w:t>40</w:t>
      </w:r>
      <w:r>
        <w:rPr>
          <w:iCs/>
        </w:rPr>
        <w:tab/>
      </w:r>
      <w:r w:rsidRPr="005A5613">
        <w:rPr>
          <w:iCs/>
        </w:rPr>
        <w:t>Application of this Division</w:t>
      </w:r>
      <w:bookmarkEnd w:id="193"/>
    </w:p>
    <w:p w:rsidR="00A01980" w:rsidRPr="005A5613" w:rsidRDefault="00A01980" w:rsidP="00A01980">
      <w:pPr>
        <w:pStyle w:val="DraftHeading2"/>
        <w:tabs>
          <w:tab w:val="right" w:pos="1247"/>
        </w:tabs>
        <w:ind w:left="1361" w:hanging="1361"/>
      </w:pPr>
      <w:r w:rsidRPr="005A5613">
        <w:tab/>
      </w:r>
      <w:r w:rsidRPr="005A5613">
        <w:tab/>
        <w:t>This Division applies</w:t>
      </w:r>
      <w:r w:rsidR="002D2D7C">
        <w:t xml:space="preserve"> </w:t>
      </w:r>
      <w:r w:rsidR="00B75073">
        <w:t>on and from</w:t>
      </w:r>
      <w:r w:rsidR="000F3E57">
        <w:t xml:space="preserve"> 1 October 2020</w:t>
      </w:r>
      <w:r w:rsidRPr="005A5613">
        <w:t xml:space="preserve"> to land that has a swimming pool or spa which—</w:t>
      </w:r>
    </w:p>
    <w:p w:rsidR="00A01980" w:rsidRPr="005A5613" w:rsidRDefault="00A01980" w:rsidP="00A01980">
      <w:pPr>
        <w:pStyle w:val="DraftHeading3"/>
        <w:tabs>
          <w:tab w:val="right" w:pos="1757"/>
        </w:tabs>
        <w:ind w:left="1871" w:hanging="1871"/>
      </w:pPr>
      <w:r w:rsidRPr="005A5613">
        <w:tab/>
        <w:t>(a)</w:t>
      </w:r>
      <w:r w:rsidRPr="005A5613">
        <w:tab/>
        <w:t>is appurtenant to a Class 1, 2, 3 or 10 building or a Class 4 part of a building; and</w:t>
      </w:r>
    </w:p>
    <w:p w:rsidR="00A01980" w:rsidRPr="005A5613" w:rsidRDefault="00A01980" w:rsidP="00A01980">
      <w:pPr>
        <w:pStyle w:val="DraftHeading3"/>
        <w:tabs>
          <w:tab w:val="right" w:pos="1757"/>
        </w:tabs>
        <w:ind w:left="1871" w:hanging="1871"/>
      </w:pPr>
      <w:r w:rsidRPr="005A5613">
        <w:tab/>
        <w:t>(b)</w:t>
      </w:r>
      <w:r w:rsidRPr="005A5613">
        <w:tab/>
        <w:t xml:space="preserve">has the capacity to contain water that is more than 300mm deep; and </w:t>
      </w:r>
    </w:p>
    <w:p w:rsidR="002D2D7C" w:rsidRDefault="00A01980" w:rsidP="002D2D7C">
      <w:pPr>
        <w:pStyle w:val="DraftHeading3"/>
        <w:tabs>
          <w:tab w:val="right" w:pos="1757"/>
        </w:tabs>
        <w:ind w:left="1871" w:hanging="1871"/>
      </w:pPr>
      <w:r w:rsidRPr="001D2E6C">
        <w:tab/>
        <w:t>(c)</w:t>
      </w:r>
      <w:r w:rsidRPr="001D2E6C">
        <w:tab/>
        <w:t>was constructed, or for which a building permit was issued, before 1 May 2010.</w:t>
      </w:r>
    </w:p>
    <w:p w:rsidR="00A01980" w:rsidRPr="005D335C" w:rsidRDefault="00A01980" w:rsidP="00A01980">
      <w:pPr>
        <w:pStyle w:val="DraftHeading1"/>
        <w:tabs>
          <w:tab w:val="right" w:pos="680"/>
        </w:tabs>
        <w:ind w:left="850" w:hanging="850"/>
        <w:rPr>
          <w:bCs/>
        </w:rPr>
      </w:pPr>
      <w:r w:rsidRPr="00D87F62">
        <w:rPr>
          <w:b w:val="0"/>
          <w:iCs/>
        </w:rPr>
        <w:tab/>
      </w:r>
      <w:bookmarkStart w:id="194" w:name="_Toc476643511"/>
      <w:r w:rsidR="004E13CD">
        <w:rPr>
          <w:iCs/>
        </w:rPr>
        <w:t>1</w:t>
      </w:r>
      <w:r w:rsidR="00F528BD">
        <w:rPr>
          <w:iCs/>
        </w:rPr>
        <w:t>41</w:t>
      </w:r>
      <w:r w:rsidRPr="005D335C">
        <w:rPr>
          <w:iCs/>
        </w:rPr>
        <w:tab/>
      </w:r>
      <w:r w:rsidRPr="005D335C">
        <w:t>Swimming pool and spa barriers</w:t>
      </w:r>
      <w:bookmarkEnd w:id="194"/>
    </w:p>
    <w:p w:rsidR="00A01980" w:rsidRDefault="00A01980" w:rsidP="00A01980">
      <w:pPr>
        <w:pStyle w:val="DraftHeading2"/>
        <w:tabs>
          <w:tab w:val="right" w:pos="1247"/>
        </w:tabs>
        <w:ind w:left="1361" w:hanging="1361"/>
      </w:pPr>
      <w:r w:rsidRPr="005D335C">
        <w:tab/>
      </w:r>
      <w:r w:rsidRPr="00905B2E">
        <w:t>(1)</w:t>
      </w:r>
      <w:r w:rsidRPr="00905B2E">
        <w:tab/>
      </w:r>
      <w:r>
        <w:t>A</w:t>
      </w:r>
      <w:r w:rsidRPr="00905B2E">
        <w:t xml:space="preserve"> swimming pool or spa must have a barrier that</w:t>
      </w:r>
      <w:r>
        <w:t>—</w:t>
      </w:r>
    </w:p>
    <w:p w:rsidR="00A01980" w:rsidRDefault="00A01980" w:rsidP="00A01980">
      <w:pPr>
        <w:pStyle w:val="DraftHeading3"/>
        <w:tabs>
          <w:tab w:val="right" w:pos="1757"/>
        </w:tabs>
        <w:ind w:left="1871" w:hanging="1871"/>
      </w:pPr>
      <w:r>
        <w:tab/>
        <w:t>(a)</w:t>
      </w:r>
      <w:r>
        <w:tab/>
      </w:r>
      <w:r w:rsidRPr="00905B2E">
        <w:t>complies with AS 1926.1—2012 Swimming Pool Safety—Part 1: Safety barriers for swimming pools, as issued from time to time and AS 1926.2—2007 Swimming Pool Safety—Part</w:t>
      </w:r>
      <w:r>
        <w:t> </w:t>
      </w:r>
      <w:r w:rsidRPr="00905B2E">
        <w:t>2: Location of fencing for private swimming pools, as issued from time to time</w:t>
      </w:r>
      <w:r>
        <w:t>; or</w:t>
      </w:r>
    </w:p>
    <w:p w:rsidR="00A01980" w:rsidRPr="00905B2E" w:rsidRDefault="00A01980" w:rsidP="00A01980">
      <w:pPr>
        <w:pStyle w:val="DraftHeading3"/>
        <w:tabs>
          <w:tab w:val="right" w:pos="1757"/>
        </w:tabs>
        <w:ind w:left="1871" w:hanging="1871"/>
      </w:pPr>
      <w:r>
        <w:lastRenderedPageBreak/>
        <w:tab/>
        <w:t>(b)</w:t>
      </w:r>
      <w:r>
        <w:tab/>
        <w:t>was approved in a building permit issued after 1 May 2010</w:t>
      </w:r>
      <w:r w:rsidRPr="00905B2E">
        <w:t>.</w:t>
      </w:r>
    </w:p>
    <w:p w:rsidR="00A01980" w:rsidRPr="005D335C" w:rsidRDefault="00A01980" w:rsidP="00A01980">
      <w:pPr>
        <w:pStyle w:val="DraftHeading2"/>
        <w:tabs>
          <w:tab w:val="right" w:pos="1247"/>
        </w:tabs>
        <w:ind w:left="1361" w:hanging="1361"/>
      </w:pPr>
      <w:r w:rsidRPr="00905B2E">
        <w:tab/>
        <w:t>(2)</w:t>
      </w:r>
      <w:r w:rsidRPr="00905B2E">
        <w:tab/>
        <w:t xml:space="preserve">The owner of </w:t>
      </w:r>
      <w:r w:rsidR="00981C36">
        <w:t xml:space="preserve">the </w:t>
      </w:r>
      <w:r w:rsidRPr="00905B2E">
        <w:t xml:space="preserve">land that </w:t>
      </w:r>
      <w:r>
        <w:t>has</w:t>
      </w:r>
      <w:r w:rsidRPr="00905B2E">
        <w:t xml:space="preserve"> a swimming pool or spa must comply with this regulation.</w:t>
      </w:r>
    </w:p>
    <w:p w:rsidR="00A01980" w:rsidRPr="00DD465D" w:rsidRDefault="00A01980" w:rsidP="00A01980">
      <w:pPr>
        <w:pStyle w:val="DraftPenalty2"/>
        <w:numPr>
          <w:ilvl w:val="0"/>
          <w:numId w:val="17"/>
        </w:numPr>
      </w:pPr>
      <w:r>
        <w:t>50 penalty units.</w:t>
      </w:r>
    </w:p>
    <w:p w:rsidR="00A01980" w:rsidRPr="00F10B26" w:rsidRDefault="00A01980" w:rsidP="00A01980">
      <w:pPr>
        <w:pStyle w:val="Heading-DIVISION"/>
        <w:outlineLvl w:val="1"/>
        <w:rPr>
          <w:sz w:val="28"/>
        </w:rPr>
      </w:pPr>
      <w:bookmarkStart w:id="195" w:name="_Toc476643512"/>
      <w:r>
        <w:rPr>
          <w:sz w:val="28"/>
        </w:rPr>
        <w:t>Division 3</w:t>
      </w:r>
      <w:r w:rsidRPr="00F10B26">
        <w:rPr>
          <w:sz w:val="28"/>
        </w:rPr>
        <w:t>—</w:t>
      </w:r>
      <w:bookmarkEnd w:id="185"/>
      <w:r>
        <w:rPr>
          <w:sz w:val="28"/>
        </w:rPr>
        <w:t>Maintenance and operation of barriers for swimming pools and spas</w:t>
      </w:r>
      <w:bookmarkEnd w:id="195"/>
      <w:r>
        <w:rPr>
          <w:sz w:val="28"/>
        </w:rPr>
        <w:t xml:space="preserve"> </w:t>
      </w:r>
    </w:p>
    <w:p w:rsidR="00A01980" w:rsidRPr="00CA41DA" w:rsidRDefault="00A01980" w:rsidP="00A01980">
      <w:pPr>
        <w:pStyle w:val="DraftHeading1"/>
        <w:tabs>
          <w:tab w:val="right" w:pos="680"/>
        </w:tabs>
        <w:ind w:left="850" w:hanging="850"/>
        <w:rPr>
          <w:bCs/>
        </w:rPr>
      </w:pPr>
      <w:r>
        <w:rPr>
          <w:iCs/>
        </w:rPr>
        <w:tab/>
      </w:r>
      <w:bookmarkStart w:id="196" w:name="_Toc476643513"/>
      <w:r w:rsidR="004E13CD">
        <w:rPr>
          <w:iCs/>
        </w:rPr>
        <w:t>1</w:t>
      </w:r>
      <w:r w:rsidR="00F528BD">
        <w:rPr>
          <w:iCs/>
        </w:rPr>
        <w:t>42</w:t>
      </w:r>
      <w:r>
        <w:rPr>
          <w:iCs/>
        </w:rPr>
        <w:tab/>
      </w:r>
      <w:r w:rsidRPr="00CA41DA">
        <w:t>Application of this Division</w:t>
      </w:r>
      <w:bookmarkEnd w:id="196"/>
      <w:r>
        <w:t xml:space="preserve"> </w:t>
      </w:r>
    </w:p>
    <w:p w:rsidR="00A01980" w:rsidRDefault="00A01980" w:rsidP="00A01980">
      <w:pPr>
        <w:pStyle w:val="BodySectionSub"/>
      </w:pPr>
      <w:r w:rsidRPr="00AF4E19">
        <w:t>This Division applies to</w:t>
      </w:r>
      <w:r>
        <w:t xml:space="preserve"> land that</w:t>
      </w:r>
      <w:r w:rsidR="00981C36">
        <w:t xml:space="preserve"> has</w:t>
      </w:r>
      <w:r>
        <w:t xml:space="preserve"> </w:t>
      </w:r>
      <w:r w:rsidRPr="00AF4E19">
        <w:t xml:space="preserve">a swimming pool or spa </w:t>
      </w:r>
      <w:r>
        <w:t>that is appurtenant to a Class 1, 2, 3 or 10 building or a Class 4 part of a building.</w:t>
      </w:r>
    </w:p>
    <w:p w:rsidR="00A01980" w:rsidRPr="00365E4F" w:rsidRDefault="00A01980" w:rsidP="00A01980">
      <w:pPr>
        <w:pStyle w:val="DraftHeading1"/>
        <w:tabs>
          <w:tab w:val="right" w:pos="680"/>
        </w:tabs>
        <w:ind w:left="850" w:hanging="850"/>
        <w:rPr>
          <w:b w:val="0"/>
          <w:i/>
        </w:rPr>
      </w:pPr>
      <w:r>
        <w:rPr>
          <w:iCs/>
        </w:rPr>
        <w:tab/>
      </w:r>
      <w:bookmarkStart w:id="197" w:name="_Toc476643514"/>
      <w:r w:rsidR="004E13CD">
        <w:rPr>
          <w:iCs/>
        </w:rPr>
        <w:t>1</w:t>
      </w:r>
      <w:r w:rsidR="00F528BD">
        <w:rPr>
          <w:iCs/>
        </w:rPr>
        <w:t>43</w:t>
      </w:r>
      <w:r>
        <w:rPr>
          <w:iCs/>
        </w:rPr>
        <w:tab/>
      </w:r>
      <w:r w:rsidRPr="00CA41DA">
        <w:t xml:space="preserve">Swimming pool and spa </w:t>
      </w:r>
      <w:r>
        <w:t xml:space="preserve">barrier </w:t>
      </w:r>
      <w:r w:rsidRPr="00CA41DA">
        <w:t>maintenance</w:t>
      </w:r>
      <w:bookmarkEnd w:id="197"/>
      <w:r>
        <w:t xml:space="preserve"> </w:t>
      </w:r>
    </w:p>
    <w:p w:rsidR="00A01980" w:rsidRPr="00AF4E19" w:rsidRDefault="00A01980" w:rsidP="00A01980">
      <w:pPr>
        <w:pStyle w:val="DraftHeading2"/>
        <w:tabs>
          <w:tab w:val="right" w:pos="1247"/>
        </w:tabs>
        <w:ind w:left="1361" w:hanging="1361"/>
      </w:pPr>
      <w:r>
        <w:tab/>
      </w:r>
      <w:r>
        <w:tab/>
      </w:r>
      <w:r w:rsidRPr="00AF4E19">
        <w:t xml:space="preserve">The </w:t>
      </w:r>
      <w:r>
        <w:t>owner</w:t>
      </w:r>
      <w:r w:rsidR="00981C36">
        <w:t xml:space="preserve"> of the land</w:t>
      </w:r>
      <w:r w:rsidRPr="00AF4E19">
        <w:t xml:space="preserve"> must take all reasonable steps to ensure that </w:t>
      </w:r>
      <w:r>
        <w:t>a</w:t>
      </w:r>
      <w:r w:rsidRPr="00AF4E19">
        <w:t xml:space="preserve"> barrier restricting access to </w:t>
      </w:r>
      <w:r>
        <w:t xml:space="preserve">a </w:t>
      </w:r>
      <w:r w:rsidRPr="00AF4E19">
        <w:t xml:space="preserve">swimming pool or spa is </w:t>
      </w:r>
      <w:r>
        <w:t xml:space="preserve">properly </w:t>
      </w:r>
      <w:r w:rsidRPr="00AF4E19">
        <w:t>maintained.</w:t>
      </w:r>
    </w:p>
    <w:p w:rsidR="00A01980" w:rsidRPr="00AF4E19" w:rsidRDefault="00A01980" w:rsidP="00D41547">
      <w:pPr>
        <w:pStyle w:val="DraftPenalty2"/>
        <w:numPr>
          <w:ilvl w:val="0"/>
          <w:numId w:val="23"/>
        </w:numPr>
      </w:pPr>
      <w:r w:rsidRPr="00AF4E19">
        <w:t>50 penalty units.</w:t>
      </w:r>
    </w:p>
    <w:p w:rsidR="00A01980" w:rsidRPr="00CA41DA" w:rsidRDefault="00A01980" w:rsidP="00A01980">
      <w:pPr>
        <w:pStyle w:val="DraftHeading1"/>
        <w:tabs>
          <w:tab w:val="right" w:pos="680"/>
        </w:tabs>
        <w:ind w:left="850" w:hanging="850"/>
      </w:pPr>
      <w:r w:rsidRPr="00525620">
        <w:tab/>
      </w:r>
      <w:bookmarkStart w:id="198" w:name="_Toc476643515"/>
      <w:r w:rsidR="004E13CD">
        <w:t>1</w:t>
      </w:r>
      <w:r w:rsidR="00F528BD">
        <w:t>44</w:t>
      </w:r>
      <w:r w:rsidRPr="00525620">
        <w:tab/>
      </w:r>
      <w:r w:rsidRPr="00CA41DA">
        <w:t xml:space="preserve">Swimming pool and spa </w:t>
      </w:r>
      <w:r>
        <w:t xml:space="preserve">barrier </w:t>
      </w:r>
      <w:r w:rsidRPr="00CA41DA">
        <w:t>operation</w:t>
      </w:r>
      <w:bookmarkEnd w:id="198"/>
      <w:r>
        <w:t xml:space="preserve"> </w:t>
      </w:r>
    </w:p>
    <w:p w:rsidR="00A01980" w:rsidRDefault="00A01980" w:rsidP="00A01980">
      <w:pPr>
        <w:pStyle w:val="DraftHeading2"/>
        <w:tabs>
          <w:tab w:val="right" w:pos="1247"/>
        </w:tabs>
        <w:ind w:left="1361" w:hanging="1361"/>
      </w:pPr>
      <w:r w:rsidRPr="00AF4E19">
        <w:tab/>
      </w:r>
      <w:r>
        <w:tab/>
        <w:t>An</w:t>
      </w:r>
      <w:r w:rsidRPr="00AF4E19">
        <w:t xml:space="preserve"> occupier</w:t>
      </w:r>
      <w:r w:rsidR="00981C36">
        <w:t xml:space="preserve"> of the land</w:t>
      </w:r>
      <w:r w:rsidRPr="00AF4E19">
        <w:t xml:space="preserve"> must take all reasonable steps</w:t>
      </w:r>
      <w:r w:rsidRPr="00525620">
        <w:t xml:space="preserve"> </w:t>
      </w:r>
      <w:r w:rsidRPr="00AF4E19">
        <w:t xml:space="preserve">to ensure that </w:t>
      </w:r>
      <w:r>
        <w:t>a</w:t>
      </w:r>
      <w:r w:rsidRPr="00AF4E19">
        <w:t xml:space="preserve"> barrier </w:t>
      </w:r>
      <w:r>
        <w:t>restricting</w:t>
      </w:r>
      <w:r w:rsidRPr="00AF4E19">
        <w:t xml:space="preserve"> access to the swimming pool or spa is </w:t>
      </w:r>
      <w:r>
        <w:t>operating effectively</w:t>
      </w:r>
      <w:r w:rsidRPr="00AF4E19">
        <w:t>.</w:t>
      </w:r>
    </w:p>
    <w:p w:rsidR="004E13CD" w:rsidRDefault="00A01980" w:rsidP="00D41547">
      <w:pPr>
        <w:pStyle w:val="DraftPenalty2"/>
        <w:numPr>
          <w:ilvl w:val="0"/>
          <w:numId w:val="24"/>
        </w:numPr>
      </w:pPr>
      <w:r w:rsidRPr="00AF4E19">
        <w:t>50 penalty units.</w:t>
      </w:r>
    </w:p>
    <w:p w:rsidR="00A01980" w:rsidRDefault="00BA492A" w:rsidP="00A01980">
      <w:pPr>
        <w:pStyle w:val="DraftHeading1"/>
        <w:tabs>
          <w:tab w:val="right" w:pos="680"/>
        </w:tabs>
        <w:ind w:left="850" w:hanging="850"/>
      </w:pPr>
      <w:r>
        <w:tab/>
      </w:r>
      <w:bookmarkStart w:id="199" w:name="_Toc476643516"/>
      <w:r w:rsidR="004E13CD">
        <w:t>1</w:t>
      </w:r>
      <w:r w:rsidR="00F528BD">
        <w:t>45</w:t>
      </w:r>
      <w:r>
        <w:tab/>
      </w:r>
      <w:r w:rsidR="00A01980" w:rsidRPr="00CA41DA">
        <w:t xml:space="preserve">Swimming pool and spa </w:t>
      </w:r>
      <w:r w:rsidR="00A01980">
        <w:t>barrier gate must remain closed</w:t>
      </w:r>
      <w:bookmarkEnd w:id="199"/>
      <w:r w:rsidR="00A01980">
        <w:t xml:space="preserve"> </w:t>
      </w:r>
    </w:p>
    <w:p w:rsidR="00A01980" w:rsidRPr="00AF4E19" w:rsidRDefault="00A01980" w:rsidP="00A01980">
      <w:pPr>
        <w:pStyle w:val="DraftHeading2"/>
        <w:tabs>
          <w:tab w:val="right" w:pos="1247"/>
        </w:tabs>
        <w:ind w:left="1361" w:hanging="1361"/>
      </w:pPr>
      <w:r w:rsidRPr="00AF4E19">
        <w:tab/>
        <w:t>(</w:t>
      </w:r>
      <w:r>
        <w:t>1</w:t>
      </w:r>
      <w:r w:rsidRPr="00AF4E19">
        <w:t>)</w:t>
      </w:r>
      <w:r w:rsidRPr="00AF4E19">
        <w:tab/>
        <w:t>A</w:t>
      </w:r>
      <w:r>
        <w:t>n occupier</w:t>
      </w:r>
      <w:r w:rsidRPr="00AF4E19">
        <w:t xml:space="preserve"> </w:t>
      </w:r>
      <w:r w:rsidR="00981C36">
        <w:t xml:space="preserve">of the land </w:t>
      </w:r>
      <w:r w:rsidRPr="00AF4E19">
        <w:t xml:space="preserve">must </w:t>
      </w:r>
      <w:r>
        <w:t xml:space="preserve">take all reasonable steps to </w:t>
      </w:r>
      <w:r w:rsidRPr="00AF4E19">
        <w:t xml:space="preserve">ensure that any gate or door forming part of </w:t>
      </w:r>
      <w:r>
        <w:t>a</w:t>
      </w:r>
      <w:r w:rsidRPr="00AF4E19">
        <w:t xml:space="preserve"> barrier </w:t>
      </w:r>
      <w:r>
        <w:t>restricting</w:t>
      </w:r>
      <w:r w:rsidRPr="00AF4E19">
        <w:t xml:space="preserve"> access to </w:t>
      </w:r>
      <w:r w:rsidR="00981C36">
        <w:t>the</w:t>
      </w:r>
      <w:r w:rsidRPr="00AF4E19">
        <w:t xml:space="preserve"> swimming pool or spa </w:t>
      </w:r>
      <w:r>
        <w:t>remains</w:t>
      </w:r>
      <w:r w:rsidRPr="00AF4E19">
        <w:t xml:space="preserve"> closed except when </w:t>
      </w:r>
      <w:r>
        <w:t>a</w:t>
      </w:r>
      <w:r w:rsidRPr="00AF4E19">
        <w:t xml:space="preserve"> person </w:t>
      </w:r>
      <w:r>
        <w:t>is</w:t>
      </w:r>
      <w:r w:rsidRPr="00AF4E19">
        <w:t xml:space="preserve"> entering or leaving th</w:t>
      </w:r>
      <w:r>
        <w:t>e</w:t>
      </w:r>
      <w:r w:rsidRPr="00AF4E19">
        <w:t xml:space="preserve"> part of the </w:t>
      </w:r>
      <w:r>
        <w:t xml:space="preserve">land </w:t>
      </w:r>
      <w:r w:rsidR="00981C36">
        <w:t>that has</w:t>
      </w:r>
      <w:r>
        <w:t xml:space="preserve"> the swimming pool or spa</w:t>
      </w:r>
      <w:r w:rsidRPr="00AF4E19">
        <w:t>.</w:t>
      </w:r>
    </w:p>
    <w:p w:rsidR="00A01980" w:rsidRDefault="00A01980" w:rsidP="00D41547">
      <w:pPr>
        <w:pStyle w:val="DraftPenalty2"/>
        <w:numPr>
          <w:ilvl w:val="0"/>
          <w:numId w:val="25"/>
        </w:numPr>
      </w:pPr>
      <w:r w:rsidRPr="00AF4E19">
        <w:t>50 penalty units.</w:t>
      </w:r>
    </w:p>
    <w:p w:rsidR="00A01980" w:rsidRPr="00AF4E19" w:rsidRDefault="00A01980" w:rsidP="00A01980">
      <w:pPr>
        <w:pStyle w:val="DraftHeading2"/>
        <w:tabs>
          <w:tab w:val="right" w:pos="1247"/>
        </w:tabs>
        <w:ind w:left="1361" w:hanging="1361"/>
      </w:pPr>
      <w:r>
        <w:tab/>
        <w:t>(2</w:t>
      </w:r>
      <w:r w:rsidRPr="00AF4E19">
        <w:t>)</w:t>
      </w:r>
      <w:r w:rsidRPr="00AF4E19">
        <w:tab/>
        <w:t>A</w:t>
      </w:r>
      <w:r>
        <w:t xml:space="preserve"> person who opens a gate or door forming part of a barrier restricting access to a swimming pool </w:t>
      </w:r>
      <w:r>
        <w:lastRenderedPageBreak/>
        <w:t xml:space="preserve">or spa must ensure that the gate or door is closed immediately after entering or leaving the part of the land containing the swimming pool or spa. </w:t>
      </w:r>
    </w:p>
    <w:p w:rsidR="00A01980" w:rsidRDefault="00A01980" w:rsidP="0033690E">
      <w:pPr>
        <w:pStyle w:val="DraftPenalty2"/>
        <w:numPr>
          <w:ilvl w:val="0"/>
          <w:numId w:val="25"/>
        </w:numPr>
      </w:pPr>
      <w:r w:rsidRPr="00AF4E19">
        <w:t>50 penalty units.</w:t>
      </w:r>
    </w:p>
    <w:p w:rsidR="00A01980" w:rsidRPr="00F10B26" w:rsidRDefault="00A01980" w:rsidP="00A01980">
      <w:pPr>
        <w:pStyle w:val="Heading-DIVISION"/>
        <w:rPr>
          <w:sz w:val="28"/>
        </w:rPr>
      </w:pPr>
      <w:bookmarkStart w:id="200" w:name="_Toc454442478"/>
      <w:bookmarkStart w:id="201" w:name="_Toc476643517"/>
      <w:r w:rsidRPr="00F10B26">
        <w:rPr>
          <w:sz w:val="28"/>
        </w:rPr>
        <w:t xml:space="preserve">Division </w:t>
      </w:r>
      <w:r>
        <w:rPr>
          <w:sz w:val="28"/>
        </w:rPr>
        <w:t>4</w:t>
      </w:r>
      <w:r w:rsidRPr="00F10B26">
        <w:rPr>
          <w:sz w:val="28"/>
        </w:rPr>
        <w:t>—</w:t>
      </w:r>
      <w:r>
        <w:rPr>
          <w:sz w:val="28"/>
        </w:rPr>
        <w:t>Fire safety in certain existing residential buildings</w:t>
      </w:r>
      <w:bookmarkEnd w:id="200"/>
      <w:bookmarkEnd w:id="201"/>
    </w:p>
    <w:p w:rsidR="00A01980" w:rsidRPr="00CA41DA" w:rsidRDefault="00BA492A" w:rsidP="00A01980">
      <w:pPr>
        <w:pStyle w:val="DraftHeading1"/>
        <w:tabs>
          <w:tab w:val="right" w:pos="680"/>
        </w:tabs>
        <w:ind w:left="850" w:hanging="850"/>
      </w:pPr>
      <w:bookmarkStart w:id="202" w:name="_Toc448913127"/>
      <w:r>
        <w:tab/>
      </w:r>
      <w:bookmarkStart w:id="203" w:name="_Toc476643518"/>
      <w:r w:rsidR="004E13CD">
        <w:t>1</w:t>
      </w:r>
      <w:r w:rsidR="00F528BD">
        <w:t>46</w:t>
      </w:r>
      <w:r>
        <w:tab/>
      </w:r>
      <w:r w:rsidR="00A01980" w:rsidRPr="00CA41DA">
        <w:t>Definition of owner</w:t>
      </w:r>
      <w:bookmarkEnd w:id="202"/>
      <w:bookmarkEnd w:id="203"/>
      <w:r w:rsidR="00A01980">
        <w:t xml:space="preserve"> </w:t>
      </w:r>
    </w:p>
    <w:p w:rsidR="00A01980" w:rsidRPr="00AF4E19" w:rsidRDefault="00A01980" w:rsidP="00A01980">
      <w:pPr>
        <w:pStyle w:val="BodySectionSub"/>
      </w:pPr>
      <w:r w:rsidRPr="00AF4E19">
        <w:t xml:space="preserve">In this Division, </w:t>
      </w:r>
      <w:r w:rsidRPr="00316436">
        <w:rPr>
          <w:b/>
          <w:bCs/>
          <w:i/>
          <w:iCs/>
        </w:rPr>
        <w:t>owner</w:t>
      </w:r>
      <w:r w:rsidRPr="00AF4E19">
        <w:t xml:space="preserve"> in relation to a dwelling, a sole occupancy unit or a building means—</w:t>
      </w:r>
    </w:p>
    <w:p w:rsidR="00A01980" w:rsidRPr="00AF4E19" w:rsidRDefault="00A01980" w:rsidP="00A01980">
      <w:pPr>
        <w:pStyle w:val="DraftHeading3"/>
        <w:tabs>
          <w:tab w:val="right" w:pos="1757"/>
        </w:tabs>
        <w:ind w:left="1871" w:hanging="1871"/>
      </w:pPr>
      <w:r w:rsidRPr="00AF4E19">
        <w:tab/>
        <w:t>(a)</w:t>
      </w:r>
      <w:r w:rsidRPr="00AF4E19">
        <w:tab/>
        <w:t>in the case of a dwelling, sole occupancy unit</w:t>
      </w:r>
      <w:r>
        <w:t> </w:t>
      </w:r>
      <w:r w:rsidRPr="00AF4E19">
        <w:t>or a building being purchased under a terms contract (</w:t>
      </w:r>
      <w:r>
        <w:t xml:space="preserve">within the meaning </w:t>
      </w:r>
      <w:r w:rsidRPr="00AF4E19">
        <w:t xml:space="preserve">of the </w:t>
      </w:r>
      <w:r w:rsidRPr="00AF4E19">
        <w:rPr>
          <w:b/>
          <w:bCs/>
        </w:rPr>
        <w:t>Sale of Land Act 1962</w:t>
      </w:r>
      <w:r w:rsidRPr="00AF4E19">
        <w:t>) under which the purchaser has become entitled to possession or to the receipt of the rents and profits, the purchaser of that dwelling, sole occupancy unit or building; and</w:t>
      </w:r>
    </w:p>
    <w:p w:rsidR="00A01980" w:rsidRDefault="00A01980" w:rsidP="00A01980">
      <w:pPr>
        <w:pStyle w:val="DraftHeading3"/>
        <w:tabs>
          <w:tab w:val="right" w:pos="1757"/>
        </w:tabs>
        <w:ind w:left="1871" w:hanging="1871"/>
      </w:pPr>
      <w:r w:rsidRPr="00AF4E19">
        <w:tab/>
        <w:t>(b)</w:t>
      </w:r>
      <w:r w:rsidRPr="00AF4E19">
        <w:tab/>
        <w:t>in the case of any other dwelling, sole occupancy unit or building, the owner of that dwelling, sole occupancy unit or building.</w:t>
      </w:r>
    </w:p>
    <w:p w:rsidR="00A01980" w:rsidRPr="00F66C5D" w:rsidRDefault="00BA492A" w:rsidP="00A01980">
      <w:pPr>
        <w:pStyle w:val="DraftHeading1"/>
        <w:tabs>
          <w:tab w:val="right" w:pos="680"/>
        </w:tabs>
        <w:ind w:left="850" w:hanging="850"/>
      </w:pPr>
      <w:bookmarkStart w:id="204" w:name="_Toc448913128"/>
      <w:r>
        <w:tab/>
      </w:r>
      <w:bookmarkStart w:id="205" w:name="_Toc476643519"/>
      <w:r w:rsidR="00F654B9">
        <w:t>1</w:t>
      </w:r>
      <w:r w:rsidR="00F528BD">
        <w:t>47</w:t>
      </w:r>
      <w:r>
        <w:tab/>
      </w:r>
      <w:r w:rsidR="00A01980" w:rsidRPr="00F66C5D">
        <w:t>Automatic smoke detection and alarm systems</w:t>
      </w:r>
      <w:r w:rsidR="00A01980">
        <w:t xml:space="preserve"> for residential care buildings</w:t>
      </w:r>
      <w:bookmarkEnd w:id="205"/>
      <w:r w:rsidR="00A01980" w:rsidRPr="00F66C5D">
        <w:t xml:space="preserve"> </w:t>
      </w:r>
    </w:p>
    <w:p w:rsidR="00A01980" w:rsidRPr="00F66C5D" w:rsidRDefault="00A01980" w:rsidP="00A01980">
      <w:pPr>
        <w:pStyle w:val="DraftHeading2"/>
        <w:tabs>
          <w:tab w:val="right" w:pos="1247"/>
        </w:tabs>
        <w:ind w:left="1361" w:hanging="1361"/>
      </w:pPr>
      <w:r w:rsidRPr="00F66C5D">
        <w:tab/>
        <w:t>(1)</w:t>
      </w:r>
      <w:r w:rsidRPr="00F66C5D">
        <w:tab/>
        <w:t xml:space="preserve">This </w:t>
      </w:r>
      <w:r>
        <w:t>r</w:t>
      </w:r>
      <w:r w:rsidRPr="00F66C5D">
        <w:t xml:space="preserve">egulation applies to </w:t>
      </w:r>
      <w:r>
        <w:t>a</w:t>
      </w:r>
      <w:r w:rsidRPr="00F66C5D">
        <w:t xml:space="preserve"> Class 1, 2 or 3 building or</w:t>
      </w:r>
      <w:r>
        <w:t xml:space="preserve"> a</w:t>
      </w:r>
      <w:r w:rsidRPr="00F66C5D">
        <w:t xml:space="preserve"> Class 4 part of a building or</w:t>
      </w:r>
      <w:r>
        <w:t xml:space="preserve"> a</w:t>
      </w:r>
      <w:r w:rsidRPr="00F66C5D">
        <w:t xml:space="preserve"> Class 9a building that is a residential care building constructed or for which a building permit was granted </w:t>
      </w:r>
      <w:r w:rsidR="00585D5E">
        <w:t>before</w:t>
      </w:r>
      <w:r w:rsidRPr="00F66C5D">
        <w:t xml:space="preserve"> 1 August 1997.</w:t>
      </w:r>
    </w:p>
    <w:p w:rsidR="00A01980" w:rsidRDefault="00A01980" w:rsidP="00A01980">
      <w:pPr>
        <w:pStyle w:val="DraftHeading2"/>
        <w:tabs>
          <w:tab w:val="right" w:pos="1247"/>
        </w:tabs>
        <w:ind w:left="1361" w:hanging="1361"/>
      </w:pPr>
      <w:r w:rsidRPr="00F66C5D">
        <w:tab/>
        <w:t>(2)</w:t>
      </w:r>
      <w:r w:rsidRPr="00F66C5D">
        <w:tab/>
        <w:t xml:space="preserve">A Class 1 building must have </w:t>
      </w:r>
      <w:r>
        <w:t xml:space="preserve">installed </w:t>
      </w:r>
      <w:r w:rsidRPr="00F66C5D">
        <w:t>a smoke alarm system that complies with Part 3.7.2 of the BCA Volume Two.</w:t>
      </w:r>
    </w:p>
    <w:p w:rsidR="00A01980" w:rsidRPr="00F66C5D" w:rsidRDefault="00A01980">
      <w:pPr>
        <w:pStyle w:val="DraftHeading2"/>
        <w:tabs>
          <w:tab w:val="right" w:pos="1247"/>
        </w:tabs>
        <w:ind w:left="1361" w:hanging="1361"/>
      </w:pPr>
      <w:r w:rsidRPr="00F66C5D">
        <w:tab/>
        <w:t>(3)</w:t>
      </w:r>
      <w:r w:rsidRPr="00F66C5D">
        <w:tab/>
      </w:r>
      <w:r>
        <w:t xml:space="preserve">A building, other than a Class 1 building, </w:t>
      </w:r>
      <w:r w:rsidRPr="00F66C5D">
        <w:t xml:space="preserve">must have </w:t>
      </w:r>
      <w:r>
        <w:t xml:space="preserve">installed </w:t>
      </w:r>
      <w:r w:rsidRPr="00F66C5D">
        <w:t xml:space="preserve">an automatic smoke detection and alarm system that complies with Specification E2.2a of the BCA Volume One. </w:t>
      </w:r>
    </w:p>
    <w:p w:rsidR="00A01980" w:rsidRPr="00F66C5D" w:rsidRDefault="00A01980" w:rsidP="00A01980">
      <w:pPr>
        <w:pStyle w:val="DraftHeading2"/>
        <w:tabs>
          <w:tab w:val="right" w:pos="1247"/>
        </w:tabs>
        <w:ind w:left="1361" w:hanging="1361"/>
      </w:pPr>
      <w:r w:rsidRPr="00F66C5D">
        <w:lastRenderedPageBreak/>
        <w:tab/>
        <w:t xml:space="preserve"> (</w:t>
      </w:r>
      <w:r w:rsidR="009D4515">
        <w:t>4</w:t>
      </w:r>
      <w:r w:rsidRPr="00F66C5D">
        <w:t>)</w:t>
      </w:r>
      <w:r w:rsidRPr="00F66C5D">
        <w:tab/>
        <w:t>This regulation does not apply to a building that has installed throughout the building—</w:t>
      </w:r>
    </w:p>
    <w:p w:rsidR="00A01980" w:rsidRPr="00F66C5D" w:rsidRDefault="00A01980" w:rsidP="00A01980">
      <w:pPr>
        <w:pStyle w:val="DraftHeading3"/>
        <w:tabs>
          <w:tab w:val="right" w:pos="1757"/>
        </w:tabs>
        <w:ind w:left="1871" w:hanging="1871"/>
      </w:pPr>
      <w:r w:rsidRPr="00F66C5D">
        <w:tab/>
        <w:t>(a)</w:t>
      </w:r>
      <w:r w:rsidRPr="00F66C5D">
        <w:tab/>
        <w:t>an approved smoke alarm system powered from the mains electricity supply; or</w:t>
      </w:r>
    </w:p>
    <w:p w:rsidR="00A01980" w:rsidRPr="00F66C5D" w:rsidRDefault="00A01980" w:rsidP="00A01980">
      <w:pPr>
        <w:pStyle w:val="DraftHeading3"/>
        <w:tabs>
          <w:tab w:val="right" w:pos="1757"/>
        </w:tabs>
        <w:ind w:left="1871" w:hanging="1871"/>
      </w:pPr>
      <w:r w:rsidRPr="00F66C5D">
        <w:tab/>
        <w:t>(b)</w:t>
      </w:r>
      <w:r w:rsidRPr="00F66C5D">
        <w:tab/>
        <w:t>an approved smoke detection system.</w:t>
      </w:r>
    </w:p>
    <w:p w:rsidR="00A01980" w:rsidRPr="00F66C5D" w:rsidRDefault="00A01980" w:rsidP="00A01980">
      <w:pPr>
        <w:pStyle w:val="DraftHeading2"/>
        <w:tabs>
          <w:tab w:val="right" w:pos="1247"/>
        </w:tabs>
        <w:ind w:left="1361" w:hanging="1361"/>
      </w:pPr>
      <w:r w:rsidRPr="00F66C5D">
        <w:tab/>
        <w:t>(</w:t>
      </w:r>
      <w:r w:rsidR="009D4515">
        <w:t>5</w:t>
      </w:r>
      <w:r w:rsidRPr="00F66C5D">
        <w:t>)</w:t>
      </w:r>
      <w:r w:rsidRPr="00F66C5D">
        <w:tab/>
        <w:t>This regulation does not apply to a Class 1</w:t>
      </w:r>
      <w:r>
        <w:t>a</w:t>
      </w:r>
      <w:r w:rsidRPr="00F66C5D">
        <w:t>, 2 or 3 building or Class 4 part of a building that has one or more self-contained smoke alarms complying with AS 3786-</w:t>
      </w:r>
      <w:r>
        <w:t>1993 Smoke alarms, published 13 </w:t>
      </w:r>
      <w:r w:rsidRPr="00F66C5D">
        <w:t>April 1993</w:t>
      </w:r>
      <w:r w:rsidR="00AA0B9D">
        <w:t xml:space="preserve">, </w:t>
      </w:r>
      <w:r w:rsidRPr="00F66C5D">
        <w:t>as</w:t>
      </w:r>
      <w:r>
        <w:t xml:space="preserve"> </w:t>
      </w:r>
      <w:r w:rsidRPr="00F66C5D">
        <w:t>issued</w:t>
      </w:r>
      <w:r>
        <w:t xml:space="preserve"> </w:t>
      </w:r>
      <w:r w:rsidRPr="00F66C5D">
        <w:t>from time to time, in each dwelling or sole-occupancy unit in appropriate locations on or near the ceiling of every storey of the dwelling or sole-occupancy unit on the day before these Regulations come into operation.</w:t>
      </w:r>
    </w:p>
    <w:p w:rsidR="00A01980" w:rsidRPr="00F66C5D" w:rsidRDefault="00A01980" w:rsidP="00A01980">
      <w:pPr>
        <w:pStyle w:val="DraftHeading1"/>
        <w:tabs>
          <w:tab w:val="right" w:pos="680"/>
        </w:tabs>
        <w:ind w:left="850" w:hanging="850"/>
      </w:pPr>
      <w:bookmarkStart w:id="206" w:name="_Toc452714710"/>
      <w:r>
        <w:rPr>
          <w:iCs/>
        </w:rPr>
        <w:tab/>
      </w:r>
      <w:bookmarkStart w:id="207" w:name="_Toc476643520"/>
      <w:r w:rsidR="00F654B9">
        <w:rPr>
          <w:iCs/>
        </w:rPr>
        <w:t>1</w:t>
      </w:r>
      <w:r w:rsidR="00F528BD">
        <w:rPr>
          <w:iCs/>
        </w:rPr>
        <w:t>48</w:t>
      </w:r>
      <w:r w:rsidRPr="00F66C5D">
        <w:rPr>
          <w:iCs/>
        </w:rPr>
        <w:tab/>
      </w:r>
      <w:r w:rsidRPr="00F66C5D">
        <w:t>Residential care buildings—</w:t>
      </w:r>
      <w:r w:rsidRPr="00F66C5D">
        <w:rPr>
          <w:bCs/>
        </w:rPr>
        <w:t>automatic</w:t>
      </w:r>
      <w:r w:rsidRPr="00F66C5D">
        <w:t xml:space="preserve"> fire sprinkler systems</w:t>
      </w:r>
      <w:bookmarkEnd w:id="206"/>
      <w:bookmarkEnd w:id="207"/>
      <w:r w:rsidRPr="00F66C5D">
        <w:t xml:space="preserve"> </w:t>
      </w:r>
    </w:p>
    <w:p w:rsidR="00A01980" w:rsidRPr="00F66C5D" w:rsidRDefault="00A01980" w:rsidP="00A01980">
      <w:pPr>
        <w:pStyle w:val="DraftHeading2"/>
        <w:tabs>
          <w:tab w:val="right" w:pos="1247"/>
        </w:tabs>
        <w:ind w:left="1361" w:hanging="1361"/>
      </w:pPr>
      <w:r w:rsidRPr="00F66C5D">
        <w:tab/>
        <w:t>(1)</w:t>
      </w:r>
      <w:r w:rsidRPr="00F66C5D">
        <w:tab/>
        <w:t xml:space="preserve">This regulation applies to a residential care building </w:t>
      </w:r>
      <w:r>
        <w:t>that</w:t>
      </w:r>
      <w:r w:rsidRPr="00F66C5D">
        <w:t xml:space="preserve"> was constructed or for which a building permit was granted before 1 August 1997.</w:t>
      </w:r>
    </w:p>
    <w:p w:rsidR="00A01980" w:rsidRPr="00F66C5D" w:rsidRDefault="00A01980">
      <w:pPr>
        <w:pStyle w:val="DraftHeading2"/>
        <w:tabs>
          <w:tab w:val="right" w:pos="1247"/>
        </w:tabs>
        <w:ind w:left="1361" w:hanging="1361"/>
      </w:pPr>
      <w:r w:rsidRPr="00F66C5D">
        <w:tab/>
        <w:t>(2)</w:t>
      </w:r>
      <w:r w:rsidRPr="00F66C5D">
        <w:tab/>
        <w:t>A residential care building must have</w:t>
      </w:r>
      <w:r>
        <w:t xml:space="preserve"> installed</w:t>
      </w:r>
      <w:r w:rsidRPr="00F66C5D">
        <w:t xml:space="preserve"> a fire sprinkler system that complies with deemed-to-satisfy provision</w:t>
      </w:r>
      <w:r>
        <w:t>s contained in clause</w:t>
      </w:r>
      <w:r w:rsidRPr="00F66C5D">
        <w:t xml:space="preserve"> E1.5 of the BCA Volume One.</w:t>
      </w:r>
    </w:p>
    <w:p w:rsidR="00A01980" w:rsidRDefault="00A01980" w:rsidP="00A01980">
      <w:pPr>
        <w:pStyle w:val="DraftHeading2"/>
        <w:tabs>
          <w:tab w:val="right" w:pos="1247"/>
        </w:tabs>
        <w:ind w:left="1361" w:hanging="1361"/>
      </w:pPr>
      <w:r w:rsidRPr="00F66C5D">
        <w:tab/>
        <w:t>(</w:t>
      </w:r>
      <w:r w:rsidR="009D4515">
        <w:t>3</w:t>
      </w:r>
      <w:r w:rsidRPr="00F66C5D">
        <w:t>)</w:t>
      </w:r>
      <w:r w:rsidRPr="00F66C5D">
        <w:tab/>
        <w:t>This regulation does not apply to a building that has an approved automatic sprinkler system installed throughout the building.</w:t>
      </w:r>
    </w:p>
    <w:p w:rsidR="00A01980" w:rsidRDefault="00A01980" w:rsidP="00A01980">
      <w:pPr>
        <w:pStyle w:val="DraftHeading1"/>
        <w:tabs>
          <w:tab w:val="right" w:pos="680"/>
        </w:tabs>
        <w:ind w:left="850" w:hanging="850"/>
      </w:pPr>
      <w:bookmarkStart w:id="208" w:name="_Toc452714712"/>
      <w:r>
        <w:tab/>
      </w:r>
      <w:bookmarkStart w:id="209" w:name="_Toc476643521"/>
      <w:r w:rsidR="00F654B9">
        <w:t>1</w:t>
      </w:r>
      <w:r w:rsidR="00F528BD">
        <w:t>49</w:t>
      </w:r>
      <w:r>
        <w:tab/>
      </w:r>
      <w:r w:rsidRPr="00CA41DA">
        <w:t>Shared accommodation buildings—automatic sprinkler systems</w:t>
      </w:r>
      <w:bookmarkEnd w:id="208"/>
      <w:bookmarkEnd w:id="209"/>
      <w:r>
        <w:t xml:space="preserve"> </w:t>
      </w:r>
    </w:p>
    <w:p w:rsidR="00A01980" w:rsidRPr="00AF4E19" w:rsidRDefault="00A01980" w:rsidP="00A01980">
      <w:pPr>
        <w:pStyle w:val="DraftHeading2"/>
        <w:tabs>
          <w:tab w:val="right" w:pos="1247"/>
        </w:tabs>
        <w:ind w:left="1361" w:hanging="1361"/>
      </w:pPr>
      <w:r w:rsidRPr="00AF4E19">
        <w:tab/>
        <w:t>(1)</w:t>
      </w:r>
      <w:r w:rsidRPr="00AF4E19">
        <w:tab/>
        <w:t>This regulation applies to a Class 3 building that is</w:t>
      </w:r>
      <w:r>
        <w:t> </w:t>
      </w:r>
      <w:r w:rsidRPr="00AF4E19">
        <w:t>a shared accommodation building constructed or for which a building permit was granted before 1 July 2003.</w:t>
      </w:r>
    </w:p>
    <w:p w:rsidR="00A01980" w:rsidRPr="00F66C5D" w:rsidRDefault="00A01980" w:rsidP="00A01980">
      <w:pPr>
        <w:pStyle w:val="DraftHeading2"/>
        <w:tabs>
          <w:tab w:val="right" w:pos="1247"/>
        </w:tabs>
        <w:ind w:left="1361" w:hanging="1361"/>
      </w:pPr>
      <w:r w:rsidRPr="00F66C5D">
        <w:lastRenderedPageBreak/>
        <w:tab/>
        <w:t>(2)</w:t>
      </w:r>
      <w:r w:rsidRPr="00F66C5D">
        <w:tab/>
        <w:t>A shared accommodation building must have</w:t>
      </w:r>
      <w:r>
        <w:t xml:space="preserve"> installed</w:t>
      </w:r>
      <w:r w:rsidRPr="00F66C5D">
        <w:t xml:space="preserve"> a fire sprinkler system that complies with deemed-to-satisfy provision</w:t>
      </w:r>
      <w:r>
        <w:t>s contained in clause</w:t>
      </w:r>
      <w:r w:rsidRPr="00F66C5D">
        <w:t xml:space="preserve"> E1.5 of the BCA Volume One.</w:t>
      </w:r>
    </w:p>
    <w:p w:rsidR="00A01980" w:rsidRDefault="00A01980" w:rsidP="00A01980">
      <w:pPr>
        <w:pStyle w:val="DraftHeading2"/>
        <w:tabs>
          <w:tab w:val="right" w:pos="1247"/>
        </w:tabs>
        <w:ind w:left="1361" w:hanging="1361"/>
      </w:pPr>
      <w:r w:rsidRPr="00F66C5D">
        <w:tab/>
        <w:t>(</w:t>
      </w:r>
      <w:r w:rsidR="009D4515">
        <w:t>3</w:t>
      </w:r>
      <w:r w:rsidRPr="00F66C5D">
        <w:t>)</w:t>
      </w:r>
      <w:r w:rsidRPr="00F66C5D">
        <w:tab/>
        <w:t>This regulation does not apply to a building that</w:t>
      </w:r>
      <w:r w:rsidRPr="00AF4E19">
        <w:t xml:space="preserve"> has a rise in storeys of not more than 2 and—</w:t>
      </w:r>
    </w:p>
    <w:p w:rsidR="00A01980" w:rsidRPr="00AF4E19" w:rsidRDefault="00A01980" w:rsidP="00A01980">
      <w:pPr>
        <w:pStyle w:val="DraftHeading3"/>
        <w:tabs>
          <w:tab w:val="right" w:pos="1757"/>
        </w:tabs>
        <w:ind w:left="1871" w:hanging="1871"/>
      </w:pPr>
      <w:r w:rsidRPr="00AF4E19">
        <w:tab/>
        <w:t>(a)</w:t>
      </w:r>
      <w:r w:rsidRPr="00AF4E19">
        <w:tab/>
        <w:t>the distance of travel from the entrance doorway of each sole-occupancy unit—</w:t>
      </w:r>
    </w:p>
    <w:p w:rsidR="00A01980" w:rsidRDefault="00A01980" w:rsidP="00A01980">
      <w:pPr>
        <w:pStyle w:val="DraftHeading4"/>
        <w:tabs>
          <w:tab w:val="right" w:pos="2268"/>
        </w:tabs>
        <w:ind w:left="2381" w:hanging="2381"/>
      </w:pPr>
      <w:r w:rsidRPr="00AF4E19">
        <w:tab/>
        <w:t>(</w:t>
      </w:r>
      <w:proofErr w:type="spellStart"/>
      <w:r w:rsidRPr="00AF4E19">
        <w:t>i</w:t>
      </w:r>
      <w:proofErr w:type="spellEnd"/>
      <w:r w:rsidRPr="00AF4E19">
        <w:t>)</w:t>
      </w:r>
      <w:r w:rsidRPr="00AF4E19">
        <w:tab/>
        <w:t>to the nearest exit; or</w:t>
      </w:r>
    </w:p>
    <w:p w:rsidR="00A01980" w:rsidRPr="00AF4E19" w:rsidRDefault="00A01980" w:rsidP="00A01980">
      <w:pPr>
        <w:pStyle w:val="DraftHeading4"/>
        <w:tabs>
          <w:tab w:val="right" w:pos="2268"/>
        </w:tabs>
        <w:ind w:left="2381" w:hanging="2381"/>
      </w:pPr>
      <w:r w:rsidRPr="00AF4E19">
        <w:tab/>
        <w:t>(ii)</w:t>
      </w:r>
      <w:r w:rsidRPr="00AF4E19">
        <w:tab/>
        <w:t xml:space="preserve">to a point from which travel in different directions to </w:t>
      </w:r>
      <w:r w:rsidRPr="00D3328B">
        <w:t>at least</w:t>
      </w:r>
      <w:r w:rsidRPr="00AF4E19">
        <w:rPr>
          <w:i/>
        </w:rPr>
        <w:t xml:space="preserve"> </w:t>
      </w:r>
      <w:r w:rsidRPr="00AF4E19">
        <w:t>2 exits is available—</w:t>
      </w:r>
    </w:p>
    <w:p w:rsidR="00A01980" w:rsidRDefault="00A01980" w:rsidP="00A01980">
      <w:pPr>
        <w:pStyle w:val="BodyParagraph"/>
      </w:pPr>
      <w:r w:rsidRPr="00AF4E19">
        <w:t>is not more than 6m; and</w:t>
      </w:r>
    </w:p>
    <w:p w:rsidR="00A01980" w:rsidRDefault="00A01980" w:rsidP="00A01980">
      <w:pPr>
        <w:pStyle w:val="DraftHeading3"/>
        <w:tabs>
          <w:tab w:val="right" w:pos="1757"/>
        </w:tabs>
        <w:ind w:left="1871" w:hanging="1871"/>
        <w:rPr>
          <w:szCs w:val="24"/>
        </w:rPr>
      </w:pPr>
      <w:r>
        <w:tab/>
      </w:r>
      <w:r w:rsidRPr="004C1DA2">
        <w:t>(b)</w:t>
      </w:r>
      <w:r w:rsidRPr="00AF4E19">
        <w:tab/>
        <w:t>that has</w:t>
      </w:r>
      <w:r>
        <w:t xml:space="preserve"> </w:t>
      </w:r>
      <w:r w:rsidRPr="00AF4E19">
        <w:t xml:space="preserve">a fire hose reel system in accordance with </w:t>
      </w:r>
      <w:r>
        <w:t xml:space="preserve">clause E1.4 of the BCA Volume One </w:t>
      </w:r>
      <w:r w:rsidRPr="00AF4E19">
        <w:t>or, in the case of a fire compartment hav</w:t>
      </w:r>
      <w:r>
        <w:t>ing a floor area not greater tha</w:t>
      </w:r>
      <w:r w:rsidRPr="00AF4E19">
        <w:t>n 500m</w:t>
      </w:r>
      <w:r w:rsidRPr="00AF4E19">
        <w:rPr>
          <w:vertAlign w:val="superscript"/>
        </w:rPr>
        <w:t>2</w:t>
      </w:r>
      <w:r w:rsidRPr="00AF4E19">
        <w:t xml:space="preserve"> in</w:t>
      </w:r>
      <w:r>
        <w:t> </w:t>
      </w:r>
      <w:r w:rsidRPr="00AF4E19">
        <w:t>area, portable fire extinguishers to cover Class A f</w:t>
      </w:r>
      <w:r>
        <w:t xml:space="preserve">ire risks in accordance with </w:t>
      </w:r>
      <w:r w:rsidRPr="00B70F1E">
        <w:t>AS 2444—2001 Portable fire extinguishers and fire blankets—Selection and location,</w:t>
      </w:r>
      <w:r w:rsidRPr="00B70F1E">
        <w:rPr>
          <w:szCs w:val="24"/>
        </w:rPr>
        <w:t xml:space="preserve"> </w:t>
      </w:r>
      <w:r w:rsidRPr="00F66C5D">
        <w:rPr>
          <w:szCs w:val="24"/>
        </w:rPr>
        <w:t>issued or</w:t>
      </w:r>
      <w:r>
        <w:rPr>
          <w:color w:val="0000FF"/>
          <w:szCs w:val="24"/>
        </w:rPr>
        <w:t xml:space="preserve"> </w:t>
      </w:r>
      <w:r w:rsidRPr="004C1DA2">
        <w:rPr>
          <w:szCs w:val="24"/>
        </w:rPr>
        <w:t>published from time to time</w:t>
      </w:r>
      <w:r>
        <w:rPr>
          <w:szCs w:val="24"/>
        </w:rPr>
        <w:t>; and</w:t>
      </w:r>
    </w:p>
    <w:p w:rsidR="00A01980" w:rsidRDefault="00A01980" w:rsidP="00A01980">
      <w:pPr>
        <w:pStyle w:val="DraftHeading3"/>
        <w:tabs>
          <w:tab w:val="right" w:pos="1757"/>
        </w:tabs>
        <w:ind w:left="1871" w:hanging="1871"/>
      </w:pPr>
      <w:r w:rsidRPr="00AF4E19">
        <w:tab/>
        <w:t>(c)</w:t>
      </w:r>
      <w:r w:rsidRPr="00AF4E19">
        <w:tab/>
        <w:t xml:space="preserve">that has emergency lighting in </w:t>
      </w:r>
      <w:r w:rsidRPr="00822E2A">
        <w:t>accordance</w:t>
      </w:r>
      <w:r w:rsidRPr="00AF4E19">
        <w:t xml:space="preserve"> with clause G4.4 or clause E4.2 of </w:t>
      </w:r>
      <w:r>
        <w:t>the BCA Volume One</w:t>
      </w:r>
      <w:r w:rsidRPr="00AF4E19">
        <w:t xml:space="preserve"> (as appropriate); and</w:t>
      </w:r>
    </w:p>
    <w:p w:rsidR="00A01980" w:rsidRDefault="00A01980" w:rsidP="00A01980">
      <w:pPr>
        <w:pStyle w:val="DraftHeading3"/>
        <w:tabs>
          <w:tab w:val="right" w:pos="1757"/>
        </w:tabs>
        <w:ind w:left="1871" w:hanging="1871"/>
      </w:pPr>
      <w:r w:rsidRPr="00AF4E19">
        <w:tab/>
        <w:t>(d)</w:t>
      </w:r>
      <w:r w:rsidRPr="00AF4E19">
        <w:tab/>
        <w:t xml:space="preserve">that has exit signs in accordance with the deemed-to-satisfy provisions </w:t>
      </w:r>
      <w:r>
        <w:t>contained in</w:t>
      </w:r>
      <w:r w:rsidRPr="00AF4E19">
        <w:t xml:space="preserve"> Part E4 of </w:t>
      </w:r>
      <w:r>
        <w:t>the BCA Volume One</w:t>
      </w:r>
      <w:r w:rsidRPr="00AF4E19">
        <w:t>; and</w:t>
      </w:r>
    </w:p>
    <w:p w:rsidR="00A01980" w:rsidRDefault="00A01980" w:rsidP="00A01980">
      <w:pPr>
        <w:pStyle w:val="DraftHeading3"/>
        <w:tabs>
          <w:tab w:val="right" w:pos="1757"/>
        </w:tabs>
        <w:ind w:left="1871" w:hanging="1871"/>
      </w:pPr>
      <w:r w:rsidRPr="00AF4E19">
        <w:tab/>
        <w:t>(e)</w:t>
      </w:r>
      <w:r w:rsidRPr="00AF4E19">
        <w:tab/>
        <w:t xml:space="preserve">that has a management plan in accordance with </w:t>
      </w:r>
      <w:r w:rsidRPr="0033690E">
        <w:t>Practice Note 2008-13 issued by the Building Commission in November 2008</w:t>
      </w:r>
      <w:r w:rsidRPr="00AF4E19">
        <w:t>.</w:t>
      </w:r>
    </w:p>
    <w:p w:rsidR="00A01980" w:rsidRPr="00AF4E19" w:rsidRDefault="00A01980" w:rsidP="00A01980">
      <w:pPr>
        <w:pStyle w:val="DraftHeading2"/>
        <w:tabs>
          <w:tab w:val="right" w:pos="1247"/>
        </w:tabs>
        <w:ind w:left="1361" w:hanging="1361"/>
      </w:pPr>
      <w:r w:rsidRPr="00F66C5D">
        <w:tab/>
        <w:t xml:space="preserve"> (</w:t>
      </w:r>
      <w:r w:rsidR="009D4515">
        <w:t>4</w:t>
      </w:r>
      <w:r w:rsidRPr="00F66C5D">
        <w:t>)</w:t>
      </w:r>
      <w:r w:rsidRPr="00F66C5D">
        <w:tab/>
        <w:t>This regulation does not apply to a building that</w:t>
      </w:r>
      <w:r w:rsidRPr="00AF4E19">
        <w:t xml:space="preserve"> has a rise in storeys of more than 2 and—</w:t>
      </w:r>
    </w:p>
    <w:p w:rsidR="00A01980" w:rsidRPr="00AF4E19" w:rsidRDefault="00A01980" w:rsidP="00A01980">
      <w:pPr>
        <w:pStyle w:val="DraftHeading3"/>
        <w:tabs>
          <w:tab w:val="right" w:pos="1757"/>
        </w:tabs>
        <w:ind w:left="1871" w:hanging="1871"/>
      </w:pPr>
      <w:r w:rsidRPr="00AF4E19">
        <w:lastRenderedPageBreak/>
        <w:tab/>
        <w:t>(a)</w:t>
      </w:r>
      <w:r w:rsidRPr="00AF4E19">
        <w:tab/>
        <w:t>the distance of travel from the entrance doorway of each sole-occupancy unit—</w:t>
      </w:r>
    </w:p>
    <w:p w:rsidR="00A01980" w:rsidRPr="00AF4E19" w:rsidRDefault="00A01980" w:rsidP="00A01980">
      <w:pPr>
        <w:pStyle w:val="DraftHeading4"/>
        <w:tabs>
          <w:tab w:val="right" w:pos="2268"/>
        </w:tabs>
        <w:ind w:left="2381" w:hanging="2381"/>
      </w:pPr>
      <w:r w:rsidRPr="00AF4E19">
        <w:tab/>
        <w:t>(</w:t>
      </w:r>
      <w:proofErr w:type="spellStart"/>
      <w:r w:rsidRPr="00AF4E19">
        <w:t>i</w:t>
      </w:r>
      <w:proofErr w:type="spellEnd"/>
      <w:r w:rsidRPr="00AF4E19">
        <w:t>)</w:t>
      </w:r>
      <w:r w:rsidRPr="00AF4E19">
        <w:tab/>
        <w:t>to the nearest exit; or</w:t>
      </w:r>
    </w:p>
    <w:p w:rsidR="00A01980" w:rsidRPr="00AF4E19" w:rsidRDefault="00A01980" w:rsidP="00A01980">
      <w:pPr>
        <w:pStyle w:val="DraftHeading4"/>
        <w:tabs>
          <w:tab w:val="right" w:pos="2268"/>
        </w:tabs>
        <w:ind w:left="2381" w:hanging="2381"/>
      </w:pPr>
      <w:r w:rsidRPr="00AF4E19">
        <w:tab/>
        <w:t>(ii)</w:t>
      </w:r>
      <w:r w:rsidRPr="00AF4E19">
        <w:tab/>
        <w:t xml:space="preserve">to a point from which travel in different directions to </w:t>
      </w:r>
      <w:r w:rsidRPr="00D3328B">
        <w:t>at least</w:t>
      </w:r>
      <w:r w:rsidRPr="00AF4E19">
        <w:rPr>
          <w:i/>
        </w:rPr>
        <w:t xml:space="preserve"> </w:t>
      </w:r>
      <w:r w:rsidRPr="00AF4E19">
        <w:t>2 exits is available—</w:t>
      </w:r>
    </w:p>
    <w:p w:rsidR="00A01980" w:rsidRPr="00AF4E19" w:rsidRDefault="00A01980" w:rsidP="00A01980">
      <w:pPr>
        <w:pStyle w:val="BodyParagraph"/>
      </w:pPr>
      <w:r w:rsidRPr="00AF4E19">
        <w:t>is not more than 6m; and</w:t>
      </w:r>
    </w:p>
    <w:p w:rsidR="00A01980" w:rsidRPr="00AF4E19" w:rsidRDefault="00A01980" w:rsidP="00A01980">
      <w:pPr>
        <w:pStyle w:val="DraftHeading3"/>
        <w:tabs>
          <w:tab w:val="right" w:pos="1757"/>
        </w:tabs>
        <w:ind w:left="1871" w:hanging="1871"/>
      </w:pPr>
      <w:r w:rsidRPr="00AF4E19">
        <w:tab/>
        <w:t>(b)</w:t>
      </w:r>
      <w:r w:rsidRPr="00AF4E19">
        <w:tab/>
        <w:t>that has</w:t>
      </w:r>
      <w:r>
        <w:t xml:space="preserve"> building elements with a</w:t>
      </w:r>
      <w:r w:rsidRPr="00AF4E19">
        <w:t xml:space="preserve"> fire-resistance level of </w:t>
      </w:r>
      <w:r>
        <w:t xml:space="preserve">not less than </w:t>
      </w:r>
      <w:r w:rsidRPr="00D3328B">
        <w:t>60/60/60</w:t>
      </w:r>
      <w:r w:rsidRPr="00AF4E19">
        <w:t xml:space="preserve"> separat</w:t>
      </w:r>
      <w:r>
        <w:t>ing</w:t>
      </w:r>
      <w:r w:rsidRPr="00AF4E19">
        <w:t xml:space="preserve"> each sole-occupancy unit from—</w:t>
      </w:r>
    </w:p>
    <w:p w:rsidR="00A01980" w:rsidRPr="00AF4E19" w:rsidRDefault="00A01980" w:rsidP="00A01980">
      <w:pPr>
        <w:pStyle w:val="DraftHeading4"/>
        <w:tabs>
          <w:tab w:val="right" w:pos="2268"/>
        </w:tabs>
        <w:ind w:left="2381" w:hanging="2381"/>
      </w:pPr>
      <w:r w:rsidRPr="00AF4E19">
        <w:tab/>
        <w:t>(</w:t>
      </w:r>
      <w:proofErr w:type="spellStart"/>
      <w:r w:rsidRPr="00AF4E19">
        <w:t>i</w:t>
      </w:r>
      <w:proofErr w:type="spellEnd"/>
      <w:r w:rsidRPr="00AF4E19">
        <w:t>)</w:t>
      </w:r>
      <w:r w:rsidRPr="00AF4E19">
        <w:tab/>
        <w:t>a public corridor, public lobby or the like; or</w:t>
      </w:r>
    </w:p>
    <w:p w:rsidR="00A01980" w:rsidRPr="00AF4E19" w:rsidRDefault="00A01980" w:rsidP="00A01980">
      <w:pPr>
        <w:pStyle w:val="DraftHeading4"/>
        <w:tabs>
          <w:tab w:val="right" w:pos="2268"/>
        </w:tabs>
        <w:ind w:left="2381" w:hanging="2381"/>
      </w:pPr>
      <w:r w:rsidRPr="00AF4E19">
        <w:tab/>
        <w:t>(ii)</w:t>
      </w:r>
      <w:r>
        <w:tab/>
      </w:r>
      <w:r w:rsidRPr="00AF4E19">
        <w:t>a room not within the sole-occupancy unit; or</w:t>
      </w:r>
    </w:p>
    <w:p w:rsidR="00A01980" w:rsidRPr="00AF4E19" w:rsidRDefault="00A01980" w:rsidP="00A01980">
      <w:pPr>
        <w:pStyle w:val="DraftHeading4"/>
        <w:tabs>
          <w:tab w:val="right" w:pos="2268"/>
        </w:tabs>
        <w:ind w:left="2381" w:hanging="2381"/>
      </w:pPr>
      <w:r w:rsidRPr="00AF4E19">
        <w:tab/>
        <w:t>(iii)</w:t>
      </w:r>
      <w:r>
        <w:tab/>
      </w:r>
      <w:r w:rsidRPr="00AF4E19">
        <w:t>the landing of an internal non-fire-isolated stairway; or</w:t>
      </w:r>
    </w:p>
    <w:p w:rsidR="00A01980" w:rsidRPr="00AF4E19" w:rsidRDefault="00A01980" w:rsidP="00A01980">
      <w:pPr>
        <w:pStyle w:val="DraftHeading4"/>
        <w:tabs>
          <w:tab w:val="right" w:pos="2268"/>
        </w:tabs>
        <w:ind w:left="2381" w:hanging="2381"/>
        <w:rPr>
          <w:szCs w:val="24"/>
        </w:rPr>
      </w:pPr>
      <w:r w:rsidRPr="00AF4E19">
        <w:rPr>
          <w:szCs w:val="24"/>
        </w:rPr>
        <w:tab/>
        <w:t>(iv)</w:t>
      </w:r>
      <w:r w:rsidRPr="00AF4E19">
        <w:rPr>
          <w:szCs w:val="24"/>
        </w:rPr>
        <w:tab/>
        <w:t>another sole-occupancy unit; and</w:t>
      </w:r>
    </w:p>
    <w:p w:rsidR="00A01980" w:rsidRPr="00AF4E19" w:rsidRDefault="00A01980" w:rsidP="00A01980">
      <w:pPr>
        <w:pStyle w:val="DraftHeading3"/>
        <w:tabs>
          <w:tab w:val="right" w:pos="1757"/>
        </w:tabs>
        <w:ind w:left="1871" w:hanging="1871"/>
      </w:pPr>
      <w:r w:rsidRPr="00AF4E19">
        <w:tab/>
        <w:t>(c)</w:t>
      </w:r>
      <w:r w:rsidRPr="00AF4E19">
        <w:tab/>
        <w:t>any doorways from each sole-occupancy unit</w:t>
      </w:r>
      <w:r>
        <w:t> </w:t>
      </w:r>
      <w:r w:rsidRPr="00AF4E19">
        <w:t xml:space="preserve">that provide access to a public corridor, public stairway, internal non-fire-isolated stairway or the like are protected with a </w:t>
      </w:r>
      <w:r>
        <w:t>self</w:t>
      </w:r>
      <w:r>
        <w:noBreakHyphen/>
        <w:t>closing fire door having a fire-resistance level of not less than</w:t>
      </w:r>
      <w:r w:rsidRPr="00AF4E19">
        <w:t xml:space="preserve"> </w:t>
      </w:r>
      <w:r w:rsidRPr="00A74501">
        <w:t>-/30/30</w:t>
      </w:r>
      <w:r w:rsidRPr="00AF4E19">
        <w:t>; and</w:t>
      </w:r>
    </w:p>
    <w:p w:rsidR="00A01980" w:rsidRDefault="00A01980" w:rsidP="00A01980">
      <w:pPr>
        <w:pStyle w:val="DraftHeading3"/>
        <w:tabs>
          <w:tab w:val="right" w:pos="1757"/>
        </w:tabs>
        <w:ind w:left="1871" w:hanging="1871"/>
      </w:pPr>
      <w:r w:rsidRPr="00AF4E19">
        <w:tab/>
        <w:t>(d)</w:t>
      </w:r>
      <w:r w:rsidRPr="00AF4E19">
        <w:tab/>
        <w:t>that has a fire hose reel system in accordance</w:t>
      </w:r>
      <w:r>
        <w:t> </w:t>
      </w:r>
      <w:r w:rsidRPr="00AF4E19">
        <w:t xml:space="preserve">with </w:t>
      </w:r>
      <w:r>
        <w:t xml:space="preserve">clause E1.4 of the </w:t>
      </w:r>
      <w:r w:rsidRPr="00F41976">
        <w:t>BCA Volume One</w:t>
      </w:r>
      <w:r w:rsidRPr="00AF4E19">
        <w:t>; and</w:t>
      </w:r>
    </w:p>
    <w:p w:rsidR="00A01980" w:rsidRDefault="00A01980" w:rsidP="00A01980">
      <w:pPr>
        <w:pStyle w:val="DraftHeading3"/>
        <w:tabs>
          <w:tab w:val="right" w:pos="1757"/>
        </w:tabs>
        <w:ind w:left="1871" w:hanging="1871"/>
      </w:pPr>
      <w:r w:rsidRPr="00AF4E19">
        <w:tab/>
        <w:t>(e)</w:t>
      </w:r>
      <w:r w:rsidRPr="00AF4E19">
        <w:tab/>
        <w:t xml:space="preserve">that has emergency lighting in accordance with clause G4.4 or clause E4.2 of </w:t>
      </w:r>
      <w:r>
        <w:t>the BCA Volume One</w:t>
      </w:r>
      <w:r w:rsidRPr="00AF4E19">
        <w:t xml:space="preserve"> (as appropriate); and</w:t>
      </w:r>
    </w:p>
    <w:p w:rsidR="00A01980" w:rsidRPr="008939FA" w:rsidRDefault="00A01980" w:rsidP="00A01980">
      <w:pPr>
        <w:pStyle w:val="DraftHeading3"/>
        <w:tabs>
          <w:tab w:val="right" w:pos="1757"/>
        </w:tabs>
        <w:ind w:left="1871" w:hanging="1871"/>
      </w:pPr>
      <w:r w:rsidRPr="00AF4E19">
        <w:tab/>
        <w:t>(f)</w:t>
      </w:r>
      <w:r w:rsidRPr="00AF4E19">
        <w:tab/>
        <w:t xml:space="preserve">that has exit signs in accordance with the deemed-to-satisfy provisions of Part E4 of </w:t>
      </w:r>
      <w:r>
        <w:t>the BCA Volume One</w:t>
      </w:r>
      <w:r w:rsidRPr="00AF4E19">
        <w:t>; and</w:t>
      </w:r>
    </w:p>
    <w:p w:rsidR="00A01980" w:rsidRPr="00926162" w:rsidRDefault="00A01980" w:rsidP="00A01980">
      <w:pPr>
        <w:pStyle w:val="DraftHeading3"/>
        <w:tabs>
          <w:tab w:val="right" w:pos="1757"/>
        </w:tabs>
        <w:ind w:left="1871" w:hanging="1871"/>
        <w:rPr>
          <w:highlight w:val="yellow"/>
        </w:rPr>
      </w:pPr>
      <w:r w:rsidRPr="00AF4E19">
        <w:lastRenderedPageBreak/>
        <w:tab/>
        <w:t>(g)</w:t>
      </w:r>
      <w:r w:rsidRPr="00AF4E19">
        <w:tab/>
        <w:t xml:space="preserve">that has a management plan in accordance with </w:t>
      </w:r>
      <w:r>
        <w:t xml:space="preserve">Practice </w:t>
      </w:r>
      <w:r w:rsidRPr="0033690E">
        <w:t>Note 2008-13 issued by the Building Commission in November 2008.</w:t>
      </w:r>
    </w:p>
    <w:p w:rsidR="00A01980" w:rsidRPr="00D6621D" w:rsidRDefault="00A01980" w:rsidP="00A01980">
      <w:pPr>
        <w:pStyle w:val="DraftHeading2"/>
        <w:tabs>
          <w:tab w:val="right" w:pos="1247"/>
        </w:tabs>
        <w:ind w:left="1361" w:hanging="1361"/>
      </w:pPr>
      <w:r w:rsidRPr="00D6621D">
        <w:tab/>
        <w:t>(</w:t>
      </w:r>
      <w:r w:rsidR="009D4515">
        <w:t>5</w:t>
      </w:r>
      <w:r w:rsidRPr="00D6621D">
        <w:t>)</w:t>
      </w:r>
      <w:r w:rsidRPr="00D6621D">
        <w:tab/>
        <w:t>This regulation does not apply to—</w:t>
      </w:r>
    </w:p>
    <w:p w:rsidR="00A01980" w:rsidRPr="00AF4E19" w:rsidRDefault="00A01980" w:rsidP="00A01980">
      <w:pPr>
        <w:pStyle w:val="DraftHeading3"/>
        <w:tabs>
          <w:tab w:val="right" w:pos="1757"/>
        </w:tabs>
        <w:ind w:left="1871" w:hanging="1871"/>
      </w:pPr>
      <w:r>
        <w:tab/>
      </w:r>
      <w:r w:rsidRPr="00BB2666">
        <w:t>(a)</w:t>
      </w:r>
      <w:r>
        <w:tab/>
      </w:r>
      <w:r w:rsidRPr="00AF4E19">
        <w:t>a building in which—</w:t>
      </w:r>
    </w:p>
    <w:p w:rsidR="00A01980" w:rsidRPr="00AF4E19" w:rsidRDefault="00A01980" w:rsidP="00A01980">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each storey </w:t>
      </w:r>
      <w:r w:rsidRPr="00A74501">
        <w:t xml:space="preserve">that has sleeping facilities </w:t>
      </w:r>
      <w:r w:rsidRPr="00AF4E19">
        <w:t xml:space="preserve">has its own direct egress to a street or to </w:t>
      </w:r>
      <w:r w:rsidRPr="00A74501">
        <w:t>open space</w:t>
      </w:r>
      <w:r w:rsidRPr="00AF4E19">
        <w:t>; and</w:t>
      </w:r>
    </w:p>
    <w:p w:rsidR="00A01980" w:rsidRDefault="00A01980" w:rsidP="00A01980">
      <w:pPr>
        <w:pStyle w:val="DraftHeading4"/>
        <w:tabs>
          <w:tab w:val="right" w:pos="2268"/>
        </w:tabs>
        <w:ind w:left="2381" w:hanging="2381"/>
      </w:pPr>
      <w:r w:rsidRPr="00AF4E19">
        <w:tab/>
        <w:t>(ii)</w:t>
      </w:r>
      <w:r w:rsidRPr="00AF4E19">
        <w:tab/>
        <w:t xml:space="preserve">the distance of travel from the entrance doorway of each sole-occupancy unit, to the nearest exit or to a point from which travel in different directions to </w:t>
      </w:r>
      <w:r>
        <w:t xml:space="preserve">at least </w:t>
      </w:r>
      <w:r w:rsidRPr="00AF4E19">
        <w:t>2 exits is available, is not more than 6m; or</w:t>
      </w:r>
    </w:p>
    <w:p w:rsidR="00A01980" w:rsidRPr="00D6621D" w:rsidRDefault="00A01980" w:rsidP="00A01980">
      <w:pPr>
        <w:pStyle w:val="DraftHeading3"/>
        <w:tabs>
          <w:tab w:val="right" w:pos="1757"/>
        </w:tabs>
        <w:ind w:left="1871" w:hanging="1871"/>
        <w:rPr>
          <w:strike/>
          <w:szCs w:val="24"/>
        </w:rPr>
      </w:pPr>
      <w:r w:rsidRPr="00D6621D">
        <w:tab/>
        <w:t>(b)</w:t>
      </w:r>
      <w:r w:rsidRPr="00D6621D">
        <w:tab/>
        <w:t xml:space="preserve">a residential care building that was constructed or for which building permit was granted </w:t>
      </w:r>
      <w:r w:rsidR="00585D5E">
        <w:t xml:space="preserve">before </w:t>
      </w:r>
      <w:r w:rsidRPr="00D6621D">
        <w:t xml:space="preserve">1 August 1997; or </w:t>
      </w:r>
    </w:p>
    <w:p w:rsidR="001407A1" w:rsidRPr="00F654B9" w:rsidRDefault="00A01980" w:rsidP="00F654B9">
      <w:pPr>
        <w:pStyle w:val="DraftHeading3"/>
        <w:tabs>
          <w:tab w:val="right" w:pos="1757"/>
        </w:tabs>
        <w:ind w:left="1871" w:hanging="1871"/>
        <w:rPr>
          <w:szCs w:val="24"/>
        </w:rPr>
      </w:pPr>
      <w:r w:rsidRPr="00AF4E19">
        <w:rPr>
          <w:szCs w:val="24"/>
        </w:rPr>
        <w:tab/>
      </w:r>
      <w:r w:rsidRPr="00BB2666">
        <w:rPr>
          <w:szCs w:val="24"/>
        </w:rPr>
        <w:t>(c)</w:t>
      </w:r>
      <w:r w:rsidRPr="00AF4E19">
        <w:rPr>
          <w:szCs w:val="24"/>
        </w:rPr>
        <w:tab/>
        <w:t>a building that has an approved sprinkler system installed throughout the building.</w:t>
      </w:r>
      <w:bookmarkEnd w:id="204"/>
      <w:r w:rsidR="001407A1">
        <w:rPr>
          <w:caps/>
          <w:sz w:val="32"/>
        </w:rPr>
        <w:br w:type="page"/>
      </w:r>
    </w:p>
    <w:p w:rsidR="00CA41DA" w:rsidRPr="000E3E5A" w:rsidRDefault="00BD0D01" w:rsidP="00CA41DA">
      <w:pPr>
        <w:pStyle w:val="Heading-PART"/>
        <w:rPr>
          <w:caps w:val="0"/>
          <w:sz w:val="32"/>
        </w:rPr>
      </w:pPr>
      <w:bookmarkStart w:id="210" w:name="_Toc476643522"/>
      <w:r w:rsidRPr="000E3E5A">
        <w:rPr>
          <w:caps w:val="0"/>
          <w:sz w:val="32"/>
        </w:rPr>
        <w:lastRenderedPageBreak/>
        <w:t xml:space="preserve">Part </w:t>
      </w:r>
      <w:r w:rsidR="00F654B9">
        <w:rPr>
          <w:caps w:val="0"/>
          <w:sz w:val="32"/>
        </w:rPr>
        <w:t>11</w:t>
      </w:r>
      <w:r w:rsidRPr="000E3E5A">
        <w:rPr>
          <w:caps w:val="0"/>
          <w:sz w:val="32"/>
        </w:rPr>
        <w:t>—</w:t>
      </w:r>
      <w:r w:rsidR="000A7C93" w:rsidRPr="000E3E5A">
        <w:rPr>
          <w:caps w:val="0"/>
          <w:sz w:val="32"/>
        </w:rPr>
        <w:t>D</w:t>
      </w:r>
      <w:r w:rsidR="000E3E5A">
        <w:rPr>
          <w:caps w:val="0"/>
          <w:sz w:val="32"/>
        </w:rPr>
        <w:t>esignation of special areas for building work</w:t>
      </w:r>
      <w:bookmarkEnd w:id="210"/>
    </w:p>
    <w:p w:rsidR="00E07F17" w:rsidRPr="00E5112C" w:rsidRDefault="00E07F17" w:rsidP="00E07F17">
      <w:pPr>
        <w:pStyle w:val="DraftHeading1"/>
        <w:tabs>
          <w:tab w:val="right" w:pos="680"/>
        </w:tabs>
        <w:ind w:left="850" w:hanging="850"/>
        <w:rPr>
          <w:b w:val="0"/>
          <w:i/>
        </w:rPr>
      </w:pPr>
      <w:r>
        <w:rPr>
          <w:iCs/>
        </w:rPr>
        <w:tab/>
      </w:r>
      <w:bookmarkStart w:id="211" w:name="_Toc476643523"/>
      <w:r w:rsidR="00363121">
        <w:rPr>
          <w:iCs/>
        </w:rPr>
        <w:t>1</w:t>
      </w:r>
      <w:r w:rsidR="00FE0453">
        <w:rPr>
          <w:iCs/>
        </w:rPr>
        <w:t>50</w:t>
      </w:r>
      <w:r>
        <w:rPr>
          <w:iCs/>
        </w:rPr>
        <w:tab/>
      </w:r>
      <w:r w:rsidR="00344525">
        <w:t>M</w:t>
      </w:r>
      <w:r w:rsidRPr="00CA41DA">
        <w:t>apping</w:t>
      </w:r>
      <w:r w:rsidR="00E5112C">
        <w:t xml:space="preserve"> of designated special areas</w:t>
      </w:r>
      <w:bookmarkEnd w:id="211"/>
      <w:r w:rsidR="00E5112C">
        <w:t xml:space="preserve"> </w:t>
      </w:r>
    </w:p>
    <w:p w:rsidR="00E07F17" w:rsidRPr="00AF4E19" w:rsidRDefault="00E07F17" w:rsidP="00E07F17">
      <w:pPr>
        <w:pStyle w:val="DraftHeading2"/>
        <w:tabs>
          <w:tab w:val="right" w:pos="1247"/>
        </w:tabs>
        <w:ind w:left="1361" w:hanging="1361"/>
      </w:pPr>
      <w:r w:rsidRPr="00AF4E19">
        <w:tab/>
      </w:r>
      <w:r w:rsidR="00F654B9">
        <w:tab/>
      </w:r>
      <w:r w:rsidRPr="00AF4E19">
        <w:t>A council must prepare maps for all designated special areas within its municipal district.</w:t>
      </w:r>
    </w:p>
    <w:p w:rsidR="00757CBC" w:rsidRPr="00CA41DA" w:rsidRDefault="00757CBC" w:rsidP="00757CBC">
      <w:pPr>
        <w:pStyle w:val="DraftHeading1"/>
        <w:tabs>
          <w:tab w:val="right" w:pos="680"/>
        </w:tabs>
        <w:ind w:left="850" w:hanging="850"/>
      </w:pPr>
      <w:r>
        <w:rPr>
          <w:iCs/>
        </w:rPr>
        <w:tab/>
      </w:r>
      <w:bookmarkStart w:id="212" w:name="_Toc476643524"/>
      <w:r w:rsidR="00B407BC">
        <w:rPr>
          <w:iCs/>
        </w:rPr>
        <w:t>1</w:t>
      </w:r>
      <w:r w:rsidR="00FE0453">
        <w:rPr>
          <w:iCs/>
        </w:rPr>
        <w:t>51</w:t>
      </w:r>
      <w:r>
        <w:rPr>
          <w:iCs/>
        </w:rPr>
        <w:tab/>
      </w:r>
      <w:r w:rsidR="00C30C8C">
        <w:rPr>
          <w:iCs/>
        </w:rPr>
        <w:t>Alteration</w:t>
      </w:r>
      <w:r w:rsidR="00981610">
        <w:rPr>
          <w:iCs/>
        </w:rPr>
        <w:t xml:space="preserve"> to</w:t>
      </w:r>
      <w:r w:rsidR="00C30C8C">
        <w:rPr>
          <w:iCs/>
        </w:rPr>
        <w:t xml:space="preserve"> and creation of new designated special area</w:t>
      </w:r>
      <w:bookmarkEnd w:id="212"/>
      <w:r w:rsidR="00B11C09">
        <w:rPr>
          <w:iCs/>
        </w:rPr>
        <w:t xml:space="preserve"> </w:t>
      </w:r>
    </w:p>
    <w:p w:rsidR="00B11C09" w:rsidRPr="00AF4E19" w:rsidRDefault="00B11C09" w:rsidP="00B11C09">
      <w:pPr>
        <w:pStyle w:val="DraftHeading2"/>
        <w:tabs>
          <w:tab w:val="right" w:pos="1247"/>
        </w:tabs>
        <w:ind w:left="1361" w:hanging="1361"/>
      </w:pPr>
      <w:r>
        <w:tab/>
        <w:t>(1</w:t>
      </w:r>
      <w:r w:rsidRPr="00AF4E19">
        <w:t>)</w:t>
      </w:r>
      <w:r w:rsidRPr="00AF4E19">
        <w:tab/>
        <w:t>If in a municipal district a designated special area is altered or a new designated special area is created a relevant council must</w:t>
      </w:r>
      <w:r w:rsidR="00FC49DA">
        <w:t>,</w:t>
      </w:r>
      <w:r w:rsidRPr="00AF4E19">
        <w:t xml:space="preserve"> as soon as practicable—</w:t>
      </w:r>
    </w:p>
    <w:p w:rsidR="00B11C09" w:rsidRPr="00AF4E19" w:rsidRDefault="00B11C09" w:rsidP="00B11C09">
      <w:pPr>
        <w:pStyle w:val="DraftHeading3"/>
        <w:tabs>
          <w:tab w:val="right" w:pos="1757"/>
        </w:tabs>
        <w:ind w:left="1871" w:hanging="1871"/>
      </w:pPr>
      <w:r w:rsidRPr="00AF4E19">
        <w:tab/>
        <w:t>(a)</w:t>
      </w:r>
      <w:r w:rsidRPr="00AF4E19">
        <w:tab/>
        <w:t>amend the map for the designated special area that has been altered; or</w:t>
      </w:r>
    </w:p>
    <w:p w:rsidR="00B11C09" w:rsidRPr="00AF4E19" w:rsidRDefault="00B11C09" w:rsidP="00B11C09">
      <w:pPr>
        <w:pStyle w:val="DraftHeading3"/>
        <w:tabs>
          <w:tab w:val="right" w:pos="1757"/>
        </w:tabs>
        <w:ind w:left="1871" w:hanging="1871"/>
      </w:pPr>
      <w:r w:rsidRPr="00AF4E19">
        <w:tab/>
        <w:t>(b)</w:t>
      </w:r>
      <w:r w:rsidRPr="00AF4E19">
        <w:tab/>
        <w:t>prepare a map of the designated special area that has been created.</w:t>
      </w:r>
    </w:p>
    <w:p w:rsidR="00B11C09" w:rsidRPr="00AF4E19" w:rsidRDefault="00B11C09" w:rsidP="00B11C09">
      <w:pPr>
        <w:pStyle w:val="DraftHeading2"/>
        <w:tabs>
          <w:tab w:val="right" w:pos="1247"/>
        </w:tabs>
        <w:ind w:left="1361" w:hanging="1361"/>
      </w:pPr>
      <w:r>
        <w:tab/>
        <w:t>(2</w:t>
      </w:r>
      <w:r w:rsidRPr="00AF4E19">
        <w:t>)</w:t>
      </w:r>
      <w:r w:rsidRPr="00AF4E19">
        <w:tab/>
        <w:t xml:space="preserve">A council must advise the </w:t>
      </w:r>
      <w:r>
        <w:t xml:space="preserve">Authority </w:t>
      </w:r>
      <w:r w:rsidRPr="00AF4E19">
        <w:t>within 7 days if a designated special area within its municipal district is altered or if a new designated special area is created.</w:t>
      </w:r>
    </w:p>
    <w:p w:rsidR="00B11C09" w:rsidRPr="00AF4E19" w:rsidRDefault="009A0B55" w:rsidP="00B11C09">
      <w:pPr>
        <w:pStyle w:val="DraftHeading2"/>
        <w:tabs>
          <w:tab w:val="right" w:pos="1247"/>
        </w:tabs>
        <w:ind w:left="1361" w:hanging="1361"/>
      </w:pPr>
      <w:r>
        <w:tab/>
        <w:t>(3</w:t>
      </w:r>
      <w:r w:rsidR="00B11C09" w:rsidRPr="00AF4E19">
        <w:t>)</w:t>
      </w:r>
      <w:r w:rsidR="00B11C09" w:rsidRPr="00AF4E19">
        <w:tab/>
        <w:t xml:space="preserve">The relevant council must lodge with the </w:t>
      </w:r>
      <w:r w:rsidR="00B11C09">
        <w:t xml:space="preserve">Authority </w:t>
      </w:r>
      <w:r w:rsidR="00B11C09" w:rsidRPr="00AF4E19">
        <w:t xml:space="preserve">within 7 days copies of designated special areas maps amended or prepared under </w:t>
      </w:r>
      <w:r w:rsidR="00B11C09">
        <w:t>regulation</w:t>
      </w:r>
      <w:r w:rsidR="00AC02B0">
        <w:t xml:space="preserve"> </w:t>
      </w:r>
      <w:r w:rsidR="00B407BC">
        <w:t>1</w:t>
      </w:r>
      <w:r w:rsidR="00FF472E">
        <w:t>50</w:t>
      </w:r>
      <w:r w:rsidR="00AC02B0">
        <w:t xml:space="preserve"> or </w:t>
      </w:r>
      <w:proofErr w:type="spellStart"/>
      <w:r w:rsidR="00AC02B0">
        <w:t>subregulation</w:t>
      </w:r>
      <w:proofErr w:type="spellEnd"/>
      <w:r w:rsidR="00AC02B0">
        <w:t xml:space="preserve"> (1</w:t>
      </w:r>
      <w:r w:rsidR="00B11C09" w:rsidRPr="00AF4E19">
        <w:t>).</w:t>
      </w:r>
    </w:p>
    <w:p w:rsidR="00B11C09" w:rsidRDefault="009A0B55" w:rsidP="00B11C09">
      <w:pPr>
        <w:pStyle w:val="DraftHeading2"/>
        <w:tabs>
          <w:tab w:val="right" w:pos="1247"/>
        </w:tabs>
        <w:ind w:left="1361" w:hanging="1361"/>
      </w:pPr>
      <w:r>
        <w:tab/>
        <w:t>(4</w:t>
      </w:r>
      <w:r w:rsidR="00B11C09" w:rsidRPr="00AF4E19">
        <w:t>)</w:t>
      </w:r>
      <w:r w:rsidR="00B11C09" w:rsidRPr="00AF4E19">
        <w:tab/>
        <w:t xml:space="preserve">A council must make an up to date copy of each designated special area map applicable to its municipal district that has been prepared under </w:t>
      </w:r>
      <w:r w:rsidR="00BE55CA">
        <w:t xml:space="preserve">regulation </w:t>
      </w:r>
      <w:r w:rsidR="00B407BC">
        <w:t>1</w:t>
      </w:r>
      <w:r w:rsidR="00FF472E">
        <w:t>50</w:t>
      </w:r>
      <w:r w:rsidR="00525805">
        <w:t xml:space="preserve"> or </w:t>
      </w:r>
      <w:proofErr w:type="spellStart"/>
      <w:r w:rsidR="00525805">
        <w:t>subregulation</w:t>
      </w:r>
      <w:proofErr w:type="spellEnd"/>
      <w:r w:rsidR="00525805">
        <w:t xml:space="preserve"> (1)</w:t>
      </w:r>
      <w:r w:rsidR="00B11C09" w:rsidRPr="00AF4E19">
        <w:t xml:space="preserve"> available to the public at the offices of the council during normal business hours.</w:t>
      </w:r>
    </w:p>
    <w:p w:rsidR="00F4391A" w:rsidRPr="00F4391A" w:rsidRDefault="004C1AF9" w:rsidP="00F4391A">
      <w:pPr>
        <w:pStyle w:val="DraftHeading1"/>
        <w:tabs>
          <w:tab w:val="right" w:pos="680"/>
        </w:tabs>
        <w:ind w:left="850" w:hanging="850"/>
        <w:rPr>
          <w:iCs/>
        </w:rPr>
      </w:pPr>
      <w:r>
        <w:rPr>
          <w:iCs/>
        </w:rPr>
        <w:tab/>
      </w:r>
      <w:bookmarkStart w:id="213" w:name="_Toc476643525"/>
      <w:r w:rsidR="00B407BC">
        <w:rPr>
          <w:iCs/>
        </w:rPr>
        <w:t>1</w:t>
      </w:r>
      <w:r w:rsidR="00FE0453">
        <w:rPr>
          <w:iCs/>
        </w:rPr>
        <w:t>52</w:t>
      </w:r>
      <w:r w:rsidR="00F4391A">
        <w:rPr>
          <w:iCs/>
        </w:rPr>
        <w:tab/>
      </w:r>
      <w:r w:rsidR="0086356A">
        <w:rPr>
          <w:iCs/>
        </w:rPr>
        <w:t>Termite risk areas</w:t>
      </w:r>
      <w:bookmarkEnd w:id="213"/>
    </w:p>
    <w:p w:rsidR="00F4391A" w:rsidRDefault="00F4391A" w:rsidP="00F4391A">
      <w:pPr>
        <w:pStyle w:val="DraftHeading2"/>
        <w:tabs>
          <w:tab w:val="right" w:pos="1247"/>
        </w:tabs>
        <w:ind w:left="1361" w:hanging="1361"/>
      </w:pPr>
      <w:r>
        <w:tab/>
      </w:r>
      <w:r>
        <w:tab/>
      </w:r>
      <w:r w:rsidRPr="00AF4E19">
        <w:t>A council may designate areas within its municipal district in which buildings are likely to be subject to attack by termites.</w:t>
      </w:r>
    </w:p>
    <w:p w:rsidR="00E43183" w:rsidRPr="00D25A89" w:rsidRDefault="00E43183" w:rsidP="00E43183">
      <w:pPr>
        <w:pStyle w:val="DraftHeading1"/>
        <w:tabs>
          <w:tab w:val="right" w:pos="680"/>
        </w:tabs>
        <w:ind w:left="850" w:hanging="850"/>
        <w:rPr>
          <w:b w:val="0"/>
          <w:i/>
        </w:rPr>
      </w:pPr>
      <w:r>
        <w:rPr>
          <w:iCs/>
        </w:rPr>
        <w:lastRenderedPageBreak/>
        <w:tab/>
      </w:r>
      <w:bookmarkStart w:id="214" w:name="_Toc476643526"/>
      <w:r w:rsidR="00B407BC">
        <w:rPr>
          <w:iCs/>
        </w:rPr>
        <w:t>1</w:t>
      </w:r>
      <w:r w:rsidR="00FE0453">
        <w:rPr>
          <w:iCs/>
        </w:rPr>
        <w:t>53</w:t>
      </w:r>
      <w:r>
        <w:rPr>
          <w:iCs/>
        </w:rPr>
        <w:tab/>
        <w:t xml:space="preserve">Construction in </w:t>
      </w:r>
      <w:r>
        <w:t>t</w:t>
      </w:r>
      <w:r w:rsidRPr="00CA41DA">
        <w:t>ermite risk areas</w:t>
      </w:r>
      <w:bookmarkEnd w:id="214"/>
      <w:r>
        <w:t xml:space="preserve"> </w:t>
      </w:r>
    </w:p>
    <w:p w:rsidR="00E43183" w:rsidRPr="00AF4E19" w:rsidRDefault="00E43183" w:rsidP="00E43183">
      <w:pPr>
        <w:pStyle w:val="DraftHeading2"/>
        <w:tabs>
          <w:tab w:val="right" w:pos="1247"/>
        </w:tabs>
        <w:ind w:left="1361" w:hanging="1361"/>
        <w:rPr>
          <w:i/>
          <w:iCs/>
        </w:rPr>
      </w:pPr>
      <w:r w:rsidRPr="00AF4E19">
        <w:tab/>
      </w:r>
      <w:r w:rsidRPr="00AF4E19">
        <w:tab/>
        <w:t xml:space="preserve">Despite anything to the contrary in performance requirement BP1.1 of </w:t>
      </w:r>
      <w:r>
        <w:t xml:space="preserve">the BCA Volume One </w:t>
      </w:r>
      <w:r w:rsidRPr="00AF4E19">
        <w:t>and performance requirement P2.1</w:t>
      </w:r>
      <w:r>
        <w:t>.1</w:t>
      </w:r>
      <w:r w:rsidRPr="00AF4E19">
        <w:t xml:space="preserve"> of </w:t>
      </w:r>
      <w:r>
        <w:t>the BCA Volume Two</w:t>
      </w:r>
      <w:r w:rsidRPr="00AF4E19">
        <w:t>—</w:t>
      </w:r>
    </w:p>
    <w:p w:rsidR="00E43183" w:rsidRPr="00AF4E19" w:rsidRDefault="00E43183" w:rsidP="00E43183">
      <w:pPr>
        <w:pStyle w:val="DraftHeading3"/>
        <w:tabs>
          <w:tab w:val="right" w:pos="1757"/>
        </w:tabs>
        <w:ind w:left="1871" w:hanging="1871"/>
      </w:pPr>
      <w:r w:rsidRPr="00AF4E19">
        <w:tab/>
        <w:t>(a)</w:t>
      </w:r>
      <w:r w:rsidRPr="00AF4E19">
        <w:tab/>
        <w:t xml:space="preserve">a primary building element is only required to be protected against attack by termites if it is part of a building being constructed in an area designated under </w:t>
      </w:r>
      <w:r>
        <w:t xml:space="preserve">regulation </w:t>
      </w:r>
      <w:r w:rsidR="00B407BC">
        <w:t>1</w:t>
      </w:r>
      <w:r w:rsidR="00FF472E">
        <w:t>52</w:t>
      </w:r>
      <w:r w:rsidRPr="00AF4E19">
        <w:t>; and</w:t>
      </w:r>
    </w:p>
    <w:p w:rsidR="00E43183" w:rsidRDefault="00E43183" w:rsidP="00E43183">
      <w:pPr>
        <w:pStyle w:val="DraftHeading3"/>
        <w:tabs>
          <w:tab w:val="right" w:pos="1757"/>
        </w:tabs>
        <w:ind w:left="1871" w:hanging="1871"/>
      </w:pPr>
      <w:r w:rsidRPr="00AF4E19">
        <w:tab/>
        <w:t>(b)</w:t>
      </w:r>
      <w:r w:rsidRPr="00AF4E19">
        <w:tab/>
        <w:t>a detached Class 10 building is not required to be protected against termite attack.</w:t>
      </w:r>
    </w:p>
    <w:p w:rsidR="00916725" w:rsidRDefault="00916725" w:rsidP="00916725">
      <w:pPr>
        <w:pStyle w:val="DraftHeading1"/>
        <w:tabs>
          <w:tab w:val="right" w:pos="680"/>
        </w:tabs>
        <w:ind w:left="850" w:hanging="850"/>
      </w:pPr>
      <w:r>
        <w:rPr>
          <w:iCs/>
        </w:rPr>
        <w:tab/>
      </w:r>
      <w:bookmarkStart w:id="215" w:name="_Toc476643527"/>
      <w:r w:rsidR="00B407BC">
        <w:rPr>
          <w:iCs/>
        </w:rPr>
        <w:t>1</w:t>
      </w:r>
      <w:r w:rsidR="00FE0453">
        <w:rPr>
          <w:iCs/>
        </w:rPr>
        <w:t>54</w:t>
      </w:r>
      <w:r>
        <w:rPr>
          <w:iCs/>
        </w:rPr>
        <w:tab/>
      </w:r>
      <w:r w:rsidR="00210B96">
        <w:t>Significant snowfall areas</w:t>
      </w:r>
      <w:bookmarkEnd w:id="215"/>
    </w:p>
    <w:p w:rsidR="00916725" w:rsidRDefault="00624910" w:rsidP="00624910">
      <w:pPr>
        <w:pStyle w:val="DraftHeading2"/>
        <w:tabs>
          <w:tab w:val="right" w:pos="1247"/>
        </w:tabs>
        <w:ind w:left="1361" w:hanging="1361"/>
      </w:pPr>
      <w:r w:rsidRPr="00AF4E19">
        <w:tab/>
        <w:t>(1)</w:t>
      </w:r>
      <w:r w:rsidRPr="00AF4E19">
        <w:tab/>
      </w:r>
      <w:r w:rsidR="00F56251">
        <w:t xml:space="preserve">For the purposes of the BCA, a </w:t>
      </w:r>
      <w:r w:rsidR="00916725" w:rsidRPr="00AF4E19">
        <w:t xml:space="preserve">council may </w:t>
      </w:r>
      <w:r w:rsidR="007578BE">
        <w:t>designate</w:t>
      </w:r>
      <w:r w:rsidR="00916725" w:rsidRPr="00AF4E19">
        <w:t xml:space="preserve"> areas in its municipal district that in its opinion are likely to be subject to significant snowfalls.</w:t>
      </w:r>
    </w:p>
    <w:p w:rsidR="00624910" w:rsidRDefault="00624910" w:rsidP="00624910">
      <w:pPr>
        <w:pStyle w:val="DraftHeading2"/>
        <w:tabs>
          <w:tab w:val="right" w:pos="1247"/>
        </w:tabs>
        <w:ind w:left="1361" w:hanging="1361"/>
      </w:pPr>
      <w:r>
        <w:tab/>
        <w:t>(2</w:t>
      </w:r>
      <w:r w:rsidRPr="00AF4E19">
        <w:t>)</w:t>
      </w:r>
      <w:r w:rsidRPr="00AF4E19">
        <w:tab/>
      </w:r>
      <w:r w:rsidRPr="00624910">
        <w:t>The BCA Volume One applies as if in clause A1.1 in the definit</w:t>
      </w:r>
      <w:r w:rsidR="006C2CA5">
        <w:t>ion of "Alpine area</w:t>
      </w:r>
      <w:r w:rsidR="008E4D49">
        <w:t xml:space="preserve">" </w:t>
      </w:r>
      <w:r w:rsidR="006C2CA5">
        <w:t>there were inserted</w:t>
      </w:r>
      <w:r w:rsidRPr="00624910">
        <w:t xml:space="preserve"> </w:t>
      </w:r>
      <w:r w:rsidR="008E4D49">
        <w:t xml:space="preserve">at the end of paragraph (a) </w:t>
      </w:r>
      <w:r w:rsidRPr="00624910">
        <w:t>"</w:t>
      </w:r>
      <w:r w:rsidR="006C2CA5">
        <w:t xml:space="preserve">as designated by a council under regulation </w:t>
      </w:r>
      <w:r w:rsidR="00B407BC">
        <w:t>1</w:t>
      </w:r>
      <w:r w:rsidR="00FF472E">
        <w:t>54</w:t>
      </w:r>
      <w:r w:rsidR="006C2CA5">
        <w:t>(1) of the Building Regulations 2017”</w:t>
      </w:r>
      <w:r w:rsidR="008E4D49">
        <w:t>.</w:t>
      </w:r>
    </w:p>
    <w:p w:rsidR="008E4D49" w:rsidRDefault="008E4D49" w:rsidP="008E4D49">
      <w:pPr>
        <w:pStyle w:val="DraftHeading2"/>
        <w:tabs>
          <w:tab w:val="right" w:pos="1247"/>
        </w:tabs>
        <w:ind w:left="1361" w:hanging="1361"/>
      </w:pPr>
      <w:r>
        <w:tab/>
        <w:t>(2</w:t>
      </w:r>
      <w:r w:rsidRPr="00AF4E19">
        <w:t>)</w:t>
      </w:r>
      <w:r w:rsidRPr="00AF4E19">
        <w:tab/>
      </w:r>
      <w:r>
        <w:t>The BCA Volume Two</w:t>
      </w:r>
      <w:r w:rsidR="00DA5821">
        <w:t xml:space="preserve"> applies as if in clause 1.1</w:t>
      </w:r>
      <w:r w:rsidR="00F7768C">
        <w:t>.</w:t>
      </w:r>
      <w:r w:rsidR="00DA5821">
        <w:t>1</w:t>
      </w:r>
      <w:r w:rsidRPr="00624910">
        <w:t xml:space="preserve"> in the definit</w:t>
      </w:r>
      <w:r>
        <w:t>ion of "Alpine area" there were inserted</w:t>
      </w:r>
      <w:r w:rsidRPr="00624910">
        <w:t xml:space="preserve"> </w:t>
      </w:r>
      <w:r>
        <w:t xml:space="preserve">at the end of paragraph (a) </w:t>
      </w:r>
      <w:r w:rsidRPr="00624910">
        <w:t>"</w:t>
      </w:r>
      <w:r>
        <w:t xml:space="preserve">as designated by a council under regulation </w:t>
      </w:r>
      <w:r w:rsidR="00B407BC">
        <w:t>1</w:t>
      </w:r>
      <w:r w:rsidR="00FF472E">
        <w:t>54</w:t>
      </w:r>
      <w:r>
        <w:t>(1) of the Building Regulations 2017”.</w:t>
      </w:r>
    </w:p>
    <w:p w:rsidR="00C32A70" w:rsidRPr="00CA41DA" w:rsidRDefault="00C32A70" w:rsidP="00C32A70">
      <w:pPr>
        <w:pStyle w:val="DraftHeading1"/>
        <w:tabs>
          <w:tab w:val="right" w:pos="680"/>
        </w:tabs>
        <w:ind w:left="850" w:hanging="850"/>
      </w:pPr>
      <w:r>
        <w:rPr>
          <w:iCs/>
        </w:rPr>
        <w:tab/>
      </w:r>
      <w:bookmarkStart w:id="216" w:name="_Toc476643528"/>
      <w:r w:rsidR="00B407BC">
        <w:rPr>
          <w:iCs/>
        </w:rPr>
        <w:t>1</w:t>
      </w:r>
      <w:r w:rsidR="00FE0453">
        <w:rPr>
          <w:iCs/>
        </w:rPr>
        <w:t>55</w:t>
      </w:r>
      <w:r>
        <w:rPr>
          <w:iCs/>
        </w:rPr>
        <w:tab/>
        <w:t xml:space="preserve">Report and consent for building in </w:t>
      </w:r>
      <w:r w:rsidRPr="00CA41DA">
        <w:t>areas</w:t>
      </w:r>
      <w:r>
        <w:t xml:space="preserve"> liable to flooding</w:t>
      </w:r>
      <w:bookmarkEnd w:id="216"/>
      <w:r>
        <w:t xml:space="preserve"> </w:t>
      </w:r>
    </w:p>
    <w:p w:rsidR="00C32A70" w:rsidRPr="00AF4E19" w:rsidRDefault="00C32A70" w:rsidP="00C32A70">
      <w:pPr>
        <w:pStyle w:val="DraftHeading2"/>
        <w:tabs>
          <w:tab w:val="right" w:pos="1247"/>
        </w:tabs>
        <w:ind w:left="1361" w:hanging="1361"/>
      </w:pPr>
      <w:r w:rsidRPr="00AF4E19">
        <w:tab/>
        <w:t>(1)</w:t>
      </w:r>
      <w:r w:rsidRPr="00AF4E19">
        <w:tab/>
        <w:t>This regulation does not apply to—</w:t>
      </w:r>
    </w:p>
    <w:p w:rsidR="00C32A70" w:rsidRDefault="00C32A70" w:rsidP="00C32A70">
      <w:pPr>
        <w:pStyle w:val="DraftHeading3"/>
        <w:tabs>
          <w:tab w:val="right" w:pos="1757"/>
        </w:tabs>
        <w:ind w:left="1871" w:hanging="1871"/>
      </w:pPr>
      <w:r w:rsidRPr="00AF4E19">
        <w:tab/>
        <w:t>(a)</w:t>
      </w:r>
      <w:r w:rsidRPr="00AF4E19">
        <w:tab/>
        <w:t>a Class 10 building; or</w:t>
      </w:r>
    </w:p>
    <w:p w:rsidR="00C32A70" w:rsidRDefault="00C32A70" w:rsidP="00C32A70">
      <w:pPr>
        <w:pStyle w:val="DraftHeading3"/>
        <w:tabs>
          <w:tab w:val="right" w:pos="1757"/>
        </w:tabs>
        <w:ind w:left="1871" w:hanging="1871"/>
      </w:pPr>
      <w:r>
        <w:tab/>
        <w:t>(b</w:t>
      </w:r>
      <w:r w:rsidRPr="00AF4E19">
        <w:t>)</w:t>
      </w:r>
      <w:r w:rsidRPr="00AF4E19">
        <w:tab/>
      </w:r>
      <w:r w:rsidRPr="00B0140F">
        <w:t>a Cl</w:t>
      </w:r>
      <w:r>
        <w:t>ass 5, 6, 7 or Class 8 building; or</w:t>
      </w:r>
    </w:p>
    <w:p w:rsidR="00C32A70" w:rsidRPr="00321354" w:rsidRDefault="00C32A70" w:rsidP="00C32A70">
      <w:pPr>
        <w:pStyle w:val="DraftHeading3"/>
        <w:tabs>
          <w:tab w:val="right" w:pos="1757"/>
        </w:tabs>
        <w:ind w:left="1871" w:hanging="1871"/>
      </w:pPr>
      <w:r>
        <w:tab/>
        <w:t>(c</w:t>
      </w:r>
      <w:r w:rsidRPr="00AF4E19">
        <w:t>)</w:t>
      </w:r>
      <w:r w:rsidRPr="00AF4E19">
        <w:tab/>
      </w:r>
      <w:r>
        <w:t>a Class 9b</w:t>
      </w:r>
      <w:r w:rsidRPr="00321354">
        <w:t xml:space="preserve"> building</w:t>
      </w:r>
      <w:r>
        <w:t>; or</w:t>
      </w:r>
    </w:p>
    <w:p w:rsidR="00C32A70" w:rsidRPr="00AF4E19" w:rsidRDefault="00C32A70" w:rsidP="00C32A70">
      <w:pPr>
        <w:pStyle w:val="DraftHeading3"/>
        <w:tabs>
          <w:tab w:val="right" w:pos="1757"/>
        </w:tabs>
        <w:ind w:left="1871" w:hanging="1871"/>
      </w:pPr>
      <w:r w:rsidRPr="00AF4E19">
        <w:tab/>
        <w:t>(</w:t>
      </w:r>
      <w:r>
        <w:t>d</w:t>
      </w:r>
      <w:r w:rsidRPr="00AF4E19">
        <w:t>)</w:t>
      </w:r>
      <w:r w:rsidRPr="00AF4E19">
        <w:tab/>
        <w:t>an unenclosed floor area of a building; or</w:t>
      </w:r>
    </w:p>
    <w:p w:rsidR="00C32A70" w:rsidRPr="00AF4E19" w:rsidRDefault="00C32A70" w:rsidP="00C32A70">
      <w:pPr>
        <w:pStyle w:val="DraftHeading3"/>
        <w:tabs>
          <w:tab w:val="right" w:pos="1757"/>
        </w:tabs>
        <w:ind w:left="1871" w:hanging="1871"/>
      </w:pPr>
      <w:r w:rsidRPr="00AF4E19">
        <w:lastRenderedPageBreak/>
        <w:tab/>
        <w:t>(</w:t>
      </w:r>
      <w:r>
        <w:t>e</w:t>
      </w:r>
      <w:r w:rsidRPr="00AF4E19">
        <w:t>)</w:t>
      </w:r>
      <w:r w:rsidRPr="00AF4E19">
        <w:tab/>
        <w:t>an alteration to an existing building if the area of the existing building is not increased by more than 20m</w:t>
      </w:r>
      <w:r w:rsidRPr="00AF4E19">
        <w:rPr>
          <w:vertAlign w:val="superscript"/>
        </w:rPr>
        <w:t>2</w:t>
      </w:r>
      <w:r w:rsidRPr="00AF4E19">
        <w:t>.</w:t>
      </w:r>
    </w:p>
    <w:p w:rsidR="00C32A70" w:rsidRPr="001F6EA3" w:rsidRDefault="00C32A70" w:rsidP="00C32A70">
      <w:pPr>
        <w:pStyle w:val="DraftHeading2"/>
        <w:tabs>
          <w:tab w:val="right" w:pos="1247"/>
        </w:tabs>
        <w:ind w:left="1361" w:hanging="1361"/>
      </w:pPr>
      <w:r w:rsidRPr="00AF4E19">
        <w:tab/>
        <w:t>(</w:t>
      </w:r>
      <w:r>
        <w:t>2</w:t>
      </w:r>
      <w:r w:rsidRPr="00AF4E19">
        <w:t>)</w:t>
      </w:r>
      <w:r w:rsidRPr="00AF4E19">
        <w:tab/>
        <w:t>The report and consent of the relevant council must be obtained to an application for a building permit if the site is on an allotment that is in an area liable to flooding.</w:t>
      </w:r>
    </w:p>
    <w:p w:rsidR="00C32A70" w:rsidRPr="00AF4E19" w:rsidRDefault="00C32A70" w:rsidP="00C32A70">
      <w:pPr>
        <w:pStyle w:val="DraftHeading2"/>
        <w:tabs>
          <w:tab w:val="right" w:pos="1247"/>
        </w:tabs>
        <w:ind w:left="1361" w:hanging="1361"/>
      </w:pPr>
      <w:r w:rsidRPr="00AF4E19">
        <w:tab/>
        <w:t>(</w:t>
      </w:r>
      <w:r>
        <w:t>3</w:t>
      </w:r>
      <w:r w:rsidRPr="00AF4E19">
        <w:t>)</w:t>
      </w:r>
      <w:r w:rsidRPr="00AF4E19">
        <w:tab/>
        <w:t xml:space="preserve">The report and consent of the relevant council under </w:t>
      </w:r>
      <w:proofErr w:type="spellStart"/>
      <w:r>
        <w:t>subregulation</w:t>
      </w:r>
      <w:proofErr w:type="spellEnd"/>
      <w:r w:rsidRPr="00AF4E19">
        <w:t xml:space="preserve"> (</w:t>
      </w:r>
      <w:r>
        <w:t>2</w:t>
      </w:r>
      <w:r w:rsidRPr="00AF4E19">
        <w:t>) need not be obtained to an application for a building permit if</w:t>
      </w:r>
      <w:r w:rsidRPr="00AF4E19">
        <w:sym w:font="Symbol" w:char="F0BE"/>
      </w:r>
    </w:p>
    <w:p w:rsidR="00C32A70" w:rsidRPr="00AF4E19" w:rsidRDefault="00C32A70" w:rsidP="00C32A70">
      <w:pPr>
        <w:pStyle w:val="DraftHeading3"/>
        <w:tabs>
          <w:tab w:val="right" w:pos="1757"/>
        </w:tabs>
        <w:ind w:left="1871" w:hanging="1871"/>
      </w:pPr>
      <w:r w:rsidRPr="00AF4E19">
        <w:tab/>
        <w:t>(a)</w:t>
      </w:r>
      <w:r w:rsidRPr="00AF4E19">
        <w:tab/>
        <w:t>a planning permit is required for the construction of the building; and</w:t>
      </w:r>
    </w:p>
    <w:p w:rsidR="00C32A70" w:rsidRPr="00AF4E19" w:rsidRDefault="00C32A70" w:rsidP="00C32A70">
      <w:pPr>
        <w:pStyle w:val="DraftHeading3"/>
        <w:tabs>
          <w:tab w:val="right" w:pos="1757"/>
        </w:tabs>
        <w:ind w:left="1871" w:hanging="1871"/>
      </w:pPr>
      <w:r w:rsidRPr="00AF4E19">
        <w:tab/>
        <w:t>(b)</w:t>
      </w:r>
      <w:r w:rsidRPr="00AF4E19">
        <w:tab/>
        <w:t xml:space="preserve">the relevant planning scheme regulates the level of the lowest floor of the building in relation to any flood level declared under the </w:t>
      </w:r>
      <w:r w:rsidRPr="00AF4E19">
        <w:rPr>
          <w:b/>
        </w:rPr>
        <w:t>Water Act 1989</w:t>
      </w:r>
      <w:r w:rsidRPr="00AF4E19">
        <w:t xml:space="preserve"> or otherwise determined by the floodplain management authority or the relevant council</w:t>
      </w:r>
      <w:r>
        <w:t>.</w:t>
      </w:r>
    </w:p>
    <w:p w:rsidR="00C32A70" w:rsidRPr="00AF4E19" w:rsidRDefault="00C32A70" w:rsidP="00C32A70">
      <w:pPr>
        <w:pStyle w:val="DraftHeading2"/>
        <w:tabs>
          <w:tab w:val="right" w:pos="1247"/>
        </w:tabs>
        <w:ind w:left="1361" w:hanging="1361"/>
      </w:pPr>
      <w:r w:rsidRPr="00AF4E19">
        <w:tab/>
        <w:t>(</w:t>
      </w:r>
      <w:r>
        <w:t>4</w:t>
      </w:r>
      <w:r w:rsidRPr="00AF4E19">
        <w:t>)</w:t>
      </w:r>
      <w:r w:rsidRPr="00AF4E19">
        <w:tab/>
        <w:t xml:space="preserve">The relevant council must not give its consent under </w:t>
      </w:r>
      <w:proofErr w:type="spellStart"/>
      <w:r>
        <w:t>subregulation</w:t>
      </w:r>
      <w:proofErr w:type="spellEnd"/>
      <w:r w:rsidRPr="00AF4E19">
        <w:t xml:space="preserve"> (</w:t>
      </w:r>
      <w:r>
        <w:t>2</w:t>
      </w:r>
      <w:r w:rsidRPr="00AF4E19">
        <w:t>) if it is of the opinion that there is likely to be a danger to the life, health or safety of the occupants of the building due to flooding of the site.</w:t>
      </w:r>
    </w:p>
    <w:p w:rsidR="00C32A70" w:rsidRPr="00AF4E19" w:rsidRDefault="00C32A70" w:rsidP="00C32A70">
      <w:pPr>
        <w:pStyle w:val="DraftHeading2"/>
        <w:tabs>
          <w:tab w:val="right" w:pos="1247"/>
        </w:tabs>
        <w:ind w:left="1361" w:hanging="1361"/>
      </w:pPr>
      <w:r w:rsidRPr="00AF4E19">
        <w:tab/>
        <w:t>(</w:t>
      </w:r>
      <w:r>
        <w:t>5</w:t>
      </w:r>
      <w:r w:rsidRPr="00AF4E19">
        <w:t>)</w:t>
      </w:r>
      <w:r w:rsidRPr="00AF4E19">
        <w:tab/>
        <w:t xml:space="preserve">In its report under </w:t>
      </w:r>
      <w:proofErr w:type="spellStart"/>
      <w:r>
        <w:t>subregulation</w:t>
      </w:r>
      <w:proofErr w:type="spellEnd"/>
      <w:r w:rsidRPr="00AF4E19">
        <w:t xml:space="preserve"> (</w:t>
      </w:r>
      <w:r>
        <w:t>2</w:t>
      </w:r>
      <w:r w:rsidRPr="00AF4E19">
        <w:t>) the relevant council may specify a level for the surface of the lowest floor of a building on the site.</w:t>
      </w:r>
    </w:p>
    <w:p w:rsidR="00C32A70" w:rsidRPr="00AF4E19" w:rsidRDefault="00C32A70" w:rsidP="00C32A70">
      <w:pPr>
        <w:pStyle w:val="DraftHeading2"/>
        <w:tabs>
          <w:tab w:val="right" w:pos="1247"/>
        </w:tabs>
        <w:ind w:left="1361" w:hanging="1361"/>
      </w:pPr>
      <w:r w:rsidRPr="00AF4E19">
        <w:tab/>
        <w:t>(</w:t>
      </w:r>
      <w:r>
        <w:t>6</w:t>
      </w:r>
      <w:r w:rsidRPr="00AF4E19">
        <w:t>)</w:t>
      </w:r>
      <w:r w:rsidRPr="00AF4E19">
        <w:tab/>
        <w:t xml:space="preserve">Before specifying a floor level under </w:t>
      </w:r>
      <w:proofErr w:type="spellStart"/>
      <w:r>
        <w:t>subregulation</w:t>
      </w:r>
      <w:proofErr w:type="spellEnd"/>
      <w:r w:rsidRPr="00AF4E19">
        <w:t xml:space="preserve"> (</w:t>
      </w:r>
      <w:r>
        <w:t>5</w:t>
      </w:r>
      <w:r w:rsidRPr="00AF4E19">
        <w:t>) the relevant council must—</w:t>
      </w:r>
    </w:p>
    <w:p w:rsidR="00C32A70" w:rsidRPr="00AF4E19" w:rsidRDefault="00C32A70" w:rsidP="00C32A70">
      <w:pPr>
        <w:pStyle w:val="DraftHeading3"/>
        <w:tabs>
          <w:tab w:val="right" w:pos="1757"/>
        </w:tabs>
        <w:ind w:left="1871" w:hanging="1871"/>
      </w:pPr>
      <w:r w:rsidRPr="00AF4E19">
        <w:tab/>
        <w:t>(a)</w:t>
      </w:r>
      <w:r w:rsidRPr="00AF4E19">
        <w:tab/>
        <w:t>consult with the floodplain management authority for that site; and</w:t>
      </w:r>
    </w:p>
    <w:p w:rsidR="00C32A70" w:rsidRPr="00AF4E19" w:rsidRDefault="00C32A70" w:rsidP="00C32A70">
      <w:pPr>
        <w:pStyle w:val="DraftHeading3"/>
        <w:tabs>
          <w:tab w:val="right" w:pos="1757"/>
        </w:tabs>
        <w:ind w:left="1871" w:hanging="1871"/>
      </w:pPr>
      <w:r w:rsidRPr="00AF4E19">
        <w:tab/>
        <w:t>(b)</w:t>
      </w:r>
      <w:r w:rsidRPr="00AF4E19">
        <w:tab/>
        <w:t xml:space="preserve">specify a level at least 300mm above any flood levels declared under the </w:t>
      </w:r>
      <w:r w:rsidRPr="00AF4E19">
        <w:rPr>
          <w:b/>
          <w:bCs/>
        </w:rPr>
        <w:t>Water Act 1989</w:t>
      </w:r>
      <w:r w:rsidRPr="00AF4E19">
        <w:t xml:space="preserve"> or otherwise determined by the floodplain management authority, unless the </w:t>
      </w:r>
      <w:r>
        <w:lastRenderedPageBreak/>
        <w:t xml:space="preserve">flood plain management </w:t>
      </w:r>
      <w:r w:rsidRPr="00AF4E19">
        <w:t>authority consents to a lower floor level.</w:t>
      </w:r>
    </w:p>
    <w:p w:rsidR="00C32A70" w:rsidRPr="00C32A70" w:rsidRDefault="00C32A70" w:rsidP="00C32A70">
      <w:pPr>
        <w:pStyle w:val="DraftHeading2"/>
        <w:tabs>
          <w:tab w:val="right" w:pos="1247"/>
        </w:tabs>
        <w:ind w:left="1361" w:hanging="1361"/>
      </w:pPr>
      <w:r w:rsidRPr="00AF4E19">
        <w:tab/>
        <w:t>(</w:t>
      </w:r>
      <w:r>
        <w:t>7</w:t>
      </w:r>
      <w:r w:rsidRPr="00AF4E19">
        <w:t>)</w:t>
      </w:r>
      <w:r w:rsidRPr="00AF4E19">
        <w:tab/>
        <w:t>The relevant council must without delay advise the floodplain management authority and the</w:t>
      </w:r>
      <w:r w:rsidRPr="00AF4E19">
        <w:rPr>
          <w:i/>
          <w:iCs/>
        </w:rPr>
        <w:t xml:space="preserve"> </w:t>
      </w:r>
      <w:r w:rsidRPr="00AF4E19">
        <w:t xml:space="preserve">sewerage authority for that site of the floor level (if any) specified under </w:t>
      </w:r>
      <w:proofErr w:type="spellStart"/>
      <w:r>
        <w:t>subregulation</w:t>
      </w:r>
      <w:proofErr w:type="spellEnd"/>
      <w:r w:rsidRPr="00AF4E19">
        <w:t xml:space="preserve"> (</w:t>
      </w:r>
      <w:r>
        <w:t>5</w:t>
      </w:r>
      <w:r w:rsidRPr="00AF4E19">
        <w:t>).</w:t>
      </w:r>
    </w:p>
    <w:p w:rsidR="00C32A70" w:rsidRPr="00CA41DA" w:rsidRDefault="00C32A70" w:rsidP="00C32A70">
      <w:pPr>
        <w:pStyle w:val="DraftHeading1"/>
        <w:tabs>
          <w:tab w:val="right" w:pos="680"/>
        </w:tabs>
        <w:ind w:left="850" w:hanging="850"/>
      </w:pPr>
      <w:r>
        <w:rPr>
          <w:iCs/>
        </w:rPr>
        <w:tab/>
      </w:r>
      <w:bookmarkStart w:id="217" w:name="_Toc476643529"/>
      <w:r w:rsidR="00B407BC">
        <w:rPr>
          <w:iCs/>
        </w:rPr>
        <w:t>1</w:t>
      </w:r>
      <w:r w:rsidR="00FE0453">
        <w:rPr>
          <w:iCs/>
        </w:rPr>
        <w:t>56</w:t>
      </w:r>
      <w:r>
        <w:rPr>
          <w:iCs/>
        </w:rPr>
        <w:tab/>
        <w:t xml:space="preserve">Report and consent for construction on </w:t>
      </w:r>
      <w:r>
        <w:t>d</w:t>
      </w:r>
      <w:r w:rsidRPr="00CA41DA">
        <w:t xml:space="preserve">esignated land or </w:t>
      </w:r>
      <w:r w:rsidR="001F3BEB">
        <w:t xml:space="preserve">designated </w:t>
      </w:r>
      <w:r w:rsidRPr="00CA41DA">
        <w:t>works</w:t>
      </w:r>
      <w:bookmarkEnd w:id="217"/>
      <w:r>
        <w:t xml:space="preserve"> </w:t>
      </w:r>
    </w:p>
    <w:p w:rsidR="00C32A70" w:rsidRPr="00AF4E19" w:rsidRDefault="00C32A70" w:rsidP="00C32A70">
      <w:pPr>
        <w:pStyle w:val="DraftHeading2"/>
        <w:tabs>
          <w:tab w:val="right" w:pos="1247"/>
        </w:tabs>
        <w:ind w:left="1361" w:hanging="1361"/>
      </w:pPr>
      <w:r>
        <w:tab/>
        <w:t>(1</w:t>
      </w:r>
      <w:r w:rsidRPr="00AF4E19">
        <w:t>)</w:t>
      </w:r>
      <w:r w:rsidRPr="00AF4E19">
        <w:tab/>
        <w:t>The report and consent of the relevant council must be obtained for an application for a building permit for the construction of a building on designated land or</w:t>
      </w:r>
      <w:r w:rsidRPr="00AF4E19">
        <w:rPr>
          <w:i/>
          <w:iCs/>
        </w:rPr>
        <w:t xml:space="preserve"> </w:t>
      </w:r>
      <w:r w:rsidR="001F3BEB" w:rsidRPr="001F3BEB">
        <w:rPr>
          <w:iCs/>
        </w:rPr>
        <w:t xml:space="preserve">designated </w:t>
      </w:r>
      <w:r w:rsidRPr="00AF4E19">
        <w:t>works.</w:t>
      </w:r>
    </w:p>
    <w:p w:rsidR="00C32A70" w:rsidRDefault="00C32A70" w:rsidP="00C32A70">
      <w:pPr>
        <w:pStyle w:val="DraftHeading2"/>
        <w:tabs>
          <w:tab w:val="right" w:pos="1247"/>
        </w:tabs>
        <w:ind w:left="1361" w:hanging="1361"/>
      </w:pPr>
      <w:r w:rsidRPr="00AF4E19">
        <w:tab/>
        <w:t>(</w:t>
      </w:r>
      <w:r>
        <w:t>2</w:t>
      </w:r>
      <w:r w:rsidRPr="00AF4E19">
        <w:t>)</w:t>
      </w:r>
      <w:r>
        <w:tab/>
      </w:r>
      <w:r w:rsidRPr="00AF4E19">
        <w:t xml:space="preserve">The report and consent may include </w:t>
      </w:r>
      <w:r>
        <w:t>recommendations</w:t>
      </w:r>
      <w:r w:rsidRPr="00AF4E19">
        <w:t xml:space="preserve"> controlling the location and construction of retaining walls and fences in relation to designated land or </w:t>
      </w:r>
      <w:r w:rsidR="004B6AE3">
        <w:t xml:space="preserve">designated </w:t>
      </w:r>
      <w:r w:rsidRPr="00AF4E19">
        <w:t>works.</w:t>
      </w:r>
    </w:p>
    <w:p w:rsidR="00C32A70" w:rsidRPr="00AF4E19" w:rsidRDefault="00C32A70" w:rsidP="00C32A70">
      <w:pPr>
        <w:pStyle w:val="DraftHeading2"/>
        <w:tabs>
          <w:tab w:val="right" w:pos="1247"/>
        </w:tabs>
        <w:ind w:left="1361" w:hanging="1361"/>
        <w:rPr>
          <w:iCs/>
        </w:rPr>
      </w:pPr>
      <w:r w:rsidRPr="00AF4E19">
        <w:tab/>
        <w:t>(</w:t>
      </w:r>
      <w:r>
        <w:t>3</w:t>
      </w:r>
      <w:r w:rsidRPr="00AF4E19">
        <w:t>)</w:t>
      </w:r>
      <w:r w:rsidRPr="00AF4E19">
        <w:tab/>
        <w:t xml:space="preserve">Before giving its consent under </w:t>
      </w:r>
      <w:proofErr w:type="spellStart"/>
      <w:r>
        <w:t>subregulation</w:t>
      </w:r>
      <w:proofErr w:type="spellEnd"/>
      <w:r w:rsidRPr="00AF4E19">
        <w:t xml:space="preserve"> (</w:t>
      </w:r>
      <w:r>
        <w:t>1</w:t>
      </w:r>
      <w:r w:rsidRPr="00AF4E19">
        <w:t xml:space="preserve">), the relevant council must consult with the waterway management authority for the designated land or </w:t>
      </w:r>
      <w:r w:rsidR="004B6AE3">
        <w:t xml:space="preserve">designated </w:t>
      </w:r>
      <w:r w:rsidRPr="00AF4E19">
        <w:t>works</w:t>
      </w:r>
      <w:r w:rsidRPr="00AF4E19">
        <w:rPr>
          <w:iCs/>
        </w:rPr>
        <w:t>.</w:t>
      </w:r>
    </w:p>
    <w:p w:rsidR="00C32A70" w:rsidRDefault="00C32A70" w:rsidP="00C32A70">
      <w:pPr>
        <w:pStyle w:val="DraftHeading2"/>
        <w:tabs>
          <w:tab w:val="right" w:pos="1247"/>
        </w:tabs>
        <w:ind w:left="1361" w:hanging="1361"/>
      </w:pPr>
      <w:r w:rsidRPr="00AF4E19">
        <w:tab/>
        <w:t>(</w:t>
      </w:r>
      <w:r>
        <w:t>4</w:t>
      </w:r>
      <w:r w:rsidRPr="00AF4E19">
        <w:t>)</w:t>
      </w:r>
      <w:r w:rsidRPr="00AF4E19">
        <w:tab/>
      </w:r>
      <w:r w:rsidRPr="00251E5C">
        <w:t xml:space="preserve">The report and consent of the council need not be obtained to an application for a building permit referred to in </w:t>
      </w:r>
      <w:proofErr w:type="spellStart"/>
      <w:r w:rsidRPr="00251E5C">
        <w:t>subregulation</w:t>
      </w:r>
      <w:proofErr w:type="spellEnd"/>
      <w:r w:rsidRPr="00251E5C">
        <w:t xml:space="preserve"> (</w:t>
      </w:r>
      <w:r>
        <w:t>1</w:t>
      </w:r>
      <w:r w:rsidRPr="00251E5C">
        <w:t>)</w:t>
      </w:r>
      <w:r>
        <w:t>, if</w:t>
      </w:r>
      <w:r w:rsidRPr="00251E5C">
        <w:t xml:space="preserve"> the consent of the relevant water manageme</w:t>
      </w:r>
      <w:r>
        <w:t xml:space="preserve">nt authority has been obtained </w:t>
      </w:r>
      <w:r w:rsidRPr="00251E5C">
        <w:t>as a requirement of a planning permit</w:t>
      </w:r>
      <w:r>
        <w:t xml:space="preserve"> for the construction of the building</w:t>
      </w:r>
      <w:r w:rsidRPr="00251E5C">
        <w:t>.</w:t>
      </w:r>
    </w:p>
    <w:p w:rsidR="00C32A70" w:rsidRPr="00AF4E19" w:rsidRDefault="00C32A70" w:rsidP="00C32A70">
      <w:pPr>
        <w:pStyle w:val="DraftHeading2"/>
        <w:tabs>
          <w:tab w:val="right" w:pos="1247"/>
        </w:tabs>
        <w:ind w:left="1361" w:hanging="510"/>
      </w:pPr>
      <w:r>
        <w:t xml:space="preserve"> (5) </w:t>
      </w:r>
      <w:r w:rsidRPr="00AF4E19">
        <w:t>In this regulation—</w:t>
      </w:r>
    </w:p>
    <w:p w:rsidR="00C32A70" w:rsidRDefault="00C32A70" w:rsidP="00800FDE">
      <w:pPr>
        <w:pStyle w:val="DraftDefinition2"/>
      </w:pPr>
      <w:r w:rsidRPr="00316436">
        <w:rPr>
          <w:b/>
          <w:i/>
          <w:iCs/>
        </w:rPr>
        <w:t>waterway management authority</w:t>
      </w:r>
      <w:r w:rsidRPr="00AF4E19">
        <w:rPr>
          <w:b/>
        </w:rPr>
        <w:t xml:space="preserve"> </w:t>
      </w:r>
      <w:r w:rsidRPr="00AF4E19">
        <w:t xml:space="preserve">in relation to designated land or </w:t>
      </w:r>
      <w:r w:rsidR="004B6AE3">
        <w:t xml:space="preserve">designated </w:t>
      </w:r>
      <w:r w:rsidRPr="00AF4E19">
        <w:t>works,</w:t>
      </w:r>
      <w:r w:rsidRPr="00AF4E19">
        <w:rPr>
          <w:b/>
        </w:rPr>
        <w:t xml:space="preserve"> </w:t>
      </w:r>
      <w:r w:rsidRPr="00AF4E19">
        <w:t xml:space="preserve">means the Authority to which Division 2 of Part 10 of the </w:t>
      </w:r>
      <w:r w:rsidRPr="00AF4E19">
        <w:rPr>
          <w:b/>
        </w:rPr>
        <w:t>Water Act 1989</w:t>
      </w:r>
      <w:r w:rsidRPr="00AF4E19">
        <w:t xml:space="preserve"> applies that has the waterway management district (within the meaning of that Act) which contains the designated land or </w:t>
      </w:r>
      <w:r w:rsidR="004B6AE3">
        <w:t xml:space="preserve">designated </w:t>
      </w:r>
      <w:r w:rsidRPr="00AF4E19">
        <w:t>works.</w:t>
      </w:r>
    </w:p>
    <w:p w:rsidR="00232F5E" w:rsidRPr="00232F5E" w:rsidRDefault="00CA41DA" w:rsidP="002716FD">
      <w:pPr>
        <w:pStyle w:val="DraftHeading2"/>
        <w:tabs>
          <w:tab w:val="right" w:pos="1247"/>
        </w:tabs>
        <w:ind w:left="1361" w:hanging="1361"/>
      </w:pPr>
      <w:r>
        <w:rPr>
          <w:iCs/>
        </w:rPr>
        <w:tab/>
      </w:r>
    </w:p>
    <w:p w:rsidR="00232F5E" w:rsidRPr="00E6233E" w:rsidRDefault="00232F5E" w:rsidP="00232F5E">
      <w:pPr>
        <w:pStyle w:val="Heading-PART"/>
        <w:rPr>
          <w:caps w:val="0"/>
          <w:sz w:val="32"/>
        </w:rPr>
      </w:pPr>
      <w:bookmarkStart w:id="218" w:name="_Toc476643530"/>
      <w:r w:rsidRPr="00E6233E">
        <w:rPr>
          <w:caps w:val="0"/>
          <w:sz w:val="32"/>
        </w:rPr>
        <w:lastRenderedPageBreak/>
        <w:t xml:space="preserve">Part </w:t>
      </w:r>
      <w:r w:rsidR="00FB164E">
        <w:rPr>
          <w:caps w:val="0"/>
          <w:sz w:val="32"/>
        </w:rPr>
        <w:t>12</w:t>
      </w:r>
      <w:r w:rsidRPr="00E6233E">
        <w:rPr>
          <w:caps w:val="0"/>
          <w:sz w:val="32"/>
        </w:rPr>
        <w:t>—</w:t>
      </w:r>
      <w:r w:rsidR="00E6233E">
        <w:rPr>
          <w:caps w:val="0"/>
          <w:sz w:val="32"/>
        </w:rPr>
        <w:t>B</w:t>
      </w:r>
      <w:r w:rsidRPr="00E6233E">
        <w:rPr>
          <w:caps w:val="0"/>
          <w:sz w:val="32"/>
        </w:rPr>
        <w:t>ushfire safety</w:t>
      </w:r>
      <w:bookmarkEnd w:id="218"/>
    </w:p>
    <w:p w:rsidR="00E34BC3" w:rsidRPr="00E6233E" w:rsidRDefault="00E34BC3" w:rsidP="00E6233E">
      <w:pPr>
        <w:pStyle w:val="Heading-DIVISION"/>
        <w:outlineLvl w:val="1"/>
        <w:rPr>
          <w:sz w:val="28"/>
        </w:rPr>
      </w:pPr>
      <w:bookmarkStart w:id="219" w:name="_Toc476643531"/>
      <w:r w:rsidRPr="00E6233E">
        <w:rPr>
          <w:sz w:val="28"/>
        </w:rPr>
        <w:t>Division 1—</w:t>
      </w:r>
      <w:r w:rsidR="00394F88" w:rsidRPr="00E6233E">
        <w:rPr>
          <w:sz w:val="28"/>
        </w:rPr>
        <w:t xml:space="preserve"> </w:t>
      </w:r>
      <w:r w:rsidR="006B5B0A">
        <w:rPr>
          <w:sz w:val="28"/>
        </w:rPr>
        <w:t>Construction</w:t>
      </w:r>
      <w:r w:rsidR="00394F88" w:rsidRPr="00E6233E">
        <w:rPr>
          <w:sz w:val="28"/>
        </w:rPr>
        <w:t xml:space="preserve"> in designated bushfire prone areas</w:t>
      </w:r>
      <w:bookmarkEnd w:id="219"/>
    </w:p>
    <w:p w:rsidR="005D1507" w:rsidRPr="00E6233E" w:rsidRDefault="005D1507" w:rsidP="00295712">
      <w:pPr>
        <w:pStyle w:val="DraftHeading1"/>
        <w:tabs>
          <w:tab w:val="right" w:pos="680"/>
        </w:tabs>
        <w:ind w:left="850" w:hanging="850"/>
        <w:rPr>
          <w:b w:val="0"/>
          <w:i/>
        </w:rPr>
      </w:pPr>
      <w:r>
        <w:tab/>
      </w:r>
      <w:bookmarkStart w:id="220" w:name="_Toc476643532"/>
      <w:r w:rsidR="00AD31DF">
        <w:t>1</w:t>
      </w:r>
      <w:r w:rsidR="00FE0453">
        <w:t>57</w:t>
      </w:r>
      <w:r w:rsidRPr="00015769">
        <w:tab/>
      </w:r>
      <w:r>
        <w:t>Designated bushfire prone areas</w:t>
      </w:r>
      <w:bookmarkEnd w:id="220"/>
      <w:r w:rsidR="00E6233E">
        <w:t xml:space="preserve"> </w:t>
      </w:r>
    </w:p>
    <w:p w:rsidR="005D1507" w:rsidRDefault="005D1507" w:rsidP="005D1507">
      <w:pPr>
        <w:pStyle w:val="DraftHeading2"/>
        <w:tabs>
          <w:tab w:val="right" w:pos="1247"/>
        </w:tabs>
        <w:ind w:left="1361" w:hanging="1361"/>
      </w:pPr>
      <w:r>
        <w:tab/>
      </w:r>
      <w:r w:rsidRPr="000254A6">
        <w:t>(1)</w:t>
      </w:r>
      <w:r w:rsidRPr="00015769">
        <w:tab/>
      </w:r>
      <w:r>
        <w:t xml:space="preserve">The Minister may determine that </w:t>
      </w:r>
      <w:r w:rsidR="006B5B0A">
        <w:t xml:space="preserve">an </w:t>
      </w:r>
      <w:r>
        <w:t xml:space="preserve">area which </w:t>
      </w:r>
      <w:r w:rsidR="006B5B0A">
        <w:t>is</w:t>
      </w:r>
      <w:r>
        <w:t xml:space="preserve"> subject, or which </w:t>
      </w:r>
      <w:r w:rsidR="006B5B0A">
        <w:t>is</w:t>
      </w:r>
      <w:r>
        <w:t xml:space="preserve"> likely to be subject, to bushfires </w:t>
      </w:r>
      <w:r w:rsidR="006B5B0A">
        <w:t>is</w:t>
      </w:r>
      <w:r>
        <w:t xml:space="preserve"> </w:t>
      </w:r>
      <w:r w:rsidR="006B5B0A">
        <w:t xml:space="preserve">a </w:t>
      </w:r>
      <w:r>
        <w:t>designated bushfire prone area.</w:t>
      </w:r>
    </w:p>
    <w:p w:rsidR="00957336" w:rsidRDefault="005D1507" w:rsidP="005D1507">
      <w:pPr>
        <w:pStyle w:val="DraftHeading2"/>
        <w:tabs>
          <w:tab w:val="right" w:pos="1247"/>
        </w:tabs>
        <w:ind w:left="1361" w:hanging="1361"/>
      </w:pPr>
      <w:r>
        <w:tab/>
      </w:r>
      <w:r w:rsidRPr="000254A6">
        <w:t>(2)</w:t>
      </w:r>
      <w:r w:rsidRPr="00F55395">
        <w:tab/>
      </w:r>
      <w:r>
        <w:t xml:space="preserve">A determination under </w:t>
      </w:r>
      <w:proofErr w:type="spellStart"/>
      <w:r>
        <w:t>subregulation</w:t>
      </w:r>
      <w:proofErr w:type="spellEnd"/>
      <w:r>
        <w:t xml:space="preserve"> (1) must be published in the Government Gazette and takes effect</w:t>
      </w:r>
      <w:r w:rsidR="00957336">
        <w:t xml:space="preserve"> on the later of</w:t>
      </w:r>
      <w:r w:rsidR="00957336" w:rsidRPr="00AF4E19">
        <w:t>—</w:t>
      </w:r>
    </w:p>
    <w:p w:rsidR="00957336" w:rsidRDefault="005D1507" w:rsidP="00957336">
      <w:pPr>
        <w:pStyle w:val="DraftHeading3"/>
        <w:tabs>
          <w:tab w:val="right" w:pos="1757"/>
        </w:tabs>
        <w:ind w:left="1871" w:hanging="1871"/>
      </w:pPr>
      <w:r>
        <w:t xml:space="preserve"> </w:t>
      </w:r>
      <w:r w:rsidR="00957336">
        <w:tab/>
        <w:t>(a)</w:t>
      </w:r>
      <w:r w:rsidR="00957336">
        <w:tab/>
      </w:r>
      <w:r>
        <w:t>the day of publication</w:t>
      </w:r>
      <w:r w:rsidR="00957336">
        <w:t>;</w:t>
      </w:r>
      <w:r>
        <w:t xml:space="preserve"> or </w:t>
      </w:r>
    </w:p>
    <w:p w:rsidR="005D1507" w:rsidRDefault="00957336" w:rsidP="00957336">
      <w:pPr>
        <w:pStyle w:val="DraftHeading3"/>
        <w:tabs>
          <w:tab w:val="right" w:pos="1757"/>
        </w:tabs>
        <w:ind w:left="1871" w:hanging="1871"/>
      </w:pPr>
      <w:r>
        <w:tab/>
        <w:t>(b)</w:t>
      </w:r>
      <w:r>
        <w:tab/>
      </w:r>
      <w:r w:rsidR="005D1507">
        <w:t>any later day specified in the determination.</w:t>
      </w:r>
    </w:p>
    <w:p w:rsidR="005D1507" w:rsidRDefault="005D1507" w:rsidP="005D1507">
      <w:pPr>
        <w:pStyle w:val="DraftHeading2"/>
        <w:tabs>
          <w:tab w:val="right" w:pos="1247"/>
        </w:tabs>
        <w:ind w:left="1361" w:hanging="1361"/>
      </w:pPr>
      <w:r>
        <w:tab/>
      </w:r>
      <w:r w:rsidRPr="000254A6">
        <w:t>(3)</w:t>
      </w:r>
      <w:r>
        <w:tab/>
        <w:t xml:space="preserve">The Minister must prepare a map that describes all areas that are designated from time to time as bushfire prone areas by any determination under </w:t>
      </w:r>
      <w:proofErr w:type="spellStart"/>
      <w:r>
        <w:t>subregulation</w:t>
      </w:r>
      <w:proofErr w:type="spellEnd"/>
      <w:r>
        <w:t xml:space="preserve"> (1).</w:t>
      </w:r>
    </w:p>
    <w:p w:rsidR="005D1507" w:rsidRDefault="005D1507" w:rsidP="005D1507">
      <w:pPr>
        <w:pStyle w:val="DraftSub-sectionNote"/>
        <w:tabs>
          <w:tab w:val="right" w:pos="1814"/>
        </w:tabs>
        <w:ind w:left="1361"/>
        <w:rPr>
          <w:b/>
        </w:rPr>
      </w:pPr>
      <w:r w:rsidRPr="009C3803">
        <w:rPr>
          <w:b/>
        </w:rPr>
        <w:t>Note</w:t>
      </w:r>
    </w:p>
    <w:p w:rsidR="005D1507" w:rsidRDefault="005D1507" w:rsidP="005D1507">
      <w:pPr>
        <w:pStyle w:val="DraftSub-sectionNote"/>
        <w:tabs>
          <w:tab w:val="right" w:pos="1814"/>
        </w:tabs>
        <w:ind w:left="1361"/>
      </w:pPr>
      <w:r>
        <w:t xml:space="preserve">The map prepared for the purpose of this </w:t>
      </w:r>
      <w:proofErr w:type="spellStart"/>
      <w:r>
        <w:t>subregulation</w:t>
      </w:r>
      <w:proofErr w:type="spellEnd"/>
      <w:r>
        <w:t>, including the map as amended from time to time, will be published on the Land Channel website www.land.vic.gov.au</w:t>
      </w:r>
      <w:r w:rsidRPr="00AF4E19">
        <w:t>.</w:t>
      </w:r>
    </w:p>
    <w:p w:rsidR="005D1507" w:rsidRDefault="005D1507" w:rsidP="005D1507">
      <w:pPr>
        <w:pStyle w:val="DraftHeading2"/>
        <w:tabs>
          <w:tab w:val="right" w:pos="1247"/>
        </w:tabs>
        <w:ind w:left="1361" w:hanging="1361"/>
      </w:pPr>
      <w:r>
        <w:tab/>
      </w:r>
      <w:r w:rsidRPr="000254A6">
        <w:t>(4)</w:t>
      </w:r>
      <w:r>
        <w:tab/>
        <w:t xml:space="preserve">If the Minister alters a designated bushfire prone area or creates a new designated bushfire prone area in a determination under </w:t>
      </w:r>
      <w:proofErr w:type="spellStart"/>
      <w:r>
        <w:t>subregulation</w:t>
      </w:r>
      <w:proofErr w:type="spellEnd"/>
      <w:r>
        <w:t xml:space="preserve"> (1), the Minister must, as soon as practicable after making the determination, amend the map prepared under </w:t>
      </w:r>
      <w:proofErr w:type="spellStart"/>
      <w:r>
        <w:t>subregulation</w:t>
      </w:r>
      <w:proofErr w:type="spellEnd"/>
      <w:r>
        <w:t xml:space="preserve"> (3) to describe the altered designated bushfire prone area or the new designated bushfire prone area (as the case requires).</w:t>
      </w:r>
    </w:p>
    <w:p w:rsidR="00EB39F7" w:rsidRPr="00EB39F7" w:rsidRDefault="00EB39F7" w:rsidP="00EB39F7">
      <w:pPr>
        <w:pStyle w:val="DraftHeading2"/>
        <w:tabs>
          <w:tab w:val="right" w:pos="1247"/>
        </w:tabs>
        <w:ind w:left="1361" w:hanging="1361"/>
      </w:pPr>
      <w:r>
        <w:tab/>
        <w:t>(5</w:t>
      </w:r>
      <w:r w:rsidRPr="000254A6">
        <w:t>)</w:t>
      </w:r>
      <w:r>
        <w:tab/>
        <w:t xml:space="preserve">The Minister must give a copy of any map prepared under this regulation to the Authority. </w:t>
      </w:r>
    </w:p>
    <w:p w:rsidR="005D1507" w:rsidRDefault="005D1507" w:rsidP="005D1507">
      <w:pPr>
        <w:pStyle w:val="DraftHeading2"/>
        <w:tabs>
          <w:tab w:val="right" w:pos="1247"/>
        </w:tabs>
        <w:ind w:left="1361" w:hanging="1361"/>
      </w:pPr>
      <w:r>
        <w:lastRenderedPageBreak/>
        <w:tab/>
      </w:r>
      <w:r w:rsidRPr="00FC3E6B">
        <w:t>(</w:t>
      </w:r>
      <w:r w:rsidR="007D1F4F">
        <w:t>6</w:t>
      </w:r>
      <w:r w:rsidRPr="00FC3E6B">
        <w:t>)</w:t>
      </w:r>
      <w:r>
        <w:tab/>
        <w:t xml:space="preserve">The Minister must make a copy of any map </w:t>
      </w:r>
      <w:r w:rsidR="000F1AB2">
        <w:t xml:space="preserve">given to the Authority under </w:t>
      </w:r>
      <w:proofErr w:type="spellStart"/>
      <w:r w:rsidR="000F1AB2">
        <w:t>subregulation</w:t>
      </w:r>
      <w:proofErr w:type="spellEnd"/>
      <w:r w:rsidR="000F1AB2">
        <w:t xml:space="preserve"> (5) </w:t>
      </w:r>
      <w:r>
        <w:t xml:space="preserve">available </w:t>
      </w:r>
      <w:r w:rsidR="000F1AB2">
        <w:t xml:space="preserve">without charge </w:t>
      </w:r>
      <w:r>
        <w:t>for inspection by members of the public during normal office hours at the Authority.</w:t>
      </w:r>
    </w:p>
    <w:p w:rsidR="005D1507" w:rsidRDefault="005D1507" w:rsidP="005D1507">
      <w:pPr>
        <w:pStyle w:val="DraftHeading2"/>
        <w:tabs>
          <w:tab w:val="right" w:pos="1247"/>
        </w:tabs>
        <w:ind w:left="1361" w:hanging="1361"/>
      </w:pPr>
      <w:r>
        <w:tab/>
      </w:r>
      <w:r w:rsidRPr="00FC3E6B">
        <w:t>(</w:t>
      </w:r>
      <w:r w:rsidR="007D1F4F">
        <w:t>7</w:t>
      </w:r>
      <w:r w:rsidRPr="00FC3E6B">
        <w:t>)</w:t>
      </w:r>
      <w:r>
        <w:tab/>
        <w:t xml:space="preserve">The Minister must, as soon as practicable after preparing any map under this regulation, give a copy of the map to each council </w:t>
      </w:r>
      <w:r w:rsidR="002102FA">
        <w:t>in relation to</w:t>
      </w:r>
      <w:r>
        <w:t xml:space="preserve"> which a designated bushfire prone area described by the map is wholly or partially within the council's municipal district.</w:t>
      </w:r>
    </w:p>
    <w:p w:rsidR="005D1507" w:rsidRDefault="005D1507" w:rsidP="005D1507">
      <w:pPr>
        <w:pStyle w:val="DraftHeading2"/>
        <w:tabs>
          <w:tab w:val="right" w:pos="1247"/>
        </w:tabs>
        <w:ind w:left="1361" w:hanging="1361"/>
      </w:pPr>
      <w:r>
        <w:tab/>
      </w:r>
      <w:r w:rsidRPr="00FC3E6B">
        <w:t>(</w:t>
      </w:r>
      <w:r w:rsidR="007D1F4F">
        <w:t>8</w:t>
      </w:r>
      <w:r w:rsidRPr="00FC3E6B">
        <w:t>)</w:t>
      </w:r>
      <w:r>
        <w:tab/>
        <w:t xml:space="preserve">A council must make a copy of the most recent map given to it under </w:t>
      </w:r>
      <w:proofErr w:type="spellStart"/>
      <w:r w:rsidRPr="00F32C4B">
        <w:t>subregulation</w:t>
      </w:r>
      <w:proofErr w:type="spellEnd"/>
      <w:r>
        <w:t xml:space="preserve"> (</w:t>
      </w:r>
      <w:r w:rsidR="007D1F4F">
        <w:t>7</w:t>
      </w:r>
      <w:r>
        <w:t>) available for inspection by members of the public without charge during business hours at the office of that council.</w:t>
      </w:r>
    </w:p>
    <w:p w:rsidR="005D1507" w:rsidRPr="006159D6" w:rsidRDefault="005D1507" w:rsidP="005D1507">
      <w:pPr>
        <w:pStyle w:val="DraftHeading1"/>
        <w:tabs>
          <w:tab w:val="right" w:pos="680"/>
        </w:tabs>
        <w:ind w:left="850" w:hanging="850"/>
        <w:rPr>
          <w:b w:val="0"/>
          <w:i/>
        </w:rPr>
      </w:pPr>
      <w:r>
        <w:tab/>
      </w:r>
      <w:bookmarkStart w:id="221" w:name="_Toc476643533"/>
      <w:r w:rsidR="00AD31DF">
        <w:t>1</w:t>
      </w:r>
      <w:r w:rsidR="00FE0453">
        <w:t>58</w:t>
      </w:r>
      <w:r w:rsidRPr="00015769">
        <w:tab/>
      </w:r>
      <w:r>
        <w:t xml:space="preserve">Relevant building surveyor must accept bushfire attack level </w:t>
      </w:r>
      <w:r w:rsidR="007D1F4F">
        <w:t xml:space="preserve"> in planning scheme or site assessment for planning permit</w:t>
      </w:r>
      <w:bookmarkEnd w:id="221"/>
      <w:r w:rsidR="006159D6">
        <w:t xml:space="preserve"> </w:t>
      </w:r>
    </w:p>
    <w:p w:rsidR="00295712" w:rsidRDefault="00295712" w:rsidP="00295712">
      <w:pPr>
        <w:pStyle w:val="DraftHeading2"/>
        <w:tabs>
          <w:tab w:val="right" w:pos="1247"/>
        </w:tabs>
        <w:ind w:left="1361" w:hanging="1361"/>
        <w:rPr>
          <w:szCs w:val="24"/>
        </w:rPr>
      </w:pPr>
      <w:r>
        <w:tab/>
      </w:r>
      <w:r w:rsidRPr="00FC3E6B">
        <w:t>(1)</w:t>
      </w:r>
      <w:r w:rsidRPr="00015769">
        <w:tab/>
      </w:r>
      <w:r>
        <w:t xml:space="preserve">Despite anything to the contrary in the BCA, if a building is to be constructed in a designated bushfire prone area and </w:t>
      </w:r>
      <w:r w:rsidRPr="00015769">
        <w:t>the bushfire attack level for the site is specif</w:t>
      </w:r>
      <w:r>
        <w:t xml:space="preserve">ied in a planning scheme applying </w:t>
      </w:r>
      <w:r w:rsidRPr="00015769">
        <w:t>to that site</w:t>
      </w:r>
      <w:r>
        <w:t xml:space="preserve">, </w:t>
      </w:r>
      <w:r w:rsidRPr="00015769">
        <w:rPr>
          <w:szCs w:val="24"/>
        </w:rPr>
        <w:t>the relevant building surveyor must accept that bushfire attack level for</w:t>
      </w:r>
      <w:r>
        <w:t> </w:t>
      </w:r>
      <w:r w:rsidRPr="00015769">
        <w:rPr>
          <w:szCs w:val="24"/>
        </w:rPr>
        <w:t>the purpose of determining the construction requirements that are applicable to the building.</w:t>
      </w:r>
    </w:p>
    <w:p w:rsidR="00295712" w:rsidRDefault="00295712" w:rsidP="00295712">
      <w:pPr>
        <w:pStyle w:val="DraftHeading2"/>
        <w:tabs>
          <w:tab w:val="right" w:pos="1247"/>
        </w:tabs>
        <w:ind w:left="1361" w:hanging="1361"/>
      </w:pPr>
      <w:r>
        <w:tab/>
      </w:r>
      <w:r w:rsidRPr="00FC3E6B">
        <w:t>(2)</w:t>
      </w:r>
      <w:r>
        <w:tab/>
        <w:t>Despite anything to the contrary in the BCA, i</w:t>
      </w:r>
      <w:r w:rsidRPr="00015769">
        <w:t xml:space="preserve">f a building is to be constructed </w:t>
      </w:r>
      <w:r>
        <w:t xml:space="preserve">in a designated bushfire prone area </w:t>
      </w:r>
      <w:r w:rsidRPr="00015769">
        <w:t>and</w:t>
      </w:r>
      <w:r w:rsidRPr="00015769">
        <w:sym w:font="Symbol" w:char="00BE"/>
      </w:r>
    </w:p>
    <w:p w:rsidR="00295712" w:rsidRDefault="00295712" w:rsidP="00295712">
      <w:pPr>
        <w:pStyle w:val="DraftHeading4"/>
        <w:tabs>
          <w:tab w:val="right" w:pos="1757"/>
        </w:tabs>
        <w:ind w:left="1871" w:hanging="1871"/>
      </w:pPr>
      <w:r>
        <w:tab/>
      </w:r>
      <w:r w:rsidRPr="00FC3E6B">
        <w:t>(a)</w:t>
      </w:r>
      <w:r w:rsidRPr="00015769">
        <w:tab/>
        <w:t>a planning permit is required for the construction of the building; and</w:t>
      </w:r>
    </w:p>
    <w:p w:rsidR="00295712" w:rsidRDefault="00295712" w:rsidP="00295712">
      <w:pPr>
        <w:pStyle w:val="DraftHeading4"/>
        <w:tabs>
          <w:tab w:val="right" w:pos="1757"/>
        </w:tabs>
        <w:ind w:left="1871" w:hanging="1871"/>
      </w:pPr>
      <w:r>
        <w:tab/>
      </w:r>
      <w:r w:rsidRPr="00FC3E6B">
        <w:t>(b)</w:t>
      </w:r>
      <w:r w:rsidRPr="00015769">
        <w:tab/>
        <w:t>a site assessment for the purpose of determining the bushfire attack level for the</w:t>
      </w:r>
      <w:r>
        <w:t> </w:t>
      </w:r>
      <w:r w:rsidRPr="00015769">
        <w:t>site has been considered as part of the application for the planning permit</w:t>
      </w:r>
      <w:r w:rsidRPr="00015769">
        <w:sym w:font="Symbol" w:char="00BE"/>
      </w:r>
    </w:p>
    <w:p w:rsidR="00295712" w:rsidRDefault="00295712" w:rsidP="00295712">
      <w:pPr>
        <w:pStyle w:val="BodySectionSub"/>
      </w:pPr>
      <w:r w:rsidRPr="00015769">
        <w:lastRenderedPageBreak/>
        <w:t xml:space="preserve">the relevant building surveyor must accept that </w:t>
      </w:r>
      <w:r>
        <w:rPr>
          <w:szCs w:val="24"/>
        </w:rPr>
        <w:t>site assessment</w:t>
      </w:r>
      <w:r w:rsidRPr="00015769">
        <w:rPr>
          <w:szCs w:val="24"/>
        </w:rPr>
        <w:t xml:space="preserve"> </w:t>
      </w:r>
      <w:r w:rsidRPr="00015769">
        <w:t>for the purpose of determining the</w:t>
      </w:r>
      <w:r>
        <w:t xml:space="preserve"> bushfire attack level of the site and the </w:t>
      </w:r>
      <w:r w:rsidRPr="00015769">
        <w:t>construction requirements that are applicable to the building.</w:t>
      </w:r>
    </w:p>
    <w:p w:rsidR="00503425" w:rsidRPr="00355AE9" w:rsidRDefault="00BA492A" w:rsidP="00503425">
      <w:pPr>
        <w:pStyle w:val="DraftHeading1"/>
        <w:tabs>
          <w:tab w:val="right" w:pos="680"/>
        </w:tabs>
        <w:ind w:left="850" w:hanging="850"/>
      </w:pPr>
      <w:bookmarkStart w:id="222" w:name="_Toc462756127"/>
      <w:r>
        <w:tab/>
      </w:r>
      <w:bookmarkStart w:id="223" w:name="_Toc476643534"/>
      <w:r w:rsidR="00AD31DF">
        <w:t>1</w:t>
      </w:r>
      <w:r w:rsidR="00FE0453">
        <w:t>59</w:t>
      </w:r>
      <w:r>
        <w:tab/>
      </w:r>
      <w:r w:rsidR="00503425" w:rsidRPr="00C07D58">
        <w:t>Relevant building surveyor must accept bushfire attack level of 12·5</w:t>
      </w:r>
      <w:bookmarkEnd w:id="222"/>
      <w:bookmarkEnd w:id="223"/>
      <w:r w:rsidR="00355AE9">
        <w:t xml:space="preserve"> </w:t>
      </w:r>
    </w:p>
    <w:p w:rsidR="00503425" w:rsidRDefault="00503425" w:rsidP="00503425">
      <w:pPr>
        <w:pStyle w:val="DraftHeading2"/>
        <w:tabs>
          <w:tab w:val="right" w:pos="1247"/>
        </w:tabs>
        <w:ind w:left="1361" w:hanging="1361"/>
        <w:rPr>
          <w:b/>
        </w:rPr>
      </w:pPr>
      <w:r>
        <w:tab/>
        <w:t>(1)</w:t>
      </w:r>
      <w:r w:rsidRPr="00C07D58">
        <w:tab/>
        <w:t>Despite anything to the contrary in the BCA, if—</w:t>
      </w:r>
    </w:p>
    <w:p w:rsidR="00503425" w:rsidRDefault="00503425" w:rsidP="00503425">
      <w:pPr>
        <w:pStyle w:val="DraftHeading3"/>
        <w:tabs>
          <w:tab w:val="right" w:pos="1757"/>
        </w:tabs>
        <w:ind w:left="1871" w:hanging="1871"/>
      </w:pPr>
      <w:r>
        <w:tab/>
        <w:t>(a)</w:t>
      </w:r>
      <w:r w:rsidRPr="00C07D58">
        <w:tab/>
        <w:t xml:space="preserve">a building is to be constructed in a designated bushfire prone area; and </w:t>
      </w:r>
    </w:p>
    <w:p w:rsidR="00503425" w:rsidRDefault="00503425" w:rsidP="00503425">
      <w:pPr>
        <w:pStyle w:val="DraftHeading3"/>
        <w:tabs>
          <w:tab w:val="right" w:pos="1757"/>
        </w:tabs>
        <w:ind w:left="1871" w:hanging="1871"/>
      </w:pPr>
      <w:r>
        <w:tab/>
        <w:t>(b)</w:t>
      </w:r>
      <w:r w:rsidRPr="00C07D58">
        <w:tab/>
        <w:t>the bushfire attack level for the site is—</w:t>
      </w:r>
    </w:p>
    <w:p w:rsidR="00503425" w:rsidRDefault="00503425" w:rsidP="00503425">
      <w:pPr>
        <w:pStyle w:val="DraftHeading4"/>
        <w:tabs>
          <w:tab w:val="right" w:pos="2268"/>
        </w:tabs>
        <w:ind w:left="2381" w:hanging="2381"/>
      </w:pPr>
      <w:r>
        <w:tab/>
        <w:t>(</w:t>
      </w:r>
      <w:proofErr w:type="spellStart"/>
      <w:r>
        <w:t>i</w:t>
      </w:r>
      <w:proofErr w:type="spellEnd"/>
      <w:r>
        <w:t>)</w:t>
      </w:r>
      <w:r w:rsidRPr="00C07D58">
        <w:tab/>
        <w:t>de</w:t>
      </w:r>
      <w:r>
        <w:t>termined as LOW by the relevant </w:t>
      </w:r>
      <w:r w:rsidRPr="00C07D58">
        <w:t>building surveyor; or</w:t>
      </w:r>
    </w:p>
    <w:p w:rsidR="00503425" w:rsidRDefault="00503425" w:rsidP="00503425">
      <w:pPr>
        <w:pStyle w:val="DraftHeading4"/>
        <w:tabs>
          <w:tab w:val="right" w:pos="2268"/>
        </w:tabs>
        <w:ind w:left="2381" w:hanging="2381"/>
      </w:pPr>
      <w:r>
        <w:tab/>
        <w:t>(ii)</w:t>
      </w:r>
      <w:r w:rsidRPr="00C07D58">
        <w:tab/>
        <w:t>accepted by the relevant building</w:t>
      </w:r>
      <w:r>
        <w:t> </w:t>
      </w:r>
      <w:r w:rsidRPr="00C07D58">
        <w:t>surveyor as LOW under</w:t>
      </w:r>
      <w:r>
        <w:t> </w:t>
      </w:r>
      <w:r w:rsidRPr="00C07D58">
        <w:t>regulation </w:t>
      </w:r>
      <w:r w:rsidR="0070511F">
        <w:t>158</w:t>
      </w:r>
      <w:r w:rsidRPr="00C07D58">
        <w:t>—</w:t>
      </w:r>
    </w:p>
    <w:p w:rsidR="00503425" w:rsidRDefault="00503425" w:rsidP="00503425">
      <w:pPr>
        <w:pStyle w:val="BodyParagraph"/>
      </w:pPr>
      <w:r w:rsidRPr="00C07D58">
        <w:t>the relevant building surveyor must accept that the bushfire attack level is 12·5 when determining the construction requirements that are applicable to the building.</w:t>
      </w:r>
    </w:p>
    <w:p w:rsidR="00503425" w:rsidRDefault="002431D3" w:rsidP="00503425">
      <w:pPr>
        <w:pStyle w:val="DraftHeading2"/>
        <w:tabs>
          <w:tab w:val="right" w:pos="1247"/>
        </w:tabs>
        <w:ind w:left="1361" w:hanging="1361"/>
      </w:pPr>
      <w:r>
        <w:tab/>
      </w:r>
      <w:r w:rsidR="00503425">
        <w:t>(2)</w:t>
      </w:r>
      <w:r w:rsidR="00503425" w:rsidRPr="00C07D58">
        <w:tab/>
        <w:t xml:space="preserve">In this regulation, </w:t>
      </w:r>
      <w:r w:rsidR="00503425" w:rsidRPr="00C07D58">
        <w:rPr>
          <w:b/>
          <w:i/>
        </w:rPr>
        <w:t xml:space="preserve">building </w:t>
      </w:r>
      <w:r w:rsidR="00503425" w:rsidRPr="00C07D58">
        <w:t>means—</w:t>
      </w:r>
    </w:p>
    <w:p w:rsidR="00503425" w:rsidRDefault="00503425" w:rsidP="00503425">
      <w:pPr>
        <w:pStyle w:val="DraftHeading3"/>
        <w:tabs>
          <w:tab w:val="right" w:pos="1757"/>
        </w:tabs>
        <w:ind w:left="1871" w:hanging="1871"/>
      </w:pPr>
      <w:r>
        <w:tab/>
        <w:t>(a)</w:t>
      </w:r>
      <w:r w:rsidRPr="00C07D58">
        <w:tab/>
        <w:t>a Class 1, 2 or 3 building; or</w:t>
      </w:r>
    </w:p>
    <w:p w:rsidR="00503425" w:rsidRDefault="00503425" w:rsidP="00503425">
      <w:pPr>
        <w:pStyle w:val="DraftHeading3"/>
        <w:tabs>
          <w:tab w:val="right" w:pos="1757"/>
        </w:tabs>
        <w:ind w:left="1871" w:hanging="1871"/>
      </w:pPr>
      <w:r>
        <w:tab/>
        <w:t>(b)</w:t>
      </w:r>
      <w:r w:rsidRPr="00C07D58">
        <w:tab/>
        <w:t>a Class 10a building or deck that is associated with a Class 1, 2 or 3 building; or</w:t>
      </w:r>
    </w:p>
    <w:p w:rsidR="00503425" w:rsidRDefault="00503425" w:rsidP="00503425">
      <w:pPr>
        <w:pStyle w:val="DraftHeading3"/>
        <w:tabs>
          <w:tab w:val="right" w:pos="1757"/>
        </w:tabs>
        <w:ind w:left="1871" w:hanging="1871"/>
      </w:pPr>
      <w:r>
        <w:tab/>
        <w:t>(c)</w:t>
      </w:r>
      <w:r w:rsidRPr="00C07D58">
        <w:tab/>
        <w:t>a specific use bushfire protected building.</w:t>
      </w:r>
    </w:p>
    <w:p w:rsidR="00503425" w:rsidRDefault="00503425" w:rsidP="00503425">
      <w:pPr>
        <w:pStyle w:val="DraftSub-sectionNote"/>
        <w:tabs>
          <w:tab w:val="right" w:pos="1814"/>
        </w:tabs>
        <w:ind w:left="1361"/>
        <w:rPr>
          <w:b/>
        </w:rPr>
      </w:pPr>
      <w:r w:rsidRPr="007D528A">
        <w:rPr>
          <w:b/>
        </w:rPr>
        <w:t>Note</w:t>
      </w:r>
    </w:p>
    <w:p w:rsidR="006E64F6" w:rsidRDefault="002431D3" w:rsidP="00AD31DF">
      <w:pPr>
        <w:pStyle w:val="DraftSub-sectionNote"/>
        <w:tabs>
          <w:tab w:val="right" w:pos="1814"/>
        </w:tabs>
        <w:ind w:left="1361"/>
      </w:pPr>
      <w:r>
        <w:t xml:space="preserve">Regulation </w:t>
      </w:r>
      <w:r w:rsidR="00AD31DF">
        <w:t>1</w:t>
      </w:r>
      <w:r w:rsidR="00D03860">
        <w:t>60</w:t>
      </w:r>
      <w:r w:rsidR="00503425" w:rsidRPr="00C07D58">
        <w:t xml:space="preserve"> inserts a definition of </w:t>
      </w:r>
      <w:r w:rsidR="00503425" w:rsidRPr="007D528A">
        <w:rPr>
          <w:b/>
          <w:bCs/>
          <w:iCs/>
        </w:rPr>
        <w:t>Specific use</w:t>
      </w:r>
      <w:r w:rsidR="00503425" w:rsidRPr="007D528A">
        <w:rPr>
          <w:b/>
        </w:rPr>
        <w:t> </w:t>
      </w:r>
      <w:r w:rsidR="00503425" w:rsidRPr="007D528A">
        <w:rPr>
          <w:b/>
          <w:bCs/>
          <w:iCs/>
        </w:rPr>
        <w:t>bushfire protected building</w:t>
      </w:r>
      <w:r w:rsidR="00503425" w:rsidRPr="00C07D58">
        <w:rPr>
          <w:bCs/>
          <w:i/>
          <w:iCs/>
        </w:rPr>
        <w:t xml:space="preserve"> </w:t>
      </w:r>
      <w:r w:rsidR="00503425" w:rsidRPr="00C07D58">
        <w:t>into the</w:t>
      </w:r>
      <w:r w:rsidR="00503425">
        <w:t xml:space="preserve"> BCA Volume One.</w:t>
      </w:r>
    </w:p>
    <w:p w:rsidR="002716FD" w:rsidRDefault="002716FD" w:rsidP="002716FD"/>
    <w:p w:rsidR="002716FD" w:rsidRDefault="002716FD" w:rsidP="002716FD"/>
    <w:p w:rsidR="002716FD" w:rsidRPr="002716FD" w:rsidRDefault="002716FD" w:rsidP="002716FD"/>
    <w:p w:rsidR="006E64F6" w:rsidRPr="006E64F6" w:rsidRDefault="006E64F6" w:rsidP="006E64F6">
      <w:pPr>
        <w:pStyle w:val="DraftHeading1"/>
        <w:tabs>
          <w:tab w:val="right" w:pos="680"/>
        </w:tabs>
        <w:ind w:left="850" w:hanging="850"/>
      </w:pPr>
      <w:bookmarkStart w:id="224" w:name="_Toc462755985"/>
      <w:r>
        <w:lastRenderedPageBreak/>
        <w:tab/>
      </w:r>
      <w:bookmarkStart w:id="225" w:name="_Toc476643535"/>
      <w:r w:rsidR="00AD31DF">
        <w:t>1</w:t>
      </w:r>
      <w:r w:rsidR="00FE0453">
        <w:t>60</w:t>
      </w:r>
      <w:r w:rsidRPr="00C07D58">
        <w:tab/>
        <w:t>Specific use bushfire protected buildings—Construction requirements</w:t>
      </w:r>
      <w:bookmarkEnd w:id="224"/>
      <w:bookmarkEnd w:id="225"/>
    </w:p>
    <w:p w:rsidR="006E64F6" w:rsidRDefault="006E64F6" w:rsidP="006E64F6">
      <w:pPr>
        <w:pStyle w:val="DraftHeading2"/>
        <w:tabs>
          <w:tab w:val="right" w:pos="1247"/>
        </w:tabs>
        <w:ind w:left="1361" w:hanging="1361"/>
      </w:pPr>
      <w:r>
        <w:tab/>
        <w:t>(1)</w:t>
      </w:r>
      <w:r w:rsidRPr="00C07D58">
        <w:tab/>
        <w:t xml:space="preserve">The BCA Volume One applies as if in clause A1.1, after the definition of </w:t>
      </w:r>
      <w:r w:rsidRPr="00C07D58">
        <w:rPr>
          <w:b/>
        </w:rPr>
        <w:t>Sole</w:t>
      </w:r>
      <w:r w:rsidRPr="00C07D58">
        <w:rPr>
          <w:b/>
        </w:rPr>
        <w:noBreakHyphen/>
        <w:t>occupancy unit</w:t>
      </w:r>
      <w:r w:rsidRPr="00C07D58">
        <w:t xml:space="preserve"> there were inserted—</w:t>
      </w:r>
    </w:p>
    <w:p w:rsidR="006E64F6" w:rsidRDefault="006E64F6" w:rsidP="006E64F6">
      <w:pPr>
        <w:pStyle w:val="DraftDefinition2"/>
      </w:pPr>
      <w:r>
        <w:t>"</w:t>
      </w:r>
      <w:r w:rsidRPr="007D528A">
        <w:rPr>
          <w:b/>
        </w:rPr>
        <w:t>Specific use bushfire protected building</w:t>
      </w:r>
      <w:r w:rsidRPr="00C07D58">
        <w:t xml:space="preserve"> means—</w:t>
      </w:r>
    </w:p>
    <w:p w:rsidR="006E64F6" w:rsidRDefault="006E64F6" w:rsidP="006E64F6">
      <w:pPr>
        <w:pStyle w:val="DraftHeading4"/>
        <w:tabs>
          <w:tab w:val="right" w:pos="2268"/>
        </w:tabs>
        <w:ind w:left="2381" w:hanging="2381"/>
      </w:pPr>
      <w:r>
        <w:tab/>
        <w:t>(a)</w:t>
      </w:r>
      <w:r w:rsidRPr="00C07D58">
        <w:tab/>
        <w:t>a Class 9a or 9c building; or</w:t>
      </w:r>
    </w:p>
    <w:p w:rsidR="006E64F6" w:rsidRDefault="006E64F6" w:rsidP="006E64F6">
      <w:pPr>
        <w:pStyle w:val="DraftHeading4"/>
        <w:tabs>
          <w:tab w:val="right" w:pos="2268"/>
        </w:tabs>
        <w:ind w:left="2381" w:hanging="2381"/>
      </w:pPr>
      <w:r>
        <w:tab/>
        <w:t>(b)</w:t>
      </w:r>
      <w:r w:rsidRPr="00C07D58">
        <w:tab/>
        <w:t xml:space="preserve">a building from which a school within the meaning of section 1.1.3(1) of the </w:t>
      </w:r>
      <w:r w:rsidRPr="00C07D58">
        <w:rPr>
          <w:b/>
        </w:rPr>
        <w:t>Ed</w:t>
      </w:r>
      <w:r>
        <w:rPr>
          <w:b/>
        </w:rPr>
        <w:t>ucation and Training Reform Act </w:t>
      </w:r>
      <w:r w:rsidRPr="00C07D58">
        <w:rPr>
          <w:b/>
        </w:rPr>
        <w:t xml:space="preserve">2006 </w:t>
      </w:r>
      <w:r w:rsidRPr="00C07D58">
        <w:t>is operated; or</w:t>
      </w:r>
    </w:p>
    <w:p w:rsidR="006E64F6" w:rsidRDefault="006E64F6" w:rsidP="006E64F6">
      <w:pPr>
        <w:pStyle w:val="DraftHeading4"/>
        <w:tabs>
          <w:tab w:val="right" w:pos="2268"/>
        </w:tabs>
        <w:ind w:left="2381" w:hanging="2381"/>
      </w:pPr>
      <w:r>
        <w:tab/>
        <w:t>(c)</w:t>
      </w:r>
      <w:r w:rsidRPr="00C07D58">
        <w:tab/>
        <w:t xml:space="preserve">a building from which an </w:t>
      </w:r>
      <w:r w:rsidRPr="00C07D58">
        <w:rPr>
          <w:i/>
        </w:rPr>
        <w:t xml:space="preserve">early childhood centre </w:t>
      </w:r>
      <w:r w:rsidRPr="00C07D58">
        <w:t>is operated; or</w:t>
      </w:r>
    </w:p>
    <w:p w:rsidR="006E64F6" w:rsidRDefault="006E64F6" w:rsidP="006E64F6">
      <w:pPr>
        <w:pStyle w:val="DraftHeading4"/>
        <w:tabs>
          <w:tab w:val="right" w:pos="2268"/>
        </w:tabs>
        <w:ind w:left="2381" w:hanging="2381"/>
      </w:pPr>
      <w:r>
        <w:tab/>
        <w:t>(d)</w:t>
      </w:r>
      <w:r w:rsidRPr="00C07D58">
        <w:tab/>
        <w:t>a Class 4 part of a building associated with a building referred to in paragraphs (a) to (c); or</w:t>
      </w:r>
    </w:p>
    <w:p w:rsidR="006E64F6" w:rsidRDefault="006E64F6" w:rsidP="006E64F6">
      <w:pPr>
        <w:pStyle w:val="DraftHeading4"/>
        <w:tabs>
          <w:tab w:val="right" w:pos="2268"/>
        </w:tabs>
        <w:ind w:left="2381" w:hanging="2381"/>
      </w:pPr>
      <w:r>
        <w:tab/>
        <w:t>(e)</w:t>
      </w:r>
      <w:r w:rsidRPr="00C07D58">
        <w:tab/>
        <w:t xml:space="preserve">a Class 10a building or deck associated with a building referred to in paragraphs (a) to (c).". </w:t>
      </w:r>
    </w:p>
    <w:p w:rsidR="006E64F6" w:rsidRDefault="006E64F6" w:rsidP="006E64F6">
      <w:pPr>
        <w:pStyle w:val="DraftHeading2"/>
        <w:tabs>
          <w:tab w:val="right" w:pos="1247"/>
        </w:tabs>
        <w:ind w:left="1361" w:hanging="1361"/>
      </w:pPr>
      <w:r>
        <w:tab/>
        <w:t>(2)</w:t>
      </w:r>
      <w:r w:rsidRPr="00C07D58">
        <w:tab/>
        <w:t>The BCA Volume One applies as if in Part G5—</w:t>
      </w:r>
    </w:p>
    <w:p w:rsidR="006E64F6" w:rsidRDefault="006E64F6" w:rsidP="006E64F6">
      <w:pPr>
        <w:pStyle w:val="DraftHeading3"/>
        <w:tabs>
          <w:tab w:val="right" w:pos="1757"/>
        </w:tabs>
        <w:ind w:left="1871" w:hanging="1871"/>
      </w:pPr>
      <w:r>
        <w:tab/>
        <w:t>(a)</w:t>
      </w:r>
      <w:r w:rsidRPr="00C07D58">
        <w:tab/>
        <w:t xml:space="preserve">in the </w:t>
      </w:r>
      <w:r w:rsidRPr="00C07D58">
        <w:rPr>
          <w:b/>
        </w:rPr>
        <w:t>Application</w:t>
      </w:r>
      <w:r w:rsidRPr="00C07D58">
        <w:t xml:space="preserve"> at the foot of clause GP5.1, there were inserted after paragraph (a)—</w:t>
      </w:r>
    </w:p>
    <w:p w:rsidR="006E64F6" w:rsidRDefault="006E64F6" w:rsidP="006E64F6">
      <w:pPr>
        <w:pStyle w:val="DraftHeading4"/>
        <w:tabs>
          <w:tab w:val="right" w:pos="2268"/>
        </w:tabs>
        <w:ind w:left="2381" w:hanging="2381"/>
      </w:pPr>
      <w:r>
        <w:tab/>
        <w:t>"(ab)</w:t>
      </w:r>
      <w:r w:rsidRPr="00C07D58">
        <w:tab/>
      </w:r>
      <w:r w:rsidRPr="000B7BA9">
        <w:t>a</w:t>
      </w:r>
      <w:r w:rsidRPr="00A616AC">
        <w:rPr>
          <w:i/>
        </w:rPr>
        <w:t xml:space="preserve"> specific use bushfire protected building</w:t>
      </w:r>
      <w:r w:rsidRPr="00C07D58">
        <w:t>; or";</w:t>
      </w:r>
    </w:p>
    <w:p w:rsidR="006E64F6" w:rsidRDefault="006E64F6" w:rsidP="006E64F6">
      <w:pPr>
        <w:pStyle w:val="DraftHeading3"/>
        <w:tabs>
          <w:tab w:val="right" w:pos="1757"/>
        </w:tabs>
        <w:ind w:left="1871" w:hanging="1871"/>
      </w:pPr>
      <w:r>
        <w:tab/>
        <w:t>(b)</w:t>
      </w:r>
      <w:r w:rsidRPr="00C07D58">
        <w:tab/>
        <w:t>in clause G5.1, there were inserted after paragraph (a)—</w:t>
      </w:r>
    </w:p>
    <w:p w:rsidR="006E64F6" w:rsidRDefault="006E64F6" w:rsidP="006E64F6">
      <w:pPr>
        <w:pStyle w:val="DraftHeading4"/>
        <w:tabs>
          <w:tab w:val="right" w:pos="2268"/>
        </w:tabs>
        <w:ind w:left="2381" w:hanging="2381"/>
      </w:pPr>
      <w:r>
        <w:tab/>
        <w:t>"(ab)</w:t>
      </w:r>
      <w:r w:rsidRPr="00C07D58">
        <w:tab/>
      </w:r>
      <w:r w:rsidRPr="000B7BA9">
        <w:t>a</w:t>
      </w:r>
      <w:r w:rsidRPr="00A616AC">
        <w:rPr>
          <w:i/>
        </w:rPr>
        <w:t xml:space="preserve"> specific use bushfire protected building</w:t>
      </w:r>
      <w:r w:rsidRPr="00C07D58">
        <w:t>; or";</w:t>
      </w:r>
    </w:p>
    <w:p w:rsidR="006E64F6" w:rsidRDefault="006E64F6" w:rsidP="006E64F6">
      <w:pPr>
        <w:pStyle w:val="DraftHeading3"/>
        <w:tabs>
          <w:tab w:val="right" w:pos="1757"/>
        </w:tabs>
        <w:ind w:left="1871" w:hanging="1871"/>
      </w:pPr>
      <w:r>
        <w:tab/>
        <w:t>(c)</w:t>
      </w:r>
      <w:r w:rsidRPr="00C07D58">
        <w:tab/>
        <w:t>in clause G5.2, there were inserted after paragraph (a)—</w:t>
      </w:r>
    </w:p>
    <w:p w:rsidR="006E64F6" w:rsidRPr="00AD31DF" w:rsidRDefault="006E64F6" w:rsidP="00AD31DF">
      <w:pPr>
        <w:pStyle w:val="DraftHeading4"/>
        <w:tabs>
          <w:tab w:val="right" w:pos="2268"/>
        </w:tabs>
        <w:ind w:left="2381" w:hanging="2381"/>
      </w:pPr>
      <w:r>
        <w:lastRenderedPageBreak/>
        <w:tab/>
        <w:t>"(ab)</w:t>
      </w:r>
      <w:r w:rsidRPr="006E64F6">
        <w:tab/>
      </w:r>
      <w:r w:rsidRPr="006E64F6">
        <w:rPr>
          <w:i/>
        </w:rPr>
        <w:t>a specific use bushfire protected building; or</w:t>
      </w:r>
      <w:r>
        <w:t>".</w:t>
      </w:r>
    </w:p>
    <w:p w:rsidR="00485673" w:rsidRPr="00814628" w:rsidRDefault="0016118B" w:rsidP="00814628">
      <w:pPr>
        <w:pStyle w:val="Heading-DIVISION"/>
        <w:outlineLvl w:val="1"/>
        <w:rPr>
          <w:sz w:val="28"/>
        </w:rPr>
      </w:pPr>
      <w:bookmarkStart w:id="226" w:name="_Toc476643536"/>
      <w:r w:rsidRPr="00814628">
        <w:rPr>
          <w:sz w:val="28"/>
        </w:rPr>
        <w:t>Division 2</w:t>
      </w:r>
      <w:r w:rsidR="00485673" w:rsidRPr="00814628">
        <w:rPr>
          <w:sz w:val="28"/>
        </w:rPr>
        <w:t>—</w:t>
      </w:r>
      <w:r w:rsidR="00874084">
        <w:rPr>
          <w:sz w:val="28"/>
        </w:rPr>
        <w:t xml:space="preserve">Requirements for buildings replacing </w:t>
      </w:r>
      <w:r w:rsidRPr="00814628">
        <w:rPr>
          <w:sz w:val="28"/>
        </w:rPr>
        <w:t>buildings</w:t>
      </w:r>
      <w:r w:rsidR="00874084">
        <w:rPr>
          <w:sz w:val="28"/>
        </w:rPr>
        <w:t xml:space="preserve"> destroyed in the 2009 bushfires</w:t>
      </w:r>
      <w:bookmarkEnd w:id="226"/>
    </w:p>
    <w:p w:rsidR="008D2BC3" w:rsidRPr="001C3165" w:rsidRDefault="00BA492A" w:rsidP="008D2BC3">
      <w:pPr>
        <w:pStyle w:val="DraftHeading1"/>
        <w:tabs>
          <w:tab w:val="right" w:pos="680"/>
        </w:tabs>
        <w:ind w:left="850" w:hanging="850"/>
        <w:rPr>
          <w:b w:val="0"/>
          <w:i/>
        </w:rPr>
      </w:pPr>
      <w:r>
        <w:tab/>
      </w:r>
      <w:bookmarkStart w:id="227" w:name="_Toc476643537"/>
      <w:r w:rsidR="00020175">
        <w:t>1</w:t>
      </w:r>
      <w:r w:rsidR="00FE0453">
        <w:t>61</w:t>
      </w:r>
      <w:r>
        <w:tab/>
      </w:r>
      <w:r w:rsidR="008D2BC3">
        <w:t>Application of this Division</w:t>
      </w:r>
      <w:bookmarkEnd w:id="227"/>
      <w:r w:rsidR="001C3165">
        <w:t xml:space="preserve"> </w:t>
      </w:r>
    </w:p>
    <w:p w:rsidR="008D2BC3" w:rsidRDefault="008D2BC3" w:rsidP="008D2BC3">
      <w:pPr>
        <w:pStyle w:val="DraftHeading2"/>
        <w:tabs>
          <w:tab w:val="right" w:pos="1247"/>
        </w:tabs>
        <w:ind w:left="1361" w:hanging="1361"/>
      </w:pPr>
      <w:r>
        <w:tab/>
      </w:r>
      <w:r>
        <w:tab/>
        <w:t xml:space="preserve">This Division applies </w:t>
      </w:r>
      <w:r w:rsidR="00445469">
        <w:t>to a Class 1</w:t>
      </w:r>
      <w:r w:rsidR="00E638FB">
        <w:t>a</w:t>
      </w:r>
      <w:r w:rsidR="00445469">
        <w:t xml:space="preserve"> building on an allotment </w:t>
      </w:r>
      <w:r>
        <w:t>if—</w:t>
      </w:r>
    </w:p>
    <w:p w:rsidR="008D2BC3" w:rsidRDefault="008D2BC3" w:rsidP="008D2BC3">
      <w:pPr>
        <w:pStyle w:val="DraftHeading3"/>
        <w:tabs>
          <w:tab w:val="right" w:pos="1757"/>
        </w:tabs>
        <w:ind w:left="1871" w:hanging="1871"/>
      </w:pPr>
      <w:r>
        <w:tab/>
      </w:r>
      <w:r w:rsidRPr="00645D95">
        <w:t>(a)</w:t>
      </w:r>
      <w:r>
        <w:tab/>
        <w:t xml:space="preserve">construction of </w:t>
      </w:r>
      <w:r w:rsidR="00445469">
        <w:t>the</w:t>
      </w:r>
      <w:r>
        <w:t xml:space="preserve"> building is proposed on the same allotment as a Class 1a building that was destroyed in bushfires between 1 January 2009 and 31 March 2009 (inclusive); and</w:t>
      </w:r>
    </w:p>
    <w:p w:rsidR="008D2BC3" w:rsidRDefault="008D2BC3" w:rsidP="008D2BC3">
      <w:pPr>
        <w:pStyle w:val="DraftHeading3"/>
        <w:tabs>
          <w:tab w:val="right" w:pos="1757"/>
        </w:tabs>
        <w:ind w:left="1871" w:hanging="1871"/>
      </w:pPr>
      <w:r>
        <w:tab/>
      </w:r>
      <w:r w:rsidRPr="00645D95">
        <w:t>(b)</w:t>
      </w:r>
      <w:r>
        <w:tab/>
      </w:r>
      <w:r w:rsidR="005B01CC">
        <w:t xml:space="preserve">the allotment is subject to a Bushfire </w:t>
      </w:r>
      <w:r w:rsidR="005B01CC" w:rsidRPr="0089631F">
        <w:t xml:space="preserve">Management Overlay under </w:t>
      </w:r>
      <w:r w:rsidR="005B01CC">
        <w:t>a</w:t>
      </w:r>
      <w:r w:rsidR="005B01CC" w:rsidRPr="0089631F">
        <w:t xml:space="preserve"> planning scheme</w:t>
      </w:r>
      <w:r w:rsidR="005B01CC">
        <w:t xml:space="preserve"> specified in </w:t>
      </w:r>
      <w:r w:rsidR="00DD7E82">
        <w:t>Schedule 7</w:t>
      </w:r>
      <w:r w:rsidR="005B01CC">
        <w:t xml:space="preserve"> which </w:t>
      </w:r>
      <w:r w:rsidR="005B01CC" w:rsidRPr="0089631F">
        <w:t xml:space="preserve"> </w:t>
      </w:r>
      <w:r w:rsidR="005B01CC">
        <w:t>applies to that allotment;</w:t>
      </w:r>
      <w:r w:rsidR="00525805">
        <w:t xml:space="preserve"> </w:t>
      </w:r>
      <w:r>
        <w:t>and</w:t>
      </w:r>
    </w:p>
    <w:p w:rsidR="00445469" w:rsidRPr="001E4190" w:rsidRDefault="008D2BC3" w:rsidP="001E4190">
      <w:pPr>
        <w:pStyle w:val="DraftHeading3"/>
        <w:tabs>
          <w:tab w:val="right" w:pos="1757"/>
        </w:tabs>
        <w:ind w:left="1871" w:hanging="1871"/>
      </w:pPr>
      <w:r>
        <w:tab/>
      </w:r>
      <w:r w:rsidRPr="008211CB">
        <w:t>(c)</w:t>
      </w:r>
      <w:r>
        <w:tab/>
        <w:t>a planning permit is not required for the construction of the building.</w:t>
      </w:r>
    </w:p>
    <w:p w:rsidR="008211CB" w:rsidRPr="00D57051" w:rsidRDefault="00BA492A" w:rsidP="008211CB">
      <w:pPr>
        <w:pStyle w:val="DraftHeading1"/>
        <w:tabs>
          <w:tab w:val="right" w:pos="680"/>
        </w:tabs>
        <w:ind w:left="850" w:hanging="850"/>
        <w:rPr>
          <w:b w:val="0"/>
          <w:i/>
        </w:rPr>
      </w:pPr>
      <w:r>
        <w:tab/>
      </w:r>
      <w:bookmarkStart w:id="228" w:name="_Toc476643538"/>
      <w:r w:rsidR="00020175">
        <w:t>1</w:t>
      </w:r>
      <w:r w:rsidR="00FE0453">
        <w:t>62</w:t>
      </w:r>
      <w:r w:rsidR="008211CB" w:rsidRPr="001826D2">
        <w:tab/>
      </w:r>
      <w:r w:rsidR="00445469">
        <w:t>Static w</w:t>
      </w:r>
      <w:r w:rsidR="008211CB" w:rsidRPr="001826D2">
        <w:t xml:space="preserve">ater </w:t>
      </w:r>
      <w:r w:rsidR="008211CB">
        <w:t xml:space="preserve">supply for </w:t>
      </w:r>
      <w:proofErr w:type="spellStart"/>
      <w:r w:rsidR="008211CB">
        <w:t>fire</w:t>
      </w:r>
      <w:r w:rsidR="00AF07DA">
        <w:t xml:space="preserve"> </w:t>
      </w:r>
      <w:r w:rsidR="008211CB">
        <w:t>fighting</w:t>
      </w:r>
      <w:proofErr w:type="spellEnd"/>
      <w:r w:rsidR="008211CB">
        <w:t xml:space="preserve"> purposes</w:t>
      </w:r>
      <w:bookmarkEnd w:id="228"/>
      <w:r w:rsidR="000D0696">
        <w:t xml:space="preserve"> </w:t>
      </w:r>
    </w:p>
    <w:p w:rsidR="004C47D8" w:rsidRDefault="004C47D8" w:rsidP="004C47D8">
      <w:pPr>
        <w:pStyle w:val="DraftHeading2"/>
        <w:tabs>
          <w:tab w:val="right" w:pos="1247"/>
        </w:tabs>
        <w:ind w:left="1361" w:hanging="1361"/>
      </w:pPr>
      <w:r>
        <w:tab/>
      </w:r>
      <w:r w:rsidRPr="008211CB">
        <w:t>(</w:t>
      </w:r>
      <w:r>
        <w:t>1</w:t>
      </w:r>
      <w:r w:rsidRPr="008211CB">
        <w:t>)</w:t>
      </w:r>
      <w:r>
        <w:tab/>
        <w:t>This regulation does not apply</w:t>
      </w:r>
      <w:r w:rsidR="00125A0F">
        <w:t xml:space="preserve"> in relation to an allotment</w:t>
      </w:r>
      <w:r>
        <w:t xml:space="preserve"> if—</w:t>
      </w:r>
    </w:p>
    <w:p w:rsidR="004C47D8" w:rsidRDefault="004C47D8" w:rsidP="004C47D8">
      <w:pPr>
        <w:pStyle w:val="DraftHeading3"/>
        <w:tabs>
          <w:tab w:val="right" w:pos="1757"/>
        </w:tabs>
        <w:ind w:left="1871" w:hanging="1871"/>
      </w:pPr>
      <w:r>
        <w:tab/>
      </w:r>
      <w:r w:rsidRPr="008211CB">
        <w:t>(a)</w:t>
      </w:r>
      <w:r>
        <w:tab/>
        <w:t>the bushfire attack level of the allotment is determined as LOW or 12·5 in accordance with AS 3959; and</w:t>
      </w:r>
    </w:p>
    <w:p w:rsidR="004C47D8" w:rsidRPr="00A75174" w:rsidRDefault="004C47D8" w:rsidP="004C47D8">
      <w:pPr>
        <w:pStyle w:val="DraftHeading3"/>
        <w:tabs>
          <w:tab w:val="right" w:pos="1757"/>
        </w:tabs>
        <w:ind w:left="1871" w:hanging="1871"/>
        <w:rPr>
          <w:lang w:val="en-US"/>
        </w:rPr>
      </w:pPr>
      <w:r>
        <w:rPr>
          <w:lang w:val="en-US"/>
        </w:rPr>
        <w:tab/>
      </w:r>
      <w:r w:rsidRPr="008211CB">
        <w:rPr>
          <w:lang w:val="en-US"/>
        </w:rPr>
        <w:t>(b)</w:t>
      </w:r>
      <w:r>
        <w:rPr>
          <w:lang w:val="en-US"/>
        </w:rPr>
        <w:tab/>
        <w:t>there is a fire hydrant connected to a reticulated water supply within 120m of the rear of the building.</w:t>
      </w:r>
    </w:p>
    <w:p w:rsidR="008211CB" w:rsidRDefault="008211CB" w:rsidP="008211CB">
      <w:pPr>
        <w:pStyle w:val="DraftHeading2"/>
        <w:tabs>
          <w:tab w:val="right" w:pos="1247"/>
        </w:tabs>
        <w:ind w:left="1361" w:hanging="1361"/>
      </w:pPr>
      <w:r>
        <w:tab/>
      </w:r>
      <w:r w:rsidRPr="008211CB">
        <w:t>(2)</w:t>
      </w:r>
      <w:r>
        <w:tab/>
        <w:t xml:space="preserve">A static water supply for </w:t>
      </w:r>
      <w:proofErr w:type="spellStart"/>
      <w:r>
        <w:t>fire fighting</w:t>
      </w:r>
      <w:proofErr w:type="spellEnd"/>
      <w:r>
        <w:t xml:space="preserve"> purposes</w:t>
      </w:r>
      <w:r w:rsidR="00AF07DA">
        <w:t xml:space="preserve"> (the </w:t>
      </w:r>
      <w:r w:rsidR="00AF07DA" w:rsidRPr="00A05F57">
        <w:rPr>
          <w:b/>
          <w:i/>
        </w:rPr>
        <w:t>static water supply</w:t>
      </w:r>
      <w:r w:rsidR="00AF07DA">
        <w:t>)</w:t>
      </w:r>
      <w:r>
        <w:t xml:space="preserve"> must be provided</w:t>
      </w:r>
      <w:r w:rsidR="00445469">
        <w:t xml:space="preserve"> on the allotment </w:t>
      </w:r>
      <w:r>
        <w:t>in accordance with this regulation.</w:t>
      </w:r>
    </w:p>
    <w:p w:rsidR="008211CB" w:rsidRDefault="008211CB" w:rsidP="008211CB">
      <w:pPr>
        <w:pStyle w:val="DraftHeading2"/>
        <w:tabs>
          <w:tab w:val="right" w:pos="1247"/>
        </w:tabs>
        <w:ind w:left="1361" w:hanging="1361"/>
      </w:pPr>
      <w:r>
        <w:tab/>
      </w:r>
      <w:r w:rsidRPr="008211CB">
        <w:t>(3)</w:t>
      </w:r>
      <w:r>
        <w:tab/>
        <w:t>The static water supply must be—</w:t>
      </w:r>
    </w:p>
    <w:p w:rsidR="008211CB" w:rsidRDefault="008211CB" w:rsidP="008211CB">
      <w:pPr>
        <w:pStyle w:val="DraftHeading3"/>
        <w:tabs>
          <w:tab w:val="right" w:pos="1757"/>
        </w:tabs>
        <w:ind w:left="1871" w:hanging="1871"/>
      </w:pPr>
      <w:r>
        <w:tab/>
      </w:r>
      <w:r w:rsidRPr="008211CB">
        <w:t>(a)</w:t>
      </w:r>
      <w:r>
        <w:tab/>
        <w:t xml:space="preserve">used solely for </w:t>
      </w:r>
      <w:proofErr w:type="spellStart"/>
      <w:r>
        <w:t>fire fighting</w:t>
      </w:r>
      <w:proofErr w:type="spellEnd"/>
      <w:r>
        <w:t xml:space="preserve"> purposes; and</w:t>
      </w:r>
    </w:p>
    <w:p w:rsidR="008211CB" w:rsidRDefault="008211CB" w:rsidP="008211CB">
      <w:pPr>
        <w:pStyle w:val="DraftHeading3"/>
        <w:tabs>
          <w:tab w:val="right" w:pos="1757"/>
        </w:tabs>
        <w:ind w:left="1871" w:hanging="1871"/>
      </w:pPr>
      <w:r>
        <w:lastRenderedPageBreak/>
        <w:tab/>
      </w:r>
      <w:r w:rsidRPr="008211CB">
        <w:t>(b)</w:t>
      </w:r>
      <w:r>
        <w:tab/>
        <w:t>able to hold 10 000 litres in onsite static storage located on the allotment; and</w:t>
      </w:r>
    </w:p>
    <w:p w:rsidR="008211CB" w:rsidRDefault="008211CB" w:rsidP="008211CB">
      <w:pPr>
        <w:pStyle w:val="DraftHeading3"/>
        <w:tabs>
          <w:tab w:val="right" w:pos="1757"/>
        </w:tabs>
        <w:ind w:left="1871" w:hanging="1871"/>
      </w:pPr>
      <w:r>
        <w:tab/>
      </w:r>
      <w:r w:rsidRPr="008211CB">
        <w:t>(c)</w:t>
      </w:r>
      <w:r>
        <w:tab/>
        <w:t>located within 60m of the building; and</w:t>
      </w:r>
    </w:p>
    <w:p w:rsidR="008211CB" w:rsidRDefault="008211CB" w:rsidP="008211CB">
      <w:pPr>
        <w:pStyle w:val="DraftHeading3"/>
        <w:tabs>
          <w:tab w:val="right" w:pos="1757"/>
        </w:tabs>
        <w:ind w:left="1871" w:hanging="1871"/>
      </w:pPr>
      <w:r>
        <w:tab/>
      </w:r>
      <w:r w:rsidRPr="008211CB">
        <w:t>(d)</w:t>
      </w:r>
      <w:r>
        <w:tab/>
        <w:t>situated so as to enable emergency services vehicles access to within 4m of the water supply outlet.</w:t>
      </w:r>
    </w:p>
    <w:p w:rsidR="008211CB" w:rsidRDefault="008211CB" w:rsidP="008211CB">
      <w:pPr>
        <w:pStyle w:val="DraftHeading2"/>
        <w:tabs>
          <w:tab w:val="right" w:pos="1247"/>
        </w:tabs>
        <w:ind w:left="1361" w:hanging="1361"/>
      </w:pPr>
      <w:r>
        <w:tab/>
      </w:r>
      <w:r w:rsidRPr="008211CB">
        <w:t>(4)</w:t>
      </w:r>
      <w:r>
        <w:tab/>
        <w:t>If the static water supply is not able to be readily seen from the</w:t>
      </w:r>
      <w:r w:rsidR="000463E0">
        <w:t xml:space="preserve"> </w:t>
      </w:r>
      <w:r>
        <w:t xml:space="preserve">building or access driveway, a sign in or to the like effect of the sign illustrated in the diagram at the foot of this </w:t>
      </w:r>
      <w:proofErr w:type="spellStart"/>
      <w:r w:rsidR="00F02981">
        <w:t>sub</w:t>
      </w:r>
      <w:r>
        <w:t>regulation</w:t>
      </w:r>
      <w:proofErr w:type="spellEnd"/>
      <w:r>
        <w:t xml:space="preserve"> must be located on the allotment so that it is—</w:t>
      </w:r>
    </w:p>
    <w:p w:rsidR="008211CB" w:rsidRDefault="008211CB" w:rsidP="008211CB">
      <w:pPr>
        <w:pStyle w:val="DraftHeading3"/>
        <w:tabs>
          <w:tab w:val="right" w:pos="1757"/>
        </w:tabs>
        <w:ind w:left="1871" w:hanging="1871"/>
      </w:pPr>
      <w:r>
        <w:tab/>
      </w:r>
      <w:r w:rsidRPr="008211CB">
        <w:t>(a)</w:t>
      </w:r>
      <w:r>
        <w:tab/>
        <w:t>easily seen by persons operating emergency vehicles; and</w:t>
      </w:r>
    </w:p>
    <w:p w:rsidR="008211CB" w:rsidRDefault="008211CB" w:rsidP="008211CB">
      <w:pPr>
        <w:pStyle w:val="DraftHeading3"/>
        <w:tabs>
          <w:tab w:val="right" w:pos="1757"/>
        </w:tabs>
        <w:ind w:left="1871" w:hanging="1871"/>
      </w:pPr>
      <w:r>
        <w:tab/>
      </w:r>
      <w:r w:rsidRPr="008211CB">
        <w:t>(b)</w:t>
      </w:r>
      <w:r>
        <w:tab/>
        <w:t>pointing in the direction of the water supply.</w:t>
      </w:r>
    </w:p>
    <w:p w:rsidR="008211CB" w:rsidRPr="00590AD2" w:rsidRDefault="008D4D40" w:rsidP="008211CB">
      <w:pPr>
        <w:spacing w:after="120"/>
        <w:ind w:left="2160" w:hanging="720"/>
        <w:jc w:val="right"/>
        <w:rPr>
          <w:sz w:val="20"/>
        </w:rPr>
      </w:pPr>
      <w:r>
        <w:rPr>
          <w:noProof/>
          <w:sz w:val="20"/>
          <w:lang w:eastAsia="en-AU"/>
        </w:rPr>
        <w:drawing>
          <wp:inline distT="0" distB="0" distL="0" distR="0" wp14:anchorId="1AF68EB8" wp14:editId="7FCDDD4A">
            <wp:extent cx="2743200" cy="1995170"/>
            <wp:effectExtent l="19050" t="0" r="0" b="0"/>
            <wp:docPr id="4" name="Picture 4" descr="09-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9-069"/>
                    <pic:cNvPicPr>
                      <a:picLocks noChangeAspect="1" noChangeArrowheads="1"/>
                    </pic:cNvPicPr>
                  </pic:nvPicPr>
                  <pic:blipFill>
                    <a:blip r:embed="rId17" cstate="print"/>
                    <a:srcRect/>
                    <a:stretch>
                      <a:fillRect/>
                    </a:stretch>
                  </pic:blipFill>
                  <pic:spPr bwMode="auto">
                    <a:xfrm>
                      <a:off x="0" y="0"/>
                      <a:ext cx="2743200" cy="1995170"/>
                    </a:xfrm>
                    <a:prstGeom prst="rect">
                      <a:avLst/>
                    </a:prstGeom>
                    <a:noFill/>
                    <a:ln w="9525">
                      <a:noFill/>
                      <a:miter lim="800000"/>
                      <a:headEnd/>
                      <a:tailEnd/>
                    </a:ln>
                  </pic:spPr>
                </pic:pic>
              </a:graphicData>
            </a:graphic>
          </wp:inline>
        </w:drawing>
      </w:r>
    </w:p>
    <w:p w:rsidR="008211CB" w:rsidRPr="008211CB" w:rsidRDefault="008211CB" w:rsidP="008211CB">
      <w:pPr>
        <w:pStyle w:val="BodySectionSub"/>
        <w:rPr>
          <w:sz w:val="20"/>
        </w:rPr>
      </w:pPr>
      <w:r w:rsidRPr="008211CB">
        <w:rPr>
          <w:sz w:val="20"/>
        </w:rPr>
        <w:t>Diagram—Sign indicating static water supply location</w:t>
      </w:r>
    </w:p>
    <w:p w:rsidR="008211CB" w:rsidRDefault="008211CB" w:rsidP="008211CB">
      <w:pPr>
        <w:pStyle w:val="DraftHeading2"/>
        <w:tabs>
          <w:tab w:val="right" w:pos="1247"/>
        </w:tabs>
        <w:ind w:left="1361" w:hanging="1361"/>
      </w:pPr>
      <w:r>
        <w:tab/>
      </w:r>
      <w:r w:rsidRPr="008211CB">
        <w:t>(5)</w:t>
      </w:r>
      <w:r>
        <w:tab/>
        <w:t>All below-ground water pipelines relating to the static water supply must be installed to the depths of—</w:t>
      </w:r>
    </w:p>
    <w:p w:rsidR="008211CB" w:rsidRDefault="008211CB" w:rsidP="008211CB">
      <w:pPr>
        <w:pStyle w:val="DraftHeading3"/>
        <w:tabs>
          <w:tab w:val="right" w:pos="1757"/>
        </w:tabs>
        <w:ind w:left="1871" w:hanging="1871"/>
      </w:pPr>
      <w:r>
        <w:tab/>
      </w:r>
      <w:r w:rsidRPr="008211CB">
        <w:t>(a)</w:t>
      </w:r>
      <w:r>
        <w:tab/>
        <w:t>300mm if subject to vehicle traffic; or</w:t>
      </w:r>
    </w:p>
    <w:p w:rsidR="008211CB" w:rsidRDefault="008211CB" w:rsidP="008211CB">
      <w:pPr>
        <w:pStyle w:val="DraftHeading3"/>
        <w:tabs>
          <w:tab w:val="right" w:pos="1757"/>
        </w:tabs>
        <w:ind w:left="1871" w:hanging="1871"/>
      </w:pPr>
      <w:r>
        <w:tab/>
      </w:r>
      <w:r w:rsidRPr="008211CB">
        <w:t>(b)</w:t>
      </w:r>
      <w:r>
        <w:tab/>
        <w:t>75mm if under a house or concrete slab; or</w:t>
      </w:r>
    </w:p>
    <w:p w:rsidR="008211CB" w:rsidRDefault="008211CB" w:rsidP="008211CB">
      <w:pPr>
        <w:pStyle w:val="DraftHeading3"/>
        <w:tabs>
          <w:tab w:val="right" w:pos="1757"/>
        </w:tabs>
        <w:ind w:left="1871" w:hanging="1871"/>
      </w:pPr>
      <w:r>
        <w:tab/>
      </w:r>
      <w:r w:rsidRPr="008211CB">
        <w:t>(c)</w:t>
      </w:r>
      <w:r>
        <w:tab/>
        <w:t>225mm in all other locations.</w:t>
      </w:r>
    </w:p>
    <w:p w:rsidR="008211CB" w:rsidRPr="006C6AA2" w:rsidRDefault="008211CB" w:rsidP="008211CB">
      <w:pPr>
        <w:pStyle w:val="DraftHeading2"/>
        <w:tabs>
          <w:tab w:val="right" w:pos="1247"/>
        </w:tabs>
        <w:ind w:left="1361" w:hanging="1361"/>
      </w:pPr>
      <w:r>
        <w:tab/>
      </w:r>
      <w:r w:rsidRPr="008211CB">
        <w:t>(6)</w:t>
      </w:r>
      <w:r w:rsidRPr="00AC20BA">
        <w:tab/>
      </w:r>
      <w:r w:rsidRPr="006C6AA2">
        <w:t>All fixed above</w:t>
      </w:r>
      <w:r>
        <w:t>-</w:t>
      </w:r>
      <w:r w:rsidRPr="006C6AA2">
        <w:t>ground water pipelines and fittings</w:t>
      </w:r>
      <w:r>
        <w:t xml:space="preserve"> relating to the static water supply</w:t>
      </w:r>
      <w:r w:rsidRPr="006C6AA2">
        <w:t xml:space="preserve">, </w:t>
      </w:r>
      <w:r w:rsidRPr="006C6AA2">
        <w:lastRenderedPageBreak/>
        <w:t xml:space="preserve">including </w:t>
      </w:r>
      <w:r>
        <w:t xml:space="preserve">the </w:t>
      </w:r>
      <w:r w:rsidRPr="006C6AA2">
        <w:t>water supply, must be constructed of non-corrosive and non</w:t>
      </w:r>
      <w:r>
        <w:noBreakHyphen/>
      </w:r>
      <w:r w:rsidRPr="006C6AA2">
        <w:t xml:space="preserve">combustible materials, or </w:t>
      </w:r>
      <w:r>
        <w:t xml:space="preserve">be </w:t>
      </w:r>
      <w:r w:rsidRPr="006C6AA2">
        <w:t>protected from the eff</w:t>
      </w:r>
      <w:r>
        <w:t>ects of radiant heat and flame.</w:t>
      </w:r>
    </w:p>
    <w:p w:rsidR="008211CB" w:rsidRDefault="008211CB" w:rsidP="008211CB">
      <w:pPr>
        <w:pStyle w:val="DraftHeading2"/>
        <w:tabs>
          <w:tab w:val="right" w:pos="1247"/>
        </w:tabs>
        <w:ind w:left="1361" w:hanging="1361"/>
      </w:pPr>
      <w:r>
        <w:tab/>
      </w:r>
      <w:r w:rsidRPr="008211CB">
        <w:t>(7)</w:t>
      </w:r>
      <w:r w:rsidRPr="006C6AA2">
        <w:tab/>
        <w:t>If the static water supply is above ground, the following additional requirements apply—</w:t>
      </w:r>
    </w:p>
    <w:p w:rsidR="008211CB" w:rsidRPr="006C6AA2" w:rsidRDefault="008211CB" w:rsidP="008211CB">
      <w:pPr>
        <w:pStyle w:val="DraftHeading3"/>
        <w:tabs>
          <w:tab w:val="right" w:pos="1757"/>
        </w:tabs>
        <w:ind w:left="1871" w:hanging="1871"/>
      </w:pPr>
      <w:r>
        <w:tab/>
      </w:r>
      <w:r w:rsidRPr="008211CB">
        <w:t>(a)</w:t>
      </w:r>
      <w:r w:rsidRPr="00590AD2">
        <w:tab/>
      </w:r>
      <w:r>
        <w:t xml:space="preserve">there must be </w:t>
      </w:r>
      <w:r w:rsidRPr="00590AD2">
        <w:t>at least one pipe fitting no less than 64mm, 3</w:t>
      </w:r>
      <w:r>
        <w:t> </w:t>
      </w:r>
      <w:r w:rsidRPr="00590AD2">
        <w:t>thread/25</w:t>
      </w:r>
      <w:r>
        <w:t xml:space="preserve">mm </w:t>
      </w:r>
      <w:r>
        <w:sym w:font="Symbol" w:char="F0B4"/>
      </w:r>
      <w:r>
        <w:t xml:space="preserve"> 50</w:t>
      </w:r>
      <w:r w:rsidRPr="00590AD2">
        <w:t>mm nominal bore British</w:t>
      </w:r>
      <w:r>
        <w:t xml:space="preserve"> Standard</w:t>
      </w:r>
      <w:r w:rsidRPr="00590AD2">
        <w:t xml:space="preserve"> Pipe (BSP) round male coupling;</w:t>
      </w:r>
    </w:p>
    <w:p w:rsidR="008211CB" w:rsidRPr="006C6AA2" w:rsidRDefault="008211CB" w:rsidP="008211CB">
      <w:pPr>
        <w:pStyle w:val="DraftHeading3"/>
        <w:tabs>
          <w:tab w:val="right" w:pos="1757"/>
        </w:tabs>
        <w:ind w:left="1871" w:hanging="1871"/>
      </w:pPr>
      <w:r>
        <w:tab/>
      </w:r>
      <w:r w:rsidRPr="008211CB">
        <w:t>(b)</w:t>
      </w:r>
      <w:r w:rsidRPr="006C6AA2">
        <w:tab/>
        <w:t xml:space="preserve">all pipe work and valving between the water supply and the </w:t>
      </w:r>
      <w:r>
        <w:t xml:space="preserve">water supply </w:t>
      </w:r>
      <w:r w:rsidRPr="006C6AA2">
        <w:t xml:space="preserve">outlet must be </w:t>
      </w:r>
      <w:r>
        <w:t>no less than 50mm nominal bore;</w:t>
      </w:r>
    </w:p>
    <w:p w:rsidR="008211CB" w:rsidRDefault="008211CB" w:rsidP="008211CB">
      <w:pPr>
        <w:pStyle w:val="DraftHeading3"/>
        <w:tabs>
          <w:tab w:val="right" w:pos="1757"/>
        </w:tabs>
        <w:ind w:left="1871" w:hanging="1871"/>
      </w:pPr>
      <w:r>
        <w:tab/>
      </w:r>
      <w:r w:rsidRPr="008211CB">
        <w:t>(c)</w:t>
      </w:r>
      <w:r w:rsidRPr="006C6AA2">
        <w:tab/>
        <w:t xml:space="preserve">if </w:t>
      </w:r>
      <w:r>
        <w:t xml:space="preserve">the water supply is </w:t>
      </w:r>
      <w:r w:rsidRPr="006C6AA2">
        <w:t>less than 20m from the building, each outlet must face away from the building to allow access during emergencies.</w:t>
      </w:r>
    </w:p>
    <w:p w:rsidR="008211CB" w:rsidRPr="00033004" w:rsidRDefault="008211CB" w:rsidP="008211CB">
      <w:pPr>
        <w:pStyle w:val="DraftHeading1"/>
        <w:tabs>
          <w:tab w:val="right" w:pos="680"/>
        </w:tabs>
        <w:ind w:left="850" w:hanging="850"/>
        <w:rPr>
          <w:b w:val="0"/>
          <w:i/>
        </w:rPr>
      </w:pPr>
      <w:r>
        <w:tab/>
      </w:r>
      <w:bookmarkStart w:id="229" w:name="_Toc476643539"/>
      <w:r w:rsidR="00020175">
        <w:t>1</w:t>
      </w:r>
      <w:r w:rsidR="00FE0453">
        <w:t>63</w:t>
      </w:r>
      <w:r>
        <w:tab/>
        <w:t>Access for emergency vehicles</w:t>
      </w:r>
      <w:bookmarkEnd w:id="229"/>
      <w:r w:rsidR="00033004">
        <w:t xml:space="preserve"> </w:t>
      </w:r>
    </w:p>
    <w:p w:rsidR="008211CB" w:rsidRDefault="008211CB" w:rsidP="008211CB">
      <w:pPr>
        <w:pStyle w:val="DraftHeading2"/>
        <w:tabs>
          <w:tab w:val="right" w:pos="1247"/>
        </w:tabs>
        <w:ind w:left="1361" w:hanging="1361"/>
      </w:pPr>
      <w:r>
        <w:rPr>
          <w:bCs/>
        </w:rPr>
        <w:tab/>
      </w:r>
      <w:r w:rsidRPr="008211CB">
        <w:rPr>
          <w:bCs/>
        </w:rPr>
        <w:t>(</w:t>
      </w:r>
      <w:r w:rsidR="00D26962">
        <w:rPr>
          <w:bCs/>
        </w:rPr>
        <w:t>1</w:t>
      </w:r>
      <w:r w:rsidRPr="008211CB">
        <w:rPr>
          <w:bCs/>
        </w:rPr>
        <w:t>)</w:t>
      </w:r>
      <w:r>
        <w:rPr>
          <w:bCs/>
        </w:rPr>
        <w:tab/>
        <w:t>T</w:t>
      </w:r>
      <w:r>
        <w:t>he driveway to the</w:t>
      </w:r>
      <w:r w:rsidR="00B515F1">
        <w:t xml:space="preserve"> </w:t>
      </w:r>
      <w:r>
        <w:t>building must be designed to allow an emergency vehicle access in accordance with this regulation.</w:t>
      </w:r>
    </w:p>
    <w:p w:rsidR="008211CB" w:rsidRDefault="008211CB" w:rsidP="008211CB">
      <w:pPr>
        <w:pStyle w:val="DraftHeading2"/>
        <w:tabs>
          <w:tab w:val="right" w:pos="1247"/>
        </w:tabs>
        <w:ind w:left="1361" w:hanging="1361"/>
      </w:pPr>
      <w:r>
        <w:tab/>
      </w:r>
      <w:r w:rsidRPr="008211CB">
        <w:t>(</w:t>
      </w:r>
      <w:r w:rsidR="00D26962">
        <w:t>2</w:t>
      </w:r>
      <w:r w:rsidRPr="008211CB">
        <w:t>)</w:t>
      </w:r>
      <w:r>
        <w:tab/>
        <w:t>The driveway</w:t>
      </w:r>
      <w:r w:rsidR="00540E9B">
        <w:t xml:space="preserve"> to the building</w:t>
      </w:r>
      <w:r>
        <w:t xml:space="preserve"> must be designed so that—</w:t>
      </w:r>
    </w:p>
    <w:p w:rsidR="008211CB" w:rsidRDefault="008211CB" w:rsidP="008211CB">
      <w:pPr>
        <w:pStyle w:val="DraftHeading3"/>
        <w:tabs>
          <w:tab w:val="right" w:pos="1757"/>
        </w:tabs>
        <w:ind w:left="1871" w:hanging="1871"/>
      </w:pPr>
      <w:r>
        <w:tab/>
      </w:r>
      <w:r w:rsidRPr="008211CB">
        <w:t>(a)</w:t>
      </w:r>
      <w:r>
        <w:tab/>
        <w:t>any curves in the driveway have a minimum inner radius of 10m; and</w:t>
      </w:r>
    </w:p>
    <w:p w:rsidR="008211CB" w:rsidRDefault="008211CB" w:rsidP="008211CB">
      <w:pPr>
        <w:pStyle w:val="DraftHeading3"/>
        <w:tabs>
          <w:tab w:val="right" w:pos="1757"/>
        </w:tabs>
        <w:ind w:left="1871" w:hanging="1871"/>
      </w:pPr>
      <w:r>
        <w:tab/>
      </w:r>
      <w:r w:rsidRPr="008211CB">
        <w:t>(b)</w:t>
      </w:r>
      <w:r>
        <w:tab/>
        <w:t xml:space="preserve">the average grade for the driveway </w:t>
      </w:r>
      <w:r w:rsidR="00540E9B">
        <w:t>is</w:t>
      </w:r>
      <w:r>
        <w:t xml:space="preserve"> no more than 1 in 7 (14</w:t>
      </w:r>
      <w:r>
        <w:sym w:font="Symbol" w:char="F0D7"/>
      </w:r>
      <w:r>
        <w:t>4%) (8</w:t>
      </w:r>
      <w:r>
        <w:sym w:font="Symbol" w:char="F0D7"/>
      </w:r>
      <w:r>
        <w:t>1</w:t>
      </w:r>
      <w:r w:rsidRPr="002A28EC">
        <w:rPr>
          <w:vertAlign w:val="superscript"/>
        </w:rPr>
        <w:t>o</w:t>
      </w:r>
      <w:r>
        <w:t>) with a maximum of no more than 1 in 5 (20%) (11</w:t>
      </w:r>
      <w:r>
        <w:sym w:font="Symbol" w:char="F0D7"/>
      </w:r>
      <w:r>
        <w:t>3</w:t>
      </w:r>
      <w:r w:rsidRPr="002A28EC">
        <w:rPr>
          <w:vertAlign w:val="superscript"/>
        </w:rPr>
        <w:t>o</w:t>
      </w:r>
      <w:r>
        <w:t>) for no more than 50m; and</w:t>
      </w:r>
    </w:p>
    <w:p w:rsidR="008211CB" w:rsidRDefault="008211CB" w:rsidP="008211CB">
      <w:pPr>
        <w:pStyle w:val="DraftHeading3"/>
        <w:tabs>
          <w:tab w:val="right" w:pos="1757"/>
        </w:tabs>
        <w:ind w:left="1871" w:hanging="1871"/>
      </w:pPr>
      <w:r>
        <w:tab/>
      </w:r>
      <w:r w:rsidRPr="008211CB">
        <w:t>(c)</w:t>
      </w:r>
      <w:r>
        <w:tab/>
        <w:t>any dips in the driveway have no more than a 1 in 8 (12</w:t>
      </w:r>
      <w:r>
        <w:sym w:font="Symbol" w:char="F0D7"/>
      </w:r>
      <w:r>
        <w:t>5%) (7</w:t>
      </w:r>
      <w:r>
        <w:sym w:font="Symbol" w:char="F0D7"/>
      </w:r>
      <w:r>
        <w:t>1</w:t>
      </w:r>
      <w:r w:rsidRPr="002A28EC">
        <w:rPr>
          <w:vertAlign w:val="superscript"/>
        </w:rPr>
        <w:t>o</w:t>
      </w:r>
      <w:r>
        <w:t>) entry and exit angle.</w:t>
      </w:r>
    </w:p>
    <w:p w:rsidR="008211CB" w:rsidRDefault="008211CB" w:rsidP="008211CB">
      <w:pPr>
        <w:pStyle w:val="DraftHeading2"/>
        <w:tabs>
          <w:tab w:val="right" w:pos="1247"/>
        </w:tabs>
        <w:ind w:left="1361" w:hanging="1361"/>
      </w:pPr>
      <w:r>
        <w:tab/>
      </w:r>
      <w:r w:rsidRPr="008211CB">
        <w:t>(</w:t>
      </w:r>
      <w:r w:rsidR="00D26962">
        <w:t>3</w:t>
      </w:r>
      <w:r w:rsidRPr="008211CB">
        <w:t>)</w:t>
      </w:r>
      <w:r>
        <w:tab/>
        <w:t xml:space="preserve">If the driveway from the road to the building or static water supply, including gates, bridges and </w:t>
      </w:r>
      <w:r>
        <w:lastRenderedPageBreak/>
        <w:t>culverts, is greater than 30m in length, the driveway must—</w:t>
      </w:r>
    </w:p>
    <w:p w:rsidR="008211CB" w:rsidRDefault="008211CB" w:rsidP="008211CB">
      <w:pPr>
        <w:pStyle w:val="DraftHeading3"/>
        <w:tabs>
          <w:tab w:val="right" w:pos="1757"/>
        </w:tabs>
        <w:ind w:left="1871" w:hanging="1871"/>
      </w:pPr>
      <w:r>
        <w:tab/>
      </w:r>
      <w:r w:rsidRPr="008211CB">
        <w:t>(a)</w:t>
      </w:r>
      <w:r>
        <w:tab/>
        <w:t xml:space="preserve">be designed, constructed and maintained for a load limit of at least 15 tonnes and be of </w:t>
      </w:r>
      <w:proofErr w:type="spellStart"/>
      <w:r>
        <w:t>all weather</w:t>
      </w:r>
      <w:proofErr w:type="spellEnd"/>
      <w:r>
        <w:t xml:space="preserve"> construction; and</w:t>
      </w:r>
    </w:p>
    <w:p w:rsidR="008211CB" w:rsidRDefault="008211CB" w:rsidP="008211CB">
      <w:pPr>
        <w:pStyle w:val="DraftHeading3"/>
        <w:tabs>
          <w:tab w:val="right" w:pos="1757"/>
        </w:tabs>
        <w:ind w:left="1871" w:hanging="1871"/>
      </w:pPr>
      <w:r>
        <w:tab/>
      </w:r>
      <w:r w:rsidRPr="008211CB">
        <w:t>(b)</w:t>
      </w:r>
      <w:r>
        <w:tab/>
        <w:t>provide a minimum trafficable width of 3</w:t>
      </w:r>
      <w:r>
        <w:sym w:font="Symbol" w:char="F0D7"/>
      </w:r>
      <w:r>
        <w:t xml:space="preserve">5m, and be clear of encroachments </w:t>
      </w:r>
      <w:r w:rsidR="00065FA0">
        <w:t xml:space="preserve">to a height of </w:t>
      </w:r>
      <w:r>
        <w:t xml:space="preserve">4m </w:t>
      </w:r>
      <w:r w:rsidR="00065FA0">
        <w:t>from the ground</w:t>
      </w:r>
      <w:r>
        <w:t>.</w:t>
      </w:r>
    </w:p>
    <w:p w:rsidR="008211CB" w:rsidRDefault="008211CB" w:rsidP="008211CB">
      <w:pPr>
        <w:pStyle w:val="DraftHeading2"/>
        <w:tabs>
          <w:tab w:val="right" w:pos="1247"/>
        </w:tabs>
        <w:ind w:left="1361" w:hanging="1361"/>
      </w:pPr>
      <w:r>
        <w:tab/>
      </w:r>
      <w:r w:rsidRPr="008211CB">
        <w:t>(</w:t>
      </w:r>
      <w:r w:rsidR="00D26962">
        <w:t>4</w:t>
      </w:r>
      <w:r w:rsidRPr="008211CB">
        <w:t>)</w:t>
      </w:r>
      <w:r>
        <w:tab/>
        <w:t xml:space="preserve">If the driveway </w:t>
      </w:r>
      <w:r w:rsidR="00065FA0">
        <w:t xml:space="preserve">from the road to the building or static water supply </w:t>
      </w:r>
      <w:r>
        <w:t>is longer than 100m, a turning area for emergency vehicles close to the building must be provided for by either—</w:t>
      </w:r>
    </w:p>
    <w:p w:rsidR="008211CB" w:rsidRDefault="008211CB" w:rsidP="008211CB">
      <w:pPr>
        <w:pStyle w:val="DraftHeading3"/>
        <w:tabs>
          <w:tab w:val="right" w:pos="1757"/>
        </w:tabs>
        <w:ind w:left="1871" w:hanging="1871"/>
      </w:pPr>
      <w:r>
        <w:tab/>
      </w:r>
      <w:r w:rsidRPr="008211CB">
        <w:t>(a)</w:t>
      </w:r>
      <w:r>
        <w:tab/>
        <w:t>a turning circle with a minimum radius of 8m; or</w:t>
      </w:r>
    </w:p>
    <w:p w:rsidR="008211CB" w:rsidRDefault="008211CB" w:rsidP="008211CB">
      <w:pPr>
        <w:pStyle w:val="DraftHeading3"/>
        <w:tabs>
          <w:tab w:val="right" w:pos="1757"/>
        </w:tabs>
        <w:ind w:left="1871" w:hanging="1871"/>
      </w:pPr>
      <w:r>
        <w:tab/>
      </w:r>
      <w:r w:rsidRPr="008211CB">
        <w:t>(b)</w:t>
      </w:r>
      <w:r>
        <w:tab/>
        <w:t>the driveway encircling the building; or</w:t>
      </w:r>
    </w:p>
    <w:p w:rsidR="008211CB" w:rsidRDefault="008211CB" w:rsidP="008211CB">
      <w:pPr>
        <w:pStyle w:val="DraftHeading3"/>
        <w:tabs>
          <w:tab w:val="right" w:pos="1757"/>
        </w:tabs>
        <w:ind w:left="1871" w:hanging="1871"/>
      </w:pPr>
      <w:r>
        <w:tab/>
      </w:r>
      <w:r w:rsidRPr="008211CB">
        <w:t>(c)</w:t>
      </w:r>
      <w:r>
        <w:tab/>
        <w:t>a T head or Y head with a minimum forced surface of each leg being 8m in length measured from the centre point of the head and 4m trafficable width.</w:t>
      </w:r>
    </w:p>
    <w:p w:rsidR="008211CB" w:rsidRPr="008211CB" w:rsidRDefault="008211CB" w:rsidP="008211CB">
      <w:pPr>
        <w:pStyle w:val="DraftSub-sectionNote"/>
        <w:tabs>
          <w:tab w:val="right" w:pos="1814"/>
        </w:tabs>
        <w:ind w:left="1361"/>
        <w:rPr>
          <w:b/>
        </w:rPr>
      </w:pPr>
      <w:r w:rsidRPr="008211CB">
        <w:rPr>
          <w:b/>
        </w:rPr>
        <w:t>Note</w:t>
      </w:r>
    </w:p>
    <w:p w:rsidR="008211CB" w:rsidRDefault="008211CB" w:rsidP="008211CB">
      <w:pPr>
        <w:pStyle w:val="DraftSub-sectionNote"/>
        <w:tabs>
          <w:tab w:val="right" w:pos="1814"/>
        </w:tabs>
        <w:ind w:left="1361"/>
      </w:pPr>
      <w:r>
        <w:t xml:space="preserve">The following diagrams illustrate aspects of </w:t>
      </w:r>
      <w:proofErr w:type="spellStart"/>
      <w:r>
        <w:t>subregulation</w:t>
      </w:r>
      <w:proofErr w:type="spellEnd"/>
      <w:r>
        <w:t> (5)(c).</w:t>
      </w:r>
    </w:p>
    <w:p w:rsidR="008211CB" w:rsidRDefault="00404F63" w:rsidP="008211CB">
      <w:pPr>
        <w:pStyle w:val="Normal-Schedule"/>
        <w:ind w:left="1361"/>
      </w:pPr>
      <w:r>
        <w:rPr>
          <w:noProof/>
          <w:lang w:eastAsia="en-AU"/>
        </w:rPr>
        <mc:AlternateContent>
          <mc:Choice Requires="wpg">
            <w:drawing>
              <wp:inline distT="0" distB="0" distL="0" distR="0" wp14:anchorId="17AF65C8" wp14:editId="3EE073E9">
                <wp:extent cx="3085465" cy="1486535"/>
                <wp:effectExtent l="0" t="9525" r="19685" b="889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5465" cy="1486535"/>
                          <a:chOff x="1230" y="2277"/>
                          <a:chExt cx="5244" cy="2526"/>
                        </a:xfrm>
                      </wpg:grpSpPr>
                      <wpg:grpSp>
                        <wpg:cNvPr id="5" name="Group 3"/>
                        <wpg:cNvGrpSpPr>
                          <a:grpSpLocks/>
                        </wpg:cNvGrpSpPr>
                        <wpg:grpSpPr bwMode="auto">
                          <a:xfrm>
                            <a:off x="4365" y="2448"/>
                            <a:ext cx="2109" cy="2355"/>
                            <a:chOff x="4365" y="2448"/>
                            <a:chExt cx="2109" cy="2355"/>
                          </a:xfrm>
                        </wpg:grpSpPr>
                        <wps:wsp>
                          <wps:cNvPr id="6" name="Text Box 4"/>
                          <wps:cNvSpPr txBox="1">
                            <a:spLocks noChangeArrowheads="1"/>
                          </wps:cNvSpPr>
                          <wps:spPr bwMode="auto">
                            <a:xfrm>
                              <a:off x="4479" y="3160"/>
                              <a:ext cx="627"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8m</w:t>
                                </w:r>
                              </w:p>
                            </w:txbxContent>
                          </wps:txbx>
                          <wps:bodyPr rot="0" vert="horz" wrap="square" lIns="91440" tIns="45720" rIns="91440" bIns="45720" anchor="t" anchorCtr="0" upright="1">
                            <a:noAutofit/>
                          </wps:bodyPr>
                        </wps:wsp>
                        <wps:wsp>
                          <wps:cNvPr id="7" name="Text Box 5"/>
                          <wps:cNvSpPr txBox="1">
                            <a:spLocks noChangeArrowheads="1"/>
                          </wps:cNvSpPr>
                          <wps:spPr bwMode="auto">
                            <a:xfrm>
                              <a:off x="5733" y="3160"/>
                              <a:ext cx="627"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8m</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4479" y="2558"/>
                              <a:ext cx="627" cy="4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4m</w:t>
                                </w:r>
                              </w:p>
                            </w:txbxContent>
                          </wps:txbx>
                          <wps:bodyPr rot="0" vert="horz" wrap="square" lIns="91440" tIns="45720" rIns="91440" bIns="45720" anchor="t" anchorCtr="0" upright="1">
                            <a:noAutofit/>
                          </wps:bodyPr>
                        </wps:wsp>
                        <wps:wsp>
                          <wps:cNvPr id="9" name="Line 7"/>
                          <wps:cNvCnPr/>
                          <wps:spPr bwMode="auto">
                            <a:xfrm flipV="1">
                              <a:off x="4366" y="3014"/>
                              <a:ext cx="751" cy="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wps:spPr bwMode="auto">
                            <a:xfrm>
                              <a:off x="5722" y="3025"/>
                              <a:ext cx="1" cy="17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wps:spPr bwMode="auto">
                            <a:xfrm>
                              <a:off x="5115" y="3025"/>
                              <a:ext cx="1" cy="17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wps:spPr bwMode="auto">
                            <a:xfrm flipV="1">
                              <a:off x="5722" y="3014"/>
                              <a:ext cx="751"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wps:spPr bwMode="auto">
                            <a:xfrm flipV="1">
                              <a:off x="5115" y="4802"/>
                              <a:ext cx="60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2"/>
                          <wps:cNvCnPr>
                            <a:cxnSpLocks noChangeShapeType="1"/>
                          </wps:cNvCnPr>
                          <wps:spPr bwMode="auto">
                            <a:xfrm>
                              <a:off x="4365" y="2448"/>
                              <a:ext cx="210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3"/>
                          <wps:cNvCnPr/>
                          <wps:spPr bwMode="auto">
                            <a:xfrm>
                              <a:off x="4366" y="2458"/>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4"/>
                          <wps:cNvCnPr/>
                          <wps:spPr bwMode="auto">
                            <a:xfrm>
                              <a:off x="4569" y="2450"/>
                              <a:ext cx="1" cy="568"/>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7" name="Line 15"/>
                          <wps:cNvCnPr/>
                          <wps:spPr bwMode="auto">
                            <a:xfrm>
                              <a:off x="6473" y="2458"/>
                              <a:ext cx="1" cy="5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6"/>
                          <wps:cNvCnPr/>
                          <wps:spPr bwMode="auto">
                            <a:xfrm rot="-3069415">
                              <a:off x="5588" y="2776"/>
                              <a:ext cx="689" cy="85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9" name="Line 17"/>
                          <wps:cNvCnPr/>
                          <wps:spPr bwMode="auto">
                            <a:xfrm rot="-3069415">
                              <a:off x="4541" y="2787"/>
                              <a:ext cx="696" cy="837"/>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0" name="Line 18"/>
                          <wps:cNvCnPr/>
                          <wps:spPr bwMode="auto">
                            <a:xfrm>
                              <a:off x="5402" y="3006"/>
                              <a:ext cx="1" cy="3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1" name="Group 19"/>
                        <wpg:cNvGrpSpPr>
                          <a:grpSpLocks/>
                        </wpg:cNvGrpSpPr>
                        <wpg:grpSpPr bwMode="auto">
                          <a:xfrm>
                            <a:off x="1230" y="2277"/>
                            <a:ext cx="2850" cy="2469"/>
                            <a:chOff x="1800" y="2277"/>
                            <a:chExt cx="2280" cy="2622"/>
                          </a:xfrm>
                        </wpg:grpSpPr>
                        <wps:wsp>
                          <wps:cNvPr id="22" name="Text Box 20"/>
                          <wps:cNvSpPr txBox="1">
                            <a:spLocks noChangeArrowheads="1"/>
                          </wps:cNvSpPr>
                          <wps:spPr bwMode="auto">
                            <a:xfrm>
                              <a:off x="1800" y="3189"/>
                              <a:ext cx="627"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8m</w:t>
                                </w:r>
                              </w:p>
                            </w:txbxContent>
                          </wps:txbx>
                          <wps:bodyPr rot="0" vert="horz" wrap="square" lIns="91440" tIns="45720" rIns="91440" bIns="45720" anchor="t" anchorCtr="0" upright="1">
                            <a:noAutofit/>
                          </wps:bodyPr>
                        </wps:wsp>
                        <wps:wsp>
                          <wps:cNvPr id="23" name="Text Box 21"/>
                          <wps:cNvSpPr txBox="1">
                            <a:spLocks noChangeArrowheads="1"/>
                          </wps:cNvSpPr>
                          <wps:spPr bwMode="auto">
                            <a:xfrm>
                              <a:off x="3453" y="3189"/>
                              <a:ext cx="627"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8m</w:t>
                                </w:r>
                              </w:p>
                            </w:txbxContent>
                          </wps:txbx>
                          <wps:bodyPr rot="0" vert="horz" wrap="square" lIns="91440" tIns="45720" rIns="91440" bIns="45720" anchor="t" anchorCtr="0" upright="1">
                            <a:noAutofit/>
                          </wps:bodyPr>
                        </wps:wsp>
                        <wps:wsp>
                          <wps:cNvPr id="24" name="Text Box 22"/>
                          <wps:cNvSpPr txBox="1">
                            <a:spLocks noChangeArrowheads="1"/>
                          </wps:cNvSpPr>
                          <wps:spPr bwMode="auto">
                            <a:xfrm>
                              <a:off x="2199" y="2619"/>
                              <a:ext cx="627"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4m</w:t>
                                </w:r>
                              </w:p>
                            </w:txbxContent>
                          </wps:txbx>
                          <wps:bodyPr rot="0" vert="horz" wrap="square" lIns="91440" tIns="45720" rIns="91440" bIns="45720" anchor="t" anchorCtr="0" upright="1">
                            <a:noAutofit/>
                          </wps:bodyPr>
                        </wps:wsp>
                        <wps:wsp>
                          <wps:cNvPr id="25" name="Text Box 23"/>
                          <wps:cNvSpPr txBox="1">
                            <a:spLocks noChangeArrowheads="1"/>
                          </wps:cNvSpPr>
                          <wps:spPr bwMode="auto">
                            <a:xfrm>
                              <a:off x="3111" y="2619"/>
                              <a:ext cx="627" cy="4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159E" w:rsidRPr="000609AC" w:rsidRDefault="007F159E" w:rsidP="008211CB">
                                <w:pPr>
                                  <w:rPr>
                                    <w:sz w:val="14"/>
                                    <w:szCs w:val="14"/>
                                  </w:rPr>
                                </w:pPr>
                                <w:r w:rsidRPr="000609AC">
                                  <w:rPr>
                                    <w:sz w:val="14"/>
                                    <w:szCs w:val="14"/>
                                  </w:rPr>
                                  <w:t>4m</w:t>
                                </w:r>
                              </w:p>
                            </w:txbxContent>
                          </wps:txbx>
                          <wps:bodyPr rot="0" vert="horz" wrap="square" lIns="91440" tIns="45720" rIns="91440" bIns="45720" anchor="t" anchorCtr="0" upright="1">
                            <a:noAutofit/>
                          </wps:bodyPr>
                        </wps:wsp>
                        <wpg:grpSp>
                          <wpg:cNvPr id="26" name="Group 24"/>
                          <wpg:cNvGrpSpPr>
                            <a:grpSpLocks/>
                          </wpg:cNvGrpSpPr>
                          <wpg:grpSpPr bwMode="auto">
                            <a:xfrm>
                              <a:off x="1857" y="2277"/>
                              <a:ext cx="2052" cy="2622"/>
                              <a:chOff x="1914" y="5065"/>
                              <a:chExt cx="2508" cy="3044"/>
                            </a:xfrm>
                          </wpg:grpSpPr>
                          <wps:wsp>
                            <wps:cNvPr id="27" name="AutoShape 25"/>
                            <wps:cNvCnPr>
                              <a:cxnSpLocks noChangeShapeType="1"/>
                              <a:stCxn id="29" idx="0"/>
                              <a:endCxn id="28" idx="0"/>
                            </wps:cNvCnPr>
                            <wps:spPr bwMode="auto">
                              <a:xfrm flipV="1">
                                <a:off x="2078" y="5065"/>
                                <a:ext cx="453"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6"/>
                            <wps:cNvCnPr/>
                            <wps:spPr bwMode="auto">
                              <a:xfrm>
                                <a:off x="2531" y="5065"/>
                                <a:ext cx="658" cy="7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7"/>
                            <wps:cNvCnPr/>
                            <wps:spPr bwMode="auto">
                              <a:xfrm>
                                <a:off x="2078" y="5519"/>
                                <a:ext cx="782" cy="1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8"/>
                            <wps:cNvCnPr/>
                            <wps:spPr bwMode="auto">
                              <a:xfrm>
                                <a:off x="2860" y="6564"/>
                                <a:ext cx="0" cy="1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29"/>
                            <wps:cNvCnPr>
                              <a:cxnSpLocks noChangeShapeType="1"/>
                            </wps:cNvCnPr>
                            <wps:spPr bwMode="auto">
                              <a:xfrm flipH="1" flipV="1">
                                <a:off x="3846" y="5065"/>
                                <a:ext cx="453" cy="4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0"/>
                            <wps:cNvCnPr/>
                            <wps:spPr bwMode="auto">
                              <a:xfrm flipH="1">
                                <a:off x="3189" y="5065"/>
                                <a:ext cx="657" cy="7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1"/>
                            <wps:cNvCnPr/>
                            <wps:spPr bwMode="auto">
                              <a:xfrm flipH="1">
                                <a:off x="3518" y="5519"/>
                                <a:ext cx="781" cy="1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2"/>
                            <wps:cNvCnPr/>
                            <wps:spPr bwMode="auto">
                              <a:xfrm flipH="1">
                                <a:off x="3517" y="6564"/>
                                <a:ext cx="1" cy="1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3"/>
                            <wps:cNvCnPr/>
                            <wps:spPr bwMode="auto">
                              <a:xfrm>
                                <a:off x="2860" y="8108"/>
                                <a:ext cx="65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4"/>
                            <wps:cNvCnPr/>
                            <wps:spPr bwMode="auto">
                              <a:xfrm>
                                <a:off x="1914" y="5655"/>
                                <a:ext cx="781" cy="104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7" name="Line 35"/>
                            <wps:cNvCnPr/>
                            <wps:spPr bwMode="auto">
                              <a:xfrm flipH="1">
                                <a:off x="3641" y="5655"/>
                                <a:ext cx="781" cy="1045"/>
                              </a:xfrm>
                              <a:prstGeom prst="line">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8" name="AutoShape 36"/>
                            <wps:cNvCnPr>
                              <a:cxnSpLocks noChangeShapeType="1"/>
                            </wps:cNvCnPr>
                            <wps:spPr bwMode="auto">
                              <a:xfrm flipV="1">
                                <a:off x="2243" y="5256"/>
                                <a:ext cx="452" cy="454"/>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9" name="AutoShape 37"/>
                            <wps:cNvCnPr>
                              <a:cxnSpLocks noChangeShapeType="1"/>
                            </wps:cNvCnPr>
                            <wps:spPr bwMode="auto">
                              <a:xfrm flipH="1" flipV="1">
                                <a:off x="3682" y="5256"/>
                                <a:ext cx="452" cy="454"/>
                              </a:xfrm>
                              <a:prstGeom prst="straightConnector1">
                                <a:avLst/>
                              </a:prstGeom>
                              <a:noFill/>
                              <a:ln w="9525">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 o:spid="_x0000_s1026" style="width:242.95pt;height:117.05pt;mso-position-horizontal-relative:char;mso-position-vertical-relative:line" coordorigin="1230,2277" coordsize="5244,2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">
                <v:group id="Group 3" o:spid="_x0000_s1027" style="position:absolute;left:4365;top:2448;width:2109;height:2355" coordorigin="4365,2448" coordsize="2109,2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4" o:spid="_x0000_s1028" type="#_x0000_t202" style="position:absolute;left:4479;top:3160;width:62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7F159E" w:rsidRPr="000609AC" w:rsidRDefault="007F159E" w:rsidP="008211CB">
                          <w:pPr>
                            <w:rPr>
                              <w:sz w:val="14"/>
                              <w:szCs w:val="14"/>
                            </w:rPr>
                          </w:pPr>
                          <w:r w:rsidRPr="000609AC">
                            <w:rPr>
                              <w:sz w:val="14"/>
                              <w:szCs w:val="14"/>
                            </w:rPr>
                            <w:t>8m</w:t>
                          </w:r>
                        </w:p>
                      </w:txbxContent>
                    </v:textbox>
                  </v:shape>
                  <v:shape id="Text Box 5" o:spid="_x0000_s1029" type="#_x0000_t202" style="position:absolute;left:5733;top:3160;width:62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7F159E" w:rsidRPr="000609AC" w:rsidRDefault="007F159E" w:rsidP="008211CB">
                          <w:pPr>
                            <w:rPr>
                              <w:sz w:val="14"/>
                              <w:szCs w:val="14"/>
                            </w:rPr>
                          </w:pPr>
                          <w:r w:rsidRPr="000609AC">
                            <w:rPr>
                              <w:sz w:val="14"/>
                              <w:szCs w:val="14"/>
                            </w:rPr>
                            <w:t>8m</w:t>
                          </w:r>
                        </w:p>
                      </w:txbxContent>
                    </v:textbox>
                  </v:shape>
                  <v:shape id="Text Box 6" o:spid="_x0000_s1030" type="#_x0000_t202" style="position:absolute;left:4479;top:2558;width:62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7F159E" w:rsidRPr="000609AC" w:rsidRDefault="007F159E" w:rsidP="008211CB">
                          <w:pPr>
                            <w:rPr>
                              <w:sz w:val="14"/>
                              <w:szCs w:val="14"/>
                            </w:rPr>
                          </w:pPr>
                          <w:r w:rsidRPr="000609AC">
                            <w:rPr>
                              <w:sz w:val="14"/>
                              <w:szCs w:val="14"/>
                            </w:rPr>
                            <w:t>4m</w:t>
                          </w:r>
                        </w:p>
                      </w:txbxContent>
                    </v:textbox>
                  </v:shape>
                  <v:line id="Line 7" o:spid="_x0000_s1031" style="position:absolute;flip:y;visibility:visible;mso-wrap-style:square" from="4366,3014" to="5117,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Line 8" o:spid="_x0000_s1032" style="position:absolute;visibility:visible;mso-wrap-style:square" from="5722,3025" to="5723,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9" o:spid="_x0000_s1033" style="position:absolute;visibility:visible;mso-wrap-style:square" from="5115,3025" to="5116,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0" o:spid="_x0000_s1034" style="position:absolute;flip:y;visibility:visible;mso-wrap-style:square" from="5722,3014" to="6473,3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1" o:spid="_x0000_s1035" style="position:absolute;flip:y;visibility:visible;mso-wrap-style:square" from="5115,4802" to="5723,4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shapetype id="_x0000_t32" coordsize="21600,21600" o:spt="32" o:oned="t" path="m,l21600,21600e" filled="f">
                    <v:path arrowok="t" fillok="f" o:connecttype="none"/>
                    <o:lock v:ext="edit" shapetype="t"/>
                  </v:shapetype>
                  <v:shape id="AutoShape 12" o:spid="_x0000_s1036" type="#_x0000_t32" style="position:absolute;left:4365;top:2448;width:210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line id="Line 13" o:spid="_x0000_s1037" style="position:absolute;visibility:visible;mso-wrap-style:square" from="4366,2458" to="4367,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4" o:spid="_x0000_s1038" style="position:absolute;visibility:visible;mso-wrap-style:square" from="4569,2450" to="4570,3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mCab4AAADbAAAADwAAAGRycy9kb3ducmV2LnhtbERPy6rCMBDdX/AfwgjublPFF9UoKoq6&#10;tPoBYzO2xWZSmqi9f38jCO7mcJ4zX7amEk9qXGlZQT+KQRBnVpecK7icd79TEM4ja6wsk4I/crBc&#10;dH7mmGj74hM9U5+LEMIuQQWF93UipcsKMugiWxMH7mYbgz7AJpe6wVcIN5UcxPFYGiw5NBRY06ag&#10;7J4+jIKJ3rZ2OnyUub4eRnKV1ntaH5XqddvVDISn1n/FH/dBh/ljeP8SDpC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oGYJpvgAAANsAAAAPAAAAAAAAAAAAAAAAAKEC&#10;AABkcnMvZG93bnJldi54bWxQSwUGAAAAAAQABAD5AAAAjAMAAAAA&#10;">
                    <v:stroke startarrow="block" startarrowwidth="narrow" endarrow="block" endarrowwidth="narrow"/>
                  </v:line>
                  <v:line id="Line 15" o:spid="_x0000_s1039" style="position:absolute;visibility:visible;mso-wrap-style:square" from="6473,2458" to="6474,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6" o:spid="_x0000_s1040" style="position:absolute;rotation:-3352620fd;visibility:visible;mso-wrap-style:square" from="5588,2776" to="6277,3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HTrMIAAADbAAAADwAAAGRycy9kb3ducmV2LnhtbESPQYvCMBCF74L/IYywN03dBZFqFBEE&#10;D4KuK3gdmrGtJpPSZG39985hYW/zmPe9ebNc996pJ7WxDmxgOslAERfB1lwauPzsxnNQMSFbdIHJ&#10;wIsirFfDwRJzGzr+puc5lUpCOOZooEqpybWORUUe4yQ0xLK7hdZjEtmW2rbYSbh3+jPLZtpjzXKh&#10;woa2FRWP86+XGpfZfH//cg9/PW6KiK47lKeTMR+jfrMAlahP/+Y/em+Fk7LyiwygV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1HTrMIAAADbAAAADwAAAAAAAAAAAAAA&#10;AAChAgAAZHJzL2Rvd25yZXYueG1sUEsFBgAAAAAEAAQA+QAAAJADAAAAAA==&#10;">
                    <v:stroke startarrow="block" startarrowwidth="narrow" endarrow="block" endarrowwidth="narrow"/>
                  </v:line>
                  <v:line id="Line 17" o:spid="_x0000_s1041" style="position:absolute;rotation:-3352620fd;visibility:visible;mso-wrap-style:square" from="4541,2787" to="5237,3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12N8EAAADbAAAADwAAAGRycy9kb3ducmV2LnhtbESPzarCMBCF94LvEEZwp+lVEO01igiC&#10;C8FfcDs0c9tek0lpoq1vbwTB3QznfGfOzJetNeJBtS8dK/gZJiCIM6dLzhVczpvBFIQPyBqNY1Lw&#10;JA/LRbczx1S7ho/0OIVcxBD2KSooQqhSKX1WkEU/dBVx1P5cbTHEtc6lrrGJ4dbIUZJMpMWS44UC&#10;K1oXlN1OdxtrXCbT7f/Y3Ox1v8o8mmaXHw5K9Xvt6hdEoDZ8zR96qyM3g/cvcQC5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HXY3wQAAANsAAAAPAAAAAAAAAAAAAAAA&#10;AKECAABkcnMvZG93bnJldi54bWxQSwUGAAAAAAQABAD5AAAAjwMAAAAA&#10;">
                    <v:stroke startarrow="block" startarrowwidth="narrow" endarrow="block" endarrowwidth="narrow"/>
                  </v:line>
                  <v:line id="Line 18" o:spid="_x0000_s1042" style="position:absolute;visibility:visible;mso-wrap-style:square" from="5402,3006" to="5403,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group id="Group 19" o:spid="_x0000_s1043" style="position:absolute;left:1230;top:2277;width:2850;height:2469" coordorigin="1800,2277" coordsize="2280,2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Text Box 20" o:spid="_x0000_s1044" type="#_x0000_t202" style="position:absolute;left:1800;top:3189;width:62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7F159E" w:rsidRPr="000609AC" w:rsidRDefault="007F159E" w:rsidP="008211CB">
                          <w:pPr>
                            <w:rPr>
                              <w:sz w:val="14"/>
                              <w:szCs w:val="14"/>
                            </w:rPr>
                          </w:pPr>
                          <w:r w:rsidRPr="000609AC">
                            <w:rPr>
                              <w:sz w:val="14"/>
                              <w:szCs w:val="14"/>
                            </w:rPr>
                            <w:t>8m</w:t>
                          </w:r>
                        </w:p>
                      </w:txbxContent>
                    </v:textbox>
                  </v:shape>
                  <v:shape id="Text Box 21" o:spid="_x0000_s1045" type="#_x0000_t202" style="position:absolute;left:3453;top:3189;width:62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7F159E" w:rsidRPr="000609AC" w:rsidRDefault="007F159E" w:rsidP="008211CB">
                          <w:pPr>
                            <w:rPr>
                              <w:sz w:val="14"/>
                              <w:szCs w:val="14"/>
                            </w:rPr>
                          </w:pPr>
                          <w:r w:rsidRPr="000609AC">
                            <w:rPr>
                              <w:sz w:val="14"/>
                              <w:szCs w:val="14"/>
                            </w:rPr>
                            <w:t>8m</w:t>
                          </w:r>
                        </w:p>
                      </w:txbxContent>
                    </v:textbox>
                  </v:shape>
                  <v:shape id="Text Box 22" o:spid="_x0000_s1046" type="#_x0000_t202" style="position:absolute;left:2199;top:2619;width:62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7F159E" w:rsidRPr="000609AC" w:rsidRDefault="007F159E" w:rsidP="008211CB">
                          <w:pPr>
                            <w:rPr>
                              <w:sz w:val="14"/>
                              <w:szCs w:val="14"/>
                            </w:rPr>
                          </w:pPr>
                          <w:r w:rsidRPr="000609AC">
                            <w:rPr>
                              <w:sz w:val="14"/>
                              <w:szCs w:val="14"/>
                            </w:rPr>
                            <w:t>4m</w:t>
                          </w:r>
                        </w:p>
                      </w:txbxContent>
                    </v:textbox>
                  </v:shape>
                  <v:shape id="Text Box 23" o:spid="_x0000_s1047" type="#_x0000_t202" style="position:absolute;left:3111;top:2619;width:62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7F159E" w:rsidRPr="000609AC" w:rsidRDefault="007F159E" w:rsidP="008211CB">
                          <w:pPr>
                            <w:rPr>
                              <w:sz w:val="14"/>
                              <w:szCs w:val="14"/>
                            </w:rPr>
                          </w:pPr>
                          <w:r w:rsidRPr="000609AC">
                            <w:rPr>
                              <w:sz w:val="14"/>
                              <w:szCs w:val="14"/>
                            </w:rPr>
                            <w:t>4m</w:t>
                          </w:r>
                        </w:p>
                      </w:txbxContent>
                    </v:textbox>
                  </v:shape>
                  <v:group id="Group 24" o:spid="_x0000_s1048" style="position:absolute;left:1857;top:2277;width:2052;height:2622" coordorigin="1914,5065" coordsize="2508,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AutoShape 25" o:spid="_x0000_s1049" type="#_x0000_t32" style="position:absolute;left:2078;top:5065;width:453;height:4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on8MAAADbAAAADwAAAGRycy9kb3ducmV2LnhtbESPQYvCMBSE7wv+h/AEL8ua1sMqXaPI&#10;wsLiQVB78PhInm2xealJttZ/b4QFj8PMfMMs14NtRU8+NI4V5NMMBLF2puFKQXn8+ViACBHZYOuY&#10;FNwpwHo1eltiYdyN99QfYiUShEOBCuoYu0LKoGuyGKauI07e2XmLMUlfSePxluC2lbMs+5QWG04L&#10;NXb0XZO+HP6sgmZb7sr+/Rq9Xmzzk8/D8dRqpSbjYfMFItIQX+H/9q9RMJvD80v6AXL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IaJ/DAAAA2wAAAA8AAAAAAAAAAAAA&#10;AAAAoQIAAGRycy9kb3ducmV2LnhtbFBLBQYAAAAABAAEAPkAAACRAwAAAAA=&#10;"/>
                    <v:line id="Line 26" o:spid="_x0000_s1050" style="position:absolute;visibility:visible;mso-wrap-style:square" from="2531,5065" to="3189,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27" o:spid="_x0000_s1051" style="position:absolute;visibility:visible;mso-wrap-style:square" from="2078,5519" to="2860,6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28" o:spid="_x0000_s1052" style="position:absolute;visibility:visible;mso-wrap-style:square" from="2860,6564" to="2860,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shape id="AutoShape 29" o:spid="_x0000_s1053" type="#_x0000_t32" style="position:absolute;left:3846;top:5065;width:453;height: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2Y78UAAADbAAAADwAAAGRycy9kb3ducmV2LnhtbESPQWvCQBSE7wX/w/KEXkrd2FIp0VVC&#10;RCgBUaPg9ZF9TdJk34bs1qT/3i0Uehxm5htmtRlNK27Uu9qygvksAkFcWF1zqeBy3j2/g3AeWWNr&#10;mRT8kIPNevKwwljbgU90y30pAoRdjAoq77tYSldUZNDNbEccvE/bG/RB9qXUPQ4Bblr5EkULabDm&#10;sFBhR2lFRZN/GwV+/5S9fZ0OhyRn3ibH7Nok6VWpx+mYLEF4Gv1/+K/9oRW8zuH3S/gBc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2Y78UAAADbAAAADwAAAAAAAAAA&#10;AAAAAAChAgAAZHJzL2Rvd25yZXYueG1sUEsFBgAAAAAEAAQA+QAAAJMDAAAAAA==&#10;"/>
                    <v:line id="Line 30" o:spid="_x0000_s1054" style="position:absolute;flip:x;visibility:visible;mso-wrap-style:square" from="3189,5065" to="3846,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31" o:spid="_x0000_s1055" style="position:absolute;flip:x;visibility:visible;mso-wrap-style:square" from="3518,5519" to="4299,6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gdMUAAADbAAAADwAAAGRycy9kb3ducmV2LnhtbESPQWsCMRSE74L/IbxCL1KzVim6GkUK&#10;hR681JYVb8/N62bZzcs2SXX77xtB8DjMzDfMatPbVpzJh9qxgsk4A0FcOl1zpeDr8+1pDiJEZI2t&#10;Y1LwRwE26+Fghbl2F/6g8z5WIkE45KjAxNjlUobSkMUwdh1x8r6dtxiT9JXUHi8Jblv5nGUv0mLN&#10;acFgR6+Gymb/axXI+W7047enWVM0h8PCFGXRHXdKPT702yWISH28h2/td61gO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TgdMUAAADbAAAADwAAAAAAAAAA&#10;AAAAAAChAgAAZHJzL2Rvd25yZXYueG1sUEsFBgAAAAAEAAQA+QAAAJMDAAAAAA==&#10;"/>
                    <v:line id="Line 32" o:spid="_x0000_s1056" style="position:absolute;flip:x;visibility:visible;mso-wrap-style:square" from="3517,6564" to="3518,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3" o:spid="_x0000_s1057" style="position:absolute;visibility:visible;mso-wrap-style:square" from="2860,8108" to="3517,8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4" o:spid="_x0000_s1058" style="position:absolute;visibility:visible;mso-wrap-style:square" from="1914,5655" to="2695,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zeCcEAAADbAAAADwAAAGRycy9kb3ducmV2LnhtbESP3YrCMBSE7wXfIRzBO039XemaFpWV&#10;1UvrPsDZ5tgWm5PSRO2+/UYQvBxm5htmnXamFndqXWVZwWQcgSDOra64UPBz3o9WIJxH1lhbJgV/&#10;5CBN+r01xto++ET3zBciQNjFqKD0vomldHlJBt3YNsTBu9jWoA+yLaRu8RHgppbTKFpKgxWHhRIb&#10;2pWUX7ObUfChvzq7mt+qQv8eFnKTNd+0PSo1HHSbTxCeOv8Ov9oHrWC2hOeX8AN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rN4JwQAAANsAAAAPAAAAAAAAAAAAAAAA&#10;AKECAABkcnMvZG93bnJldi54bWxQSwUGAAAAAAQABAD5AAAAjwMAAAAA&#10;">
                      <v:stroke startarrow="block" startarrowwidth="narrow" endarrow="block" endarrowwidth="narrow"/>
                    </v:line>
                    <v:line id="Line 35" o:spid="_x0000_s1059" style="position:absolute;flip:x;visibility:visible;mso-wrap-style:square" from="3641,5655" to="4422,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1cssYAAADbAAAADwAAAGRycy9kb3ducmV2LnhtbESPQWvCQBSE74X+h+UVvJS6qUJa0qwi&#10;omDxpBHs8ZF9ZkOyb2N2q2l/fVcQehxm5hsmnw+2FRfqfe1Ywes4AUFcOl1zpeBQrF/eQfiArLF1&#10;TAp+yMN89viQY6bdlXd02YdKRAj7DBWYELpMSl8asujHriOO3sn1FkOUfSV1j9cIt62cJEkqLdYc&#10;Fwx2tDRUNvtvq+B51ZyGlUk/vybtcr39PaZmWpyVGj0Niw8QgYbwH763N1rB9A1uX+IP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9XLLGAAAA2wAAAA8AAAAAAAAA&#10;AAAAAAAAoQIAAGRycy9kb3ducmV2LnhtbFBLBQYAAAAABAAEAPkAAACUAwAAAAA=&#10;">
                      <v:stroke startarrow="block" startarrowwidth="narrow" endarrow="block" endarrowwidth="narrow"/>
                    </v:line>
                    <v:shape id="AutoShape 36" o:spid="_x0000_s1060" type="#_x0000_t32" style="position:absolute;left:2243;top:5256;width:452;height:4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H/cMAAADbAAAADwAAAGRycy9kb3ducmV2LnhtbERPy2rCQBTdC/7DcIXudCb2YYmOIgFB&#10;KF3UpIvubjPXJJq5EzJjTP++syh0eTjvzW60rRio941jDclCgSAunWm40lDkh/krCB+QDbaOScMP&#10;edhtp5MNpsbd+YOGU6hEDGGfooY6hC6V0pc1WfQL1xFH7ux6iyHCvpKmx3sMt61cKvUiLTYcG2rs&#10;KKupvJ5uVsNq9ZR9mUuivp/f98mbzD+bQiVaP8zG/RpEoDH8i//cR6PhMY6NX+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VR/3DAAAA2wAAAA8AAAAAAAAAAAAA&#10;AAAAoQIAAGRycy9kb3ducmV2LnhtbFBLBQYAAAAABAAEAPkAAACRAwAAAAA=&#10;">
                      <v:stroke startarrow="block" startarrowwidth="narrow" endarrow="block" endarrowwidth="narrow"/>
                    </v:shape>
                    <v:shape id="AutoShape 37" o:spid="_x0000_s1061" type="#_x0000_t32" style="position:absolute;left:3682;top:5256;width:452;height: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GxcEAAADbAAAADwAAAGRycy9kb3ducmV2LnhtbESPUWvCMBSF3wX/Q7jC3jStwthqU7ED&#10;YU9j1f2AS3NtislNaTKt/34RhD0ezjnf4ZS7yVlxpTH0nhXkqwwEcet1z52Cn9Nh+QYiRGSN1jMp&#10;uFOAXTWflVhof+OGrsfYiQThUKACE+NQSBlaQw7Dyg/EyTv70WFMcuykHvGW4M7KdZa9Soc9pwWD&#10;A30Yai/HX6egMbn/sv2p/o5abw61MR3aRqmXxbTfgog0xf/ws/2pFWze4fEl/QBZ/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f4bFwQAAANsAAAAPAAAAAAAAAAAAAAAA&#10;AKECAABkcnMvZG93bnJldi54bWxQSwUGAAAAAAQABAD5AAAAjwMAAAAA&#10;">
                      <v:stroke startarrow="block" startarrowwidth="narrow" endarrow="block" endarrowwidth="narrow"/>
                    </v:shape>
                  </v:group>
                </v:group>
                <w10:anchorlock/>
              </v:group>
            </w:pict>
          </mc:Fallback>
        </mc:AlternateContent>
      </w:r>
    </w:p>
    <w:p w:rsidR="008211CB" w:rsidRDefault="008211CB" w:rsidP="008211CB">
      <w:pPr>
        <w:pStyle w:val="Normal-Schedule"/>
        <w:tabs>
          <w:tab w:val="clear" w:pos="454"/>
          <w:tab w:val="clear" w:pos="907"/>
          <w:tab w:val="clear" w:pos="1361"/>
          <w:tab w:val="clear" w:pos="1814"/>
          <w:tab w:val="clear" w:pos="2722"/>
          <w:tab w:val="left" w:pos="1701"/>
          <w:tab w:val="left" w:pos="4395"/>
        </w:tabs>
        <w:ind w:left="1361"/>
      </w:pPr>
      <w:r>
        <w:tab/>
        <w:t>Diagram—Y head</w:t>
      </w:r>
      <w:r>
        <w:tab/>
      </w:r>
      <w:r>
        <w:tab/>
      </w:r>
      <w:r>
        <w:tab/>
      </w:r>
      <w:r>
        <w:tab/>
        <w:t>Diagram—T head</w:t>
      </w:r>
    </w:p>
    <w:p w:rsidR="008211CB" w:rsidRPr="00482688" w:rsidRDefault="00D9310E" w:rsidP="00D9310E">
      <w:pPr>
        <w:pStyle w:val="DraftHeading2"/>
        <w:tabs>
          <w:tab w:val="right" w:pos="1247"/>
        </w:tabs>
        <w:ind w:left="1361" w:hanging="1361"/>
      </w:pPr>
      <w:r>
        <w:lastRenderedPageBreak/>
        <w:tab/>
      </w:r>
      <w:r w:rsidR="008211CB" w:rsidRPr="00D9310E">
        <w:t>(</w:t>
      </w:r>
      <w:r w:rsidR="00525805">
        <w:t>5</w:t>
      </w:r>
      <w:r w:rsidR="008211CB" w:rsidRPr="00D9310E">
        <w:t>)</w:t>
      </w:r>
      <w:r w:rsidR="008211CB">
        <w:tab/>
        <w:t xml:space="preserve">If the driveway </w:t>
      </w:r>
      <w:r w:rsidR="00657B5B">
        <w:t xml:space="preserve">from the road to the building or static water supply </w:t>
      </w:r>
      <w:r w:rsidR="008211CB">
        <w:t>is longer than 200m, passing bays must be provided every 200m and must—</w:t>
      </w:r>
    </w:p>
    <w:p w:rsidR="008211CB" w:rsidRPr="00553AF4" w:rsidRDefault="00D9310E" w:rsidP="00D9310E">
      <w:pPr>
        <w:pStyle w:val="DraftHeading3"/>
        <w:tabs>
          <w:tab w:val="right" w:pos="1757"/>
        </w:tabs>
        <w:ind w:left="1871" w:hanging="1871"/>
      </w:pPr>
      <w:r>
        <w:tab/>
      </w:r>
      <w:r w:rsidR="008211CB" w:rsidRPr="00D9310E">
        <w:t>(a)</w:t>
      </w:r>
      <w:r w:rsidR="008211CB">
        <w:tab/>
        <w:t>be 20m long; and</w:t>
      </w:r>
    </w:p>
    <w:p w:rsidR="008211CB" w:rsidRDefault="00D9310E" w:rsidP="00D9310E">
      <w:pPr>
        <w:pStyle w:val="DraftHeading3"/>
        <w:tabs>
          <w:tab w:val="right" w:pos="1757"/>
        </w:tabs>
        <w:ind w:left="1871" w:hanging="1871"/>
      </w:pPr>
      <w:r>
        <w:tab/>
      </w:r>
      <w:r w:rsidR="008211CB" w:rsidRPr="00D9310E">
        <w:t>(b)</w:t>
      </w:r>
      <w:r w:rsidR="008211CB">
        <w:tab/>
        <w:t>have a trafficable width of 6m.</w:t>
      </w:r>
    </w:p>
    <w:p w:rsidR="00657B5B" w:rsidRPr="00657B5B" w:rsidRDefault="00657B5B" w:rsidP="00657B5B">
      <w:pPr>
        <w:pStyle w:val="DraftHeading2"/>
        <w:tabs>
          <w:tab w:val="right" w:pos="1247"/>
        </w:tabs>
        <w:ind w:left="1361" w:hanging="1361"/>
      </w:pPr>
      <w:r>
        <w:tab/>
        <w:t>(</w:t>
      </w:r>
      <w:r w:rsidR="00525805">
        <w:t>6</w:t>
      </w:r>
      <w:r w:rsidRPr="00D9310E">
        <w:t>)</w:t>
      </w:r>
      <w:r>
        <w:tab/>
        <w:t xml:space="preserve">In this regulation </w:t>
      </w:r>
      <w:r w:rsidRPr="00E437E9">
        <w:rPr>
          <w:b/>
          <w:i/>
        </w:rPr>
        <w:t>static water supply</w:t>
      </w:r>
      <w:r>
        <w:t xml:space="preserve"> has the same meaning </w:t>
      </w:r>
      <w:r w:rsidR="00AF07DA">
        <w:t xml:space="preserve">as in </w:t>
      </w:r>
      <w:r>
        <w:t xml:space="preserve">regulation </w:t>
      </w:r>
      <w:r w:rsidR="00020175">
        <w:t>1</w:t>
      </w:r>
      <w:r w:rsidR="00FF472E">
        <w:t>62</w:t>
      </w:r>
      <w:r>
        <w:t xml:space="preserve">. </w:t>
      </w:r>
    </w:p>
    <w:p w:rsidR="00B31102" w:rsidRPr="00203DD1" w:rsidRDefault="00B31102" w:rsidP="00B31102">
      <w:pPr>
        <w:pStyle w:val="DraftHeading1"/>
        <w:tabs>
          <w:tab w:val="right" w:pos="680"/>
        </w:tabs>
        <w:ind w:left="850" w:hanging="850"/>
        <w:rPr>
          <w:b w:val="0"/>
          <w:i/>
        </w:rPr>
      </w:pPr>
      <w:r>
        <w:tab/>
      </w:r>
      <w:bookmarkStart w:id="230" w:name="_Toc476643540"/>
      <w:r w:rsidR="00807761">
        <w:t>1</w:t>
      </w:r>
      <w:r w:rsidR="00FE0453">
        <w:t>64</w:t>
      </w:r>
      <w:r w:rsidRPr="00EC69D3">
        <w:tab/>
      </w:r>
      <w:r w:rsidR="00B2271B" w:rsidRPr="00B2271B">
        <w:t>Report and consent required</w:t>
      </w:r>
      <w:r w:rsidR="007D2292">
        <w:t xml:space="preserve"> for non-complying static water supply and access</w:t>
      </w:r>
      <w:bookmarkEnd w:id="230"/>
      <w:r w:rsidR="00B2271B" w:rsidRPr="00B2271B">
        <w:t xml:space="preserve"> </w:t>
      </w:r>
    </w:p>
    <w:p w:rsidR="00B30C5F" w:rsidRDefault="007B75A2" w:rsidP="007B75A2">
      <w:pPr>
        <w:pStyle w:val="DraftHeading2"/>
        <w:tabs>
          <w:tab w:val="right" w:pos="1247"/>
        </w:tabs>
        <w:ind w:left="1361" w:hanging="510"/>
      </w:pPr>
      <w:r>
        <w:tab/>
        <w:t>(1)</w:t>
      </w:r>
      <w:r>
        <w:tab/>
        <w:t xml:space="preserve">The report and consent of the chief officer must be obtained to an application for a building permit to construct a building to which this Division applies if the requirements of regulation </w:t>
      </w:r>
      <w:r w:rsidR="00020175">
        <w:t>1</w:t>
      </w:r>
      <w:r w:rsidR="00FF472E">
        <w:t>62</w:t>
      </w:r>
      <w:r>
        <w:t xml:space="preserve"> or </w:t>
      </w:r>
      <w:r w:rsidR="00807761">
        <w:t>1</w:t>
      </w:r>
      <w:r w:rsidR="00FF472E">
        <w:t>63</w:t>
      </w:r>
      <w:r>
        <w:t xml:space="preserve"> </w:t>
      </w:r>
      <w:r w:rsidR="00171F7C">
        <w:t>are not proposed to be complied with</w:t>
      </w:r>
      <w:r w:rsidR="002B5B1C">
        <w:t>.</w:t>
      </w:r>
    </w:p>
    <w:p w:rsidR="007B75A2" w:rsidRDefault="00B30C5F" w:rsidP="007B75A2">
      <w:pPr>
        <w:pStyle w:val="DraftHeading2"/>
        <w:tabs>
          <w:tab w:val="right" w:pos="1247"/>
        </w:tabs>
        <w:ind w:left="1361" w:hanging="510"/>
      </w:pPr>
      <w:r>
        <w:tab/>
        <w:t>(2)</w:t>
      </w:r>
      <w:r>
        <w:tab/>
        <w:t xml:space="preserve">In reporting on and considering whether to consent to a variation of the requirements of regulation </w:t>
      </w:r>
      <w:r w:rsidR="00020175">
        <w:t>1</w:t>
      </w:r>
      <w:r w:rsidR="00FF472E">
        <w:t>62</w:t>
      </w:r>
      <w:r>
        <w:t xml:space="preserve"> or </w:t>
      </w:r>
      <w:r w:rsidR="00807761">
        <w:t>1</w:t>
      </w:r>
      <w:r w:rsidR="00FF472E">
        <w:t>63</w:t>
      </w:r>
      <w:r>
        <w:t xml:space="preserve"> under </w:t>
      </w:r>
      <w:proofErr w:type="spellStart"/>
      <w:r>
        <w:t>subregulaton</w:t>
      </w:r>
      <w:proofErr w:type="spellEnd"/>
      <w:r>
        <w:t xml:space="preserve"> (1), the chief officer must take into account whether a satisfactory degree of bushfire safety will be achieved if the variation is consented to. </w:t>
      </w:r>
    </w:p>
    <w:p w:rsidR="006D03CA" w:rsidRPr="00B879C1" w:rsidRDefault="005364BF" w:rsidP="00A41AF9">
      <w:pPr>
        <w:pStyle w:val="Heading-DIVISION"/>
        <w:outlineLvl w:val="1"/>
        <w:rPr>
          <w:sz w:val="28"/>
        </w:rPr>
      </w:pPr>
      <w:r>
        <w:rPr>
          <w:sz w:val="28"/>
        </w:rPr>
        <w:br w:type="page"/>
      </w:r>
      <w:bookmarkStart w:id="231" w:name="_Toc476643541"/>
      <w:r w:rsidR="006D03CA" w:rsidRPr="00B879C1">
        <w:rPr>
          <w:sz w:val="28"/>
        </w:rPr>
        <w:lastRenderedPageBreak/>
        <w:t>Division 3—Private bushfire shelters</w:t>
      </w:r>
      <w:bookmarkEnd w:id="231"/>
    </w:p>
    <w:p w:rsidR="006D03CA" w:rsidRPr="00B879C1" w:rsidRDefault="006D03CA" w:rsidP="006D03CA">
      <w:pPr>
        <w:pStyle w:val="DraftHeading1"/>
        <w:tabs>
          <w:tab w:val="right" w:pos="680"/>
        </w:tabs>
        <w:ind w:left="850" w:hanging="850"/>
        <w:rPr>
          <w:b w:val="0"/>
          <w:i/>
        </w:rPr>
      </w:pPr>
      <w:r>
        <w:tab/>
      </w:r>
      <w:bookmarkStart w:id="232" w:name="_Toc476643542"/>
      <w:r w:rsidR="00807761">
        <w:t>1</w:t>
      </w:r>
      <w:r w:rsidR="00FE0453">
        <w:t>65</w:t>
      </w:r>
      <w:r w:rsidRPr="00562F11">
        <w:tab/>
        <w:t>Application of this Division</w:t>
      </w:r>
      <w:bookmarkEnd w:id="232"/>
      <w:r w:rsidR="00B879C1">
        <w:t xml:space="preserve"> </w:t>
      </w:r>
    </w:p>
    <w:p w:rsidR="006D03CA" w:rsidRDefault="006D03CA" w:rsidP="006D03CA">
      <w:pPr>
        <w:pStyle w:val="BodySectionSub"/>
      </w:pPr>
      <w:r w:rsidRPr="000379AC">
        <w:t xml:space="preserve">This Division applies to </w:t>
      </w:r>
      <w:r>
        <w:t xml:space="preserve">a Class 10c </w:t>
      </w:r>
      <w:r w:rsidRPr="000379AC">
        <w:t>building</w:t>
      </w:r>
      <w:r>
        <w:t xml:space="preserve"> </w:t>
      </w:r>
      <w:r w:rsidRPr="00912E6F">
        <w:t xml:space="preserve">associated with a </w:t>
      </w:r>
      <w:r>
        <w:t>C</w:t>
      </w:r>
      <w:r w:rsidRPr="00912E6F">
        <w:t>lass 1 building.</w:t>
      </w:r>
    </w:p>
    <w:p w:rsidR="006D03CA" w:rsidRPr="00B9019B" w:rsidRDefault="006D03CA" w:rsidP="006D03CA">
      <w:pPr>
        <w:pStyle w:val="DraftSub-sectionNote"/>
        <w:tabs>
          <w:tab w:val="right" w:pos="1814"/>
        </w:tabs>
        <w:ind w:left="1361"/>
        <w:rPr>
          <w:b/>
        </w:rPr>
      </w:pPr>
      <w:r w:rsidRPr="00B9019B">
        <w:rPr>
          <w:b/>
        </w:rPr>
        <w:t>Note</w:t>
      </w:r>
    </w:p>
    <w:p w:rsidR="006D03CA" w:rsidRPr="00B9019B" w:rsidRDefault="006D03CA" w:rsidP="006D03CA">
      <w:pPr>
        <w:pStyle w:val="DraftSub-sectionNote"/>
        <w:tabs>
          <w:tab w:val="right" w:pos="1814"/>
        </w:tabs>
        <w:ind w:left="1361"/>
      </w:pPr>
      <w:r>
        <w:t xml:space="preserve">A Class 10c building is a private bushfire shelter as defined in the BCA.  </w:t>
      </w:r>
    </w:p>
    <w:p w:rsidR="006D03CA" w:rsidRDefault="006D03CA" w:rsidP="006D03CA">
      <w:pPr>
        <w:pStyle w:val="DraftHeading1"/>
        <w:tabs>
          <w:tab w:val="right" w:pos="680"/>
        </w:tabs>
        <w:ind w:left="850" w:hanging="850"/>
        <w:rPr>
          <w:highlight w:val="yellow"/>
        </w:rPr>
      </w:pPr>
      <w:r>
        <w:tab/>
      </w:r>
      <w:bookmarkStart w:id="233" w:name="_Toc476643543"/>
      <w:r w:rsidR="00807761">
        <w:t>1</w:t>
      </w:r>
      <w:r w:rsidR="00FE0453">
        <w:t>66</w:t>
      </w:r>
      <w:r w:rsidRPr="00E93805">
        <w:tab/>
        <w:t>Private bushfire shelter construction requirements</w:t>
      </w:r>
      <w:bookmarkEnd w:id="233"/>
      <w:r w:rsidR="00B879C1">
        <w:t xml:space="preserve">  </w:t>
      </w:r>
    </w:p>
    <w:p w:rsidR="006D03CA" w:rsidRDefault="006D03CA" w:rsidP="006D03CA">
      <w:pPr>
        <w:pStyle w:val="DraftHeading2"/>
        <w:tabs>
          <w:tab w:val="right" w:pos="1247"/>
        </w:tabs>
        <w:ind w:left="1361" w:hanging="1361"/>
      </w:pPr>
      <w:r>
        <w:tab/>
        <w:t>(1)</w:t>
      </w:r>
      <w:r>
        <w:tab/>
        <w:t xml:space="preserve">The BCA Volume One applies as if in clause A1.1 in the definition of </w:t>
      </w:r>
      <w:r>
        <w:rPr>
          <w:iCs/>
        </w:rPr>
        <w:t>"</w:t>
      </w:r>
      <w:r w:rsidRPr="00083D18">
        <w:rPr>
          <w:b/>
        </w:rPr>
        <w:t>Private bushfire shelter</w:t>
      </w:r>
      <w:r>
        <w:rPr>
          <w:iCs/>
        </w:rPr>
        <w:t>"</w:t>
      </w:r>
      <w:r>
        <w:t xml:space="preserve">, for </w:t>
      </w:r>
      <w:r>
        <w:rPr>
          <w:iCs/>
        </w:rPr>
        <w:t>"</w:t>
      </w:r>
      <w:r>
        <w:t>Class 1a dwelling</w:t>
      </w:r>
      <w:r>
        <w:rPr>
          <w:iCs/>
        </w:rPr>
        <w:t>"</w:t>
      </w:r>
      <w:r>
        <w:t xml:space="preserve"> </w:t>
      </w:r>
      <w:r w:rsidRPr="00A84884">
        <w:t>there were substituted</w:t>
      </w:r>
      <w:r>
        <w:rPr>
          <w:b/>
        </w:rPr>
        <w:t xml:space="preserve"> </w:t>
      </w:r>
      <w:r>
        <w:rPr>
          <w:iCs/>
        </w:rPr>
        <w:t>"</w:t>
      </w:r>
      <w:r>
        <w:t>Class 1 building</w:t>
      </w:r>
      <w:r>
        <w:rPr>
          <w:iCs/>
        </w:rPr>
        <w:t>"</w:t>
      </w:r>
      <w:r>
        <w:t>.</w:t>
      </w:r>
    </w:p>
    <w:p w:rsidR="006D03CA" w:rsidRDefault="006D03CA" w:rsidP="006D03CA">
      <w:pPr>
        <w:pStyle w:val="DraftHeading2"/>
        <w:tabs>
          <w:tab w:val="right" w:pos="1247"/>
        </w:tabs>
        <w:ind w:left="1361" w:hanging="1361"/>
      </w:pPr>
      <w:r>
        <w:tab/>
        <w:t>(2)</w:t>
      </w:r>
      <w:r>
        <w:tab/>
        <w:t>The BCA Volume Two applies as if—</w:t>
      </w:r>
    </w:p>
    <w:p w:rsidR="006D03CA" w:rsidRDefault="006D03CA" w:rsidP="006D03CA">
      <w:pPr>
        <w:pStyle w:val="DraftHeading3"/>
        <w:tabs>
          <w:tab w:val="right" w:pos="1757"/>
        </w:tabs>
        <w:ind w:left="1871" w:hanging="1871"/>
      </w:pPr>
      <w:r>
        <w:tab/>
        <w:t>(a)</w:t>
      </w:r>
      <w:r>
        <w:tab/>
        <w:t>in clause 1.1.1</w:t>
      </w:r>
      <w:r w:rsidRPr="005D2C5E">
        <w:t xml:space="preserve"> </w:t>
      </w:r>
      <w:r>
        <w:t xml:space="preserve">in the definition of </w:t>
      </w:r>
      <w:r>
        <w:rPr>
          <w:iCs/>
        </w:rPr>
        <w:t>"</w:t>
      </w:r>
      <w:r w:rsidRPr="00A84884">
        <w:rPr>
          <w:b/>
        </w:rPr>
        <w:t>Private bushfire shelter</w:t>
      </w:r>
      <w:r>
        <w:rPr>
          <w:iCs/>
        </w:rPr>
        <w:t>"</w:t>
      </w:r>
      <w:r>
        <w:t xml:space="preserve">, for </w:t>
      </w:r>
      <w:r>
        <w:rPr>
          <w:iCs/>
        </w:rPr>
        <w:t>"</w:t>
      </w:r>
      <w:r>
        <w:t>Class 1a dwelling</w:t>
      </w:r>
      <w:r>
        <w:rPr>
          <w:iCs/>
        </w:rPr>
        <w:t>"</w:t>
      </w:r>
      <w:r>
        <w:t xml:space="preserve"> </w:t>
      </w:r>
      <w:r w:rsidRPr="00A84884">
        <w:t>there were substituted</w:t>
      </w:r>
      <w:r>
        <w:rPr>
          <w:b/>
        </w:rPr>
        <w:t xml:space="preserve"> </w:t>
      </w:r>
      <w:r>
        <w:rPr>
          <w:iCs/>
        </w:rPr>
        <w:t>"</w:t>
      </w:r>
      <w:r>
        <w:t>Class 1 building</w:t>
      </w:r>
      <w:r>
        <w:rPr>
          <w:iCs/>
        </w:rPr>
        <w:t>"</w:t>
      </w:r>
      <w:r>
        <w:t>;</w:t>
      </w:r>
      <w:r w:rsidR="00525805">
        <w:t xml:space="preserve"> and</w:t>
      </w:r>
    </w:p>
    <w:p w:rsidR="006D03CA" w:rsidRDefault="006D03CA" w:rsidP="006D03CA">
      <w:pPr>
        <w:pStyle w:val="DraftHeading3"/>
        <w:tabs>
          <w:tab w:val="right" w:pos="1757"/>
        </w:tabs>
        <w:ind w:left="1871" w:hanging="1871"/>
      </w:pPr>
      <w:r>
        <w:tab/>
        <w:t>(b)</w:t>
      </w:r>
      <w:r>
        <w:tab/>
        <w:t xml:space="preserve">in clause O2.3(d), for </w:t>
      </w:r>
      <w:r>
        <w:rPr>
          <w:iCs/>
        </w:rPr>
        <w:t>"</w:t>
      </w:r>
      <w:r>
        <w:t>Class 1a dwelling</w:t>
      </w:r>
      <w:r>
        <w:rPr>
          <w:iCs/>
        </w:rPr>
        <w:t>"</w:t>
      </w:r>
      <w:r>
        <w:t xml:space="preserve"> </w:t>
      </w:r>
      <w:r w:rsidRPr="00A84884">
        <w:t>there were substituted</w:t>
      </w:r>
      <w:r w:rsidDel="00A84884">
        <w:rPr>
          <w:b/>
        </w:rPr>
        <w:t xml:space="preserve"> </w:t>
      </w:r>
      <w:r>
        <w:rPr>
          <w:iCs/>
        </w:rPr>
        <w:t>"</w:t>
      </w:r>
      <w:r>
        <w:t>Class 1 building</w:t>
      </w:r>
      <w:r>
        <w:rPr>
          <w:iCs/>
        </w:rPr>
        <w:t>"</w:t>
      </w:r>
      <w:r>
        <w:t>;</w:t>
      </w:r>
      <w:r w:rsidR="00525805">
        <w:t xml:space="preserve"> and</w:t>
      </w:r>
    </w:p>
    <w:p w:rsidR="006D03CA" w:rsidRDefault="006D03CA" w:rsidP="006D03CA">
      <w:pPr>
        <w:pStyle w:val="DraftHeading3"/>
        <w:tabs>
          <w:tab w:val="right" w:pos="1757"/>
        </w:tabs>
        <w:ind w:left="1871" w:hanging="1871"/>
      </w:pPr>
      <w:r>
        <w:tab/>
        <w:t>(c)</w:t>
      </w:r>
      <w:r>
        <w:tab/>
        <w:t xml:space="preserve">in performance requirement P2.3.5(e) for </w:t>
      </w:r>
      <w:r>
        <w:rPr>
          <w:iCs/>
        </w:rPr>
        <w:t>"</w:t>
      </w:r>
      <w:r>
        <w:t>associated dwelling</w:t>
      </w:r>
      <w:r>
        <w:rPr>
          <w:iCs/>
        </w:rPr>
        <w:t>"</w:t>
      </w:r>
      <w:r>
        <w:t xml:space="preserve"> </w:t>
      </w:r>
      <w:r w:rsidRPr="00A84884">
        <w:t>there were substituted</w:t>
      </w:r>
      <w:r>
        <w:t xml:space="preserve"> </w:t>
      </w:r>
      <w:r>
        <w:rPr>
          <w:iCs/>
        </w:rPr>
        <w:t>"</w:t>
      </w:r>
      <w:r>
        <w:t>associated Class 1 building</w:t>
      </w:r>
      <w:r>
        <w:rPr>
          <w:iCs/>
        </w:rPr>
        <w:t>"</w:t>
      </w:r>
      <w:r>
        <w:t>;</w:t>
      </w:r>
      <w:r w:rsidR="00525805">
        <w:t xml:space="preserve"> and</w:t>
      </w:r>
    </w:p>
    <w:p w:rsidR="006D03CA" w:rsidRPr="00483809" w:rsidRDefault="006D03CA" w:rsidP="006D03CA">
      <w:pPr>
        <w:pStyle w:val="DraftHeading3"/>
        <w:tabs>
          <w:tab w:val="right" w:pos="1757"/>
        </w:tabs>
        <w:ind w:left="1871" w:hanging="1871"/>
      </w:pPr>
      <w:r>
        <w:tab/>
        <w:t>(d)</w:t>
      </w:r>
      <w:r>
        <w:tab/>
        <w:t xml:space="preserve">in the </w:t>
      </w:r>
      <w:r w:rsidRPr="00287B29">
        <w:rPr>
          <w:b/>
        </w:rPr>
        <w:t>Application</w:t>
      </w:r>
      <w:r>
        <w:t xml:space="preserve"> at the foot of performance requirement P2.3.5 after </w:t>
      </w:r>
      <w:r>
        <w:rPr>
          <w:iCs/>
        </w:rPr>
        <w:t>"</w:t>
      </w:r>
      <w:r>
        <w:t>Class 10c building</w:t>
      </w:r>
      <w:r>
        <w:rPr>
          <w:iCs/>
        </w:rPr>
        <w:t>"</w:t>
      </w:r>
      <w:r>
        <w:t xml:space="preserve"> </w:t>
      </w:r>
      <w:r w:rsidRPr="00121DE1">
        <w:t xml:space="preserve">there were inserted </w:t>
      </w:r>
      <w:r>
        <w:rPr>
          <w:iCs/>
        </w:rPr>
        <w:t>"</w:t>
      </w:r>
      <w:r>
        <w:t>associated with a Class 1 building</w:t>
      </w:r>
      <w:r>
        <w:rPr>
          <w:iCs/>
        </w:rPr>
        <w:t>"</w:t>
      </w:r>
      <w:r>
        <w:t>.</w:t>
      </w:r>
    </w:p>
    <w:p w:rsidR="00352425" w:rsidRDefault="006D03CA" w:rsidP="005364BF">
      <w:pPr>
        <w:pStyle w:val="DraftHeading3"/>
        <w:tabs>
          <w:tab w:val="right" w:pos="1757"/>
        </w:tabs>
        <w:ind w:left="1871" w:hanging="1871"/>
        <w:rPr>
          <w:iCs/>
        </w:rPr>
      </w:pPr>
      <w:r>
        <w:rPr>
          <w:iCs/>
        </w:rPr>
        <w:tab/>
      </w:r>
    </w:p>
    <w:p w:rsidR="00352425" w:rsidRDefault="00352425">
      <w:pPr>
        <w:suppressLineNumbers w:val="0"/>
        <w:overflowPunct/>
        <w:autoSpaceDE/>
        <w:autoSpaceDN/>
        <w:adjustRightInd/>
        <w:spacing w:before="0"/>
        <w:textAlignment w:val="auto"/>
        <w:rPr>
          <w:b/>
          <w:iCs/>
        </w:rPr>
      </w:pPr>
      <w:r>
        <w:rPr>
          <w:iCs/>
        </w:rPr>
        <w:br w:type="page"/>
      </w:r>
    </w:p>
    <w:p w:rsidR="006D03CA" w:rsidRPr="00CF5B88" w:rsidRDefault="00BA492A" w:rsidP="006D03CA">
      <w:pPr>
        <w:pStyle w:val="DraftHeading1"/>
        <w:tabs>
          <w:tab w:val="right" w:pos="680"/>
        </w:tabs>
        <w:ind w:left="850" w:hanging="850"/>
        <w:rPr>
          <w:b w:val="0"/>
          <w:i/>
        </w:rPr>
      </w:pPr>
      <w:r>
        <w:rPr>
          <w:iCs/>
        </w:rPr>
        <w:lastRenderedPageBreak/>
        <w:tab/>
      </w:r>
      <w:bookmarkStart w:id="234" w:name="_Toc476643544"/>
      <w:r w:rsidR="00807761">
        <w:rPr>
          <w:iCs/>
        </w:rPr>
        <w:t>1</w:t>
      </w:r>
      <w:r w:rsidR="00FE0453">
        <w:rPr>
          <w:iCs/>
        </w:rPr>
        <w:t>67</w:t>
      </w:r>
      <w:r w:rsidR="006D03CA" w:rsidRPr="00E34F74">
        <w:rPr>
          <w:i/>
          <w:iCs/>
        </w:rPr>
        <w:tab/>
      </w:r>
      <w:r w:rsidR="006D03CA">
        <w:rPr>
          <w:iCs/>
        </w:rPr>
        <w:t>Private bushfire shelter</w:t>
      </w:r>
      <w:r w:rsidR="006D03CA" w:rsidRPr="00E34F74">
        <w:t xml:space="preserve"> performance requirements—</w:t>
      </w:r>
      <w:r w:rsidR="001A11F4">
        <w:t>performance solution</w:t>
      </w:r>
      <w:r w:rsidR="006D03CA" w:rsidRPr="00E34F74">
        <w:t>s</w:t>
      </w:r>
      <w:bookmarkEnd w:id="234"/>
      <w:r w:rsidR="00CF5B88">
        <w:t xml:space="preserve"> </w:t>
      </w:r>
    </w:p>
    <w:p w:rsidR="006D03CA" w:rsidRPr="00AF4E19" w:rsidRDefault="006D03CA" w:rsidP="006D03CA">
      <w:pPr>
        <w:pStyle w:val="BodySectionSub"/>
      </w:pPr>
      <w:r w:rsidRPr="00AF4E19">
        <w:t xml:space="preserve">Despite anything to the contrary in the </w:t>
      </w:r>
      <w:r w:rsidRPr="00E93805">
        <w:t>BCA</w:t>
      </w:r>
      <w:r w:rsidRPr="00AF4E19">
        <w:t xml:space="preserve">, a relevant building surveyor must not determine that a </w:t>
      </w:r>
      <w:r w:rsidR="001A11F4">
        <w:t>performance solution</w:t>
      </w:r>
      <w:r w:rsidRPr="00AF4E19">
        <w:t xml:space="preserve"> complies with</w:t>
      </w:r>
      <w:r>
        <w:t xml:space="preserve"> performance requirement P2.3.5 of the BCA Volume Two</w:t>
      </w:r>
      <w:r w:rsidRPr="00AF4E19">
        <w:t xml:space="preserve"> unless the relevant building surveyor—</w:t>
      </w:r>
    </w:p>
    <w:p w:rsidR="006D03CA" w:rsidRPr="005364BF" w:rsidRDefault="006D03CA" w:rsidP="005364BF">
      <w:pPr>
        <w:ind w:left="1871" w:hanging="431"/>
      </w:pPr>
      <w:r w:rsidRPr="006A2CC4">
        <w:t>(a)</w:t>
      </w:r>
      <w:r w:rsidRPr="00AF4E19">
        <w:tab/>
        <w:t xml:space="preserve">relies on a certificate under section 238 of the Act by a fire safety engineer, who did not design the building work, which states that the </w:t>
      </w:r>
      <w:r w:rsidR="001A11F4">
        <w:t>performance solution</w:t>
      </w:r>
      <w:r w:rsidRPr="00AF4E19">
        <w:t xml:space="preserve"> complies with that performance requirement; or</w:t>
      </w:r>
    </w:p>
    <w:p w:rsidR="006D03CA" w:rsidRDefault="006D03CA" w:rsidP="006D03CA">
      <w:pPr>
        <w:pStyle w:val="DraftHeading3"/>
        <w:tabs>
          <w:tab w:val="right" w:pos="1757"/>
        </w:tabs>
        <w:ind w:left="1871" w:hanging="1871"/>
      </w:pPr>
      <w:r>
        <w:tab/>
      </w:r>
      <w:r w:rsidRPr="006A2CC4">
        <w:t>(b)</w:t>
      </w:r>
      <w:r>
        <w:tab/>
      </w:r>
      <w:r w:rsidRPr="00AF4E19">
        <w:t>relies on a determination of the Build</w:t>
      </w:r>
      <w:r>
        <w:t>ing Appeals Board under section </w:t>
      </w:r>
      <w:r w:rsidRPr="00AF4E19">
        <w:t xml:space="preserve">160A of the Act that the </w:t>
      </w:r>
      <w:r w:rsidR="001A11F4">
        <w:t>performance solution</w:t>
      </w:r>
      <w:r w:rsidRPr="00AF4E19">
        <w:t xml:space="preserve"> complies with that performance requirement; or</w:t>
      </w:r>
    </w:p>
    <w:p w:rsidR="006D03CA" w:rsidRDefault="006D03CA" w:rsidP="006D03CA">
      <w:pPr>
        <w:pStyle w:val="DraftHeading3"/>
        <w:tabs>
          <w:tab w:val="right" w:pos="1757"/>
        </w:tabs>
        <w:ind w:left="1871" w:hanging="1871"/>
      </w:pPr>
      <w:r>
        <w:tab/>
      </w:r>
      <w:r w:rsidRPr="006A2CC4">
        <w:t>(c)</w:t>
      </w:r>
      <w:r w:rsidRPr="00AF4E19">
        <w:tab/>
        <w:t xml:space="preserve">relies on a </w:t>
      </w:r>
      <w:r>
        <w:t>c</w:t>
      </w:r>
      <w:r w:rsidRPr="00AF4E19">
        <w:t xml:space="preserve">ertificate of </w:t>
      </w:r>
      <w:r>
        <w:t>a</w:t>
      </w:r>
      <w:r w:rsidRPr="00AF4E19">
        <w:t>ccreditation issued by the Building Regulations Advisory Committee</w:t>
      </w:r>
      <w:r>
        <w:t>,</w:t>
      </w:r>
      <w:r w:rsidRPr="00AF4E19">
        <w:t xml:space="preserve"> which states that the </w:t>
      </w:r>
      <w:r w:rsidR="001A11F4">
        <w:t>performance solution</w:t>
      </w:r>
      <w:r w:rsidRPr="00AF4E19">
        <w:t xml:space="preserve"> complies with that performance requirement; or</w:t>
      </w:r>
    </w:p>
    <w:p w:rsidR="006D03CA" w:rsidRDefault="006D03CA" w:rsidP="006D03CA">
      <w:pPr>
        <w:pStyle w:val="DraftHeading3"/>
        <w:tabs>
          <w:tab w:val="right" w:pos="1757"/>
        </w:tabs>
        <w:ind w:left="1871" w:hanging="1871"/>
      </w:pPr>
      <w:r>
        <w:tab/>
      </w:r>
      <w:r w:rsidRPr="006A2CC4">
        <w:t>(d)</w:t>
      </w:r>
      <w:r w:rsidRPr="00AF4E19">
        <w:tab/>
        <w:t>relies on a Certificate of Conformity is</w:t>
      </w:r>
      <w:r>
        <w:t xml:space="preserve">sued by a person or body duly authorised under the </w:t>
      </w:r>
      <w:proofErr w:type="spellStart"/>
      <w:r>
        <w:t>CodeMark</w:t>
      </w:r>
      <w:proofErr w:type="spellEnd"/>
      <w:r>
        <w:t xml:space="preserve"> Scheme administered by the Australian Building </w:t>
      </w:r>
      <w:r w:rsidRPr="00AF4E19">
        <w:t>Codes Board</w:t>
      </w:r>
      <w:r>
        <w:t>,</w:t>
      </w:r>
      <w:r w:rsidRPr="00AF4E19">
        <w:t xml:space="preserve"> which states that the </w:t>
      </w:r>
      <w:r w:rsidR="001A11F4">
        <w:t>performance solution</w:t>
      </w:r>
      <w:r w:rsidRPr="00AF4E19">
        <w:t xml:space="preserve"> complies with that performance requirement</w:t>
      </w:r>
      <w:r>
        <w:t>.</w:t>
      </w:r>
    </w:p>
    <w:p w:rsidR="00352425" w:rsidRDefault="00352425">
      <w:pPr>
        <w:suppressLineNumbers w:val="0"/>
        <w:overflowPunct/>
        <w:autoSpaceDE/>
        <w:autoSpaceDN/>
        <w:adjustRightInd/>
        <w:spacing w:before="0"/>
        <w:textAlignment w:val="auto"/>
        <w:rPr>
          <w:b/>
        </w:rPr>
      </w:pPr>
      <w:r>
        <w:br w:type="page"/>
      </w:r>
    </w:p>
    <w:p w:rsidR="006D03CA" w:rsidRPr="008F53D2" w:rsidRDefault="006D03CA" w:rsidP="006D03CA">
      <w:pPr>
        <w:pStyle w:val="DraftHeading1"/>
        <w:tabs>
          <w:tab w:val="right" w:pos="680"/>
        </w:tabs>
        <w:ind w:left="850" w:hanging="850"/>
        <w:rPr>
          <w:b w:val="0"/>
          <w:i/>
        </w:rPr>
      </w:pPr>
      <w:r>
        <w:lastRenderedPageBreak/>
        <w:tab/>
      </w:r>
      <w:bookmarkStart w:id="235" w:name="_Toc476643545"/>
      <w:r w:rsidR="00807761">
        <w:t>1</w:t>
      </w:r>
      <w:r w:rsidR="00FE0453">
        <w:t>68</w:t>
      </w:r>
      <w:r w:rsidRPr="001C702B">
        <w:tab/>
      </w:r>
      <w:r>
        <w:t>Private</w:t>
      </w:r>
      <w:r w:rsidRPr="00562F11">
        <w:t xml:space="preserve"> </w:t>
      </w:r>
      <w:r>
        <w:t>bushfire shelter</w:t>
      </w:r>
      <w:r w:rsidRPr="00562F11">
        <w:t xml:space="preserve"> maintenance and operation</w:t>
      </w:r>
      <w:bookmarkEnd w:id="235"/>
      <w:r w:rsidR="008F53D2">
        <w:t xml:space="preserve"> </w:t>
      </w:r>
    </w:p>
    <w:p w:rsidR="006D03CA" w:rsidRDefault="006D03CA" w:rsidP="006D03CA">
      <w:pPr>
        <w:pStyle w:val="DraftHeading2"/>
        <w:tabs>
          <w:tab w:val="right" w:pos="1247"/>
        </w:tabs>
        <w:ind w:left="1361" w:hanging="1361"/>
      </w:pPr>
      <w:r>
        <w:tab/>
      </w:r>
      <w:r w:rsidRPr="00A7002F">
        <w:t>(1)</w:t>
      </w:r>
      <w:r>
        <w:tab/>
        <w:t>The occupier of an allotment containing a Class 10c building associated with a Class 1 building must ensure that the Class 10c building is maintained in a state that enables the Class 10c building to fulfil its purpose.</w:t>
      </w:r>
    </w:p>
    <w:p w:rsidR="006D03CA" w:rsidRPr="00CC6AC3" w:rsidRDefault="006D03CA" w:rsidP="00144EE6">
      <w:pPr>
        <w:pStyle w:val="DraftPenalty2"/>
        <w:numPr>
          <w:ilvl w:val="0"/>
          <w:numId w:val="27"/>
        </w:numPr>
      </w:pPr>
      <w:r>
        <w:t>20 penalty units.</w:t>
      </w:r>
    </w:p>
    <w:p w:rsidR="006D03CA" w:rsidRDefault="006D03CA" w:rsidP="006D03CA">
      <w:pPr>
        <w:pStyle w:val="DraftHeading2"/>
        <w:tabs>
          <w:tab w:val="right" w:pos="1247"/>
        </w:tabs>
        <w:ind w:left="1361" w:hanging="1361"/>
      </w:pPr>
      <w:r>
        <w:tab/>
      </w:r>
      <w:r w:rsidRPr="00A7002F">
        <w:t>(2)</w:t>
      </w:r>
      <w:r>
        <w:tab/>
        <w:t>The occupier of an allotment containing a Class 10c building associated with a Class 1 building must ensure that any paths of travel from the Class 1 building to the Class 10c building are maintained in an efficient condition and kept readily accessible, functional and clear of obstruction so that access to the Class 10c building is maintained.</w:t>
      </w:r>
    </w:p>
    <w:p w:rsidR="006D03CA" w:rsidRDefault="006D03CA" w:rsidP="00144EE6">
      <w:pPr>
        <w:pStyle w:val="DraftPenalty2"/>
        <w:numPr>
          <w:ilvl w:val="0"/>
          <w:numId w:val="28"/>
        </w:numPr>
      </w:pPr>
      <w:r>
        <w:t>20 penalty units.</w:t>
      </w:r>
    </w:p>
    <w:p w:rsidR="006D03CA" w:rsidRPr="001575B4" w:rsidRDefault="006D03CA" w:rsidP="001575B4"/>
    <w:p w:rsidR="00CA41DA" w:rsidRPr="00AF4E19" w:rsidRDefault="00CA41DA" w:rsidP="003223BB">
      <w:pPr>
        <w:jc w:val="center"/>
      </w:pPr>
      <w:r w:rsidRPr="00AF4E19">
        <w:t>__________________</w:t>
      </w:r>
    </w:p>
    <w:p w:rsidR="00807761" w:rsidRDefault="00807761">
      <w:pPr>
        <w:suppressLineNumbers w:val="0"/>
        <w:overflowPunct/>
        <w:autoSpaceDE/>
        <w:autoSpaceDN/>
        <w:adjustRightInd/>
        <w:spacing w:before="0"/>
        <w:textAlignment w:val="auto"/>
        <w:rPr>
          <w:b/>
          <w:sz w:val="32"/>
        </w:rPr>
      </w:pPr>
      <w:r>
        <w:rPr>
          <w:caps/>
          <w:sz w:val="32"/>
        </w:rPr>
        <w:br w:type="page"/>
      </w:r>
    </w:p>
    <w:p w:rsidR="00CA41DA" w:rsidRDefault="0009190A" w:rsidP="00CA41DA">
      <w:pPr>
        <w:pStyle w:val="Heading-PART"/>
      </w:pPr>
      <w:bookmarkStart w:id="236" w:name="_Toc476643546"/>
      <w:r w:rsidRPr="00046B8E">
        <w:rPr>
          <w:caps w:val="0"/>
          <w:sz w:val="32"/>
        </w:rPr>
        <w:lastRenderedPageBreak/>
        <w:t xml:space="preserve">Part </w:t>
      </w:r>
      <w:r w:rsidR="00807761">
        <w:rPr>
          <w:caps w:val="0"/>
          <w:sz w:val="32"/>
        </w:rPr>
        <w:t>13</w:t>
      </w:r>
      <w:r w:rsidRPr="00046B8E">
        <w:rPr>
          <w:caps w:val="0"/>
          <w:sz w:val="32"/>
        </w:rPr>
        <w:t>—Inspections n</w:t>
      </w:r>
      <w:r w:rsidR="00CA41DA" w:rsidRPr="00046B8E">
        <w:rPr>
          <w:caps w:val="0"/>
          <w:sz w:val="32"/>
        </w:rPr>
        <w:t xml:space="preserve">otices and </w:t>
      </w:r>
      <w:r w:rsidRPr="00046B8E">
        <w:rPr>
          <w:caps w:val="0"/>
          <w:sz w:val="32"/>
        </w:rPr>
        <w:t>o</w:t>
      </w:r>
      <w:r w:rsidR="00CA41DA" w:rsidRPr="00046B8E">
        <w:rPr>
          <w:caps w:val="0"/>
          <w:sz w:val="32"/>
        </w:rPr>
        <w:t>rders</w:t>
      </w:r>
      <w:bookmarkEnd w:id="236"/>
    </w:p>
    <w:p w:rsidR="004B1A8B" w:rsidRPr="00046B8E" w:rsidRDefault="004B1A8B" w:rsidP="00046B8E">
      <w:pPr>
        <w:pStyle w:val="Heading-DIVISION"/>
        <w:outlineLvl w:val="1"/>
        <w:rPr>
          <w:sz w:val="28"/>
        </w:rPr>
      </w:pPr>
      <w:bookmarkStart w:id="237" w:name="_Toc476643547"/>
      <w:r w:rsidRPr="00046B8E">
        <w:rPr>
          <w:sz w:val="28"/>
        </w:rPr>
        <w:t>Division 1— Inspections and directions</w:t>
      </w:r>
      <w:bookmarkEnd w:id="237"/>
    </w:p>
    <w:p w:rsidR="00CA41DA" w:rsidRPr="00CA41DA" w:rsidRDefault="00CA41DA" w:rsidP="00683A31">
      <w:pPr>
        <w:pStyle w:val="DraftHeading1"/>
        <w:tabs>
          <w:tab w:val="right" w:pos="680"/>
        </w:tabs>
        <w:ind w:left="850" w:hanging="850"/>
      </w:pPr>
      <w:r>
        <w:rPr>
          <w:iCs/>
        </w:rPr>
        <w:tab/>
      </w:r>
      <w:bookmarkStart w:id="238" w:name="_Toc476643548"/>
      <w:r w:rsidR="00807761">
        <w:rPr>
          <w:iCs/>
        </w:rPr>
        <w:t>1</w:t>
      </w:r>
      <w:r w:rsidR="00FE0453">
        <w:rPr>
          <w:iCs/>
        </w:rPr>
        <w:t>69</w:t>
      </w:r>
      <w:r w:rsidR="00683A31">
        <w:rPr>
          <w:iCs/>
        </w:rPr>
        <w:tab/>
      </w:r>
      <w:r w:rsidR="006845F1">
        <w:rPr>
          <w:iCs/>
        </w:rPr>
        <w:t xml:space="preserve">Prescribed </w:t>
      </w:r>
      <w:r w:rsidR="006845F1">
        <w:t>m</w:t>
      </w:r>
      <w:r w:rsidRPr="00CA41DA">
        <w:t>andatory notification stages</w:t>
      </w:r>
      <w:r w:rsidR="00E56D36">
        <w:t xml:space="preserve"> for</w:t>
      </w:r>
      <w:r w:rsidRPr="00CA41DA">
        <w:t xml:space="preserve"> </w:t>
      </w:r>
      <w:r w:rsidR="006845F1">
        <w:t xml:space="preserve">construction or alteration of </w:t>
      </w:r>
      <w:r w:rsidR="00D13A83">
        <w:t>building</w:t>
      </w:r>
      <w:bookmarkEnd w:id="238"/>
    </w:p>
    <w:p w:rsidR="00CA41DA" w:rsidRPr="00AF4E19" w:rsidRDefault="00807761" w:rsidP="00CA41DA">
      <w:pPr>
        <w:pStyle w:val="DraftHeading2"/>
        <w:tabs>
          <w:tab w:val="right" w:pos="1247"/>
        </w:tabs>
        <w:ind w:left="1361" w:hanging="1361"/>
      </w:pPr>
      <w:r>
        <w:tab/>
      </w:r>
      <w:r>
        <w:tab/>
      </w:r>
      <w:r w:rsidR="00CA41DA" w:rsidRPr="00AF4E19">
        <w:t xml:space="preserve">For the purposes of the </w:t>
      </w:r>
      <w:r w:rsidR="00FF7B03">
        <w:t xml:space="preserve">definition of </w:t>
      </w:r>
      <w:r w:rsidR="00CA41DA" w:rsidRPr="00FF7B03">
        <w:rPr>
          <w:b/>
          <w:i/>
        </w:rPr>
        <w:t>mandatory notification stage</w:t>
      </w:r>
      <w:r w:rsidR="001158CA">
        <w:t xml:space="preserve"> </w:t>
      </w:r>
      <w:r w:rsidR="00FF7B03">
        <w:t xml:space="preserve">in section 3(1) of the Act, in relation to </w:t>
      </w:r>
      <w:r w:rsidR="001158CA">
        <w:t xml:space="preserve">the construction of a new building or alteration to an existing </w:t>
      </w:r>
      <w:r w:rsidR="00717E73">
        <w:t>building, the</w:t>
      </w:r>
      <w:r w:rsidR="009A0038">
        <w:t xml:space="preserve"> following stages of building work are prescribed</w:t>
      </w:r>
      <w:r w:rsidR="00CA41DA" w:rsidRPr="00AF4E19">
        <w:t>—</w:t>
      </w:r>
    </w:p>
    <w:p w:rsidR="00645086" w:rsidRDefault="00CA41DA" w:rsidP="00645086">
      <w:pPr>
        <w:pStyle w:val="DraftHeading3"/>
        <w:tabs>
          <w:tab w:val="right" w:pos="1757"/>
        </w:tabs>
        <w:ind w:left="1871" w:hanging="1871"/>
      </w:pPr>
      <w:r w:rsidRPr="009A0038">
        <w:tab/>
        <w:t>(a)</w:t>
      </w:r>
      <w:r w:rsidRPr="009A0038">
        <w:tab/>
        <w:t xml:space="preserve">prior to placing a footing; </w:t>
      </w:r>
    </w:p>
    <w:p w:rsidR="00CA41DA" w:rsidRPr="00AF4E19" w:rsidRDefault="00645086" w:rsidP="00645086">
      <w:pPr>
        <w:pStyle w:val="DraftHeading3"/>
        <w:tabs>
          <w:tab w:val="right" w:pos="1757"/>
        </w:tabs>
        <w:ind w:left="1871" w:hanging="1871"/>
      </w:pPr>
      <w:r>
        <w:tab/>
      </w:r>
      <w:r w:rsidR="00CA41DA" w:rsidRPr="00645086">
        <w:t>(b)</w:t>
      </w:r>
      <w:r w:rsidR="00CA41DA" w:rsidRPr="00645086">
        <w:tab/>
        <w:t>prior t</w:t>
      </w:r>
      <w:r>
        <w:t xml:space="preserve">o pouring an in situ reinforced </w:t>
      </w:r>
      <w:r w:rsidR="00CA41DA" w:rsidRPr="00645086">
        <w:t>concrete member nominated by the relevant building surveyor;</w:t>
      </w:r>
      <w:r w:rsidR="00CA41DA" w:rsidRPr="00AF4E19">
        <w:t xml:space="preserve"> </w:t>
      </w:r>
    </w:p>
    <w:p w:rsidR="00CA41DA" w:rsidRDefault="00CA41DA" w:rsidP="00CA41DA">
      <w:pPr>
        <w:pStyle w:val="DraftHeading3"/>
        <w:tabs>
          <w:tab w:val="right" w:pos="1757"/>
        </w:tabs>
        <w:ind w:left="1871" w:hanging="1871"/>
      </w:pPr>
      <w:r w:rsidRPr="00AF4E19">
        <w:tab/>
        <w:t>(c)</w:t>
      </w:r>
      <w:r w:rsidRPr="00AF4E19">
        <w:tab/>
        <w:t xml:space="preserve">completion of framework; </w:t>
      </w:r>
    </w:p>
    <w:p w:rsidR="00262C3A" w:rsidRDefault="009A62C6" w:rsidP="009A62C6">
      <w:pPr>
        <w:pStyle w:val="DraftHeading3"/>
        <w:tabs>
          <w:tab w:val="right" w:pos="1757"/>
        </w:tabs>
        <w:ind w:left="1871" w:hanging="1871"/>
      </w:pPr>
      <w:r>
        <w:tab/>
        <w:t>(d</w:t>
      </w:r>
      <w:r w:rsidRPr="00AF4E19">
        <w:t>)</w:t>
      </w:r>
      <w:r w:rsidRPr="00AF4E19">
        <w:tab/>
      </w:r>
      <w:r w:rsidR="008725D2">
        <w:t>completion</w:t>
      </w:r>
      <w:r w:rsidR="00B66576">
        <w:t>, prior to covering,</w:t>
      </w:r>
      <w:r w:rsidR="008725D2">
        <w:t xml:space="preserve"> of any walls required to have a fire-resistance level including the junction of the wall and the ceiling or the roof covering above and any penetrations; </w:t>
      </w:r>
    </w:p>
    <w:p w:rsidR="009A62C6" w:rsidRDefault="00262C3A" w:rsidP="009A62C6">
      <w:pPr>
        <w:pStyle w:val="DraftHeading3"/>
        <w:tabs>
          <w:tab w:val="right" w:pos="1757"/>
        </w:tabs>
        <w:ind w:left="1871" w:hanging="1871"/>
      </w:pPr>
      <w:r>
        <w:tab/>
        <w:t>(e</w:t>
      </w:r>
      <w:r w:rsidRPr="00AF4E19">
        <w:t>)</w:t>
      </w:r>
      <w:r w:rsidRPr="00AF4E19">
        <w:tab/>
      </w:r>
      <w:r w:rsidR="00EA1436">
        <w:t xml:space="preserve">prior to covering </w:t>
      </w:r>
      <w:r w:rsidR="00B80566">
        <w:t xml:space="preserve">a </w:t>
      </w:r>
      <w:r w:rsidR="00C5234D">
        <w:t>waterproofing</w:t>
      </w:r>
      <w:r w:rsidR="00B80566">
        <w:t xml:space="preserve"> membrane</w:t>
      </w:r>
      <w:r w:rsidR="00C5234D">
        <w:t xml:space="preserve"> in any wet area</w:t>
      </w:r>
      <w:r w:rsidR="009A62C6">
        <w:t>;</w:t>
      </w:r>
    </w:p>
    <w:p w:rsidR="007F5877" w:rsidRDefault="00262C3A" w:rsidP="00800215">
      <w:pPr>
        <w:pStyle w:val="DraftHeading3"/>
        <w:tabs>
          <w:tab w:val="right" w:pos="1757"/>
        </w:tabs>
        <w:ind w:left="1871" w:hanging="1871"/>
      </w:pPr>
      <w:r>
        <w:tab/>
        <w:t>(f</w:t>
      </w:r>
      <w:r w:rsidR="007F5877" w:rsidRPr="00AF4E19">
        <w:t>)</w:t>
      </w:r>
      <w:r w:rsidR="007F5877" w:rsidRPr="00AF4E19">
        <w:tab/>
      </w:r>
      <w:r w:rsidR="007B223A">
        <w:t>completion of any</w:t>
      </w:r>
      <w:r w:rsidR="000D128F">
        <w:t xml:space="preserve"> stormwater drainage connection</w:t>
      </w:r>
      <w:r w:rsidR="007F5877">
        <w:t>;</w:t>
      </w:r>
    </w:p>
    <w:p w:rsidR="00CA41DA" w:rsidRDefault="00CA41DA" w:rsidP="00CA41DA">
      <w:pPr>
        <w:pStyle w:val="DraftHeading3"/>
        <w:tabs>
          <w:tab w:val="right" w:pos="1757"/>
        </w:tabs>
        <w:ind w:left="1871" w:hanging="1871"/>
      </w:pPr>
      <w:r w:rsidRPr="00AF4E19">
        <w:tab/>
        <w:t>(</w:t>
      </w:r>
      <w:r w:rsidR="008704E3">
        <w:t>g</w:t>
      </w:r>
      <w:r w:rsidRPr="00AF4E19">
        <w:t>)</w:t>
      </w:r>
      <w:r w:rsidRPr="00AF4E19">
        <w:tab/>
        <w:t>final, upon completion of all building work.</w:t>
      </w:r>
    </w:p>
    <w:p w:rsidR="00D13A83" w:rsidRPr="00CA41DA" w:rsidRDefault="00D13A83" w:rsidP="00D13A83">
      <w:pPr>
        <w:pStyle w:val="DraftHeading1"/>
        <w:tabs>
          <w:tab w:val="right" w:pos="680"/>
        </w:tabs>
        <w:ind w:left="850" w:hanging="850"/>
      </w:pPr>
      <w:r>
        <w:rPr>
          <w:iCs/>
        </w:rPr>
        <w:tab/>
      </w:r>
      <w:bookmarkStart w:id="239" w:name="_Toc476643549"/>
      <w:r w:rsidR="00FE0453">
        <w:rPr>
          <w:iCs/>
        </w:rPr>
        <w:t>170</w:t>
      </w:r>
      <w:r w:rsidR="00BA492A">
        <w:rPr>
          <w:iCs/>
        </w:rPr>
        <w:tab/>
      </w:r>
      <w:r w:rsidR="001E1D23">
        <w:rPr>
          <w:iCs/>
        </w:rPr>
        <w:t xml:space="preserve">Prescribed </w:t>
      </w:r>
      <w:r w:rsidR="001E1D23">
        <w:t>m</w:t>
      </w:r>
      <w:r w:rsidRPr="00CA41DA">
        <w:t xml:space="preserve">andatory notification stages for </w:t>
      </w:r>
      <w:r w:rsidR="001E1D23">
        <w:t>demolition or removal of</w:t>
      </w:r>
      <w:r>
        <w:t xml:space="preserve"> building</w:t>
      </w:r>
      <w:bookmarkEnd w:id="239"/>
    </w:p>
    <w:p w:rsidR="00D13A83" w:rsidRDefault="00D13A83" w:rsidP="00D13A83">
      <w:pPr>
        <w:pStyle w:val="DraftHeading2"/>
        <w:tabs>
          <w:tab w:val="right" w:pos="1247"/>
        </w:tabs>
        <w:ind w:left="851"/>
      </w:pPr>
      <w:r>
        <w:tab/>
        <w:t>For the purposes of</w:t>
      </w:r>
      <w:r w:rsidR="00332613">
        <w:t xml:space="preserve"> the definition of</w:t>
      </w:r>
      <w:r>
        <w:t xml:space="preserve"> </w:t>
      </w:r>
      <w:r w:rsidRPr="00D244F0">
        <w:rPr>
          <w:b/>
          <w:i/>
        </w:rPr>
        <w:t>mandatory notification stage</w:t>
      </w:r>
      <w:r>
        <w:t xml:space="preserve"> </w:t>
      </w:r>
      <w:r w:rsidR="00D244F0">
        <w:t xml:space="preserve">in section 3(1) of the Act, in relation to </w:t>
      </w:r>
      <w:r>
        <w:t>the demolition or removal of a building</w:t>
      </w:r>
      <w:r w:rsidR="00D244F0">
        <w:t>, the following stages of building work are prescribed</w:t>
      </w:r>
      <w:r w:rsidRPr="00AF4E19">
        <w:t>—</w:t>
      </w:r>
    </w:p>
    <w:p w:rsidR="00D13A83" w:rsidRDefault="00D13A83" w:rsidP="00D13A83">
      <w:pPr>
        <w:pStyle w:val="DraftHeading3"/>
        <w:tabs>
          <w:tab w:val="right" w:pos="1757"/>
        </w:tabs>
        <w:ind w:left="1871" w:hanging="1871"/>
      </w:pPr>
      <w:r w:rsidRPr="001158CA">
        <w:tab/>
        <w:t>(</w:t>
      </w:r>
      <w:r w:rsidR="00C64375">
        <w:t>a</w:t>
      </w:r>
      <w:r w:rsidRPr="001158CA">
        <w:t>)</w:t>
      </w:r>
      <w:r w:rsidRPr="001158CA">
        <w:tab/>
      </w:r>
      <w:r>
        <w:t>completion of any</w:t>
      </w:r>
      <w:r w:rsidR="00121F38">
        <w:t xml:space="preserve"> precautions</w:t>
      </w:r>
      <w:r>
        <w:t xml:space="preserve"> required </w:t>
      </w:r>
      <w:r w:rsidR="00121F38">
        <w:t xml:space="preserve">to be taken </w:t>
      </w:r>
      <w:r>
        <w:t xml:space="preserve">under </w:t>
      </w:r>
      <w:r w:rsidR="00121F38">
        <w:t xml:space="preserve">regulation </w:t>
      </w:r>
      <w:r w:rsidR="00FF472E">
        <w:t>116</w:t>
      </w:r>
      <w:r w:rsidR="00121F38" w:rsidRPr="00A52844">
        <w:t xml:space="preserve"> or </w:t>
      </w:r>
      <w:r w:rsidR="00FF472E">
        <w:t>117</w:t>
      </w:r>
      <w:r>
        <w:t xml:space="preserve">; </w:t>
      </w:r>
    </w:p>
    <w:p w:rsidR="00D13A83" w:rsidRPr="001158CA" w:rsidRDefault="00D13A83" w:rsidP="00D13A83">
      <w:pPr>
        <w:pStyle w:val="DraftHeading3"/>
        <w:tabs>
          <w:tab w:val="right" w:pos="1757"/>
        </w:tabs>
        <w:ind w:left="1871" w:hanging="1871"/>
      </w:pPr>
      <w:r w:rsidRPr="00AF4E19">
        <w:lastRenderedPageBreak/>
        <w:tab/>
        <w:t>(</w:t>
      </w:r>
      <w:r w:rsidR="00C64375">
        <w:t>b</w:t>
      </w:r>
      <w:r w:rsidRPr="00AF4E19">
        <w:t>)</w:t>
      </w:r>
      <w:r w:rsidRPr="00AF4E19">
        <w:tab/>
      </w:r>
      <w:r w:rsidR="00121F38">
        <w:t xml:space="preserve">final, upon </w:t>
      </w:r>
      <w:r w:rsidRPr="00AF4E19">
        <w:t>completion of</w:t>
      </w:r>
      <w:r>
        <w:t xml:space="preserve"> all demolition or removal work.</w:t>
      </w:r>
    </w:p>
    <w:p w:rsidR="00DB41DB" w:rsidRPr="00CA41DA" w:rsidRDefault="00DB41DB" w:rsidP="00DB41DB">
      <w:pPr>
        <w:pStyle w:val="DraftHeading1"/>
        <w:tabs>
          <w:tab w:val="right" w:pos="680"/>
        </w:tabs>
        <w:ind w:left="850" w:hanging="850"/>
      </w:pPr>
      <w:r>
        <w:rPr>
          <w:iCs/>
        </w:rPr>
        <w:tab/>
      </w:r>
      <w:bookmarkStart w:id="240" w:name="_Toc476643550"/>
      <w:r w:rsidR="00EE12AC">
        <w:rPr>
          <w:iCs/>
        </w:rPr>
        <w:t>1</w:t>
      </w:r>
      <w:r w:rsidR="00FE0453">
        <w:rPr>
          <w:iCs/>
        </w:rPr>
        <w:t>71</w:t>
      </w:r>
      <w:r>
        <w:rPr>
          <w:iCs/>
        </w:rPr>
        <w:tab/>
        <w:t xml:space="preserve">Prescribed </w:t>
      </w:r>
      <w:r>
        <w:t>m</w:t>
      </w:r>
      <w:r w:rsidRPr="00CA41DA">
        <w:t xml:space="preserve">andatory notification stages for </w:t>
      </w:r>
      <w:r>
        <w:t>construction of swimming pool</w:t>
      </w:r>
      <w:bookmarkEnd w:id="240"/>
    </w:p>
    <w:p w:rsidR="00DB41DB" w:rsidRDefault="00DB41DB" w:rsidP="00DB41DB">
      <w:pPr>
        <w:pStyle w:val="DraftHeading2"/>
        <w:tabs>
          <w:tab w:val="right" w:pos="1247"/>
        </w:tabs>
        <w:ind w:left="851"/>
      </w:pPr>
      <w:r>
        <w:tab/>
        <w:t xml:space="preserve">For the purposes of the definition of </w:t>
      </w:r>
      <w:r w:rsidRPr="00D244F0">
        <w:rPr>
          <w:b/>
          <w:i/>
        </w:rPr>
        <w:t>mandatory notification stage</w:t>
      </w:r>
      <w:r>
        <w:t xml:space="preserve"> in section 3(1) of the Act, in relation to the construction of a swimming pool, the following stages of building work are prescribed</w:t>
      </w:r>
      <w:r w:rsidRPr="00AF4E19">
        <w:t>—</w:t>
      </w:r>
    </w:p>
    <w:p w:rsidR="00DB41DB" w:rsidRDefault="00DB41DB" w:rsidP="00DB41DB">
      <w:pPr>
        <w:pStyle w:val="DraftHeading3"/>
        <w:tabs>
          <w:tab w:val="right" w:pos="1757"/>
        </w:tabs>
        <w:ind w:left="1871" w:hanging="1871"/>
      </w:pPr>
      <w:r>
        <w:tab/>
        <w:t>(a)</w:t>
      </w:r>
      <w:r>
        <w:tab/>
      </w:r>
      <w:r w:rsidR="00C157CD">
        <w:t>completion of any excavation related to the installation of a swimming pool</w:t>
      </w:r>
      <w:r>
        <w:t>;</w:t>
      </w:r>
    </w:p>
    <w:p w:rsidR="00D3007C" w:rsidRDefault="00D3007C" w:rsidP="00D3007C">
      <w:pPr>
        <w:pStyle w:val="DraftHeading3"/>
        <w:tabs>
          <w:tab w:val="right" w:pos="1757"/>
        </w:tabs>
        <w:ind w:left="1871" w:hanging="1871"/>
      </w:pPr>
      <w:r>
        <w:tab/>
        <w:t>(b)</w:t>
      </w:r>
      <w:r>
        <w:tab/>
        <w:t>prior to pouring any footing or reinforced concrete member nominated by the relevant building surveyor;</w:t>
      </w:r>
    </w:p>
    <w:p w:rsidR="00DB41DB" w:rsidRDefault="00DB41DB" w:rsidP="00DB41DB">
      <w:pPr>
        <w:pStyle w:val="DraftHeading3"/>
        <w:tabs>
          <w:tab w:val="right" w:pos="1757"/>
        </w:tabs>
        <w:ind w:left="1871" w:hanging="1871"/>
      </w:pPr>
      <w:r w:rsidRPr="001158CA">
        <w:tab/>
        <w:t>(</w:t>
      </w:r>
      <w:r w:rsidR="00871ABE">
        <w:t>c</w:t>
      </w:r>
      <w:r w:rsidRPr="001158CA">
        <w:t>)</w:t>
      </w:r>
      <w:r w:rsidRPr="001158CA">
        <w:tab/>
      </w:r>
      <w:r>
        <w:t xml:space="preserve">completion of any precautions required to be taken under regulation </w:t>
      </w:r>
      <w:r w:rsidR="00FF472E">
        <w:t>116</w:t>
      </w:r>
      <w:r>
        <w:t xml:space="preserve">; </w:t>
      </w:r>
    </w:p>
    <w:p w:rsidR="00DB41DB" w:rsidRPr="001158CA" w:rsidRDefault="00DB41DB" w:rsidP="00DB41DB">
      <w:pPr>
        <w:pStyle w:val="DraftHeading3"/>
        <w:tabs>
          <w:tab w:val="right" w:pos="1757"/>
        </w:tabs>
        <w:ind w:left="1871" w:hanging="1871"/>
      </w:pPr>
      <w:r>
        <w:tab/>
        <w:t>(</w:t>
      </w:r>
      <w:r w:rsidR="00871ABE">
        <w:t>d</w:t>
      </w:r>
      <w:r w:rsidRPr="00AF4E19">
        <w:t>)</w:t>
      </w:r>
      <w:r w:rsidRPr="00AF4E19">
        <w:tab/>
      </w:r>
      <w:r>
        <w:t xml:space="preserve">final, upon </w:t>
      </w:r>
      <w:r w:rsidRPr="00AF4E19">
        <w:t>completion of</w:t>
      </w:r>
      <w:r>
        <w:t xml:space="preserve"> the swimming pool and related safety barrier.</w:t>
      </w:r>
    </w:p>
    <w:p w:rsidR="006548B0" w:rsidRPr="00CA41DA" w:rsidRDefault="006548B0" w:rsidP="006548B0">
      <w:pPr>
        <w:pStyle w:val="DraftHeading1"/>
        <w:tabs>
          <w:tab w:val="right" w:pos="680"/>
        </w:tabs>
        <w:ind w:left="850" w:hanging="850"/>
      </w:pPr>
      <w:r>
        <w:rPr>
          <w:iCs/>
        </w:rPr>
        <w:tab/>
      </w:r>
      <w:bookmarkStart w:id="241" w:name="_Toc476643551"/>
      <w:r w:rsidR="00EE12AC">
        <w:rPr>
          <w:iCs/>
        </w:rPr>
        <w:t>1</w:t>
      </w:r>
      <w:r w:rsidR="00FE0453">
        <w:rPr>
          <w:iCs/>
        </w:rPr>
        <w:t>72</w:t>
      </w:r>
      <w:r>
        <w:rPr>
          <w:iCs/>
        </w:rPr>
        <w:tab/>
      </w:r>
      <w:r w:rsidR="00962279">
        <w:rPr>
          <w:iCs/>
        </w:rPr>
        <w:t>Variation of</w:t>
      </w:r>
      <w:r>
        <w:rPr>
          <w:iCs/>
        </w:rPr>
        <w:t xml:space="preserve"> </w:t>
      </w:r>
      <w:r>
        <w:t>m</w:t>
      </w:r>
      <w:r w:rsidRPr="00CA41DA">
        <w:t>andatory notification stages</w:t>
      </w:r>
      <w:bookmarkEnd w:id="241"/>
      <w:r w:rsidRPr="00CA41DA">
        <w:t xml:space="preserve"> </w:t>
      </w:r>
    </w:p>
    <w:p w:rsidR="00CA41DA" w:rsidRPr="00AF4E19" w:rsidRDefault="0013554D" w:rsidP="00CA41DA">
      <w:pPr>
        <w:pStyle w:val="DraftHeading2"/>
        <w:tabs>
          <w:tab w:val="right" w:pos="1247"/>
        </w:tabs>
        <w:ind w:left="1361" w:hanging="1361"/>
      </w:pPr>
      <w:r>
        <w:tab/>
      </w:r>
      <w:r>
        <w:tab/>
      </w:r>
      <w:r w:rsidR="00CA41DA" w:rsidRPr="00AF4E19">
        <w:t>The relevant building surveyor may vary a</w:t>
      </w:r>
      <w:r w:rsidR="008A0F63">
        <w:t xml:space="preserve"> mandatory notification</w:t>
      </w:r>
      <w:r w:rsidR="00CA41DA" w:rsidRPr="00AF4E19">
        <w:t xml:space="preserve"> stage set out in </w:t>
      </w:r>
      <w:r w:rsidR="00460A24">
        <w:t xml:space="preserve">regulation </w:t>
      </w:r>
      <w:r w:rsidR="00377436">
        <w:t>1</w:t>
      </w:r>
      <w:r w:rsidR="00FF472E">
        <w:t>69</w:t>
      </w:r>
      <w:r w:rsidR="00460A24">
        <w:t xml:space="preserve"> </w:t>
      </w:r>
      <w:r w:rsidR="00C66F73">
        <w:t>for</w:t>
      </w:r>
      <w:r w:rsidR="00CA41DA" w:rsidRPr="00AF4E19">
        <w:t xml:space="preserve"> building work if</w:t>
      </w:r>
      <w:r w:rsidR="00C66F73">
        <w:t xml:space="preserve"> that stage is not relevant</w:t>
      </w:r>
      <w:r w:rsidR="00CA41DA" w:rsidRPr="00AF4E19">
        <w:t xml:space="preserve"> to the building work.</w:t>
      </w:r>
    </w:p>
    <w:p w:rsidR="00460A24" w:rsidRPr="00CA41DA" w:rsidRDefault="00460A24" w:rsidP="00460A24">
      <w:pPr>
        <w:pStyle w:val="DraftHeading1"/>
        <w:tabs>
          <w:tab w:val="right" w:pos="680"/>
        </w:tabs>
        <w:ind w:left="850" w:hanging="850"/>
      </w:pPr>
      <w:r>
        <w:rPr>
          <w:iCs/>
        </w:rPr>
        <w:tab/>
      </w:r>
      <w:bookmarkStart w:id="242" w:name="_Toc476643552"/>
      <w:r w:rsidR="0013554D">
        <w:rPr>
          <w:iCs/>
        </w:rPr>
        <w:t>1</w:t>
      </w:r>
      <w:r w:rsidR="00FE0453">
        <w:rPr>
          <w:iCs/>
        </w:rPr>
        <w:t>73</w:t>
      </w:r>
      <w:r w:rsidR="00A52844">
        <w:rPr>
          <w:iCs/>
        </w:rPr>
        <w:tab/>
      </w:r>
      <w:r w:rsidR="00C66F73">
        <w:rPr>
          <w:iCs/>
        </w:rPr>
        <w:t>Building permit must specify</w:t>
      </w:r>
      <w:r>
        <w:rPr>
          <w:iCs/>
        </w:rPr>
        <w:t xml:space="preserve"> </w:t>
      </w:r>
      <w:r>
        <w:t>m</w:t>
      </w:r>
      <w:r w:rsidRPr="00CA41DA">
        <w:t>andatory notification stages</w:t>
      </w:r>
      <w:bookmarkEnd w:id="242"/>
      <w:r w:rsidRPr="00CA41DA">
        <w:t xml:space="preserve"> </w:t>
      </w:r>
    </w:p>
    <w:p w:rsidR="00CA41DA" w:rsidRDefault="0013554D" w:rsidP="00CA41DA">
      <w:pPr>
        <w:pStyle w:val="DraftHeading2"/>
        <w:tabs>
          <w:tab w:val="right" w:pos="1247"/>
        </w:tabs>
        <w:ind w:left="1361" w:hanging="1361"/>
      </w:pPr>
      <w:r>
        <w:tab/>
      </w:r>
      <w:r>
        <w:tab/>
      </w:r>
      <w:r w:rsidR="00CA41DA" w:rsidRPr="00AF4E19">
        <w:t xml:space="preserve">The </w:t>
      </w:r>
      <w:r w:rsidR="00A250B9">
        <w:t>relevant building surveyor</w:t>
      </w:r>
      <w:r w:rsidR="00525805">
        <w:t xml:space="preserve"> </w:t>
      </w:r>
      <w:r w:rsidR="00A250B9">
        <w:t xml:space="preserve">must specify the </w:t>
      </w:r>
      <w:r w:rsidR="00CA41DA" w:rsidRPr="00AF4E19">
        <w:t xml:space="preserve">mandatory notification stages for building work determined </w:t>
      </w:r>
      <w:r w:rsidR="00374374">
        <w:t>under</w:t>
      </w:r>
      <w:r w:rsidR="00CA41DA" w:rsidRPr="00AF4E19">
        <w:t xml:space="preserve"> </w:t>
      </w:r>
      <w:r w:rsidR="00216813">
        <w:t xml:space="preserve">regulations </w:t>
      </w:r>
      <w:r>
        <w:t>1</w:t>
      </w:r>
      <w:r w:rsidR="00FF472E">
        <w:t>69</w:t>
      </w:r>
      <w:r w:rsidR="00216813">
        <w:t xml:space="preserve">, </w:t>
      </w:r>
      <w:r w:rsidR="00EE12AC">
        <w:t>1</w:t>
      </w:r>
      <w:r w:rsidR="00FF472E">
        <w:t>70</w:t>
      </w:r>
      <w:r w:rsidR="00A52844">
        <w:t>, 1</w:t>
      </w:r>
      <w:r w:rsidR="00FF472E">
        <w:t>71</w:t>
      </w:r>
      <w:r w:rsidR="00216813">
        <w:t xml:space="preserve"> and </w:t>
      </w:r>
      <w:r>
        <w:t>1</w:t>
      </w:r>
      <w:r w:rsidR="00FF472E">
        <w:t>72</w:t>
      </w:r>
      <w:r w:rsidR="00216813">
        <w:t xml:space="preserve">  </w:t>
      </w:r>
      <w:r w:rsidR="00CA41DA" w:rsidRPr="00AF4E19">
        <w:t xml:space="preserve">in the building permit </w:t>
      </w:r>
      <w:r w:rsidR="00374374">
        <w:t xml:space="preserve">issued </w:t>
      </w:r>
      <w:r w:rsidR="00CA41DA" w:rsidRPr="00AF4E19">
        <w:t>for that building work.</w:t>
      </w:r>
    </w:p>
    <w:p w:rsidR="0027552F" w:rsidRDefault="00730917" w:rsidP="00D82F6D">
      <w:pPr>
        <w:pStyle w:val="DraftHeading2"/>
        <w:tabs>
          <w:tab w:val="right" w:pos="1247"/>
        </w:tabs>
        <w:ind w:left="1361" w:hanging="1361"/>
      </w:pPr>
      <w:r>
        <w:rPr>
          <w:iCs/>
        </w:rPr>
        <w:tab/>
      </w:r>
      <w:r w:rsidR="00F34182">
        <w:t xml:space="preserve"> </w:t>
      </w:r>
    </w:p>
    <w:p w:rsidR="00046B8E" w:rsidRDefault="00046B8E">
      <w:pPr>
        <w:suppressLineNumbers w:val="0"/>
        <w:overflowPunct/>
        <w:autoSpaceDE/>
        <w:autoSpaceDN/>
        <w:adjustRightInd/>
        <w:spacing w:before="0"/>
        <w:textAlignment w:val="auto"/>
        <w:rPr>
          <w:b/>
        </w:rPr>
      </w:pPr>
      <w:r>
        <w:br w:type="page"/>
      </w:r>
    </w:p>
    <w:p w:rsidR="00BF796B" w:rsidRDefault="00BF796B" w:rsidP="00BF796B">
      <w:pPr>
        <w:pStyle w:val="DraftHeading1"/>
        <w:tabs>
          <w:tab w:val="right" w:pos="680"/>
        </w:tabs>
        <w:ind w:left="850" w:hanging="850"/>
      </w:pPr>
      <w:r>
        <w:lastRenderedPageBreak/>
        <w:tab/>
      </w:r>
      <w:bookmarkStart w:id="243" w:name="_Toc454442519"/>
      <w:bookmarkStart w:id="244" w:name="_Toc476643553"/>
      <w:r w:rsidR="0013554D">
        <w:t>1</w:t>
      </w:r>
      <w:r w:rsidR="00FE0453">
        <w:t>74</w:t>
      </w:r>
      <w:r w:rsidRPr="009025E6">
        <w:tab/>
      </w:r>
      <w:r w:rsidR="00BD6B91">
        <w:t xml:space="preserve">Relevant building surveyor to keep and make </w:t>
      </w:r>
      <w:r w:rsidR="00DD4C05">
        <w:t xml:space="preserve">available </w:t>
      </w:r>
      <w:r w:rsidRPr="009025E6">
        <w:t>directions to fix building work</w:t>
      </w:r>
      <w:bookmarkEnd w:id="243"/>
      <w:bookmarkEnd w:id="244"/>
    </w:p>
    <w:p w:rsidR="00BF796B" w:rsidRDefault="00BF796B" w:rsidP="00BF796B">
      <w:pPr>
        <w:pStyle w:val="BodySectionSub"/>
      </w:pPr>
      <w:r w:rsidRPr="009025E6">
        <w:t>The relevant building surveyor must—</w:t>
      </w:r>
    </w:p>
    <w:p w:rsidR="00BF796B" w:rsidRDefault="00BF796B" w:rsidP="00BF796B">
      <w:pPr>
        <w:pStyle w:val="DraftHeading3"/>
        <w:tabs>
          <w:tab w:val="right" w:pos="1757"/>
        </w:tabs>
        <w:ind w:left="1871" w:hanging="1871"/>
      </w:pPr>
      <w:r>
        <w:tab/>
        <w:t>(a)</w:t>
      </w:r>
      <w:r w:rsidRPr="009025E6">
        <w:tab/>
      </w:r>
      <w:r w:rsidRPr="009025E6">
        <w:rPr>
          <w:lang w:eastAsia="en-AU"/>
        </w:rPr>
        <w:t>keep a copy of each written direction to fix building work that the relevant building surveyor gives under Division 2 of Par</w:t>
      </w:r>
      <w:r w:rsidR="005C4F9A">
        <w:rPr>
          <w:lang w:eastAsia="en-AU"/>
        </w:rPr>
        <w:t>t 4 of the Act until the earliest</w:t>
      </w:r>
      <w:r w:rsidRPr="009025E6">
        <w:rPr>
          <w:lang w:eastAsia="en-AU"/>
        </w:rPr>
        <w:t xml:space="preserve"> of the following</w:t>
      </w:r>
      <w:r w:rsidRPr="009025E6">
        <w:t>—</w:t>
      </w:r>
    </w:p>
    <w:p w:rsidR="00BF796B" w:rsidRDefault="00BF796B" w:rsidP="00BF796B">
      <w:pPr>
        <w:pStyle w:val="DraftHeading4"/>
        <w:tabs>
          <w:tab w:val="right" w:pos="2268"/>
        </w:tabs>
        <w:ind w:left="2381" w:hanging="2381"/>
      </w:pPr>
      <w:r>
        <w:tab/>
        <w:t>(</w:t>
      </w:r>
      <w:proofErr w:type="spellStart"/>
      <w:r>
        <w:t>i</w:t>
      </w:r>
      <w:proofErr w:type="spellEnd"/>
      <w:r>
        <w:t>)</w:t>
      </w:r>
      <w:r w:rsidRPr="009025E6">
        <w:tab/>
        <w:t xml:space="preserve">an occupancy permit or certificate of final inspection relating to the building work </w:t>
      </w:r>
      <w:r w:rsidR="005C4F9A">
        <w:t>is</w:t>
      </w:r>
      <w:r w:rsidRPr="009025E6">
        <w:t xml:space="preserve"> issued; </w:t>
      </w:r>
    </w:p>
    <w:p w:rsidR="00BF796B" w:rsidRDefault="00BF796B" w:rsidP="00BF796B">
      <w:pPr>
        <w:pStyle w:val="DraftHeading4"/>
        <w:tabs>
          <w:tab w:val="right" w:pos="2268"/>
        </w:tabs>
        <w:ind w:left="2381" w:hanging="2381"/>
      </w:pPr>
      <w:r>
        <w:tab/>
        <w:t>(ii)</w:t>
      </w:r>
      <w:r w:rsidRPr="009025E6">
        <w:tab/>
        <w:t xml:space="preserve">the direction </w:t>
      </w:r>
      <w:r w:rsidR="005C4F9A">
        <w:t>is</w:t>
      </w:r>
      <w:r w:rsidRPr="009025E6">
        <w:t xml:space="preserve"> revoked; </w:t>
      </w:r>
    </w:p>
    <w:p w:rsidR="00BF796B" w:rsidRDefault="00BF796B" w:rsidP="00BF796B">
      <w:pPr>
        <w:pStyle w:val="DraftHeading4"/>
        <w:tabs>
          <w:tab w:val="right" w:pos="2268"/>
        </w:tabs>
        <w:ind w:left="2381" w:hanging="2381"/>
      </w:pPr>
      <w:r>
        <w:tab/>
        <w:t>(iii)</w:t>
      </w:r>
      <w:r w:rsidRPr="009025E6">
        <w:tab/>
        <w:t xml:space="preserve">the direction </w:t>
      </w:r>
      <w:r w:rsidR="005C4F9A">
        <w:t>is</w:t>
      </w:r>
      <w:r w:rsidRPr="009025E6">
        <w:t xml:space="preserve"> quashed or set aside by the Building Appeals Board; and</w:t>
      </w:r>
    </w:p>
    <w:p w:rsidR="00BF796B" w:rsidRDefault="00BF796B" w:rsidP="00BF796B">
      <w:pPr>
        <w:pStyle w:val="DraftHeading3"/>
        <w:tabs>
          <w:tab w:val="right" w:pos="1757"/>
        </w:tabs>
        <w:ind w:left="1871" w:hanging="1871"/>
      </w:pPr>
      <w:r>
        <w:tab/>
        <w:t>(b)</w:t>
      </w:r>
      <w:r w:rsidRPr="009025E6">
        <w:tab/>
        <w:t xml:space="preserve">make </w:t>
      </w:r>
      <w:r w:rsidR="00324147">
        <w:t>copies of di</w:t>
      </w:r>
      <w:r w:rsidR="00DD4C05">
        <w:t>rections kept under paragraph (a</w:t>
      </w:r>
      <w:r w:rsidR="00324147">
        <w:t xml:space="preserve">) </w:t>
      </w:r>
      <w:r w:rsidRPr="009025E6">
        <w:t>available for inspection by any person during office hours.</w:t>
      </w:r>
    </w:p>
    <w:p w:rsidR="00BF796B" w:rsidRDefault="00BF796B" w:rsidP="00BF796B">
      <w:pPr>
        <w:pStyle w:val="DraftHeading1"/>
        <w:tabs>
          <w:tab w:val="right" w:pos="680"/>
        </w:tabs>
        <w:ind w:left="850" w:hanging="850"/>
      </w:pPr>
      <w:r>
        <w:tab/>
      </w:r>
      <w:bookmarkStart w:id="245" w:name="_Toc454442520"/>
      <w:bookmarkStart w:id="246" w:name="_Toc476643554"/>
      <w:r w:rsidR="0013554D">
        <w:t>17</w:t>
      </w:r>
      <w:r w:rsidR="00FE0453">
        <w:t>5</w:t>
      </w:r>
      <w:r w:rsidRPr="009025E6">
        <w:tab/>
        <w:t>Person to whom authorised person must give documents under section 37J of the Act</w:t>
      </w:r>
      <w:bookmarkEnd w:id="245"/>
      <w:bookmarkEnd w:id="246"/>
    </w:p>
    <w:p w:rsidR="00BF796B" w:rsidRDefault="00BF796B" w:rsidP="00BF796B">
      <w:pPr>
        <w:pStyle w:val="BodySectionSub"/>
      </w:pPr>
      <w:r w:rsidRPr="009025E6">
        <w:t>For the purposes of section 37J of the Act, the relevant building surveyor is a prescribed person to whom an authorised person must give the documents set out in that section.</w:t>
      </w:r>
    </w:p>
    <w:p w:rsidR="00BF796B" w:rsidRDefault="00BF796B">
      <w:pPr>
        <w:suppressLineNumbers w:val="0"/>
        <w:overflowPunct/>
        <w:autoSpaceDE/>
        <w:autoSpaceDN/>
        <w:adjustRightInd/>
        <w:spacing w:before="0"/>
        <w:textAlignment w:val="auto"/>
        <w:rPr>
          <w:b/>
        </w:rPr>
      </w:pPr>
      <w:r>
        <w:br w:type="page"/>
      </w:r>
    </w:p>
    <w:p w:rsidR="004B1A8B" w:rsidRPr="00046B8E" w:rsidRDefault="004B1A8B" w:rsidP="00046B8E">
      <w:pPr>
        <w:pStyle w:val="Heading-DIVISION"/>
        <w:outlineLvl w:val="1"/>
        <w:rPr>
          <w:sz w:val="28"/>
        </w:rPr>
      </w:pPr>
      <w:bookmarkStart w:id="247" w:name="_Toc476643555"/>
      <w:r w:rsidRPr="00046B8E">
        <w:rPr>
          <w:sz w:val="28"/>
        </w:rPr>
        <w:lastRenderedPageBreak/>
        <w:t>Division 2— Notices and orders</w:t>
      </w:r>
      <w:bookmarkEnd w:id="247"/>
    </w:p>
    <w:p w:rsidR="00CA41DA" w:rsidRPr="00CA41DA" w:rsidRDefault="00CA41DA" w:rsidP="00683A31">
      <w:pPr>
        <w:pStyle w:val="DraftHeading1"/>
        <w:tabs>
          <w:tab w:val="right" w:pos="680"/>
        </w:tabs>
        <w:ind w:left="850" w:hanging="850"/>
      </w:pPr>
      <w:r>
        <w:tab/>
      </w:r>
      <w:bookmarkStart w:id="248" w:name="_Toc476643556"/>
      <w:r w:rsidR="0013554D">
        <w:t>1</w:t>
      </w:r>
      <w:r w:rsidR="00FE0453">
        <w:t>76</w:t>
      </w:r>
      <w:r w:rsidR="00683A31">
        <w:tab/>
      </w:r>
      <w:r w:rsidRPr="00CA41DA">
        <w:t>Emergency orders</w:t>
      </w:r>
      <w:bookmarkEnd w:id="248"/>
    </w:p>
    <w:p w:rsidR="00CA41DA" w:rsidRPr="00AF4E19" w:rsidRDefault="00A5647D" w:rsidP="00CA41DA">
      <w:pPr>
        <w:pStyle w:val="BodySectionSub"/>
      </w:pPr>
      <w:r>
        <w:t xml:space="preserve">For the purposes of section 103(3) of the Act, an </w:t>
      </w:r>
      <w:r w:rsidR="00CA41DA" w:rsidRPr="00AF4E19">
        <w:t>emergency order made under section 102 of the Act must include—</w:t>
      </w:r>
    </w:p>
    <w:p w:rsidR="00CA41DA" w:rsidRPr="00AF4E19" w:rsidRDefault="00CA41DA" w:rsidP="00CA41DA">
      <w:pPr>
        <w:pStyle w:val="DraftHeading3"/>
        <w:tabs>
          <w:tab w:val="right" w:pos="1757"/>
        </w:tabs>
        <w:ind w:left="1871" w:hanging="1871"/>
      </w:pPr>
      <w:r w:rsidRPr="00AF4E19">
        <w:tab/>
        <w:t>(a)</w:t>
      </w:r>
      <w:r w:rsidRPr="00AF4E19">
        <w:tab/>
        <w:t xml:space="preserve">the location of the building, land or place of public entertainment to which </w:t>
      </w:r>
      <w:r w:rsidR="00A5647D">
        <w:t>the order</w:t>
      </w:r>
      <w:r w:rsidRPr="00AF4E19">
        <w:t xml:space="preserve"> applies; and</w:t>
      </w:r>
    </w:p>
    <w:p w:rsidR="00CA41DA" w:rsidRPr="00AF4E19" w:rsidRDefault="00CA41DA" w:rsidP="00CA41DA">
      <w:pPr>
        <w:pStyle w:val="DraftHeading3"/>
        <w:tabs>
          <w:tab w:val="right" w:pos="1757"/>
        </w:tabs>
        <w:ind w:left="1871" w:hanging="1871"/>
      </w:pPr>
      <w:r w:rsidRPr="00AF4E19">
        <w:tab/>
        <w:t>(b)</w:t>
      </w:r>
      <w:r w:rsidRPr="00AF4E19">
        <w:tab/>
        <w:t>the name of the owner or occupier</w:t>
      </w:r>
      <w:r w:rsidR="00A5647D">
        <w:t xml:space="preserve"> to whom or which the order is directed</w:t>
      </w:r>
      <w:r w:rsidRPr="00AF4E19">
        <w:t>; and</w:t>
      </w:r>
    </w:p>
    <w:p w:rsidR="00CA41DA" w:rsidRPr="00AF4E19" w:rsidRDefault="00CA41DA" w:rsidP="00CA41DA">
      <w:pPr>
        <w:pStyle w:val="DraftHeading3"/>
        <w:tabs>
          <w:tab w:val="right" w:pos="1757"/>
        </w:tabs>
        <w:ind w:left="1871" w:hanging="1871"/>
      </w:pPr>
      <w:r w:rsidRPr="00AF4E19">
        <w:tab/>
        <w:t>(c)</w:t>
      </w:r>
      <w:r w:rsidRPr="00AF4E19">
        <w:tab/>
        <w:t xml:space="preserve">the reason or reasons why the order was </w:t>
      </w:r>
      <w:r w:rsidR="00A5647D">
        <w:t>made</w:t>
      </w:r>
      <w:r w:rsidRPr="00AF4E19">
        <w:t>; and</w:t>
      </w:r>
    </w:p>
    <w:p w:rsidR="00CA41DA" w:rsidRPr="00AF4E19" w:rsidRDefault="00CA41DA" w:rsidP="00CA41DA">
      <w:pPr>
        <w:pStyle w:val="DraftHeading3"/>
        <w:tabs>
          <w:tab w:val="right" w:pos="1757"/>
        </w:tabs>
        <w:ind w:left="1871" w:hanging="1871"/>
      </w:pPr>
      <w:r w:rsidRPr="00AF4E19">
        <w:tab/>
        <w:t>(d)</w:t>
      </w:r>
      <w:r w:rsidRPr="00AF4E19">
        <w:tab/>
        <w:t>the period within which the order must be complied with; and</w:t>
      </w:r>
    </w:p>
    <w:p w:rsidR="00003586" w:rsidRDefault="00CA41DA" w:rsidP="00CA41DA">
      <w:pPr>
        <w:pStyle w:val="DraftHeading3"/>
        <w:tabs>
          <w:tab w:val="right" w:pos="1757"/>
        </w:tabs>
        <w:ind w:left="1871" w:hanging="1871"/>
      </w:pPr>
      <w:r w:rsidRPr="00AF4E19">
        <w:tab/>
        <w:t>(e)</w:t>
      </w:r>
      <w:r w:rsidRPr="00AF4E19">
        <w:tab/>
        <w:t>the date</w:t>
      </w:r>
      <w:r w:rsidR="009E2F7F">
        <w:t xml:space="preserve"> and  time</w:t>
      </w:r>
      <w:r w:rsidRPr="00AF4E19">
        <w:t xml:space="preserve"> of</w:t>
      </w:r>
      <w:r w:rsidR="009D6D6F">
        <w:t xml:space="preserve"> any</w:t>
      </w:r>
      <w:r w:rsidR="00E43ECE">
        <w:t xml:space="preserve"> </w:t>
      </w:r>
      <w:r w:rsidRPr="00AF4E19">
        <w:t xml:space="preserve"> inspection</w:t>
      </w:r>
      <w:r w:rsidR="00AF2564">
        <w:t xml:space="preserve"> of the building, land or place</w:t>
      </w:r>
      <w:r w:rsidR="00E43ECE">
        <w:t xml:space="preserve"> </w:t>
      </w:r>
      <w:r w:rsidR="0000469D">
        <w:t>carried out</w:t>
      </w:r>
      <w:r w:rsidR="00E43ECE">
        <w:t xml:space="preserve"> </w:t>
      </w:r>
      <w:r w:rsidR="004A7896">
        <w:t>by the municipal building surveyor</w:t>
      </w:r>
      <w:r w:rsidR="00AF2564">
        <w:t xml:space="preserve"> before</w:t>
      </w:r>
      <w:r w:rsidR="00294824">
        <w:t xml:space="preserve"> the</w:t>
      </w:r>
      <w:r w:rsidR="00AF2564">
        <w:t xml:space="preserve"> making</w:t>
      </w:r>
      <w:r w:rsidR="00294824">
        <w:t xml:space="preserve"> of</w:t>
      </w:r>
      <w:r w:rsidR="00AF2564">
        <w:t xml:space="preserve"> the order</w:t>
      </w:r>
      <w:r w:rsidR="00003586">
        <w:t>; and</w:t>
      </w:r>
    </w:p>
    <w:p w:rsidR="009E2F7F" w:rsidRPr="009E2F7F" w:rsidRDefault="00003586" w:rsidP="00A91B9E">
      <w:pPr>
        <w:pStyle w:val="DraftHeading3"/>
        <w:tabs>
          <w:tab w:val="right" w:pos="1757"/>
        </w:tabs>
        <w:ind w:left="1871" w:hanging="1871"/>
      </w:pPr>
      <w:r>
        <w:tab/>
        <w:t>(f</w:t>
      </w:r>
      <w:r w:rsidRPr="00003586">
        <w:t>)</w:t>
      </w:r>
      <w:r w:rsidRPr="00003586">
        <w:tab/>
        <w:t>the date and  time of any</w:t>
      </w:r>
      <w:r w:rsidR="004A7896">
        <w:t xml:space="preserve"> </w:t>
      </w:r>
      <w:r w:rsidR="00E063C4">
        <w:t xml:space="preserve">inspection </w:t>
      </w:r>
      <w:r w:rsidR="00193CC1">
        <w:t xml:space="preserve"> of the building, land or place</w:t>
      </w:r>
      <w:r w:rsidR="00E063C4">
        <w:t xml:space="preserve"> </w:t>
      </w:r>
      <w:r w:rsidR="004A7896">
        <w:t>relied on by the municipal building surveyor</w:t>
      </w:r>
      <w:r w:rsidR="00E37010">
        <w:t xml:space="preserve"> </w:t>
      </w:r>
      <w:r w:rsidR="00E43ECE">
        <w:t xml:space="preserve">for the purpose of </w:t>
      </w:r>
      <w:r w:rsidR="00CD1189">
        <w:t>making the order</w:t>
      </w:r>
      <w:r w:rsidR="00A91B9E">
        <w:t>, and the  name and qualifications</w:t>
      </w:r>
      <w:r w:rsidR="00E37010">
        <w:t xml:space="preserve"> of </w:t>
      </w:r>
      <w:r w:rsidR="00F93A73">
        <w:t>the</w:t>
      </w:r>
      <w:r w:rsidR="00A91B9E">
        <w:t xml:space="preserve"> person or persons who conducted </w:t>
      </w:r>
      <w:r w:rsidR="00F93A73">
        <w:t>the</w:t>
      </w:r>
      <w:r w:rsidR="00A91B9E">
        <w:t xml:space="preserve"> inspection</w:t>
      </w:r>
      <w:r w:rsidR="00CA41DA" w:rsidRPr="00AF4E19">
        <w:t>; and</w:t>
      </w:r>
      <w:r w:rsidR="009E2F7F">
        <w:t xml:space="preserve"> </w:t>
      </w:r>
    </w:p>
    <w:p w:rsidR="00CA41DA" w:rsidRPr="00AF4E19" w:rsidRDefault="00CA41DA" w:rsidP="00CA41DA">
      <w:pPr>
        <w:pStyle w:val="DraftHeading3"/>
        <w:tabs>
          <w:tab w:val="right" w:pos="1757"/>
        </w:tabs>
        <w:ind w:left="1871" w:hanging="1871"/>
      </w:pPr>
      <w:r w:rsidRPr="00AF4E19">
        <w:tab/>
        <w:t>(</w:t>
      </w:r>
      <w:r w:rsidR="009E2F7F">
        <w:t>g</w:t>
      </w:r>
      <w:r w:rsidRPr="00AF4E19">
        <w:t>)</w:t>
      </w:r>
      <w:r w:rsidRPr="00AF4E19">
        <w:tab/>
        <w:t xml:space="preserve">the date of </w:t>
      </w:r>
      <w:r w:rsidR="00CD1189">
        <w:t>making</w:t>
      </w:r>
      <w:r w:rsidRPr="00AF4E19">
        <w:t xml:space="preserve"> of the order; and</w:t>
      </w:r>
    </w:p>
    <w:p w:rsidR="00CA41DA" w:rsidRPr="00AF4E19" w:rsidRDefault="00CA41DA" w:rsidP="00CA41DA">
      <w:pPr>
        <w:pStyle w:val="DraftHeading3"/>
        <w:tabs>
          <w:tab w:val="right" w:pos="1757"/>
        </w:tabs>
        <w:ind w:left="1871" w:hanging="1871"/>
      </w:pPr>
      <w:r w:rsidRPr="00AF4E19">
        <w:tab/>
        <w:t>(</w:t>
      </w:r>
      <w:r w:rsidR="009E2F7F">
        <w:t>h</w:t>
      </w:r>
      <w:r w:rsidRPr="00AF4E19">
        <w:t>)</w:t>
      </w:r>
      <w:r w:rsidRPr="00AF4E19">
        <w:tab/>
        <w:t>the name and address of the municipal building surveyor.</w:t>
      </w:r>
    </w:p>
    <w:p w:rsidR="00D33583" w:rsidRPr="00CA41DA" w:rsidRDefault="00D33583" w:rsidP="00D33583">
      <w:pPr>
        <w:pStyle w:val="DraftHeading1"/>
        <w:tabs>
          <w:tab w:val="right" w:pos="680"/>
        </w:tabs>
        <w:ind w:left="850" w:hanging="850"/>
      </w:pPr>
      <w:r>
        <w:tab/>
      </w:r>
      <w:bookmarkStart w:id="249" w:name="_Toc476643557"/>
      <w:r w:rsidR="0013554D">
        <w:t>1</w:t>
      </w:r>
      <w:r w:rsidR="00FE0453">
        <w:t>77</w:t>
      </w:r>
      <w:r>
        <w:tab/>
        <w:t>Form of e</w:t>
      </w:r>
      <w:r w:rsidRPr="00CA41DA">
        <w:t>mergency orders</w:t>
      </w:r>
      <w:bookmarkEnd w:id="249"/>
      <w:r w:rsidR="00F32771">
        <w:t xml:space="preserve"> </w:t>
      </w:r>
    </w:p>
    <w:p w:rsidR="00D33583" w:rsidRDefault="00D33583" w:rsidP="00D33583">
      <w:pPr>
        <w:pStyle w:val="BodySectionSub"/>
      </w:pPr>
      <w:r>
        <w:t xml:space="preserve">An emergency order made under section 102 of the Act </w:t>
      </w:r>
      <w:r w:rsidRPr="00896476">
        <w:t xml:space="preserve">may be in </w:t>
      </w:r>
      <w:r w:rsidR="00943263">
        <w:t>the form of</w:t>
      </w:r>
      <w:r>
        <w:t xml:space="preserve"> </w:t>
      </w:r>
      <w:r w:rsidR="00227B28">
        <w:t>Form 12</w:t>
      </w:r>
      <w:r w:rsidRPr="00896476">
        <w:t>.</w:t>
      </w:r>
    </w:p>
    <w:p w:rsidR="0013554D" w:rsidRDefault="00CA41DA" w:rsidP="000234B1">
      <w:pPr>
        <w:pStyle w:val="BodySectionSub"/>
      </w:pPr>
      <w:r>
        <w:tab/>
      </w:r>
    </w:p>
    <w:p w:rsidR="0013554D" w:rsidRDefault="0013554D" w:rsidP="000234B1">
      <w:pPr>
        <w:pStyle w:val="BodySectionSub"/>
      </w:pPr>
    </w:p>
    <w:p w:rsidR="00CA41DA" w:rsidRPr="00CA41DA" w:rsidRDefault="0013554D" w:rsidP="00683A31">
      <w:pPr>
        <w:pStyle w:val="DraftHeading1"/>
        <w:tabs>
          <w:tab w:val="right" w:pos="680"/>
        </w:tabs>
        <w:ind w:left="850" w:hanging="850"/>
      </w:pPr>
      <w:r>
        <w:lastRenderedPageBreak/>
        <w:tab/>
      </w:r>
      <w:bookmarkStart w:id="250" w:name="_Toc476643558"/>
      <w:r>
        <w:t>1</w:t>
      </w:r>
      <w:r w:rsidR="00FE0453">
        <w:t>78</w:t>
      </w:r>
      <w:r w:rsidR="00683A31">
        <w:tab/>
      </w:r>
      <w:r w:rsidR="00CA41DA" w:rsidRPr="00CA41DA">
        <w:t>Building notice</w:t>
      </w:r>
      <w:r w:rsidR="00AC6E95">
        <w:t>s</w:t>
      </w:r>
      <w:bookmarkEnd w:id="250"/>
    </w:p>
    <w:p w:rsidR="00CA41DA" w:rsidRPr="00AF4E19" w:rsidRDefault="00AC6E95" w:rsidP="00CA41DA">
      <w:pPr>
        <w:pStyle w:val="BodySectionSub"/>
      </w:pPr>
      <w:r>
        <w:t>For the purposes of section 108(2) of the Act, a</w:t>
      </w:r>
      <w:r w:rsidR="00CA41DA" w:rsidRPr="00AF4E19">
        <w:t xml:space="preserve"> building notice served under section 106 of the Act must include—</w:t>
      </w:r>
    </w:p>
    <w:p w:rsidR="00CA41DA" w:rsidRPr="00AF4E19" w:rsidRDefault="00CA41DA" w:rsidP="00CA41DA">
      <w:pPr>
        <w:pStyle w:val="DraftHeading3"/>
        <w:tabs>
          <w:tab w:val="right" w:pos="1757"/>
        </w:tabs>
        <w:ind w:left="1871" w:hanging="1871"/>
      </w:pPr>
      <w:r w:rsidRPr="00AF4E19">
        <w:tab/>
        <w:t>(a)</w:t>
      </w:r>
      <w:r w:rsidRPr="00AF4E19">
        <w:tab/>
        <w:t xml:space="preserve">the location of the building or place of public entertainment to which </w:t>
      </w:r>
      <w:r w:rsidR="008E1618">
        <w:t>the notice</w:t>
      </w:r>
      <w:r w:rsidRPr="00AF4E19">
        <w:t xml:space="preserve"> applies; and</w:t>
      </w:r>
    </w:p>
    <w:p w:rsidR="00CA41DA" w:rsidRPr="00AF4E19" w:rsidRDefault="00CA41DA" w:rsidP="00CA41DA">
      <w:pPr>
        <w:pStyle w:val="DraftHeading3"/>
        <w:tabs>
          <w:tab w:val="right" w:pos="1757"/>
        </w:tabs>
        <w:ind w:left="1871" w:hanging="1871"/>
      </w:pPr>
      <w:r w:rsidRPr="00AF4E19">
        <w:tab/>
        <w:t>(b)</w:t>
      </w:r>
      <w:r w:rsidRPr="00AF4E19">
        <w:tab/>
        <w:t>the name and address of the owner</w:t>
      </w:r>
      <w:r w:rsidR="004C251A">
        <w:t xml:space="preserve"> to whom or which the notice is directed</w:t>
      </w:r>
      <w:r w:rsidRPr="00AF4E19">
        <w:t>; and</w:t>
      </w:r>
    </w:p>
    <w:p w:rsidR="00CA41DA" w:rsidRPr="00AF4E19" w:rsidRDefault="00CA41DA" w:rsidP="00CA41DA">
      <w:pPr>
        <w:pStyle w:val="DraftHeading3"/>
        <w:tabs>
          <w:tab w:val="right" w:pos="1757"/>
        </w:tabs>
        <w:ind w:left="1871" w:hanging="1871"/>
      </w:pPr>
      <w:r w:rsidRPr="00AF4E19">
        <w:tab/>
        <w:t>(c)</w:t>
      </w:r>
      <w:r w:rsidRPr="00AF4E19">
        <w:tab/>
        <w:t xml:space="preserve">the reason or reasons why the notice was </w:t>
      </w:r>
      <w:r w:rsidR="006F3A8B">
        <w:t>served</w:t>
      </w:r>
      <w:r w:rsidRPr="00AF4E19">
        <w:t>; and</w:t>
      </w:r>
    </w:p>
    <w:p w:rsidR="00420FAD" w:rsidRDefault="00CA41DA" w:rsidP="00CA41DA">
      <w:pPr>
        <w:pStyle w:val="DraftHeading3"/>
        <w:tabs>
          <w:tab w:val="right" w:pos="1757"/>
        </w:tabs>
        <w:ind w:left="1871" w:hanging="1871"/>
      </w:pPr>
      <w:r w:rsidRPr="00AF4E19">
        <w:tab/>
        <w:t>(d)</w:t>
      </w:r>
      <w:r w:rsidRPr="00AF4E19">
        <w:tab/>
        <w:t xml:space="preserve">the date </w:t>
      </w:r>
      <w:r w:rsidR="00817796">
        <w:t xml:space="preserve">and time </w:t>
      </w:r>
      <w:r w:rsidRPr="00AF4E19">
        <w:t>of</w:t>
      </w:r>
      <w:r w:rsidR="0000469D">
        <w:t xml:space="preserve"> any </w:t>
      </w:r>
      <w:r w:rsidRPr="00AF4E19">
        <w:t xml:space="preserve">inspection </w:t>
      </w:r>
      <w:r w:rsidR="005448F0">
        <w:t>carried out by the relevant building surveyor</w:t>
      </w:r>
      <w:r w:rsidR="002628BA">
        <w:t xml:space="preserve"> before </w:t>
      </w:r>
      <w:r w:rsidR="007607AC">
        <w:t xml:space="preserve">the </w:t>
      </w:r>
      <w:r w:rsidR="002628BA">
        <w:t xml:space="preserve">serving </w:t>
      </w:r>
      <w:r w:rsidR="007607AC">
        <w:t xml:space="preserve">of </w:t>
      </w:r>
      <w:r w:rsidR="002628BA">
        <w:t>the notice</w:t>
      </w:r>
      <w:r w:rsidR="006F4A5D">
        <w:t xml:space="preserve">; </w:t>
      </w:r>
      <w:r w:rsidR="00525805">
        <w:t>and</w:t>
      </w:r>
    </w:p>
    <w:p w:rsidR="00CA41DA" w:rsidRDefault="00420FAD" w:rsidP="00CA41DA">
      <w:pPr>
        <w:pStyle w:val="DraftHeading3"/>
        <w:tabs>
          <w:tab w:val="right" w:pos="1757"/>
        </w:tabs>
        <w:ind w:left="1871" w:hanging="1871"/>
      </w:pPr>
      <w:r w:rsidRPr="00AF4E19">
        <w:tab/>
      </w:r>
      <w:r>
        <w:t>(e</w:t>
      </w:r>
      <w:r w:rsidRPr="00AF4E19">
        <w:t>)</w:t>
      </w:r>
      <w:r w:rsidRPr="00AF4E19">
        <w:tab/>
      </w:r>
      <w:r w:rsidR="00521216" w:rsidRPr="00521216">
        <w:t xml:space="preserve">the date and time of any inspection </w:t>
      </w:r>
      <w:r w:rsidR="00057468">
        <w:t>of the building, land or place</w:t>
      </w:r>
      <w:r w:rsidR="00521216" w:rsidRPr="00521216">
        <w:t xml:space="preserve"> relied on by the </w:t>
      </w:r>
      <w:r w:rsidR="00521216">
        <w:t xml:space="preserve"> relevant building surveyor for the purpose</w:t>
      </w:r>
      <w:r w:rsidR="00220CC5">
        <w:t>s of deciding whether to serve the notice</w:t>
      </w:r>
      <w:r w:rsidR="00521216" w:rsidRPr="00521216">
        <w:t>, and the  name and qualifications of the person or persons who conducted the inspection</w:t>
      </w:r>
      <w:r w:rsidR="00CA41DA" w:rsidRPr="00AF4E19">
        <w:t>; and</w:t>
      </w:r>
    </w:p>
    <w:p w:rsidR="00CA41DA" w:rsidRPr="00AF4E19" w:rsidRDefault="00CA41DA" w:rsidP="00CA41DA">
      <w:pPr>
        <w:pStyle w:val="DraftHeading3"/>
        <w:tabs>
          <w:tab w:val="right" w:pos="1757"/>
        </w:tabs>
        <w:ind w:left="1871" w:hanging="1871"/>
      </w:pPr>
      <w:r w:rsidRPr="00AF4E19">
        <w:tab/>
        <w:t>(</w:t>
      </w:r>
      <w:r w:rsidR="00817796">
        <w:t>f</w:t>
      </w:r>
      <w:r w:rsidRPr="00AF4E19">
        <w:t>)</w:t>
      </w:r>
      <w:r w:rsidRPr="00AF4E19">
        <w:tab/>
        <w:t>the date of</w:t>
      </w:r>
      <w:r w:rsidR="00686513">
        <w:t xml:space="preserve"> making</w:t>
      </w:r>
      <w:r w:rsidR="00525805">
        <w:t xml:space="preserve"> </w:t>
      </w:r>
      <w:r w:rsidRPr="00AF4E19">
        <w:t>of the notice; and</w:t>
      </w:r>
    </w:p>
    <w:p w:rsidR="00CA41DA" w:rsidRPr="00AF4E19" w:rsidRDefault="00CA41DA" w:rsidP="00CA41DA">
      <w:pPr>
        <w:pStyle w:val="DraftHeading3"/>
        <w:tabs>
          <w:tab w:val="right" w:pos="1757"/>
        </w:tabs>
        <w:ind w:left="1871" w:hanging="1871"/>
      </w:pPr>
      <w:r w:rsidRPr="00AF4E19">
        <w:tab/>
        <w:t>(</w:t>
      </w:r>
      <w:r w:rsidR="00817796">
        <w:t>g</w:t>
      </w:r>
      <w:r w:rsidRPr="00AF4E19">
        <w:t>)</w:t>
      </w:r>
      <w:r w:rsidRPr="00AF4E19">
        <w:tab/>
        <w:t>the name and address of the relevant building surveyor.</w:t>
      </w:r>
    </w:p>
    <w:p w:rsidR="00322004" w:rsidRDefault="008406F0" w:rsidP="00322004">
      <w:pPr>
        <w:pStyle w:val="DraftHeading1"/>
        <w:tabs>
          <w:tab w:val="right" w:pos="680"/>
        </w:tabs>
        <w:ind w:left="850" w:hanging="850"/>
      </w:pPr>
      <w:r>
        <w:tab/>
      </w:r>
      <w:bookmarkStart w:id="251" w:name="_Toc476643559"/>
      <w:r w:rsidR="00A85982">
        <w:t>1</w:t>
      </w:r>
      <w:r w:rsidR="00FE0453">
        <w:t>79</w:t>
      </w:r>
      <w:r>
        <w:tab/>
      </w:r>
      <w:r w:rsidR="00322004">
        <w:t xml:space="preserve">Form of </w:t>
      </w:r>
      <w:r w:rsidR="00194A77">
        <w:t>b</w:t>
      </w:r>
      <w:r>
        <w:t>uilding notice</w:t>
      </w:r>
      <w:bookmarkEnd w:id="251"/>
      <w:r>
        <w:t xml:space="preserve"> </w:t>
      </w:r>
    </w:p>
    <w:p w:rsidR="00577764" w:rsidRDefault="00861DC9" w:rsidP="00A85982">
      <w:pPr>
        <w:pStyle w:val="BodySectionSub"/>
      </w:pPr>
      <w:r w:rsidRPr="00861DC9">
        <w:t>A building notice served under section 106 of the Act</w:t>
      </w:r>
      <w:r>
        <w:t xml:space="preserve"> may</w:t>
      </w:r>
      <w:r w:rsidR="008406F0">
        <w:t xml:space="preserve"> be </w:t>
      </w:r>
      <w:r w:rsidR="00E25828">
        <w:t xml:space="preserve"> in the form of </w:t>
      </w:r>
      <w:r w:rsidR="00227B28">
        <w:t>Form 13</w:t>
      </w:r>
      <w:r w:rsidR="008406F0">
        <w:t>.</w:t>
      </w:r>
    </w:p>
    <w:p w:rsidR="00CA41DA" w:rsidRPr="00CA41DA" w:rsidRDefault="00CA41DA" w:rsidP="00683A31">
      <w:pPr>
        <w:pStyle w:val="DraftHeading1"/>
        <w:tabs>
          <w:tab w:val="right" w:pos="680"/>
        </w:tabs>
        <w:ind w:left="850" w:hanging="850"/>
      </w:pPr>
      <w:r>
        <w:tab/>
      </w:r>
      <w:bookmarkStart w:id="252" w:name="_Toc476643560"/>
      <w:r w:rsidR="00A85982">
        <w:t>1</w:t>
      </w:r>
      <w:r w:rsidR="00FE0453">
        <w:t>80</w:t>
      </w:r>
      <w:r w:rsidR="00683A31">
        <w:tab/>
      </w:r>
      <w:r w:rsidRPr="00CA41DA">
        <w:t>Building orders</w:t>
      </w:r>
      <w:bookmarkEnd w:id="252"/>
    </w:p>
    <w:p w:rsidR="00CA41DA" w:rsidRPr="00AF4E19" w:rsidRDefault="003F2436" w:rsidP="00CA41DA">
      <w:pPr>
        <w:pStyle w:val="BodySectionSub"/>
      </w:pPr>
      <w:r>
        <w:t>For the purposes of section 114(1)(c) of the Act, a</w:t>
      </w:r>
      <w:r w:rsidR="00CA41DA" w:rsidRPr="00AF4E19">
        <w:t xml:space="preserve"> building order made under section 111, 112 or 113 of the Act must include—</w:t>
      </w:r>
    </w:p>
    <w:p w:rsidR="00CA41DA" w:rsidRPr="00AF4E19" w:rsidRDefault="00CA41DA" w:rsidP="00CA41DA">
      <w:pPr>
        <w:pStyle w:val="DraftHeading3"/>
        <w:tabs>
          <w:tab w:val="right" w:pos="1757"/>
        </w:tabs>
        <w:ind w:left="1871" w:hanging="1871"/>
      </w:pPr>
      <w:r w:rsidRPr="00AF4E19">
        <w:tab/>
        <w:t>(a)</w:t>
      </w:r>
      <w:r w:rsidRPr="00AF4E19">
        <w:tab/>
        <w:t xml:space="preserve">the location of the building, land or place of public entertainment to which </w:t>
      </w:r>
      <w:r w:rsidR="000067BC">
        <w:t>the order</w:t>
      </w:r>
      <w:r w:rsidRPr="00AF4E19">
        <w:t xml:space="preserve"> applies; and</w:t>
      </w:r>
    </w:p>
    <w:p w:rsidR="00CA41DA" w:rsidRPr="00AF4E19" w:rsidRDefault="00CA41DA" w:rsidP="00CA41DA">
      <w:pPr>
        <w:pStyle w:val="DraftHeading3"/>
        <w:tabs>
          <w:tab w:val="right" w:pos="1757"/>
        </w:tabs>
        <w:ind w:left="1871" w:hanging="1871"/>
      </w:pPr>
      <w:r w:rsidRPr="00AF4E19">
        <w:lastRenderedPageBreak/>
        <w:tab/>
        <w:t>(b)</w:t>
      </w:r>
      <w:r w:rsidRPr="00AF4E19">
        <w:tab/>
        <w:t>the name and address of the person to whom the order is directed; and</w:t>
      </w:r>
    </w:p>
    <w:p w:rsidR="00CA41DA" w:rsidRPr="00AF4E19" w:rsidRDefault="00CA41DA" w:rsidP="00CA41DA">
      <w:pPr>
        <w:pStyle w:val="DraftHeading3"/>
        <w:tabs>
          <w:tab w:val="right" w:pos="1757"/>
        </w:tabs>
        <w:ind w:left="1871" w:hanging="1871"/>
      </w:pPr>
      <w:r w:rsidRPr="00AF4E19">
        <w:tab/>
        <w:t>(c)</w:t>
      </w:r>
      <w:r w:rsidRPr="00AF4E19">
        <w:tab/>
        <w:t xml:space="preserve">the reason or reasons why the order was </w:t>
      </w:r>
      <w:r w:rsidR="00557BA1">
        <w:t>made</w:t>
      </w:r>
      <w:r w:rsidRPr="00AF4E19">
        <w:t>; and</w:t>
      </w:r>
    </w:p>
    <w:p w:rsidR="00524113" w:rsidRDefault="00CA41DA" w:rsidP="00CA41DA">
      <w:pPr>
        <w:pStyle w:val="DraftHeading3"/>
        <w:tabs>
          <w:tab w:val="right" w:pos="1757"/>
        </w:tabs>
        <w:ind w:left="1871" w:hanging="1871"/>
      </w:pPr>
      <w:r w:rsidRPr="00AF4E19">
        <w:tab/>
        <w:t>(d)</w:t>
      </w:r>
      <w:r w:rsidRPr="00AF4E19">
        <w:tab/>
        <w:t>the date</w:t>
      </w:r>
      <w:r w:rsidR="0055091D">
        <w:t xml:space="preserve"> and </w:t>
      </w:r>
      <w:r w:rsidR="001064C9">
        <w:t xml:space="preserve"> </w:t>
      </w:r>
      <w:r w:rsidR="0055091D">
        <w:t>time</w:t>
      </w:r>
      <w:r w:rsidRPr="00AF4E19">
        <w:t xml:space="preserve"> of </w:t>
      </w:r>
      <w:r w:rsidR="0055091D">
        <w:t xml:space="preserve">any </w:t>
      </w:r>
      <w:r w:rsidRPr="00AF4E19">
        <w:t xml:space="preserve">inspection </w:t>
      </w:r>
      <w:r w:rsidR="00C50714">
        <w:t xml:space="preserve"> of the building, land or place </w:t>
      </w:r>
      <w:r w:rsidR="0055091D" w:rsidRPr="0055091D">
        <w:t>carried out by the relevant building surveyor</w:t>
      </w:r>
      <w:r w:rsidR="00C50714">
        <w:t xml:space="preserve"> before making the order</w:t>
      </w:r>
      <w:r w:rsidR="00524113">
        <w:t>; and</w:t>
      </w:r>
    </w:p>
    <w:p w:rsidR="00CA41DA" w:rsidRPr="00AF4E19" w:rsidRDefault="00524113" w:rsidP="00CA41DA">
      <w:pPr>
        <w:pStyle w:val="DraftHeading3"/>
        <w:tabs>
          <w:tab w:val="right" w:pos="1757"/>
        </w:tabs>
        <w:ind w:left="1871" w:hanging="1871"/>
      </w:pPr>
      <w:r w:rsidRPr="00AF4E19">
        <w:tab/>
      </w:r>
      <w:r>
        <w:t>(e</w:t>
      </w:r>
      <w:r w:rsidRPr="00AF4E19">
        <w:t>)</w:t>
      </w:r>
      <w:r w:rsidRPr="00AF4E19">
        <w:tab/>
        <w:t>the date</w:t>
      </w:r>
      <w:r>
        <w:t xml:space="preserve"> and  time</w:t>
      </w:r>
      <w:r w:rsidR="0055091D" w:rsidRPr="0055091D">
        <w:t xml:space="preserve"> </w:t>
      </w:r>
      <w:r w:rsidRPr="00524113">
        <w:t xml:space="preserve">of any inspection </w:t>
      </w:r>
      <w:r w:rsidR="00C50714">
        <w:t xml:space="preserve"> of the building, land or place</w:t>
      </w:r>
      <w:r w:rsidRPr="00524113">
        <w:t xml:space="preserve"> relied on by the  relevant building surveyor for the</w:t>
      </w:r>
      <w:r w:rsidR="00615986">
        <w:t xml:space="preserve"> </w:t>
      </w:r>
      <w:r w:rsidR="006B4504">
        <w:t xml:space="preserve"> </w:t>
      </w:r>
      <w:r w:rsidR="00872CBA">
        <w:t>making of the order</w:t>
      </w:r>
      <w:r w:rsidR="004277B5">
        <w:t xml:space="preserve">, and the </w:t>
      </w:r>
      <w:r w:rsidRPr="00524113">
        <w:t>name and qualifications of the person or persons who conducted the inspection</w:t>
      </w:r>
      <w:r w:rsidR="00CA41DA" w:rsidRPr="00AF4E19">
        <w:t>; and</w:t>
      </w:r>
    </w:p>
    <w:p w:rsidR="00CA41DA" w:rsidRPr="00AF4E19" w:rsidRDefault="00CA41DA" w:rsidP="00CA41DA">
      <w:pPr>
        <w:pStyle w:val="DraftHeading3"/>
        <w:tabs>
          <w:tab w:val="right" w:pos="1757"/>
        </w:tabs>
        <w:ind w:left="1871" w:hanging="1871"/>
      </w:pPr>
      <w:r w:rsidRPr="00AF4E19">
        <w:tab/>
        <w:t>(</w:t>
      </w:r>
      <w:r w:rsidR="00525805">
        <w:t>f</w:t>
      </w:r>
      <w:r w:rsidRPr="00AF4E19">
        <w:t>)</w:t>
      </w:r>
      <w:r w:rsidRPr="00AF4E19">
        <w:tab/>
        <w:t xml:space="preserve">the date of </w:t>
      </w:r>
      <w:r w:rsidR="00872CBA">
        <w:t>making</w:t>
      </w:r>
      <w:r w:rsidRPr="00AF4E19">
        <w:t xml:space="preserve"> of the order; and</w:t>
      </w:r>
    </w:p>
    <w:p w:rsidR="00CA41DA" w:rsidRDefault="00CA41DA" w:rsidP="00CA41DA">
      <w:pPr>
        <w:pStyle w:val="DraftHeading3"/>
        <w:tabs>
          <w:tab w:val="right" w:pos="1757"/>
        </w:tabs>
        <w:ind w:left="1871" w:hanging="1871"/>
      </w:pPr>
      <w:r w:rsidRPr="00AF4E19">
        <w:tab/>
        <w:t>(</w:t>
      </w:r>
      <w:r w:rsidR="00525805">
        <w:t>g</w:t>
      </w:r>
      <w:r w:rsidRPr="00AF4E19">
        <w:t>)</w:t>
      </w:r>
      <w:r w:rsidRPr="00AF4E19">
        <w:tab/>
        <w:t>the name and address of the relevant building surveyor.</w:t>
      </w:r>
    </w:p>
    <w:p w:rsidR="001B38EB" w:rsidRDefault="001B38EB" w:rsidP="001B38EB">
      <w:pPr>
        <w:pStyle w:val="DraftHeading1"/>
        <w:tabs>
          <w:tab w:val="right" w:pos="680"/>
        </w:tabs>
        <w:ind w:left="850" w:hanging="850"/>
      </w:pPr>
      <w:r>
        <w:tab/>
      </w:r>
      <w:bookmarkStart w:id="253" w:name="_Toc476643561"/>
      <w:r w:rsidR="00A85982">
        <w:t>1</w:t>
      </w:r>
      <w:r w:rsidR="00FE0453">
        <w:t>81</w:t>
      </w:r>
      <w:r>
        <w:tab/>
        <w:t xml:space="preserve">Form of </w:t>
      </w:r>
      <w:r w:rsidR="00194A77">
        <w:t>building order</w:t>
      </w:r>
      <w:bookmarkEnd w:id="253"/>
      <w:r>
        <w:t xml:space="preserve"> </w:t>
      </w:r>
    </w:p>
    <w:p w:rsidR="00704F52" w:rsidRDefault="00704F52" w:rsidP="00704F52">
      <w:pPr>
        <w:pStyle w:val="DraftHeading2"/>
        <w:tabs>
          <w:tab w:val="right" w:pos="1247"/>
        </w:tabs>
        <w:ind w:left="1361" w:hanging="1361"/>
      </w:pPr>
      <w:r w:rsidRPr="00704F52">
        <w:tab/>
        <w:t>(1)</w:t>
      </w:r>
      <w:r w:rsidRPr="00704F52">
        <w:tab/>
      </w:r>
      <w:r w:rsidR="00E67355" w:rsidRPr="00704F52">
        <w:t>A building order made under section 111</w:t>
      </w:r>
      <w:r>
        <w:t xml:space="preserve"> may be </w:t>
      </w:r>
      <w:r w:rsidR="007E033A">
        <w:t xml:space="preserve"> in the form of </w:t>
      </w:r>
      <w:r w:rsidR="00CE6944">
        <w:t>Form 14</w:t>
      </w:r>
      <w:r>
        <w:t xml:space="preserve">. </w:t>
      </w:r>
    </w:p>
    <w:p w:rsidR="001B38EB" w:rsidRDefault="00704F52" w:rsidP="00704F52">
      <w:pPr>
        <w:pStyle w:val="DraftHeading2"/>
        <w:tabs>
          <w:tab w:val="right" w:pos="1247"/>
        </w:tabs>
        <w:ind w:left="1361" w:hanging="1361"/>
      </w:pPr>
      <w:r>
        <w:tab/>
        <w:t>(2</w:t>
      </w:r>
      <w:r w:rsidRPr="00704F52">
        <w:t>)</w:t>
      </w:r>
      <w:r w:rsidRPr="00704F52">
        <w:tab/>
        <w:t xml:space="preserve">A building order made under section </w:t>
      </w:r>
      <w:r w:rsidR="00E67355">
        <w:t xml:space="preserve">112 of the Act </w:t>
      </w:r>
      <w:r w:rsidR="001B38EB">
        <w:t xml:space="preserve"> </w:t>
      </w:r>
      <w:r w:rsidR="00E67355">
        <w:t xml:space="preserve">may be in </w:t>
      </w:r>
      <w:r w:rsidR="00524F8E">
        <w:t>the form of</w:t>
      </w:r>
      <w:r w:rsidR="00E67355">
        <w:t xml:space="preserve"> </w:t>
      </w:r>
      <w:r w:rsidR="00CE6944">
        <w:t>Form 15</w:t>
      </w:r>
      <w:r w:rsidR="001B38EB">
        <w:t>.</w:t>
      </w:r>
    </w:p>
    <w:p w:rsidR="00704F52" w:rsidRDefault="00704F52" w:rsidP="00704F52">
      <w:pPr>
        <w:pStyle w:val="DraftHeading2"/>
        <w:tabs>
          <w:tab w:val="right" w:pos="1247"/>
        </w:tabs>
        <w:ind w:left="1361" w:hanging="1361"/>
      </w:pPr>
      <w:r>
        <w:tab/>
        <w:t>(3</w:t>
      </w:r>
      <w:r w:rsidRPr="00704F52">
        <w:t>)</w:t>
      </w:r>
      <w:r w:rsidRPr="00704F52">
        <w:tab/>
        <w:t xml:space="preserve">A building order made under section </w:t>
      </w:r>
      <w:r>
        <w:t xml:space="preserve">113 of the Act  may be in </w:t>
      </w:r>
      <w:r w:rsidR="005731EE">
        <w:t>the form of</w:t>
      </w:r>
      <w:r w:rsidR="00C661EA">
        <w:t xml:space="preserve"> </w:t>
      </w:r>
      <w:r>
        <w:t xml:space="preserve"> Form </w:t>
      </w:r>
      <w:r w:rsidR="008E23FF">
        <w:t>16</w:t>
      </w:r>
      <w:r>
        <w:t>.</w:t>
      </w:r>
    </w:p>
    <w:p w:rsidR="00CA41DA" w:rsidRPr="00AF4E19" w:rsidRDefault="00CA41DA" w:rsidP="00D82F6D">
      <w:pPr>
        <w:pStyle w:val="DraftSub-sectionNote"/>
        <w:tabs>
          <w:tab w:val="right" w:pos="64"/>
        </w:tabs>
        <w:ind w:left="1418"/>
      </w:pPr>
      <w:r>
        <w:tab/>
      </w:r>
    </w:p>
    <w:p w:rsidR="00CA41DA" w:rsidRPr="00AF4E19" w:rsidRDefault="00CA41DA" w:rsidP="00CA41DA">
      <w:pPr>
        <w:spacing w:after="180"/>
        <w:jc w:val="center"/>
      </w:pPr>
      <w:r w:rsidRPr="00AF4E19">
        <w:t>__________________</w:t>
      </w:r>
    </w:p>
    <w:p w:rsidR="00CA41DA" w:rsidRDefault="00CA41DA" w:rsidP="00CA41DA">
      <w:pPr>
        <w:pStyle w:val="Heading-PART"/>
      </w:pPr>
      <w:r w:rsidRPr="00AF4E19">
        <w:br w:type="page"/>
      </w:r>
      <w:bookmarkStart w:id="254" w:name="_Toc476643562"/>
      <w:r w:rsidRPr="00D07F59">
        <w:rPr>
          <w:caps w:val="0"/>
          <w:sz w:val="32"/>
        </w:rPr>
        <w:lastRenderedPageBreak/>
        <w:t>Part 1</w:t>
      </w:r>
      <w:r w:rsidR="00CE058B">
        <w:rPr>
          <w:caps w:val="0"/>
          <w:sz w:val="32"/>
        </w:rPr>
        <w:t>4</w:t>
      </w:r>
      <w:r w:rsidRPr="00D07F59">
        <w:rPr>
          <w:caps w:val="0"/>
          <w:sz w:val="32"/>
        </w:rPr>
        <w:t>—Occupancy Permits and Certificates of Final Inspection</w:t>
      </w:r>
      <w:bookmarkEnd w:id="254"/>
    </w:p>
    <w:p w:rsidR="00CD2FBD" w:rsidRPr="00B66FDB" w:rsidRDefault="00CD2FBD" w:rsidP="009F5D15">
      <w:pPr>
        <w:pStyle w:val="Heading-DIVISION"/>
        <w:outlineLvl w:val="1"/>
        <w:rPr>
          <w:sz w:val="28"/>
        </w:rPr>
      </w:pPr>
      <w:bookmarkStart w:id="255" w:name="_Toc476643563"/>
      <w:r w:rsidRPr="00B66FDB">
        <w:rPr>
          <w:sz w:val="28"/>
        </w:rPr>
        <w:t>Division 1—</w:t>
      </w:r>
      <w:r w:rsidR="00F4079A" w:rsidRPr="00B66FDB">
        <w:rPr>
          <w:sz w:val="28"/>
        </w:rPr>
        <w:t>General</w:t>
      </w:r>
      <w:bookmarkEnd w:id="255"/>
    </w:p>
    <w:p w:rsidR="00CA41DA" w:rsidRPr="00CA41DA" w:rsidRDefault="00CA41DA" w:rsidP="00683A31">
      <w:pPr>
        <w:pStyle w:val="DraftHeading1"/>
        <w:tabs>
          <w:tab w:val="right" w:pos="680"/>
        </w:tabs>
        <w:ind w:left="850" w:hanging="850"/>
      </w:pPr>
      <w:r>
        <w:rPr>
          <w:iCs/>
        </w:rPr>
        <w:tab/>
      </w:r>
      <w:bookmarkStart w:id="256" w:name="_Toc476643564"/>
      <w:r w:rsidR="00AF7B9B">
        <w:rPr>
          <w:iCs/>
        </w:rPr>
        <w:t>1</w:t>
      </w:r>
      <w:r w:rsidR="00FE0453">
        <w:rPr>
          <w:iCs/>
        </w:rPr>
        <w:t>82</w:t>
      </w:r>
      <w:r w:rsidR="00683A31">
        <w:rPr>
          <w:iCs/>
        </w:rPr>
        <w:tab/>
      </w:r>
      <w:r w:rsidRPr="00CA41DA">
        <w:t>Application of Part</w:t>
      </w:r>
      <w:bookmarkEnd w:id="256"/>
    </w:p>
    <w:p w:rsidR="00CA41DA" w:rsidRPr="00AF4E19" w:rsidRDefault="00CA41DA" w:rsidP="00CA41DA">
      <w:pPr>
        <w:pStyle w:val="DraftHeading2"/>
        <w:tabs>
          <w:tab w:val="right" w:pos="1247"/>
        </w:tabs>
        <w:ind w:left="1361" w:hanging="1361"/>
      </w:pPr>
      <w:r w:rsidRPr="00AF4E19">
        <w:tab/>
      </w:r>
      <w:r w:rsidR="009357EC">
        <w:tab/>
      </w:r>
      <w:r w:rsidR="00304D65">
        <w:t>Subject to these Regulations, t</w:t>
      </w:r>
      <w:r w:rsidRPr="00AF4E19">
        <w:t>his Part applies to all buildings and places of public entertainment.</w:t>
      </w:r>
    </w:p>
    <w:p w:rsidR="00E84FB8" w:rsidRPr="00CA41DA" w:rsidRDefault="00E84FB8" w:rsidP="00E84FB8">
      <w:pPr>
        <w:pStyle w:val="DraftHeading1"/>
        <w:tabs>
          <w:tab w:val="right" w:pos="680"/>
        </w:tabs>
        <w:ind w:left="850" w:hanging="850"/>
      </w:pPr>
      <w:r>
        <w:rPr>
          <w:iCs/>
        </w:rPr>
        <w:tab/>
      </w:r>
      <w:bookmarkStart w:id="257" w:name="_Toc476643565"/>
      <w:r w:rsidR="009778A5">
        <w:rPr>
          <w:iCs/>
        </w:rPr>
        <w:t>1</w:t>
      </w:r>
      <w:r w:rsidR="00FE0453">
        <w:rPr>
          <w:iCs/>
        </w:rPr>
        <w:t>83</w:t>
      </w:r>
      <w:r>
        <w:rPr>
          <w:iCs/>
        </w:rPr>
        <w:tab/>
      </w:r>
      <w:r w:rsidR="0028170E">
        <w:t>Exemptions from occupancy permit</w:t>
      </w:r>
      <w:bookmarkEnd w:id="257"/>
      <w:r w:rsidR="0028170E">
        <w:t xml:space="preserve"> </w:t>
      </w:r>
    </w:p>
    <w:p w:rsidR="00A90E85" w:rsidRPr="00AF4E19" w:rsidRDefault="00A90E85" w:rsidP="00A90E85">
      <w:pPr>
        <w:pStyle w:val="DraftHeading2"/>
        <w:tabs>
          <w:tab w:val="right" w:pos="1247"/>
        </w:tabs>
        <w:ind w:left="1361" w:hanging="1361"/>
      </w:pPr>
      <w:r>
        <w:tab/>
        <w:t>(1</w:t>
      </w:r>
      <w:r w:rsidRPr="00AF4E19">
        <w:t>)</w:t>
      </w:r>
      <w:r w:rsidRPr="00AF4E19">
        <w:tab/>
      </w:r>
      <w:r w:rsidR="000664E9">
        <w:t>For the purposes of section 21(2)(c) of the Act, a</w:t>
      </w:r>
      <w:r w:rsidRPr="00AF4E19">
        <w:t>n occupancy permit is not required—</w:t>
      </w:r>
    </w:p>
    <w:p w:rsidR="008C0C77" w:rsidRDefault="00A90E85" w:rsidP="00A90E85">
      <w:pPr>
        <w:pStyle w:val="DraftHeading3"/>
        <w:tabs>
          <w:tab w:val="right" w:pos="1757"/>
        </w:tabs>
        <w:ind w:left="1871" w:hanging="1871"/>
      </w:pPr>
      <w:r w:rsidRPr="00AF4E19">
        <w:tab/>
        <w:t>(a)</w:t>
      </w:r>
      <w:r w:rsidRPr="00AF4E19">
        <w:tab/>
      </w:r>
      <w:r w:rsidR="008C0C77">
        <w:t>in respect of building work relating to</w:t>
      </w:r>
      <w:r w:rsidR="008C0C77" w:rsidRPr="00AF4E19">
        <w:t>—</w:t>
      </w:r>
    </w:p>
    <w:p w:rsidR="00A90E85" w:rsidRPr="00AF4E19" w:rsidRDefault="009A2AC4" w:rsidP="009A2AC4">
      <w:pPr>
        <w:pStyle w:val="DraftHeading4"/>
        <w:tabs>
          <w:tab w:val="right" w:pos="2268"/>
        </w:tabs>
        <w:ind w:left="2381" w:hanging="2381"/>
      </w:pPr>
      <w:r>
        <w:tab/>
        <w:t>(</w:t>
      </w:r>
      <w:proofErr w:type="spellStart"/>
      <w:r>
        <w:t>i</w:t>
      </w:r>
      <w:proofErr w:type="spellEnd"/>
      <w:r>
        <w:t>)</w:t>
      </w:r>
      <w:r>
        <w:tab/>
      </w:r>
      <w:r w:rsidR="00A90E85" w:rsidRPr="00AF4E19">
        <w:t>a Class 10 building; or</w:t>
      </w:r>
    </w:p>
    <w:p w:rsidR="00A90E85" w:rsidRDefault="009A2AC4" w:rsidP="009A2AC4">
      <w:pPr>
        <w:pStyle w:val="DraftHeading4"/>
        <w:tabs>
          <w:tab w:val="right" w:pos="2268"/>
        </w:tabs>
        <w:ind w:left="2381" w:hanging="2381"/>
      </w:pPr>
      <w:r>
        <w:tab/>
        <w:t>(ii</w:t>
      </w:r>
      <w:r w:rsidR="00A90E85" w:rsidRPr="00AF4E19">
        <w:t>)</w:t>
      </w:r>
      <w:r w:rsidR="00A90E85" w:rsidRPr="00AF4E19">
        <w:tab/>
        <w:t>an alteration to a Class 1a building</w:t>
      </w:r>
      <w:r w:rsidR="00A90E85">
        <w:t>;</w:t>
      </w:r>
      <w:r w:rsidR="00A90E85" w:rsidRPr="00AF4E19">
        <w:t xml:space="preserve"> or</w:t>
      </w:r>
    </w:p>
    <w:p w:rsidR="00A90E85" w:rsidRDefault="00A90E85" w:rsidP="009A2AC4">
      <w:pPr>
        <w:pStyle w:val="DraftHeading4"/>
        <w:tabs>
          <w:tab w:val="right" w:pos="2268"/>
        </w:tabs>
        <w:ind w:left="2381" w:hanging="2381"/>
      </w:pPr>
      <w:r w:rsidRPr="00AF4E19">
        <w:tab/>
      </w:r>
      <w:r w:rsidR="009A2AC4">
        <w:t>(iii</w:t>
      </w:r>
      <w:r w:rsidRPr="00AF4E19">
        <w:t>)</w:t>
      </w:r>
      <w:r>
        <w:tab/>
      </w:r>
      <w:r w:rsidRPr="00AF4E19">
        <w:t xml:space="preserve"> </w:t>
      </w:r>
      <w:r>
        <w:t xml:space="preserve">an alteration </w:t>
      </w:r>
      <w:r w:rsidRPr="00AF4E19">
        <w:t>within a sole occupancy unit in a Class 2 or 3 building</w:t>
      </w:r>
      <w:r>
        <w:t>; or</w:t>
      </w:r>
    </w:p>
    <w:p w:rsidR="00E84FB8" w:rsidRDefault="00930F96" w:rsidP="00930F96">
      <w:pPr>
        <w:pStyle w:val="DraftHeading3"/>
        <w:tabs>
          <w:tab w:val="right" w:pos="1757"/>
        </w:tabs>
        <w:ind w:left="1871" w:hanging="1871"/>
      </w:pPr>
      <w:r>
        <w:tab/>
        <w:t>(b</w:t>
      </w:r>
      <w:r w:rsidRPr="00AF4E19">
        <w:t>)</w:t>
      </w:r>
      <w:r w:rsidRPr="00AF4E19">
        <w:tab/>
      </w:r>
      <w:r>
        <w:t>in respect of</w:t>
      </w:r>
      <w:r w:rsidR="00E84FB8" w:rsidRPr="00AF4E19">
        <w:t xml:space="preserve"> building work specified in column 2 of the Table in </w:t>
      </w:r>
      <w:r w:rsidR="00805C12">
        <w:t>Schedule 3</w:t>
      </w:r>
      <w:r w:rsidR="00E84FB8" w:rsidRPr="00AF4E19">
        <w:t>.</w:t>
      </w:r>
    </w:p>
    <w:p w:rsidR="00C32DE3" w:rsidRPr="00C32DE3" w:rsidRDefault="00C32DE3" w:rsidP="00C32DE3">
      <w:pPr>
        <w:pStyle w:val="DraftHeading2"/>
        <w:tabs>
          <w:tab w:val="right" w:pos="1247"/>
        </w:tabs>
        <w:ind w:left="1361" w:hanging="1361"/>
      </w:pPr>
      <w:r>
        <w:tab/>
        <w:t>(2</w:t>
      </w:r>
      <w:r w:rsidRPr="00AF4E19">
        <w:t>)</w:t>
      </w:r>
      <w:r w:rsidRPr="00AF4E19">
        <w:tab/>
      </w:r>
      <w:r>
        <w:t xml:space="preserve">A building specified in column 2 of the Table in </w:t>
      </w:r>
      <w:r w:rsidR="00805C12">
        <w:t>Schedule 3</w:t>
      </w:r>
      <w:r>
        <w:t xml:space="preserve"> </w:t>
      </w:r>
      <w:r w:rsidR="008D4CCD">
        <w:t>i</w:t>
      </w:r>
      <w:r w:rsidR="00A34F50">
        <w:t xml:space="preserve">s exempted from the requirement for an occupancy permit </w:t>
      </w:r>
      <w:r w:rsidR="008F4933">
        <w:t>in relation to</w:t>
      </w:r>
      <w:r w:rsidR="00A34F50">
        <w:t xml:space="preserve"> building work carried out on that building. </w:t>
      </w:r>
    </w:p>
    <w:p w:rsidR="00452038" w:rsidRDefault="00452038">
      <w:pPr>
        <w:suppressLineNumbers w:val="0"/>
        <w:overflowPunct/>
        <w:autoSpaceDE/>
        <w:autoSpaceDN/>
        <w:adjustRightInd/>
        <w:spacing w:before="0"/>
        <w:textAlignment w:val="auto"/>
        <w:rPr>
          <w:b/>
          <w:sz w:val="28"/>
        </w:rPr>
      </w:pPr>
      <w:r>
        <w:rPr>
          <w:sz w:val="28"/>
        </w:rPr>
        <w:br w:type="page"/>
      </w:r>
    </w:p>
    <w:p w:rsidR="00F4079A" w:rsidRPr="00EA2F1F" w:rsidRDefault="00F4079A" w:rsidP="00EA2F1F">
      <w:pPr>
        <w:pStyle w:val="Heading-DIVISION"/>
        <w:outlineLvl w:val="1"/>
        <w:rPr>
          <w:sz w:val="28"/>
        </w:rPr>
      </w:pPr>
      <w:bookmarkStart w:id="258" w:name="_Toc476643566"/>
      <w:r w:rsidRPr="00EA2F1F">
        <w:rPr>
          <w:sz w:val="28"/>
        </w:rPr>
        <w:lastRenderedPageBreak/>
        <w:t>Division 2—Applications for occupancy permit</w:t>
      </w:r>
      <w:bookmarkEnd w:id="258"/>
    </w:p>
    <w:p w:rsidR="00CA41DA" w:rsidRPr="00CA41DA" w:rsidRDefault="00CA41DA" w:rsidP="00683A31">
      <w:pPr>
        <w:pStyle w:val="DraftHeading1"/>
        <w:tabs>
          <w:tab w:val="right" w:pos="680"/>
        </w:tabs>
        <w:ind w:left="850" w:hanging="850"/>
      </w:pPr>
      <w:r>
        <w:rPr>
          <w:iCs/>
        </w:rPr>
        <w:tab/>
      </w:r>
      <w:bookmarkStart w:id="259" w:name="_Toc476643567"/>
      <w:r w:rsidR="00CA7579">
        <w:rPr>
          <w:iCs/>
        </w:rPr>
        <w:t>1</w:t>
      </w:r>
      <w:r w:rsidR="00FE0453">
        <w:rPr>
          <w:iCs/>
        </w:rPr>
        <w:t>84</w:t>
      </w:r>
      <w:r w:rsidR="00683A31">
        <w:rPr>
          <w:iCs/>
        </w:rPr>
        <w:tab/>
      </w:r>
      <w:r w:rsidRPr="00CA41DA">
        <w:t>Application for occupancy permit</w:t>
      </w:r>
      <w:bookmarkEnd w:id="259"/>
    </w:p>
    <w:p w:rsidR="00CA41DA" w:rsidRPr="00AF4E19" w:rsidRDefault="00CA41DA" w:rsidP="00CA41DA">
      <w:pPr>
        <w:pStyle w:val="DraftHeading2"/>
        <w:tabs>
          <w:tab w:val="right" w:pos="1247"/>
        </w:tabs>
        <w:ind w:left="1361" w:hanging="1361"/>
      </w:pPr>
      <w:r w:rsidRPr="00AF4E19">
        <w:tab/>
        <w:t>(1)</w:t>
      </w:r>
      <w:r w:rsidRPr="00AF4E19">
        <w:tab/>
        <w:t xml:space="preserve">An application for an occupancy permit </w:t>
      </w:r>
      <w:r w:rsidR="005D1DA4">
        <w:t>must</w:t>
      </w:r>
      <w:r w:rsidRPr="00AF4E19">
        <w:t xml:space="preserve"> be in </w:t>
      </w:r>
      <w:r w:rsidR="00520C5A">
        <w:t xml:space="preserve">the form of </w:t>
      </w:r>
      <w:r w:rsidR="00372AD6">
        <w:t>Form 17</w:t>
      </w:r>
      <w:r w:rsidRPr="00AF4E19">
        <w:t>.</w:t>
      </w:r>
    </w:p>
    <w:p w:rsidR="006F57E1" w:rsidRDefault="00CA41DA" w:rsidP="00BC6379">
      <w:pPr>
        <w:pStyle w:val="DraftHeading2"/>
        <w:tabs>
          <w:tab w:val="right" w:pos="1247"/>
        </w:tabs>
        <w:ind w:left="1361" w:hanging="1361"/>
      </w:pPr>
      <w:r w:rsidRPr="00AF4E19">
        <w:tab/>
        <w:t>(2)</w:t>
      </w:r>
      <w:r w:rsidRPr="00AF4E19">
        <w:tab/>
      </w:r>
      <w:r w:rsidR="006F57E1">
        <w:t>For the purposes of clause 1(a) and (b) of Schedule 2 to the Act</w:t>
      </w:r>
      <w:r w:rsidR="006F57E1" w:rsidRPr="00AF4E19">
        <w:t>—</w:t>
      </w:r>
    </w:p>
    <w:p w:rsidR="00CA23D0" w:rsidRDefault="006F57E1" w:rsidP="001144F7">
      <w:pPr>
        <w:pStyle w:val="DraftHeading3"/>
        <w:tabs>
          <w:tab w:val="right" w:pos="1757"/>
        </w:tabs>
        <w:ind w:left="1871" w:hanging="1871"/>
      </w:pPr>
      <w:r w:rsidRPr="00AF4E19">
        <w:tab/>
        <w:t>(a)</w:t>
      </w:r>
      <w:r w:rsidRPr="00AF4E19">
        <w:tab/>
      </w:r>
      <w:r>
        <w:t>t</w:t>
      </w:r>
      <w:r w:rsidR="00CA41DA" w:rsidRPr="00AF4E19">
        <w:t>he information to be contained in the application is the information</w:t>
      </w:r>
      <w:r w:rsidR="00452038">
        <w:t xml:space="preserve"> that must be</w:t>
      </w:r>
      <w:r w:rsidR="00CA41DA" w:rsidRPr="00AF4E19">
        <w:t xml:space="preserve"> set out in </w:t>
      </w:r>
      <w:r w:rsidR="00372AD6">
        <w:t>Form 17</w:t>
      </w:r>
      <w:r w:rsidR="00CA23D0">
        <w:t>; and</w:t>
      </w:r>
    </w:p>
    <w:p w:rsidR="00D266DB" w:rsidRDefault="00CA23D0" w:rsidP="001144F7">
      <w:pPr>
        <w:pStyle w:val="DraftHeading3"/>
        <w:tabs>
          <w:tab w:val="right" w:pos="1757"/>
        </w:tabs>
        <w:ind w:left="1871" w:hanging="1871"/>
      </w:pPr>
      <w:r>
        <w:tab/>
        <w:t>(b</w:t>
      </w:r>
      <w:r w:rsidRPr="00AF4E19">
        <w:t>)</w:t>
      </w:r>
      <w:r w:rsidRPr="00AF4E19">
        <w:tab/>
      </w:r>
      <w:r w:rsidR="00470298">
        <w:t>the application must be accompanied by the following documents</w:t>
      </w:r>
      <w:r w:rsidR="00D266DB" w:rsidRPr="00AF4E19">
        <w:t>—</w:t>
      </w:r>
    </w:p>
    <w:p w:rsidR="00D266DB" w:rsidRDefault="00672253" w:rsidP="00D266DB">
      <w:pPr>
        <w:pStyle w:val="DraftHeading4"/>
        <w:tabs>
          <w:tab w:val="right" w:pos="2268"/>
        </w:tabs>
        <w:ind w:left="2381" w:hanging="2381"/>
      </w:pPr>
      <w:r>
        <w:tab/>
        <w:t>(</w:t>
      </w:r>
      <w:proofErr w:type="spellStart"/>
      <w:r>
        <w:t>i</w:t>
      </w:r>
      <w:proofErr w:type="spellEnd"/>
      <w:r>
        <w:t>)</w:t>
      </w:r>
      <w:r>
        <w:tab/>
        <w:t>if the building to which the application relates</w:t>
      </w:r>
      <w:r w:rsidR="005B735C">
        <w:t xml:space="preserve"> is situated on an allotment created by </w:t>
      </w:r>
      <w:r>
        <w:t>a subdivision, a c</w:t>
      </w:r>
      <w:r w:rsidR="005B735C">
        <w:t>opy of a certificate of title for</w:t>
      </w:r>
      <w:r>
        <w:t xml:space="preserve"> </w:t>
      </w:r>
      <w:r w:rsidR="00B60607">
        <w:t>the allotment issued</w:t>
      </w:r>
      <w:r w:rsidR="00AC5FC7">
        <w:t xml:space="preserve"> </w:t>
      </w:r>
      <w:r w:rsidR="00B60607">
        <w:t>within 7 days before the date</w:t>
      </w:r>
      <w:r w:rsidR="00AC5FC7">
        <w:t xml:space="preserve"> the application</w:t>
      </w:r>
      <w:r w:rsidR="00B60607">
        <w:t xml:space="preserve"> is given to the relevant building surveyor</w:t>
      </w:r>
      <w:r>
        <w:t>;</w:t>
      </w:r>
    </w:p>
    <w:p w:rsidR="00672253" w:rsidRDefault="00672253" w:rsidP="00672253">
      <w:pPr>
        <w:pStyle w:val="DraftHeading4"/>
        <w:tabs>
          <w:tab w:val="right" w:pos="2268"/>
        </w:tabs>
        <w:ind w:left="2381" w:hanging="2381"/>
      </w:pPr>
      <w:r>
        <w:tab/>
        <w:t>(ii)</w:t>
      </w:r>
      <w:r>
        <w:tab/>
        <w:t xml:space="preserve">any compliance certificate </w:t>
      </w:r>
      <w:r w:rsidR="00342E55">
        <w:t xml:space="preserve">within the meaning of Part 12A of the Act </w:t>
      </w:r>
      <w:r w:rsidR="00101317">
        <w:t>given</w:t>
      </w:r>
      <w:r>
        <w:t xml:space="preserve"> for plumbing work carried out in conju</w:t>
      </w:r>
      <w:r w:rsidR="00101317">
        <w:t>nction with the building work</w:t>
      </w:r>
      <w:r w:rsidR="00E8364E">
        <w:t xml:space="preserve"> in</w:t>
      </w:r>
      <w:r>
        <w:t xml:space="preserve"> the building</w:t>
      </w:r>
      <w:r w:rsidR="00F72F56">
        <w:t xml:space="preserve"> </w:t>
      </w:r>
      <w:r w:rsidR="00E8364E">
        <w:t>to which the application applies</w:t>
      </w:r>
      <w:r>
        <w:t>;</w:t>
      </w:r>
      <w:r w:rsidR="002C6361">
        <w:t xml:space="preserve"> </w:t>
      </w:r>
    </w:p>
    <w:p w:rsidR="00101BB5" w:rsidRDefault="00101BB5" w:rsidP="00101BB5">
      <w:pPr>
        <w:pStyle w:val="DraftHeading4"/>
        <w:tabs>
          <w:tab w:val="right" w:pos="2268"/>
        </w:tabs>
        <w:ind w:left="2381" w:hanging="2381"/>
      </w:pPr>
      <w:r>
        <w:tab/>
        <w:t>(iii)</w:t>
      </w:r>
      <w:r>
        <w:tab/>
        <w:t xml:space="preserve">any certificate of </w:t>
      </w:r>
      <w:r w:rsidR="002C4DF6">
        <w:t>compliance</w:t>
      </w:r>
      <w:r w:rsidR="00800FBF">
        <w:t xml:space="preserve"> within the meaning of section</w:t>
      </w:r>
      <w:r>
        <w:t xml:space="preserve"> 3 of the </w:t>
      </w:r>
      <w:r w:rsidRPr="00592199">
        <w:rPr>
          <w:b/>
        </w:rPr>
        <w:t>Electricity Safety Act 1998</w:t>
      </w:r>
      <w:r>
        <w:t xml:space="preserve"> for electrical work carried out in conjunction with the bu</w:t>
      </w:r>
      <w:r w:rsidR="00D2170C">
        <w:t>ilding work i</w:t>
      </w:r>
      <w:r>
        <w:t>n the building</w:t>
      </w:r>
      <w:r w:rsidR="00354AA4">
        <w:t xml:space="preserve"> or place of public entertainment</w:t>
      </w:r>
      <w:r>
        <w:t xml:space="preserve"> t</w:t>
      </w:r>
      <w:r w:rsidR="00D2170C">
        <w:t>o which the application applies</w:t>
      </w:r>
      <w:r w:rsidR="00E85686">
        <w:t>.</w:t>
      </w:r>
    </w:p>
    <w:p w:rsidR="00AF1B82" w:rsidRDefault="00AF1B82">
      <w:pPr>
        <w:suppressLineNumbers w:val="0"/>
        <w:overflowPunct/>
        <w:autoSpaceDE/>
        <w:autoSpaceDN/>
        <w:adjustRightInd/>
        <w:spacing w:before="0"/>
        <w:textAlignment w:val="auto"/>
        <w:rPr>
          <w:b/>
          <w:iCs/>
        </w:rPr>
      </w:pPr>
      <w:r>
        <w:rPr>
          <w:iCs/>
        </w:rPr>
        <w:br w:type="page"/>
      </w:r>
    </w:p>
    <w:p w:rsidR="00FF1D36" w:rsidRPr="00CA41DA" w:rsidRDefault="00BA492A" w:rsidP="00FF1D36">
      <w:pPr>
        <w:pStyle w:val="DraftHeading1"/>
        <w:tabs>
          <w:tab w:val="right" w:pos="680"/>
        </w:tabs>
        <w:ind w:left="850" w:hanging="850"/>
      </w:pPr>
      <w:r>
        <w:rPr>
          <w:iCs/>
        </w:rPr>
        <w:lastRenderedPageBreak/>
        <w:tab/>
      </w:r>
      <w:bookmarkStart w:id="260" w:name="_Toc476643568"/>
      <w:r w:rsidR="00CA7579">
        <w:rPr>
          <w:iCs/>
        </w:rPr>
        <w:t>1</w:t>
      </w:r>
      <w:r w:rsidR="00FE0453">
        <w:rPr>
          <w:iCs/>
        </w:rPr>
        <w:t>85</w:t>
      </w:r>
      <w:r>
        <w:rPr>
          <w:iCs/>
        </w:rPr>
        <w:tab/>
      </w:r>
      <w:r w:rsidR="00FF1D36" w:rsidRPr="00CA41DA">
        <w:t>Reporting authorities for occupancy permit</w:t>
      </w:r>
      <w:bookmarkEnd w:id="260"/>
      <w:r w:rsidR="00FF1D36">
        <w:t xml:space="preserve"> </w:t>
      </w:r>
    </w:p>
    <w:p w:rsidR="00FF1D36" w:rsidRPr="00AF4E19" w:rsidRDefault="00FF1D36" w:rsidP="00FF1D36">
      <w:pPr>
        <w:pStyle w:val="DraftHeading2"/>
        <w:tabs>
          <w:tab w:val="right" w:pos="1247"/>
        </w:tabs>
        <w:ind w:left="1361" w:hanging="1361"/>
      </w:pPr>
      <w:r w:rsidRPr="00AF4E19">
        <w:tab/>
        <w:t>(1)</w:t>
      </w:r>
      <w:r w:rsidRPr="00AF4E19">
        <w:tab/>
        <w:t xml:space="preserve">The report and consent of the chief officer must be obtained </w:t>
      </w:r>
      <w:r>
        <w:t>in relation to</w:t>
      </w:r>
      <w:r w:rsidRPr="00AF4E19">
        <w:t xml:space="preserve"> an application for an occupancy permit—</w:t>
      </w:r>
    </w:p>
    <w:p w:rsidR="00FF1D36" w:rsidRPr="00AF4E19" w:rsidRDefault="00FF1D36" w:rsidP="00FF1D36">
      <w:pPr>
        <w:pStyle w:val="DraftHeading3"/>
        <w:tabs>
          <w:tab w:val="right" w:pos="1757"/>
        </w:tabs>
        <w:ind w:left="1871" w:hanging="1871"/>
      </w:pPr>
      <w:r w:rsidRPr="00AF4E19">
        <w:tab/>
        <w:t>(a)</w:t>
      </w:r>
      <w:r w:rsidRPr="00AF4E19">
        <w:tab/>
        <w:t xml:space="preserve">if </w:t>
      </w:r>
      <w:r w:rsidR="00AF1B82">
        <w:t>the chief officer</w:t>
      </w:r>
      <w:r w:rsidRPr="00AF4E19">
        <w:t xml:space="preserve"> was a reporting authority </w:t>
      </w:r>
      <w:r>
        <w:t>in relation to</w:t>
      </w:r>
      <w:r w:rsidRPr="00AF4E19">
        <w:t xml:space="preserve"> the application for the building permit which required the issue of the occupancy permit; or</w:t>
      </w:r>
    </w:p>
    <w:p w:rsidR="00FF1D36" w:rsidRDefault="00FF1D36" w:rsidP="00FF1D36">
      <w:pPr>
        <w:pStyle w:val="DraftHeading3"/>
        <w:tabs>
          <w:tab w:val="right" w:pos="1757"/>
        </w:tabs>
        <w:ind w:left="1871" w:hanging="1871"/>
      </w:pPr>
      <w:r w:rsidRPr="00AF4E19">
        <w:tab/>
        <w:t>(b)</w:t>
      </w:r>
      <w:r w:rsidRPr="00AF4E19">
        <w:tab/>
      </w:r>
      <w:r w:rsidR="00A51631">
        <w:t>relating</w:t>
      </w:r>
      <w:r w:rsidRPr="00AF4E19">
        <w:t xml:space="preserve"> to</w:t>
      </w:r>
      <w:r>
        <w:t xml:space="preserve"> a building or building work involving</w:t>
      </w:r>
      <w:r w:rsidRPr="00AF4E19">
        <w:t xml:space="preserve"> the transmission signal of alarms required, under these Regulations or any previous corresponding regulations,</w:t>
      </w:r>
      <w:r w:rsidRPr="00AF4E19">
        <w:rPr>
          <w:i/>
          <w:iCs/>
        </w:rPr>
        <w:t xml:space="preserve"> </w:t>
      </w:r>
      <w:r w:rsidRPr="00AF4E19">
        <w:t>to be connected to a fire station or other approved monitoring service.</w:t>
      </w:r>
    </w:p>
    <w:p w:rsidR="008D7B8E" w:rsidRDefault="00FF1D36" w:rsidP="00FF1D36">
      <w:pPr>
        <w:pStyle w:val="DraftHeading2"/>
        <w:tabs>
          <w:tab w:val="right" w:pos="1247"/>
        </w:tabs>
        <w:ind w:left="1361" w:hanging="1361"/>
      </w:pPr>
      <w:r w:rsidRPr="00AF4E19">
        <w:tab/>
        <w:t>(2)</w:t>
      </w:r>
      <w:r w:rsidRPr="00AF4E19">
        <w:tab/>
      </w:r>
      <w:r w:rsidR="001E026E">
        <w:t xml:space="preserve">Subject to </w:t>
      </w:r>
      <w:proofErr w:type="spellStart"/>
      <w:r w:rsidR="001E026E">
        <w:t>subregulation</w:t>
      </w:r>
      <w:proofErr w:type="spellEnd"/>
      <w:r w:rsidR="001E026E">
        <w:t xml:space="preserve"> (3), t</w:t>
      </w:r>
      <w:r w:rsidRPr="00AF4E19">
        <w:t xml:space="preserve">he report and consent of the </w:t>
      </w:r>
      <w:r w:rsidRPr="00A74501">
        <w:t>relevant</w:t>
      </w:r>
      <w:r>
        <w:t xml:space="preserve"> </w:t>
      </w:r>
      <w:r w:rsidRPr="00AF4E19">
        <w:t xml:space="preserve">council must be obtained </w:t>
      </w:r>
      <w:r>
        <w:t>in relation to</w:t>
      </w:r>
      <w:r w:rsidRPr="00AF4E19">
        <w:t xml:space="preserve"> an application for an occupancy permit </w:t>
      </w:r>
      <w:r w:rsidR="00C13A19">
        <w:t>relating to</w:t>
      </w:r>
      <w:r w:rsidR="008D7B8E" w:rsidRPr="00AF4E19">
        <w:t>—</w:t>
      </w:r>
    </w:p>
    <w:p w:rsidR="008D7B8E" w:rsidRDefault="00FF1D36" w:rsidP="008D7B8E">
      <w:pPr>
        <w:pStyle w:val="DraftHeading3"/>
        <w:tabs>
          <w:tab w:val="right" w:pos="1757"/>
        </w:tabs>
        <w:ind w:left="1871" w:hanging="1871"/>
      </w:pPr>
      <w:r w:rsidRPr="00AF4E19">
        <w:t xml:space="preserve"> </w:t>
      </w:r>
      <w:r w:rsidR="008D7B8E" w:rsidRPr="00AF4E19">
        <w:tab/>
        <w:t>(a)</w:t>
      </w:r>
      <w:r w:rsidR="008D7B8E" w:rsidRPr="00AF4E19">
        <w:tab/>
      </w:r>
      <w:r w:rsidRPr="00AF4E19">
        <w:t>the installation or alteration of a septic tank system</w:t>
      </w:r>
      <w:r w:rsidR="008D7B8E">
        <w:t>;</w:t>
      </w:r>
      <w:r w:rsidRPr="00AF4E19">
        <w:t xml:space="preserve"> or </w:t>
      </w:r>
    </w:p>
    <w:p w:rsidR="00FF1D36" w:rsidRPr="00AF4E19" w:rsidRDefault="008D7B8E" w:rsidP="008D7B8E">
      <w:pPr>
        <w:pStyle w:val="DraftHeading3"/>
        <w:tabs>
          <w:tab w:val="right" w:pos="1757"/>
        </w:tabs>
        <w:ind w:left="1871" w:hanging="1871"/>
      </w:pPr>
      <w:r>
        <w:tab/>
        <w:t>(b</w:t>
      </w:r>
      <w:r w:rsidRPr="00AF4E19">
        <w:t>)</w:t>
      </w:r>
      <w:r w:rsidRPr="00AF4E19">
        <w:tab/>
      </w:r>
      <w:r w:rsidR="00FF1D36" w:rsidRPr="00AF4E19">
        <w:t>the construction of a building over an existing septic tank system.</w:t>
      </w:r>
    </w:p>
    <w:p w:rsidR="00FF1D36" w:rsidRDefault="00FF1D36" w:rsidP="00FF1D36">
      <w:pPr>
        <w:pStyle w:val="DraftHeading2"/>
        <w:tabs>
          <w:tab w:val="right" w:pos="1247"/>
        </w:tabs>
        <w:ind w:left="1361" w:hanging="1361"/>
      </w:pPr>
      <w:r w:rsidRPr="00AF4E19">
        <w:tab/>
        <w:t>(3)</w:t>
      </w:r>
      <w:r w:rsidRPr="00AF4E19">
        <w:tab/>
        <w:t xml:space="preserve">The report and consent of the relevant council need not be obtained </w:t>
      </w:r>
      <w:r>
        <w:t xml:space="preserve">in relation to an </w:t>
      </w:r>
      <w:r w:rsidRPr="00AF4E19">
        <w:t>application for an occupancy permit referred to i</w:t>
      </w:r>
      <w:r>
        <w:t xml:space="preserve">n </w:t>
      </w:r>
      <w:proofErr w:type="spellStart"/>
      <w:r>
        <w:t>subregulation</w:t>
      </w:r>
      <w:proofErr w:type="spellEnd"/>
      <w:r>
        <w:t xml:space="preserve"> (2), if a certificate approving the use of the septic tank system </w:t>
      </w:r>
      <w:r w:rsidR="00891424">
        <w:t>the subject of</w:t>
      </w:r>
      <w:r>
        <w:t xml:space="preserve"> the application has been issued under section 53MB of the </w:t>
      </w:r>
      <w:r w:rsidRPr="00A74501">
        <w:rPr>
          <w:b/>
        </w:rPr>
        <w:t>Environment Protection Act 1970</w:t>
      </w:r>
      <w:r>
        <w:t>.</w:t>
      </w:r>
    </w:p>
    <w:p w:rsidR="00FF1D36" w:rsidRPr="00CA41DA" w:rsidRDefault="00FF1D36" w:rsidP="00FF1D36">
      <w:pPr>
        <w:pStyle w:val="DraftHeading1"/>
        <w:tabs>
          <w:tab w:val="right" w:pos="680"/>
        </w:tabs>
        <w:ind w:left="850" w:hanging="850"/>
      </w:pPr>
      <w:r>
        <w:rPr>
          <w:iCs/>
        </w:rPr>
        <w:tab/>
      </w:r>
      <w:bookmarkStart w:id="261" w:name="_Toc476643569"/>
      <w:r w:rsidR="00CA7579">
        <w:rPr>
          <w:iCs/>
        </w:rPr>
        <w:t>1</w:t>
      </w:r>
      <w:r w:rsidR="00FE0453">
        <w:rPr>
          <w:iCs/>
        </w:rPr>
        <w:t>86</w:t>
      </w:r>
      <w:r>
        <w:rPr>
          <w:iCs/>
        </w:rPr>
        <w:tab/>
      </w:r>
      <w:r w:rsidRPr="00CA41DA">
        <w:t>Time limits</w:t>
      </w:r>
      <w:r>
        <w:t xml:space="preserve"> for application to be given to reporting authority</w:t>
      </w:r>
      <w:bookmarkEnd w:id="261"/>
      <w:r>
        <w:t xml:space="preserve"> </w:t>
      </w:r>
    </w:p>
    <w:p w:rsidR="00FF1D36" w:rsidRDefault="00FF1D36" w:rsidP="00FF1D36">
      <w:pPr>
        <w:pStyle w:val="BodySectionSub"/>
      </w:pPr>
      <w:r>
        <w:t xml:space="preserve">For the purposes of clause 4(2) of Schedule 2 to the Act, </w:t>
      </w:r>
      <w:r w:rsidR="00622998">
        <w:t xml:space="preserve">the prescribed time within which </w:t>
      </w:r>
      <w:r>
        <w:t xml:space="preserve">the relevant building surveyor must give a copy of an application for an occupancy permit to each </w:t>
      </w:r>
      <w:r>
        <w:lastRenderedPageBreak/>
        <w:t>reporting authority required to report on or to consent to the application</w:t>
      </w:r>
      <w:r w:rsidR="00AE0F64">
        <w:t xml:space="preserve"> is</w:t>
      </w:r>
      <w:r w:rsidRPr="00AF4E19">
        <w:t>—</w:t>
      </w:r>
    </w:p>
    <w:p w:rsidR="00FF1D36" w:rsidRDefault="00FF1D36" w:rsidP="006C43F1">
      <w:pPr>
        <w:pStyle w:val="BodySectionSub"/>
        <w:ind w:left="2127" w:hanging="709"/>
      </w:pPr>
      <w:r w:rsidRPr="00AF4E19">
        <w:t>(a)</w:t>
      </w:r>
      <w:r w:rsidRPr="00AF4E19">
        <w:tab/>
      </w:r>
      <w:r>
        <w:t xml:space="preserve">in the case of an application relating to a </w:t>
      </w:r>
      <w:r>
        <w:tab/>
        <w:t>Class 1 building</w:t>
      </w:r>
      <w:r w:rsidR="002E2C23">
        <w:t>,</w:t>
      </w:r>
      <w:r w:rsidR="006C43F1">
        <w:t xml:space="preserve"> </w:t>
      </w:r>
      <w:r w:rsidRPr="00FF1D36">
        <w:t>3 business days</w:t>
      </w:r>
      <w:r w:rsidR="00B93612">
        <w:t xml:space="preserve"> after the rel</w:t>
      </w:r>
      <w:r w:rsidR="002E2C23">
        <w:t>evant building surveyor receives</w:t>
      </w:r>
      <w:r w:rsidR="00B93612">
        <w:t xml:space="preserve"> the application</w:t>
      </w:r>
      <w:r w:rsidR="00C6668F">
        <w:t>;</w:t>
      </w:r>
    </w:p>
    <w:p w:rsidR="00FF1D36" w:rsidRDefault="00FF1D36" w:rsidP="005A3497">
      <w:pPr>
        <w:pStyle w:val="BodySectionSub"/>
        <w:ind w:left="2127" w:hanging="709"/>
      </w:pPr>
      <w:r>
        <w:t>(b</w:t>
      </w:r>
      <w:r w:rsidRPr="00AF4E19">
        <w:t>)</w:t>
      </w:r>
      <w:r w:rsidRPr="00AF4E19">
        <w:tab/>
      </w:r>
      <w:r w:rsidR="00C96954">
        <w:t>in any other case</w:t>
      </w:r>
      <w:r>
        <w:t xml:space="preserve">, </w:t>
      </w:r>
      <w:r w:rsidR="00C6668F" w:rsidRPr="00C6668F">
        <w:t>5 business days</w:t>
      </w:r>
      <w:r w:rsidR="00B93612">
        <w:t xml:space="preserve"> after the rel</w:t>
      </w:r>
      <w:r w:rsidR="002E2C23">
        <w:t>evant building surveyor receives</w:t>
      </w:r>
      <w:r w:rsidR="00B93612">
        <w:t xml:space="preserve"> the application</w:t>
      </w:r>
      <w:r w:rsidR="008A3A2C">
        <w:t>.</w:t>
      </w:r>
    </w:p>
    <w:p w:rsidR="008A3A2C" w:rsidRPr="00CA41DA" w:rsidRDefault="008A3A2C" w:rsidP="008A3A2C">
      <w:pPr>
        <w:pStyle w:val="DraftHeading1"/>
        <w:tabs>
          <w:tab w:val="right" w:pos="680"/>
        </w:tabs>
        <w:ind w:left="850" w:hanging="850"/>
      </w:pPr>
      <w:r>
        <w:rPr>
          <w:iCs/>
        </w:rPr>
        <w:tab/>
      </w:r>
      <w:bookmarkStart w:id="262" w:name="_Toc476643570"/>
      <w:r w:rsidR="00CA7579">
        <w:rPr>
          <w:iCs/>
        </w:rPr>
        <w:t>1</w:t>
      </w:r>
      <w:r w:rsidR="00FE0453">
        <w:rPr>
          <w:iCs/>
        </w:rPr>
        <w:t>87</w:t>
      </w:r>
      <w:r>
        <w:rPr>
          <w:iCs/>
        </w:rPr>
        <w:tab/>
      </w:r>
      <w:r w:rsidRPr="00CA41DA">
        <w:t>Time limits</w:t>
      </w:r>
      <w:r w:rsidR="00D66851">
        <w:t xml:space="preserve"> </w:t>
      </w:r>
      <w:r w:rsidR="0073508E">
        <w:t>relating to the report or consent of reporting authorities</w:t>
      </w:r>
      <w:bookmarkEnd w:id="262"/>
      <w:r>
        <w:t xml:space="preserve"> </w:t>
      </w:r>
    </w:p>
    <w:p w:rsidR="008A3A2C" w:rsidRDefault="008A3A2C" w:rsidP="008A3A2C">
      <w:pPr>
        <w:pStyle w:val="BodySectionSub"/>
      </w:pPr>
      <w:r>
        <w:t xml:space="preserve">For the purposes of clause </w:t>
      </w:r>
      <w:r w:rsidR="00D66851">
        <w:t>6</w:t>
      </w:r>
      <w:r w:rsidR="00C37043">
        <w:t>(1), (2) and (3)</w:t>
      </w:r>
      <w:r w:rsidR="009C7C40">
        <w:t xml:space="preserve"> of Schedule 2 to the Act, </w:t>
      </w:r>
      <w:r w:rsidR="00E409F8">
        <w:t>the prescribed time is</w:t>
      </w:r>
      <w:r w:rsidRPr="00AF4E19">
        <w:t>—</w:t>
      </w:r>
    </w:p>
    <w:p w:rsidR="008A3A2C" w:rsidRDefault="008A3A2C" w:rsidP="004A6796">
      <w:pPr>
        <w:pStyle w:val="BodySectionSub"/>
        <w:ind w:left="2127" w:hanging="709"/>
      </w:pPr>
      <w:r w:rsidRPr="00AF4E19">
        <w:t>(a)</w:t>
      </w:r>
      <w:r w:rsidRPr="00AF4E19">
        <w:tab/>
      </w:r>
      <w:r>
        <w:t>in the case of</w:t>
      </w:r>
      <w:r w:rsidR="004A6796">
        <w:t xml:space="preserve"> an application relating to a </w:t>
      </w:r>
      <w:r w:rsidR="004A6796">
        <w:tab/>
      </w:r>
      <w:r>
        <w:t>Class 1 building</w:t>
      </w:r>
      <w:r w:rsidR="004A6796">
        <w:t>, within</w:t>
      </w:r>
      <w:r>
        <w:t xml:space="preserve"> </w:t>
      </w:r>
      <w:r w:rsidR="00662EF2">
        <w:t>5</w:t>
      </w:r>
      <w:r w:rsidRPr="00FF1D36">
        <w:t xml:space="preserve"> business days</w:t>
      </w:r>
      <w:r w:rsidR="004A6796">
        <w:t xml:space="preserve"> after a reporting authority is given </w:t>
      </w:r>
      <w:r w:rsidR="00382A1F">
        <w:t xml:space="preserve">a copy of </w:t>
      </w:r>
      <w:r w:rsidR="004A6796">
        <w:t>an application for an occupancy permit by the relevant building surveyor</w:t>
      </w:r>
      <w:r>
        <w:t>;</w:t>
      </w:r>
      <w:r w:rsidR="00525805">
        <w:t xml:space="preserve"> and</w:t>
      </w:r>
    </w:p>
    <w:p w:rsidR="008A3A2C" w:rsidRDefault="008A3A2C" w:rsidP="005B1780">
      <w:pPr>
        <w:pStyle w:val="BodySectionSub"/>
        <w:ind w:left="2127" w:hanging="709"/>
      </w:pPr>
      <w:r>
        <w:t>(b</w:t>
      </w:r>
      <w:r w:rsidRPr="00AF4E19">
        <w:t>)</w:t>
      </w:r>
      <w:r w:rsidRPr="00AF4E19">
        <w:tab/>
      </w:r>
      <w:r>
        <w:t xml:space="preserve">in </w:t>
      </w:r>
      <w:r w:rsidR="001D3E02">
        <w:t>any other case</w:t>
      </w:r>
      <w:r>
        <w:t xml:space="preserve">, </w:t>
      </w:r>
      <w:r w:rsidR="005B1780">
        <w:t xml:space="preserve">within </w:t>
      </w:r>
      <w:r w:rsidR="00662EF2">
        <w:t>10</w:t>
      </w:r>
      <w:r w:rsidRPr="00C6668F">
        <w:t xml:space="preserve"> business days</w:t>
      </w:r>
      <w:r w:rsidR="005B1780">
        <w:t xml:space="preserve"> after a reporting authority is given</w:t>
      </w:r>
      <w:r w:rsidR="00382A1F">
        <w:t xml:space="preserve"> a copy of</w:t>
      </w:r>
      <w:r w:rsidR="005B1780">
        <w:t xml:space="preserve"> an application for an occupancy permit by the relevant building surveyor.</w:t>
      </w:r>
    </w:p>
    <w:p w:rsidR="0060163F" w:rsidRPr="00CA41DA" w:rsidRDefault="00BA492A" w:rsidP="0060163F">
      <w:pPr>
        <w:pStyle w:val="DraftHeading1"/>
        <w:tabs>
          <w:tab w:val="right" w:pos="680"/>
        </w:tabs>
        <w:ind w:left="850" w:hanging="850"/>
      </w:pPr>
      <w:r>
        <w:rPr>
          <w:iCs/>
        </w:rPr>
        <w:tab/>
      </w:r>
      <w:bookmarkStart w:id="263" w:name="_Toc476643571"/>
      <w:r w:rsidR="00CA7579">
        <w:rPr>
          <w:iCs/>
        </w:rPr>
        <w:t>1</w:t>
      </w:r>
      <w:r w:rsidR="00FE0453">
        <w:rPr>
          <w:iCs/>
        </w:rPr>
        <w:t>88</w:t>
      </w:r>
      <w:r w:rsidR="00A52844">
        <w:rPr>
          <w:iCs/>
        </w:rPr>
        <w:tab/>
      </w:r>
      <w:r w:rsidR="00230DFE">
        <w:t>Time within which relevant building surveyor must</w:t>
      </w:r>
      <w:r w:rsidR="0060163F" w:rsidRPr="0060163F">
        <w:t xml:space="preserve"> decide application </w:t>
      </w:r>
      <w:r w:rsidR="000035CB">
        <w:t>for occupancy permit</w:t>
      </w:r>
      <w:bookmarkEnd w:id="263"/>
      <w:r w:rsidR="0060163F" w:rsidRPr="0060163F">
        <w:t xml:space="preserve"> </w:t>
      </w:r>
    </w:p>
    <w:p w:rsidR="00A87FF6" w:rsidRDefault="00984C5A" w:rsidP="00984C5A">
      <w:pPr>
        <w:pStyle w:val="DraftHeading2"/>
        <w:tabs>
          <w:tab w:val="right" w:pos="1247"/>
        </w:tabs>
        <w:ind w:left="1361" w:hanging="1361"/>
      </w:pPr>
      <w:r>
        <w:tab/>
        <w:t>(1</w:t>
      </w:r>
      <w:r w:rsidRPr="00AF4E19">
        <w:t>)</w:t>
      </w:r>
      <w:r w:rsidRPr="00AF4E19">
        <w:tab/>
      </w:r>
      <w:r w:rsidR="0060163F">
        <w:t xml:space="preserve">For the purposes of </w:t>
      </w:r>
      <w:r w:rsidR="003E5362">
        <w:t>s</w:t>
      </w:r>
      <w:r w:rsidR="00E65060">
        <w:t>ection</w:t>
      </w:r>
      <w:r w:rsidR="000355F8">
        <w:t>s</w:t>
      </w:r>
      <w:r w:rsidR="00E65060">
        <w:t xml:space="preserve"> 43 and</w:t>
      </w:r>
      <w:r w:rsidR="003E5362">
        <w:t xml:space="preserve"> 56</w:t>
      </w:r>
      <w:r w:rsidR="00E65060">
        <w:t xml:space="preserve"> of</w:t>
      </w:r>
      <w:r w:rsidR="0060163F">
        <w:t xml:space="preserve"> the Act, </w:t>
      </w:r>
      <w:r w:rsidR="003E5362">
        <w:t xml:space="preserve">the relevant building surveyor </w:t>
      </w:r>
      <w:r w:rsidR="00E65060">
        <w:t xml:space="preserve">must </w:t>
      </w:r>
      <w:r w:rsidR="00E65060" w:rsidRPr="00E65060">
        <w:t>decide</w:t>
      </w:r>
      <w:r w:rsidR="00E65060">
        <w:t xml:space="preserve"> an</w:t>
      </w:r>
      <w:r w:rsidR="00E65060" w:rsidRPr="00E65060">
        <w:t xml:space="preserve"> application </w:t>
      </w:r>
      <w:r w:rsidR="00E65060">
        <w:t>for an occupancy permit</w:t>
      </w:r>
      <w:r w:rsidR="00E65060" w:rsidRPr="00AF4E19">
        <w:t>—</w:t>
      </w:r>
    </w:p>
    <w:p w:rsidR="00E65060" w:rsidRDefault="00E65060" w:rsidP="00D26313">
      <w:pPr>
        <w:pStyle w:val="BodySectionSub"/>
        <w:ind w:left="2127" w:hanging="766"/>
      </w:pPr>
      <w:r w:rsidRPr="00AF4E19">
        <w:t>(a)</w:t>
      </w:r>
      <w:r w:rsidRPr="00AF4E19">
        <w:tab/>
      </w:r>
      <w:r w:rsidR="00D26313">
        <w:t>in the case of a Class 1 building, within 2 business days after the relevant day</w:t>
      </w:r>
      <w:r>
        <w:t>;</w:t>
      </w:r>
      <w:r w:rsidR="00525805">
        <w:t xml:space="preserve"> and</w:t>
      </w:r>
    </w:p>
    <w:p w:rsidR="00E65060" w:rsidRDefault="00E65060" w:rsidP="00194CAA">
      <w:pPr>
        <w:pStyle w:val="BodySectionSub"/>
        <w:ind w:left="2127" w:hanging="766"/>
      </w:pPr>
      <w:r>
        <w:t>(b</w:t>
      </w:r>
      <w:r w:rsidRPr="00AF4E19">
        <w:t>)</w:t>
      </w:r>
      <w:r w:rsidRPr="00AF4E19">
        <w:tab/>
      </w:r>
      <w:r w:rsidR="00194CAA">
        <w:t xml:space="preserve">in </w:t>
      </w:r>
      <w:r w:rsidR="001D3E02">
        <w:t>any other case</w:t>
      </w:r>
      <w:r w:rsidR="00194CAA">
        <w:t xml:space="preserve">, within 5 business days </w:t>
      </w:r>
      <w:r w:rsidRPr="00E65060">
        <w:t xml:space="preserve"> </w:t>
      </w:r>
      <w:r w:rsidR="00984C5A">
        <w:t>after the relevant day</w:t>
      </w:r>
      <w:r w:rsidR="00194CAA">
        <w:t>.</w:t>
      </w:r>
    </w:p>
    <w:p w:rsidR="00FF1D36" w:rsidRDefault="002E7B43" w:rsidP="002E7B43">
      <w:pPr>
        <w:pStyle w:val="DraftHeading2"/>
        <w:tabs>
          <w:tab w:val="right" w:pos="1247"/>
        </w:tabs>
        <w:ind w:left="1361" w:hanging="1361"/>
      </w:pPr>
      <w:r>
        <w:tab/>
        <w:t>(2</w:t>
      </w:r>
      <w:r w:rsidRPr="00AF4E19">
        <w:t>)</w:t>
      </w:r>
      <w:r w:rsidRPr="00AF4E19">
        <w:tab/>
      </w:r>
      <w:r w:rsidR="00F55BE4">
        <w:t xml:space="preserve">In this regulation the </w:t>
      </w:r>
      <w:r w:rsidR="00F55BE4" w:rsidRPr="00F55BE4">
        <w:rPr>
          <w:b/>
          <w:i/>
        </w:rPr>
        <w:t>relevant day</w:t>
      </w:r>
      <w:r w:rsidR="00F55BE4">
        <w:t xml:space="preserve"> means the earlier of the following days</w:t>
      </w:r>
      <w:r w:rsidR="006B4E94" w:rsidRPr="00AF4E19">
        <w:t>—</w:t>
      </w:r>
    </w:p>
    <w:p w:rsidR="00D03130" w:rsidRDefault="00D03130" w:rsidP="00D03130">
      <w:pPr>
        <w:pStyle w:val="BodySectionSub"/>
        <w:ind w:left="2127" w:hanging="766"/>
      </w:pPr>
      <w:r w:rsidRPr="00AF4E19">
        <w:lastRenderedPageBreak/>
        <w:t>(a)</w:t>
      </w:r>
      <w:r w:rsidRPr="00AF4E19">
        <w:tab/>
      </w:r>
      <w:r>
        <w:t xml:space="preserve">the day on which all reports </w:t>
      </w:r>
      <w:r w:rsidR="00C95381">
        <w:t xml:space="preserve">and consents required to be supplied by reporting authorities in relation to the application </w:t>
      </w:r>
      <w:r w:rsidR="001F6B46">
        <w:t>are received by th</w:t>
      </w:r>
      <w:r w:rsidR="00DA65FF">
        <w:t xml:space="preserve">e relevant building surveyor; </w:t>
      </w:r>
    </w:p>
    <w:p w:rsidR="001F6B46" w:rsidRDefault="00DA65FF" w:rsidP="00DA65FF">
      <w:pPr>
        <w:ind w:left="2127" w:hanging="687"/>
      </w:pPr>
      <w:r w:rsidRPr="00AF4E19">
        <w:t>(</w:t>
      </w:r>
      <w:r w:rsidR="004F0E42">
        <w:t>b</w:t>
      </w:r>
      <w:r w:rsidRPr="00AF4E19">
        <w:t>)</w:t>
      </w:r>
      <w:r w:rsidRPr="00AF4E19">
        <w:tab/>
      </w:r>
      <w:r w:rsidR="004C6FE4">
        <w:t>the day by which the</w:t>
      </w:r>
      <w:r>
        <w:t xml:space="preserve"> reports </w:t>
      </w:r>
      <w:r w:rsidR="004C6FE4">
        <w:t xml:space="preserve">and consents referred to in paragraph (a) must be supplied to the relevant building surveyor. </w:t>
      </w:r>
    </w:p>
    <w:p w:rsidR="002507EA" w:rsidRPr="00CA41DA" w:rsidRDefault="00BA492A" w:rsidP="002507EA">
      <w:pPr>
        <w:pStyle w:val="DraftHeading1"/>
        <w:tabs>
          <w:tab w:val="right" w:pos="680"/>
        </w:tabs>
        <w:ind w:left="850" w:hanging="850"/>
      </w:pPr>
      <w:r>
        <w:rPr>
          <w:iCs/>
        </w:rPr>
        <w:tab/>
      </w:r>
      <w:bookmarkStart w:id="264" w:name="_Toc476643572"/>
      <w:r w:rsidR="00CA7579">
        <w:rPr>
          <w:iCs/>
        </w:rPr>
        <w:t>1</w:t>
      </w:r>
      <w:r w:rsidR="00FE0453">
        <w:rPr>
          <w:iCs/>
        </w:rPr>
        <w:t>89</w:t>
      </w:r>
      <w:r w:rsidR="00A52844">
        <w:rPr>
          <w:iCs/>
        </w:rPr>
        <w:tab/>
      </w:r>
      <w:r w:rsidR="002507EA">
        <w:t>Time within which relevant building surveyor must</w:t>
      </w:r>
      <w:r w:rsidR="002507EA" w:rsidRPr="0060163F">
        <w:t xml:space="preserve"> decide application </w:t>
      </w:r>
      <w:r w:rsidR="002507EA">
        <w:t>to amend occupancy permit</w:t>
      </w:r>
      <w:bookmarkEnd w:id="264"/>
      <w:r w:rsidR="002507EA" w:rsidRPr="0060163F">
        <w:t xml:space="preserve"> </w:t>
      </w:r>
    </w:p>
    <w:p w:rsidR="002507EA" w:rsidRDefault="00F2515F" w:rsidP="001B1F26">
      <w:pPr>
        <w:pStyle w:val="BodySectionSub"/>
      </w:pPr>
      <w:r>
        <w:t>T</w:t>
      </w:r>
      <w:r w:rsidR="002507EA">
        <w:t xml:space="preserve">he </w:t>
      </w:r>
      <w:r w:rsidR="00905D1C">
        <w:t xml:space="preserve">municipal </w:t>
      </w:r>
      <w:r w:rsidR="002507EA">
        <w:t xml:space="preserve">building surveyor must </w:t>
      </w:r>
      <w:r w:rsidR="002507EA" w:rsidRPr="00E65060">
        <w:t>decide</w:t>
      </w:r>
      <w:r w:rsidR="002507EA">
        <w:t xml:space="preserve"> an</w:t>
      </w:r>
      <w:r w:rsidR="002507EA" w:rsidRPr="00E65060">
        <w:t xml:space="preserve"> application </w:t>
      </w:r>
      <w:r w:rsidR="002507EA">
        <w:t>to amend an occupancy permit</w:t>
      </w:r>
      <w:r w:rsidR="00156F0D">
        <w:t xml:space="preserve"> under section 70(1)(a) of the Act</w:t>
      </w:r>
      <w:r w:rsidR="002507EA" w:rsidRPr="00AF4E19">
        <w:t>—</w:t>
      </w:r>
    </w:p>
    <w:p w:rsidR="002507EA" w:rsidRDefault="002507EA" w:rsidP="002507EA">
      <w:pPr>
        <w:pStyle w:val="BodySectionSub"/>
        <w:ind w:left="2127" w:hanging="766"/>
      </w:pPr>
      <w:r w:rsidRPr="00AF4E19">
        <w:t>(a)</w:t>
      </w:r>
      <w:r w:rsidRPr="00AF4E19">
        <w:tab/>
      </w:r>
      <w:r>
        <w:t xml:space="preserve">in the case of a Class 1 building, within 7 business days after </w:t>
      </w:r>
      <w:r w:rsidR="00905D1C">
        <w:t>the day the application is received by the municipal building surveyor</w:t>
      </w:r>
      <w:r>
        <w:t>; or</w:t>
      </w:r>
    </w:p>
    <w:p w:rsidR="002507EA" w:rsidRPr="001F6B46" w:rsidRDefault="002507EA" w:rsidP="002507EA">
      <w:pPr>
        <w:pStyle w:val="BodySectionSub"/>
        <w:ind w:left="2127" w:hanging="766"/>
      </w:pPr>
      <w:r>
        <w:t>(b</w:t>
      </w:r>
      <w:r w:rsidRPr="00AF4E19">
        <w:t>)</w:t>
      </w:r>
      <w:r w:rsidRPr="00AF4E19">
        <w:tab/>
      </w:r>
      <w:r>
        <w:t xml:space="preserve">in any other case, within 14 business days </w:t>
      </w:r>
      <w:r w:rsidRPr="00E65060">
        <w:t xml:space="preserve"> </w:t>
      </w:r>
      <w:r>
        <w:t>after the day</w:t>
      </w:r>
      <w:r w:rsidR="00905D1C">
        <w:t xml:space="preserve"> the application is received by the relevant building surveyor</w:t>
      </w:r>
      <w:r>
        <w:t>.</w:t>
      </w:r>
    </w:p>
    <w:p w:rsidR="00CD2FBD" w:rsidRPr="00EA2F1F" w:rsidRDefault="00CD2FBD" w:rsidP="00EA2F1F">
      <w:pPr>
        <w:pStyle w:val="Heading-DIVISION"/>
        <w:outlineLvl w:val="1"/>
        <w:rPr>
          <w:sz w:val="28"/>
        </w:rPr>
      </w:pPr>
      <w:bookmarkStart w:id="265" w:name="_Toc476643573"/>
      <w:r w:rsidRPr="00EA2F1F">
        <w:rPr>
          <w:sz w:val="28"/>
        </w:rPr>
        <w:t xml:space="preserve">Division </w:t>
      </w:r>
      <w:r w:rsidR="00F4079A" w:rsidRPr="00EA2F1F">
        <w:rPr>
          <w:sz w:val="28"/>
        </w:rPr>
        <w:t>3</w:t>
      </w:r>
      <w:r w:rsidRPr="00EA2F1F">
        <w:rPr>
          <w:sz w:val="28"/>
        </w:rPr>
        <w:t>—Occupancy permits</w:t>
      </w:r>
      <w:bookmarkEnd w:id="265"/>
    </w:p>
    <w:p w:rsidR="006E0CD8" w:rsidRPr="00CA41DA" w:rsidRDefault="006E0CD8" w:rsidP="006E0CD8">
      <w:pPr>
        <w:pStyle w:val="DraftHeading1"/>
        <w:tabs>
          <w:tab w:val="right" w:pos="680"/>
        </w:tabs>
        <w:ind w:left="850" w:hanging="850"/>
      </w:pPr>
      <w:r>
        <w:tab/>
      </w:r>
      <w:bookmarkStart w:id="266" w:name="_Toc476643574"/>
      <w:r w:rsidR="005F08D2">
        <w:t>19</w:t>
      </w:r>
      <w:r w:rsidR="00FE0453">
        <w:t>0</w:t>
      </w:r>
      <w:r>
        <w:tab/>
      </w:r>
      <w:r w:rsidRPr="00CA41DA">
        <w:t>Form of occupancy permit</w:t>
      </w:r>
      <w:bookmarkEnd w:id="266"/>
    </w:p>
    <w:p w:rsidR="00387B89" w:rsidRDefault="006E0CD8" w:rsidP="000234B1">
      <w:pPr>
        <w:pStyle w:val="BodySectionSub"/>
      </w:pPr>
      <w:r w:rsidRPr="00AF4E19">
        <w:t xml:space="preserve">An occupancy permit issued under Part 5 of the Act must be in the form of </w:t>
      </w:r>
      <w:r w:rsidR="004755C4">
        <w:t>Form 18</w:t>
      </w:r>
      <w:r w:rsidRPr="00AF4E19">
        <w:t>.</w:t>
      </w:r>
    </w:p>
    <w:p w:rsidR="00237B29" w:rsidRPr="00CA41DA" w:rsidRDefault="00BA492A" w:rsidP="00237B29">
      <w:pPr>
        <w:pStyle w:val="DraftHeading1"/>
        <w:tabs>
          <w:tab w:val="right" w:pos="680"/>
        </w:tabs>
        <w:ind w:left="850" w:hanging="850"/>
      </w:pPr>
      <w:r>
        <w:tab/>
      </w:r>
      <w:bookmarkStart w:id="267" w:name="_Toc476643575"/>
      <w:r w:rsidR="005F08D2">
        <w:t>1</w:t>
      </w:r>
      <w:r w:rsidR="00FE0453">
        <w:t>91</w:t>
      </w:r>
      <w:r>
        <w:tab/>
      </w:r>
      <w:r w:rsidR="006974D4">
        <w:t>Relevant b</w:t>
      </w:r>
      <w:r w:rsidR="00237B29" w:rsidRPr="00CA41DA">
        <w:t>uilding surveyor to provide copy of permit</w:t>
      </w:r>
      <w:bookmarkEnd w:id="267"/>
    </w:p>
    <w:p w:rsidR="00237B29" w:rsidRDefault="00237B29" w:rsidP="00237B29">
      <w:pPr>
        <w:pStyle w:val="BodySectionSub"/>
      </w:pPr>
      <w:r>
        <w:t>T</w:t>
      </w:r>
      <w:r w:rsidRPr="00AF4E19">
        <w:t>he relevant building surveyor must</w:t>
      </w:r>
      <w:r w:rsidR="00016036">
        <w:t xml:space="preserve"> give a copy of an occupancy permit </w:t>
      </w:r>
      <w:r w:rsidRPr="00AF4E19">
        <w:t xml:space="preserve"> to the applicant </w:t>
      </w:r>
      <w:r>
        <w:t>for</w:t>
      </w:r>
      <w:r w:rsidRPr="00AF4E19">
        <w:t xml:space="preserve"> the </w:t>
      </w:r>
      <w:r>
        <w:t xml:space="preserve">occupancy permit </w:t>
      </w:r>
      <w:r w:rsidR="002F5256" w:rsidRPr="00AF4E19">
        <w:t>within 7 days</w:t>
      </w:r>
      <w:r w:rsidR="002F5256">
        <w:t xml:space="preserve"> after issuing the permit</w:t>
      </w:r>
      <w:r w:rsidR="00A83185">
        <w:t xml:space="preserve">. </w:t>
      </w:r>
    </w:p>
    <w:p w:rsidR="00A52844" w:rsidRDefault="00A52844" w:rsidP="00A52844"/>
    <w:p w:rsidR="00A52844" w:rsidRDefault="00A52844" w:rsidP="00A52844"/>
    <w:p w:rsidR="00A52844" w:rsidRPr="00A52844" w:rsidRDefault="00A52844" w:rsidP="00A52844"/>
    <w:p w:rsidR="00930639" w:rsidRPr="00CA41DA" w:rsidRDefault="00BA492A" w:rsidP="00930639">
      <w:pPr>
        <w:pStyle w:val="DraftHeading1"/>
        <w:tabs>
          <w:tab w:val="right" w:pos="680"/>
        </w:tabs>
        <w:ind w:left="850" w:hanging="850"/>
      </w:pPr>
      <w:r>
        <w:lastRenderedPageBreak/>
        <w:tab/>
      </w:r>
      <w:bookmarkStart w:id="268" w:name="_Toc476643576"/>
      <w:r w:rsidR="005F08D2">
        <w:t>1</w:t>
      </w:r>
      <w:r w:rsidR="00FE0453">
        <w:t>92</w:t>
      </w:r>
      <w:r w:rsidR="00A52844">
        <w:tab/>
      </w:r>
      <w:r w:rsidR="00930639">
        <w:t>Occupancy permit must specify</w:t>
      </w:r>
      <w:r w:rsidR="00930639" w:rsidRPr="00CA41DA">
        <w:t xml:space="preserve"> essential safety measures</w:t>
      </w:r>
      <w:r w:rsidR="00524C2B">
        <w:t xml:space="preserve"> and related requirements</w:t>
      </w:r>
      <w:bookmarkEnd w:id="268"/>
      <w:r w:rsidR="00930639" w:rsidRPr="00CA41DA">
        <w:t xml:space="preserve"> </w:t>
      </w:r>
    </w:p>
    <w:p w:rsidR="00930639" w:rsidRPr="00AF4E19" w:rsidRDefault="00EA0234" w:rsidP="00930639">
      <w:pPr>
        <w:pStyle w:val="DraftHeading2"/>
        <w:tabs>
          <w:tab w:val="right" w:pos="1247"/>
        </w:tabs>
        <w:ind w:left="1361" w:hanging="1361"/>
      </w:pPr>
      <w:r>
        <w:tab/>
        <w:t>(1</w:t>
      </w:r>
      <w:r w:rsidRPr="00AF4E19">
        <w:t>)</w:t>
      </w:r>
      <w:r w:rsidRPr="00AF4E19">
        <w:tab/>
      </w:r>
      <w:r w:rsidR="00EB2208">
        <w:t>The relevant building surveyor</w:t>
      </w:r>
      <w:r w:rsidR="00891A63">
        <w:t xml:space="preserve"> or the Authority (as the case requires), </w:t>
      </w:r>
      <w:r w:rsidR="00EB2208">
        <w:t xml:space="preserve">must ensure that </w:t>
      </w:r>
      <w:r w:rsidR="00CD2FBD">
        <w:t>a</w:t>
      </w:r>
      <w:r w:rsidR="00930639" w:rsidRPr="00AF4E19">
        <w:t>n occupancy permit</w:t>
      </w:r>
      <w:r w:rsidR="002E2C23">
        <w:t xml:space="preserve"> (including that permit as amended from time to time)</w:t>
      </w:r>
      <w:r w:rsidR="00930639" w:rsidRPr="00AF4E19">
        <w:t xml:space="preserve"> issued </w:t>
      </w:r>
      <w:r w:rsidR="002102FA">
        <w:t>in relation to</w:t>
      </w:r>
      <w:r w:rsidR="00930639" w:rsidRPr="00AF4E19">
        <w:t xml:space="preserve"> a building or place of public entertainment</w:t>
      </w:r>
      <w:r w:rsidR="005404D6">
        <w:t xml:space="preserve"> specifies</w:t>
      </w:r>
      <w:r w:rsidR="00930639" w:rsidRPr="00AF4E19">
        <w:t>—</w:t>
      </w:r>
    </w:p>
    <w:p w:rsidR="00930639" w:rsidRDefault="00930639" w:rsidP="00930639">
      <w:pPr>
        <w:pStyle w:val="DraftHeading3"/>
        <w:tabs>
          <w:tab w:val="right" w:pos="1757"/>
        </w:tabs>
        <w:ind w:left="1871" w:hanging="1871"/>
      </w:pPr>
      <w:r w:rsidRPr="00AF4E19">
        <w:tab/>
        <w:t>(a)</w:t>
      </w:r>
      <w:r w:rsidRPr="00AF4E19">
        <w:tab/>
      </w:r>
      <w:r>
        <w:t xml:space="preserve">all </w:t>
      </w:r>
      <w:r w:rsidRPr="00AF4E19">
        <w:t>essential safety measure</w:t>
      </w:r>
      <w:r>
        <w:t>s</w:t>
      </w:r>
      <w:r w:rsidR="00ED54CA">
        <w:t xml:space="preserve"> </w:t>
      </w:r>
      <w:r w:rsidR="00FA41E3">
        <w:t>required to be provided in the building or place</w:t>
      </w:r>
      <w:r w:rsidR="00ED54CA">
        <w:t xml:space="preserve"> as part of the building work</w:t>
      </w:r>
      <w:r w:rsidR="005F6210">
        <w:t xml:space="preserve"> carried out under the building permit requiring the occupancy permit</w:t>
      </w:r>
      <w:r w:rsidRPr="00AF4E19">
        <w:t>; and</w:t>
      </w:r>
    </w:p>
    <w:p w:rsidR="00930639" w:rsidRDefault="00AA03A4" w:rsidP="00930639">
      <w:pPr>
        <w:pStyle w:val="DraftHeading3"/>
        <w:tabs>
          <w:tab w:val="right" w:pos="1757"/>
        </w:tabs>
        <w:ind w:left="1871" w:hanging="1871"/>
      </w:pPr>
      <w:r>
        <w:tab/>
        <w:t>(</w:t>
      </w:r>
      <w:r w:rsidR="00F929E2">
        <w:t>b</w:t>
      </w:r>
      <w:r w:rsidR="00930639" w:rsidRPr="00AF4E19">
        <w:t>)</w:t>
      </w:r>
      <w:r w:rsidR="00930639" w:rsidRPr="00AF4E19">
        <w:tab/>
        <w:t>the level of performance</w:t>
      </w:r>
      <w:r w:rsidR="00ED232D">
        <w:t>,</w:t>
      </w:r>
      <w:r w:rsidR="00930639" w:rsidRPr="00AF4E19">
        <w:t xml:space="preserve"> </w:t>
      </w:r>
      <w:r w:rsidR="00EA0234">
        <w:t>determined by the relevant building surveyor</w:t>
      </w:r>
      <w:r w:rsidR="0066339E">
        <w:t xml:space="preserve"> or the Authority (as the case requires)</w:t>
      </w:r>
      <w:r w:rsidR="00ED232D">
        <w:t>,</w:t>
      </w:r>
      <w:r w:rsidR="00EA0234">
        <w:t xml:space="preserve"> </w:t>
      </w:r>
      <w:r w:rsidR="00930639">
        <w:t xml:space="preserve">that each </w:t>
      </w:r>
      <w:r w:rsidR="00930639" w:rsidRPr="00AF4E19">
        <w:t xml:space="preserve">essential safety measure </w:t>
      </w:r>
      <w:r w:rsidR="00930639">
        <w:t>must achieve to fulfil its purpose; and</w:t>
      </w:r>
    </w:p>
    <w:p w:rsidR="00930639" w:rsidRDefault="00AA03A4" w:rsidP="00930639">
      <w:pPr>
        <w:pStyle w:val="DraftHeading3"/>
        <w:tabs>
          <w:tab w:val="right" w:pos="1757"/>
        </w:tabs>
        <w:ind w:left="1871" w:hanging="1871"/>
      </w:pPr>
      <w:r>
        <w:tab/>
        <w:t>(</w:t>
      </w:r>
      <w:r w:rsidR="00F929E2">
        <w:t>c</w:t>
      </w:r>
      <w:r w:rsidR="00930639">
        <w:t>)</w:t>
      </w:r>
      <w:r w:rsidR="00930639">
        <w:tab/>
        <w:t xml:space="preserve">the frequency </w:t>
      </w:r>
      <w:r w:rsidR="00B82CE4">
        <w:t xml:space="preserve">and type </w:t>
      </w:r>
      <w:r w:rsidR="00CC138E">
        <w:t>of inspection,</w:t>
      </w:r>
      <w:r w:rsidR="00930639">
        <w:t xml:space="preserve"> test</w:t>
      </w:r>
      <w:r w:rsidR="00195328">
        <w:t>ing and maintenance</w:t>
      </w:r>
      <w:r w:rsidR="00930639">
        <w:t xml:space="preserve"> required for each essential safety measure</w:t>
      </w:r>
      <w:r w:rsidR="00A83072">
        <w:t xml:space="preserve"> determined by the relevant building surveyor or the Authority (as the case requires)</w:t>
      </w:r>
      <w:r w:rsidR="00930639">
        <w:t>.</w:t>
      </w:r>
    </w:p>
    <w:p w:rsidR="00EA0234" w:rsidRPr="00AF4E19" w:rsidRDefault="00EA0234" w:rsidP="00EA0234">
      <w:pPr>
        <w:pStyle w:val="DraftHeading2"/>
        <w:tabs>
          <w:tab w:val="right" w:pos="1247"/>
        </w:tabs>
        <w:ind w:left="1361" w:hanging="1361"/>
      </w:pPr>
      <w:r w:rsidRPr="00AF4E19">
        <w:tab/>
        <w:t>(2)</w:t>
      </w:r>
      <w:r w:rsidRPr="00AF4E19">
        <w:tab/>
        <w:t xml:space="preserve">In determining </w:t>
      </w:r>
      <w:r w:rsidR="00503E3F">
        <w:t xml:space="preserve">matters in </w:t>
      </w:r>
      <w:proofErr w:type="spellStart"/>
      <w:r w:rsidR="00503E3F">
        <w:t>subregulation</w:t>
      </w:r>
      <w:proofErr w:type="spellEnd"/>
      <w:r w:rsidR="00503E3F">
        <w:t xml:space="preserve"> (1)(b) and (c), </w:t>
      </w:r>
      <w:r w:rsidRPr="00AF4E19">
        <w:t xml:space="preserve">the relevant building surveyor </w:t>
      </w:r>
      <w:r w:rsidR="000A6705">
        <w:t xml:space="preserve">or Authority </w:t>
      </w:r>
      <w:r w:rsidRPr="00AF4E19">
        <w:t xml:space="preserve">must specify the provision of the building regulations with which the installation and operation of the essential safety measure </w:t>
      </w:r>
      <w:r w:rsidR="00EA30D6">
        <w:t>must</w:t>
      </w:r>
      <w:r w:rsidRPr="00AF4E19">
        <w:t xml:space="preserve"> comply and </w:t>
      </w:r>
      <w:r w:rsidR="004E1566">
        <w:t xml:space="preserve">which sets out </w:t>
      </w:r>
      <w:r w:rsidRPr="00AF4E19">
        <w:t>the frequency and type of</w:t>
      </w:r>
      <w:r w:rsidR="00671FDB">
        <w:t xml:space="preserve"> inspection, testing and</w:t>
      </w:r>
      <w:r w:rsidRPr="00AF4E19">
        <w:t xml:space="preserve"> maintenance required</w:t>
      </w:r>
      <w:r w:rsidR="00671FDB">
        <w:t xml:space="preserve"> for the essential safety measure</w:t>
      </w:r>
      <w:r w:rsidRPr="00AF4E19">
        <w:t>.</w:t>
      </w:r>
    </w:p>
    <w:p w:rsidR="00B818C9" w:rsidRDefault="00EA0234" w:rsidP="00986845">
      <w:pPr>
        <w:pStyle w:val="DraftHeading2"/>
        <w:tabs>
          <w:tab w:val="right" w:pos="1247"/>
        </w:tabs>
        <w:ind w:left="1361" w:hanging="1361"/>
      </w:pPr>
      <w:r w:rsidRPr="00AF4E19">
        <w:tab/>
        <w:t>(3)</w:t>
      </w:r>
      <w:r w:rsidRPr="00AF4E19">
        <w:tab/>
      </w:r>
      <w:r w:rsidR="00986845">
        <w:t>In this regulation</w:t>
      </w:r>
      <w:r w:rsidR="00525805">
        <w:t>—</w:t>
      </w:r>
    </w:p>
    <w:p w:rsidR="00B818C9" w:rsidRDefault="00DB4614" w:rsidP="00B818C9">
      <w:pPr>
        <w:pStyle w:val="DraftHeading3"/>
        <w:tabs>
          <w:tab w:val="right" w:pos="1757"/>
        </w:tabs>
        <w:ind w:left="1871" w:hanging="1871"/>
      </w:pPr>
      <w:r>
        <w:tab/>
      </w:r>
      <w:r>
        <w:tab/>
      </w:r>
      <w:r w:rsidR="00B818C9" w:rsidRPr="00B818C9">
        <w:rPr>
          <w:b/>
          <w:i/>
        </w:rPr>
        <w:t>building</w:t>
      </w:r>
      <w:r w:rsidR="00B818C9">
        <w:t xml:space="preserve"> means—</w:t>
      </w:r>
    </w:p>
    <w:p w:rsidR="00986845" w:rsidRPr="00AF4E19" w:rsidRDefault="00D9735E" w:rsidP="00B818C9">
      <w:pPr>
        <w:pStyle w:val="DraftHeading5"/>
        <w:tabs>
          <w:tab w:val="right" w:pos="2268"/>
        </w:tabs>
        <w:ind w:left="2381" w:hanging="2381"/>
      </w:pPr>
      <w:r>
        <w:tab/>
        <w:t>(a</w:t>
      </w:r>
      <w:r w:rsidRPr="00AF4E19">
        <w:t>)</w:t>
      </w:r>
      <w:r w:rsidRPr="00AF4E19">
        <w:tab/>
      </w:r>
      <w:r w:rsidR="00986845">
        <w:t xml:space="preserve">a </w:t>
      </w:r>
      <w:r w:rsidR="00986845" w:rsidRPr="00AF4E19">
        <w:t xml:space="preserve">Class 1b, 2, 3, 5, 6, 7, 8 </w:t>
      </w:r>
      <w:r w:rsidR="00986845">
        <w:t>or</w:t>
      </w:r>
      <w:r w:rsidR="00986845" w:rsidRPr="00AF4E19">
        <w:t xml:space="preserve"> 9 building</w:t>
      </w:r>
      <w:r w:rsidR="00986845">
        <w:t>;</w:t>
      </w:r>
      <w:r w:rsidR="00986845" w:rsidRPr="00AF4E19">
        <w:t xml:space="preserve"> and</w:t>
      </w:r>
    </w:p>
    <w:p w:rsidR="00986845" w:rsidRPr="00333EB0" w:rsidRDefault="00B818C9" w:rsidP="00B818C9">
      <w:pPr>
        <w:pStyle w:val="DraftHeading5"/>
        <w:tabs>
          <w:tab w:val="right" w:pos="2268"/>
        </w:tabs>
        <w:ind w:left="2381" w:hanging="2381"/>
        <w:rPr>
          <w:sz w:val="16"/>
          <w:szCs w:val="16"/>
        </w:rPr>
      </w:pPr>
      <w:r>
        <w:lastRenderedPageBreak/>
        <w:tab/>
      </w:r>
      <w:r w:rsidR="00B6114B">
        <w:t>(b</w:t>
      </w:r>
      <w:r w:rsidRPr="00AF4E19">
        <w:t>)</w:t>
      </w:r>
      <w:r w:rsidRPr="00AF4E19">
        <w:tab/>
      </w:r>
      <w:r w:rsidR="00986845" w:rsidRPr="00AF4E19">
        <w:t>a Class 4 part of a building</w:t>
      </w:r>
      <w:r w:rsidR="006974D4">
        <w:t>;</w:t>
      </w:r>
    </w:p>
    <w:p w:rsidR="00B818C9" w:rsidRDefault="00B6114B" w:rsidP="00B818C9">
      <w:pPr>
        <w:pStyle w:val="DraftHeading3"/>
        <w:tabs>
          <w:tab w:val="right" w:pos="1757"/>
        </w:tabs>
        <w:ind w:left="1871" w:hanging="1871"/>
      </w:pPr>
      <w:r>
        <w:tab/>
      </w:r>
      <w:r>
        <w:tab/>
      </w:r>
      <w:r w:rsidR="00B818C9" w:rsidRPr="00316436">
        <w:rPr>
          <w:b/>
          <w:bCs/>
          <w:i/>
          <w:iCs/>
        </w:rPr>
        <w:t>provision of the building regulations</w:t>
      </w:r>
      <w:r w:rsidR="00B818C9" w:rsidRPr="00AF4E19">
        <w:t xml:space="preserve"> has the same meaning as in section 160 of the Act.</w:t>
      </w:r>
    </w:p>
    <w:p w:rsidR="00FA6154" w:rsidRDefault="00FA6154" w:rsidP="00EA0234">
      <w:pPr>
        <w:pStyle w:val="DraftHeading2"/>
        <w:tabs>
          <w:tab w:val="right" w:pos="1247"/>
        </w:tabs>
        <w:ind w:left="1361" w:hanging="1361"/>
      </w:pPr>
      <w:r>
        <w:tab/>
        <w:t>(4</w:t>
      </w:r>
      <w:r w:rsidRPr="00AF4E19">
        <w:t>)</w:t>
      </w:r>
      <w:r w:rsidRPr="00AF4E19">
        <w:tab/>
        <w:t xml:space="preserve">This </w:t>
      </w:r>
      <w:r>
        <w:t>regulation</w:t>
      </w:r>
      <w:r w:rsidRPr="00AF4E19">
        <w:t xml:space="preserve"> does not apply</w:t>
      </w:r>
      <w:r w:rsidR="00D95CB6">
        <w:t xml:space="preserve"> in relation</w:t>
      </w:r>
      <w:r w:rsidRPr="00AF4E19">
        <w:t xml:space="preserve"> to a smoke alarm installed in a sole-occupancy unit in a Class 1b or</w:t>
      </w:r>
      <w:r>
        <w:t> </w:t>
      </w:r>
      <w:r w:rsidRPr="00AF4E19">
        <w:t>2 building or a Class 4 part of a building.</w:t>
      </w:r>
      <w:r>
        <w:tab/>
      </w:r>
    </w:p>
    <w:p w:rsidR="00590048" w:rsidRPr="006B6636" w:rsidRDefault="00BA492A" w:rsidP="006B6636">
      <w:pPr>
        <w:pStyle w:val="DraftHeading1"/>
        <w:tabs>
          <w:tab w:val="right" w:pos="680"/>
        </w:tabs>
        <w:ind w:left="850" w:hanging="850"/>
      </w:pPr>
      <w:r>
        <w:tab/>
      </w:r>
      <w:bookmarkStart w:id="269" w:name="_Toc476643577"/>
      <w:r w:rsidR="005F08D2">
        <w:t>1</w:t>
      </w:r>
      <w:r w:rsidR="00FE0453">
        <w:t>93</w:t>
      </w:r>
      <w:r w:rsidR="00A52844">
        <w:tab/>
      </w:r>
      <w:r w:rsidR="00AA1006">
        <w:t>Condition on occupancy permit</w:t>
      </w:r>
      <w:bookmarkEnd w:id="269"/>
    </w:p>
    <w:p w:rsidR="00930639" w:rsidRDefault="006B6636" w:rsidP="00930639">
      <w:pPr>
        <w:pStyle w:val="DraftHeading2"/>
        <w:tabs>
          <w:tab w:val="right" w:pos="1247"/>
        </w:tabs>
        <w:ind w:left="1361" w:hanging="1361"/>
      </w:pPr>
      <w:r w:rsidRPr="00AF4E19">
        <w:tab/>
        <w:t>(1)</w:t>
      </w:r>
      <w:r w:rsidRPr="00AF4E19">
        <w:tab/>
      </w:r>
      <w:r w:rsidR="00930639">
        <w:t>It is a condition of an occupancy permit that each essential safety measure</w:t>
      </w:r>
      <w:r w:rsidR="00DA432E">
        <w:t xml:space="preserve"> specified in an occupancy permit under regulation </w:t>
      </w:r>
      <w:r w:rsidR="005F08D2">
        <w:t>1</w:t>
      </w:r>
      <w:r w:rsidR="00FF472E">
        <w:t>92</w:t>
      </w:r>
      <w:r w:rsidR="00DA432E">
        <w:t>,</w:t>
      </w:r>
      <w:r w:rsidR="00930639">
        <w:t xml:space="preserve"> must—</w:t>
      </w:r>
    </w:p>
    <w:p w:rsidR="00930639" w:rsidRDefault="00930639" w:rsidP="00930639">
      <w:pPr>
        <w:pStyle w:val="DraftHeading3"/>
        <w:tabs>
          <w:tab w:val="right" w:pos="1757"/>
        </w:tabs>
        <w:ind w:left="1871" w:hanging="1871"/>
      </w:pPr>
      <w:r>
        <w:tab/>
        <w:t>(a)</w:t>
      </w:r>
      <w:r>
        <w:tab/>
        <w:t>be inspected and tested as specified in the occupancy permit; and</w:t>
      </w:r>
    </w:p>
    <w:p w:rsidR="00930639" w:rsidRDefault="00930639" w:rsidP="00930639">
      <w:pPr>
        <w:pStyle w:val="DraftHeading3"/>
        <w:tabs>
          <w:tab w:val="right" w:pos="1757"/>
        </w:tabs>
        <w:ind w:left="1871" w:hanging="1871"/>
      </w:pPr>
      <w:r>
        <w:tab/>
        <w:t>(b)</w:t>
      </w:r>
      <w:r>
        <w:tab/>
        <w:t>be maintained</w:t>
      </w:r>
      <w:r w:rsidR="00EA0234">
        <w:t xml:space="preserve"> as specified in the occupancy permit</w:t>
      </w:r>
      <w:r>
        <w:t xml:space="preserve"> so that each essential safety measure achieves the level of performance specif</w:t>
      </w:r>
      <w:r w:rsidR="00824CC9">
        <w:t>ied in the occupancy permit.</w:t>
      </w:r>
    </w:p>
    <w:p w:rsidR="00403A54" w:rsidRDefault="00B651B8" w:rsidP="00403A54">
      <w:pPr>
        <w:pStyle w:val="DraftHeading2"/>
        <w:tabs>
          <w:tab w:val="right" w:pos="1247"/>
        </w:tabs>
        <w:ind w:left="1361" w:hanging="1361"/>
      </w:pPr>
      <w:r>
        <w:tab/>
        <w:t>(2</w:t>
      </w:r>
      <w:r w:rsidRPr="00AF4E19">
        <w:t>)</w:t>
      </w:r>
      <w:r w:rsidRPr="00AF4E19">
        <w:tab/>
      </w:r>
      <w:r w:rsidR="00403A54">
        <w:t>If a maintenance determination is made under regulation</w:t>
      </w:r>
      <w:r w:rsidR="00450E27">
        <w:t xml:space="preserve"> 213</w:t>
      </w:r>
      <w:r w:rsidR="00403A54">
        <w:t xml:space="preserve"> in relation to a building or place of public entertainment and an occupancy permit applies to the building or place of public entertainment, it is a condition of the occupancy permit that each essential safety measure specified in the maintenance determination must—</w:t>
      </w:r>
    </w:p>
    <w:p w:rsidR="00403A54" w:rsidRDefault="00403A54" w:rsidP="00403A54">
      <w:pPr>
        <w:pStyle w:val="DraftHeading3"/>
        <w:tabs>
          <w:tab w:val="right" w:pos="1757"/>
        </w:tabs>
        <w:ind w:left="1871" w:hanging="1871"/>
      </w:pPr>
      <w:r>
        <w:tab/>
        <w:t>(a)</w:t>
      </w:r>
      <w:r>
        <w:tab/>
        <w:t>be inspected and tested as specified in the maintenance determination; and</w:t>
      </w:r>
    </w:p>
    <w:p w:rsidR="00403A54" w:rsidRDefault="00403A54" w:rsidP="00403A54">
      <w:pPr>
        <w:pStyle w:val="DraftHeading3"/>
        <w:tabs>
          <w:tab w:val="right" w:pos="1757"/>
        </w:tabs>
        <w:ind w:left="1871" w:hanging="1871"/>
      </w:pPr>
      <w:r>
        <w:tab/>
        <w:t>(b)</w:t>
      </w:r>
      <w:r>
        <w:tab/>
        <w:t xml:space="preserve">be maintained as specified in the maintenance determination so that </w:t>
      </w:r>
      <w:r w:rsidR="006F6824">
        <w:t>the essential safety measure</w:t>
      </w:r>
      <w:r>
        <w:t xml:space="preserve"> achieves the level of performance specified in the maintenance determination.</w:t>
      </w:r>
    </w:p>
    <w:p w:rsidR="00CA7579" w:rsidRDefault="00CA7579" w:rsidP="000234B1">
      <w:pPr>
        <w:pStyle w:val="DraftHeading3"/>
        <w:tabs>
          <w:tab w:val="right" w:pos="1757"/>
        </w:tabs>
        <w:ind w:left="1871" w:hanging="1871"/>
      </w:pPr>
    </w:p>
    <w:p w:rsidR="00A52844" w:rsidRPr="00A52844" w:rsidRDefault="00A52844" w:rsidP="00A52844"/>
    <w:p w:rsidR="000C314C" w:rsidRPr="000C314C" w:rsidRDefault="00BA492A" w:rsidP="000C314C">
      <w:pPr>
        <w:pStyle w:val="DraftHeading1"/>
        <w:tabs>
          <w:tab w:val="right" w:pos="680"/>
        </w:tabs>
        <w:ind w:left="850" w:hanging="850"/>
        <w:rPr>
          <w:b w:val="0"/>
        </w:rPr>
      </w:pPr>
      <w:r>
        <w:lastRenderedPageBreak/>
        <w:tab/>
      </w:r>
      <w:bookmarkStart w:id="270" w:name="_Toc476643578"/>
      <w:r w:rsidR="002175CF">
        <w:t>1</w:t>
      </w:r>
      <w:r w:rsidR="00FE0453">
        <w:t>94</w:t>
      </w:r>
      <w:r w:rsidR="00A52844">
        <w:tab/>
      </w:r>
      <w:r w:rsidR="000C314C" w:rsidRPr="002C446E">
        <w:t>Compliance with AS 1851—2012 taken to be compliance with earlier standards</w:t>
      </w:r>
      <w:bookmarkEnd w:id="270"/>
      <w:r w:rsidR="000C314C">
        <w:t xml:space="preserve"> </w:t>
      </w:r>
    </w:p>
    <w:p w:rsidR="000C314C" w:rsidRDefault="000C314C" w:rsidP="000C314C">
      <w:pPr>
        <w:pStyle w:val="DraftHeading2"/>
        <w:tabs>
          <w:tab w:val="right" w:pos="1247"/>
        </w:tabs>
        <w:ind w:left="1361" w:hanging="1361"/>
      </w:pPr>
      <w:r>
        <w:tab/>
        <w:t>(1)</w:t>
      </w:r>
      <w:r w:rsidRPr="002C446E">
        <w:tab/>
        <w:t xml:space="preserve">This regulation applies in relation to </w:t>
      </w:r>
      <w:r w:rsidRPr="005B7570">
        <w:t>an occupancy permi</w:t>
      </w:r>
      <w:r w:rsidR="005B7570" w:rsidRPr="005B7570">
        <w:t>t</w:t>
      </w:r>
      <w:r w:rsidRPr="002C446E">
        <w:t xml:space="preserve"> which specifies the frequency and</w:t>
      </w:r>
      <w:r>
        <w:t> </w:t>
      </w:r>
      <w:r w:rsidRPr="002C446E">
        <w:t xml:space="preserve">type of </w:t>
      </w:r>
      <w:r>
        <w:t xml:space="preserve">inspection, testing and </w:t>
      </w:r>
      <w:r w:rsidRPr="002C446E">
        <w:t xml:space="preserve">maintenance required for an essential safety measure </w:t>
      </w:r>
      <w:r>
        <w:t>in</w:t>
      </w:r>
      <w:r w:rsidRPr="002C446E">
        <w:t xml:space="preserve"> a building or place of public entertainment. </w:t>
      </w:r>
    </w:p>
    <w:p w:rsidR="000C314C" w:rsidRDefault="000C314C" w:rsidP="000C314C">
      <w:pPr>
        <w:pStyle w:val="DraftHeading2"/>
        <w:tabs>
          <w:tab w:val="right" w:pos="1247"/>
        </w:tabs>
        <w:ind w:left="1361" w:hanging="1361"/>
      </w:pPr>
      <w:r>
        <w:tab/>
        <w:t>(2)</w:t>
      </w:r>
      <w:r w:rsidRPr="002C446E">
        <w:tab/>
        <w:t xml:space="preserve">Despite </w:t>
      </w:r>
      <w:r w:rsidRPr="005B7570">
        <w:t>sections 40 and 51 of the Act</w:t>
      </w:r>
      <w:r>
        <w:t xml:space="preserve">, if </w:t>
      </w:r>
      <w:r w:rsidRPr="005B7570">
        <w:t>an occupancy permit</w:t>
      </w:r>
      <w:r w:rsidRPr="005C4E52">
        <w:rPr>
          <w:i/>
        </w:rPr>
        <w:t xml:space="preserve"> </w:t>
      </w:r>
      <w:r w:rsidRPr="002C446E">
        <w:t>specifies that the essential safety measure must be maintained in accordance with AS 1851—2005 Maintenance of fire protection systems and equipment</w:t>
      </w:r>
      <w:r>
        <w:t xml:space="preserve"> published on 29 June 2005,</w:t>
      </w:r>
      <w:r w:rsidR="006F6824">
        <w:t xml:space="preserve"> as in force and</w:t>
      </w:r>
      <w:r w:rsidRPr="002C446E">
        <w:t xml:space="preserve"> as issued from time to time, or an equivalent standard published before 5 September 2005, compliance with AS 1851—2012 is taken to</w:t>
      </w:r>
      <w:r>
        <w:t> </w:t>
      </w:r>
      <w:r w:rsidRPr="002C446E">
        <w:t xml:space="preserve">be compliance with the frequency and </w:t>
      </w:r>
      <w:r>
        <w:t xml:space="preserve">type of inspection, testing and </w:t>
      </w:r>
      <w:r w:rsidRPr="002C446E">
        <w:t xml:space="preserve">maintenance requirements specified in </w:t>
      </w:r>
      <w:r>
        <w:t xml:space="preserve">the </w:t>
      </w:r>
      <w:r w:rsidRPr="00EB3EF4">
        <w:t>occupancy permit</w:t>
      </w:r>
      <w:r w:rsidRPr="002C446E">
        <w:t xml:space="preserve"> </w:t>
      </w:r>
      <w:r>
        <w:t>(if applicable)</w:t>
      </w:r>
      <w:r w:rsidRPr="002C446E">
        <w:t>.</w:t>
      </w:r>
    </w:p>
    <w:p w:rsidR="000C314C" w:rsidRDefault="000C314C" w:rsidP="000C314C">
      <w:pPr>
        <w:pStyle w:val="DraftHeading2"/>
        <w:tabs>
          <w:tab w:val="right" w:pos="1247"/>
        </w:tabs>
        <w:ind w:left="1361" w:hanging="1361"/>
      </w:pPr>
      <w:r>
        <w:tab/>
      </w:r>
      <w:r w:rsidRPr="00F80CCF">
        <w:t>(3)</w:t>
      </w:r>
      <w:r w:rsidRPr="002C446E">
        <w:tab/>
        <w:t xml:space="preserve">If the owner of </w:t>
      </w:r>
      <w:r>
        <w:t>the building or place of public </w:t>
      </w:r>
      <w:r w:rsidRPr="002C446E">
        <w:t>en</w:t>
      </w:r>
      <w:r>
        <w:t xml:space="preserve">tertainment, in accordance with </w:t>
      </w:r>
      <w:proofErr w:type="spellStart"/>
      <w:r>
        <w:t>subregulation</w:t>
      </w:r>
      <w:proofErr w:type="spellEnd"/>
      <w:r>
        <w:t> </w:t>
      </w:r>
      <w:r w:rsidRPr="002C446E">
        <w:t xml:space="preserve">(2), complies with AS 1851—2012 in relation to the essential safety measure, instead of the frequency and type of </w:t>
      </w:r>
      <w:r>
        <w:t xml:space="preserve">inspection, testing and </w:t>
      </w:r>
      <w:r w:rsidRPr="002C446E">
        <w:t xml:space="preserve">maintenance required for the essential safety measure specified in </w:t>
      </w:r>
      <w:r w:rsidRPr="0051166B">
        <w:t>the</w:t>
      </w:r>
      <w:r w:rsidRPr="00971AA8">
        <w:rPr>
          <w:i/>
        </w:rPr>
        <w:t xml:space="preserve"> </w:t>
      </w:r>
      <w:r w:rsidRPr="0051166B">
        <w:t>occupancy permit</w:t>
      </w:r>
      <w:r>
        <w:t xml:space="preserve"> </w:t>
      </w:r>
      <w:r w:rsidRPr="002C446E">
        <w:t>the owner must continue to comply with AS 1851—2012 in relation to the essential safety measure.</w:t>
      </w:r>
    </w:p>
    <w:p w:rsidR="00F2359F" w:rsidRPr="00F24641" w:rsidRDefault="00F2359F" w:rsidP="00F24641">
      <w:pPr>
        <w:pStyle w:val="DraftHeading2"/>
        <w:tabs>
          <w:tab w:val="right" w:pos="1247"/>
        </w:tabs>
        <w:ind w:left="1361" w:hanging="1361"/>
      </w:pPr>
    </w:p>
    <w:p w:rsidR="007A2489" w:rsidRDefault="007A2489">
      <w:pPr>
        <w:suppressLineNumbers w:val="0"/>
        <w:overflowPunct/>
        <w:autoSpaceDE/>
        <w:autoSpaceDN/>
        <w:adjustRightInd/>
        <w:spacing w:before="0"/>
        <w:textAlignment w:val="auto"/>
        <w:rPr>
          <w:b/>
          <w:sz w:val="28"/>
        </w:rPr>
      </w:pPr>
      <w:r>
        <w:rPr>
          <w:sz w:val="28"/>
        </w:rPr>
        <w:br w:type="page"/>
      </w:r>
    </w:p>
    <w:p w:rsidR="008A6E91" w:rsidRPr="006B1FF2" w:rsidRDefault="008A6E91" w:rsidP="006B1FF2">
      <w:pPr>
        <w:pStyle w:val="Heading-DIVISION"/>
        <w:outlineLvl w:val="1"/>
        <w:rPr>
          <w:sz w:val="28"/>
        </w:rPr>
      </w:pPr>
      <w:bookmarkStart w:id="271" w:name="_Toc476643579"/>
      <w:r w:rsidRPr="006B1FF2">
        <w:rPr>
          <w:sz w:val="28"/>
        </w:rPr>
        <w:lastRenderedPageBreak/>
        <w:t>Division 4—Display and inspection</w:t>
      </w:r>
      <w:r w:rsidR="002814BD" w:rsidRPr="006B1FF2">
        <w:rPr>
          <w:sz w:val="28"/>
        </w:rPr>
        <w:t xml:space="preserve"> </w:t>
      </w:r>
      <w:r w:rsidR="00C21448" w:rsidRPr="006B1FF2">
        <w:rPr>
          <w:sz w:val="28"/>
        </w:rPr>
        <w:t>requirements for</w:t>
      </w:r>
      <w:r w:rsidRPr="006B1FF2">
        <w:rPr>
          <w:sz w:val="28"/>
        </w:rPr>
        <w:t xml:space="preserve"> occupancy permits</w:t>
      </w:r>
      <w:bookmarkEnd w:id="271"/>
    </w:p>
    <w:p w:rsidR="00CA41DA" w:rsidRPr="00CA41DA" w:rsidRDefault="00CA41DA" w:rsidP="00683A31">
      <w:pPr>
        <w:pStyle w:val="DraftHeading1"/>
        <w:tabs>
          <w:tab w:val="right" w:pos="680"/>
        </w:tabs>
        <w:ind w:left="850" w:hanging="850"/>
      </w:pPr>
      <w:r>
        <w:rPr>
          <w:iCs/>
        </w:rPr>
        <w:tab/>
      </w:r>
      <w:bookmarkStart w:id="272" w:name="_Toc476643580"/>
      <w:r w:rsidR="005F08D2">
        <w:rPr>
          <w:iCs/>
        </w:rPr>
        <w:t>1</w:t>
      </w:r>
      <w:r w:rsidR="00FE0453">
        <w:rPr>
          <w:iCs/>
        </w:rPr>
        <w:t>95</w:t>
      </w:r>
      <w:r w:rsidR="00683A31">
        <w:rPr>
          <w:iCs/>
        </w:rPr>
        <w:tab/>
      </w:r>
      <w:r w:rsidR="00FE0453">
        <w:rPr>
          <w:iCs/>
        </w:rPr>
        <w:t xml:space="preserve">  </w:t>
      </w:r>
      <w:r w:rsidRPr="00CA41DA">
        <w:t>Display of occupancy permit at approved location</w:t>
      </w:r>
      <w:bookmarkEnd w:id="272"/>
    </w:p>
    <w:p w:rsidR="00CA41DA" w:rsidRPr="00AF4E19" w:rsidRDefault="00CA41DA" w:rsidP="00CA41DA">
      <w:pPr>
        <w:pStyle w:val="DraftHeading2"/>
        <w:tabs>
          <w:tab w:val="right" w:pos="1247"/>
        </w:tabs>
        <w:ind w:left="1361" w:hanging="1361"/>
      </w:pPr>
      <w:r w:rsidRPr="00AF4E19">
        <w:tab/>
        <w:t>(1)</w:t>
      </w:r>
      <w:r w:rsidRPr="00AF4E19">
        <w:tab/>
        <w:t>This regulation applies to—</w:t>
      </w:r>
    </w:p>
    <w:p w:rsidR="00CA41DA" w:rsidRPr="00AF4E19" w:rsidRDefault="00CA41DA" w:rsidP="00CA41DA">
      <w:pPr>
        <w:pStyle w:val="DraftHeading3"/>
        <w:tabs>
          <w:tab w:val="right" w:pos="1757"/>
        </w:tabs>
        <w:ind w:left="1871" w:hanging="1871"/>
      </w:pPr>
      <w:r w:rsidRPr="00AF4E19">
        <w:tab/>
        <w:t>(a)</w:t>
      </w:r>
      <w:r w:rsidRPr="00AF4E19">
        <w:tab/>
        <w:t>Class 1b, 2, 3, 5, 6, 7 and 8 buildings constructed on or after 1 July 1994; and</w:t>
      </w:r>
    </w:p>
    <w:p w:rsidR="00CA41DA" w:rsidRPr="00AF4E19" w:rsidRDefault="00CA41DA" w:rsidP="00CA41DA">
      <w:pPr>
        <w:pStyle w:val="DraftHeading3"/>
        <w:tabs>
          <w:tab w:val="right" w:pos="1757"/>
        </w:tabs>
        <w:ind w:left="1871" w:hanging="1871"/>
      </w:pPr>
      <w:r w:rsidRPr="00AF4E19">
        <w:tab/>
        <w:t>(b)</w:t>
      </w:r>
      <w:r w:rsidRPr="00AF4E19">
        <w:tab/>
        <w:t>Class 9 buildings; and</w:t>
      </w:r>
    </w:p>
    <w:p w:rsidR="00CA41DA" w:rsidRDefault="00CA41DA" w:rsidP="00CA41DA">
      <w:pPr>
        <w:pStyle w:val="DraftHeading3"/>
        <w:tabs>
          <w:tab w:val="right" w:pos="1757"/>
        </w:tabs>
        <w:ind w:left="1871" w:hanging="1871"/>
      </w:pPr>
      <w:r w:rsidRPr="00AF4E19">
        <w:tab/>
        <w:t>(c)</w:t>
      </w:r>
      <w:r w:rsidRPr="00AF4E19">
        <w:tab/>
        <w:t>places of public entertainment.</w:t>
      </w:r>
    </w:p>
    <w:p w:rsidR="00CA41DA" w:rsidRPr="00AF4E19" w:rsidRDefault="00CA41DA" w:rsidP="00CA41DA">
      <w:pPr>
        <w:pStyle w:val="DraftHeading2"/>
        <w:tabs>
          <w:tab w:val="right" w:pos="1247"/>
        </w:tabs>
        <w:ind w:left="1361" w:hanging="1361"/>
      </w:pPr>
      <w:r w:rsidRPr="00AF4E19">
        <w:tab/>
        <w:t>(2)</w:t>
      </w:r>
      <w:r w:rsidRPr="00AF4E19">
        <w:tab/>
        <w:t xml:space="preserve">An owner of a building or place of public entertainment must ensure that a copy of any current occupancy permit </w:t>
      </w:r>
      <w:r w:rsidR="002102FA">
        <w:t>in relation to</w:t>
      </w:r>
      <w:r w:rsidRPr="00AF4E19">
        <w:t xml:space="preserve"> that building or place is displayed and kept displayed at an approved location within the building or place.</w:t>
      </w:r>
    </w:p>
    <w:p w:rsidR="00CA41DA" w:rsidRPr="00AF4E19" w:rsidRDefault="00CA41DA" w:rsidP="00073E21">
      <w:pPr>
        <w:pStyle w:val="DraftPenalty2"/>
        <w:numPr>
          <w:ilvl w:val="0"/>
          <w:numId w:val="18"/>
        </w:numPr>
      </w:pPr>
      <w:r w:rsidRPr="00AF4E19">
        <w:t>10 penalty units.</w:t>
      </w:r>
    </w:p>
    <w:p w:rsidR="00CA41DA" w:rsidRPr="00CA41DA" w:rsidRDefault="00CA41DA" w:rsidP="00683A31">
      <w:pPr>
        <w:pStyle w:val="DraftHeading1"/>
        <w:tabs>
          <w:tab w:val="right" w:pos="680"/>
        </w:tabs>
        <w:ind w:left="850" w:hanging="850"/>
      </w:pPr>
      <w:r>
        <w:tab/>
      </w:r>
      <w:bookmarkStart w:id="273" w:name="_Toc476643581"/>
      <w:r w:rsidR="005F08D2">
        <w:t>1</w:t>
      </w:r>
      <w:r w:rsidR="00FE0453">
        <w:t>96</w:t>
      </w:r>
      <w:r w:rsidR="00683A31">
        <w:tab/>
      </w:r>
      <w:r w:rsidRPr="00CA41DA">
        <w:t>Approved location for display of permit</w:t>
      </w:r>
      <w:bookmarkEnd w:id="273"/>
    </w:p>
    <w:p w:rsidR="00CA41DA" w:rsidRPr="00AF4E19" w:rsidRDefault="00CA41DA" w:rsidP="00CA41DA">
      <w:pPr>
        <w:pStyle w:val="DraftHeading2"/>
        <w:tabs>
          <w:tab w:val="right" w:pos="1247"/>
        </w:tabs>
        <w:ind w:left="1361" w:hanging="1361"/>
      </w:pPr>
      <w:r w:rsidRPr="00AF4E19">
        <w:tab/>
        <w:t>(1)</w:t>
      </w:r>
      <w:r w:rsidRPr="00AF4E19">
        <w:tab/>
        <w:t xml:space="preserve">Subject to </w:t>
      </w:r>
      <w:proofErr w:type="spellStart"/>
      <w:r w:rsidR="00683A31">
        <w:t>subregulation</w:t>
      </w:r>
      <w:proofErr w:type="spellEnd"/>
      <w:r w:rsidRPr="00AF4E19">
        <w:t xml:space="preserve"> (3), the relevant building surveyor must ensure that a location approved within a building for the purposes of</w:t>
      </w:r>
      <w:r w:rsidRPr="00AF4E19">
        <w:rPr>
          <w:i/>
          <w:iCs/>
        </w:rPr>
        <w:t xml:space="preserve"> </w:t>
      </w:r>
      <w:r w:rsidRPr="00AF4E19">
        <w:t>regulation</w:t>
      </w:r>
      <w:r w:rsidRPr="00AF4E19">
        <w:rPr>
          <w:i/>
          <w:iCs/>
        </w:rPr>
        <w:t xml:space="preserve"> </w:t>
      </w:r>
      <w:r w:rsidR="005F08D2">
        <w:t>1</w:t>
      </w:r>
      <w:r w:rsidR="00FF472E">
        <w:t>95</w:t>
      </w:r>
      <w:r w:rsidRPr="00AF4E19">
        <w:t xml:space="preserve"> is in a prominent position </w:t>
      </w:r>
      <w:r w:rsidR="00F24641">
        <w:t xml:space="preserve">and is </w:t>
      </w:r>
      <w:r w:rsidRPr="00AF4E19">
        <w:t>accessible to the occupants of the building.</w:t>
      </w:r>
    </w:p>
    <w:p w:rsidR="00CA41DA" w:rsidRPr="00AF4E19" w:rsidRDefault="00CA41DA" w:rsidP="00CA41DA">
      <w:pPr>
        <w:pStyle w:val="DraftHeading2"/>
        <w:tabs>
          <w:tab w:val="right" w:pos="1247"/>
        </w:tabs>
        <w:ind w:left="1361" w:hanging="1361"/>
      </w:pPr>
      <w:r w:rsidRPr="00AF4E19">
        <w:tab/>
        <w:t>(2)</w:t>
      </w:r>
      <w:r w:rsidRPr="00AF4E19">
        <w:tab/>
        <w:t>The relevant building surveyor must ensure that a location approved within a place of public entertainment for the purposes of</w:t>
      </w:r>
      <w:r w:rsidRPr="00AF4E19">
        <w:rPr>
          <w:i/>
          <w:iCs/>
        </w:rPr>
        <w:t xml:space="preserve"> </w:t>
      </w:r>
      <w:r w:rsidRPr="00AF4E19">
        <w:t>regulation</w:t>
      </w:r>
      <w:r w:rsidR="00FF472E">
        <w:t xml:space="preserve"> 195</w:t>
      </w:r>
      <w:r w:rsidRPr="00AF4E19">
        <w:t xml:space="preserve"> is in a prominent position</w:t>
      </w:r>
      <w:r w:rsidR="00F24641">
        <w:t xml:space="preserve"> and is</w:t>
      </w:r>
      <w:r w:rsidRPr="00AF4E19">
        <w:t xml:space="preserve"> accessible to the public.</w:t>
      </w:r>
    </w:p>
    <w:p w:rsidR="001F3749" w:rsidRDefault="00CA41DA" w:rsidP="006A1D29">
      <w:pPr>
        <w:pStyle w:val="DraftHeading2"/>
        <w:tabs>
          <w:tab w:val="right" w:pos="1247"/>
        </w:tabs>
        <w:ind w:left="1361" w:hanging="1361"/>
      </w:pPr>
      <w:r w:rsidRPr="00AF4E19">
        <w:tab/>
        <w:t>(3)</w:t>
      </w:r>
      <w:r w:rsidRPr="00AF4E19">
        <w:tab/>
        <w:t xml:space="preserve">In </w:t>
      </w:r>
      <w:r w:rsidR="00182EA9">
        <w:t>a building of a</w:t>
      </w:r>
      <w:r w:rsidRPr="00AF4E19">
        <w:t xml:space="preserve"> class of building referred to in regulation </w:t>
      </w:r>
      <w:r w:rsidR="00FF472E">
        <w:t>277</w:t>
      </w:r>
      <w:r w:rsidRPr="00AF4E19">
        <w:t xml:space="preserve">, the location approved for the purposes of regulation </w:t>
      </w:r>
      <w:r w:rsidR="005F08D2">
        <w:t>1</w:t>
      </w:r>
      <w:r w:rsidR="00FF472E">
        <w:t>95</w:t>
      </w:r>
      <w:r w:rsidRPr="00AF4E19">
        <w:t xml:space="preserve"> may be in an area to which access is available only with the authorisation of the owner</w:t>
      </w:r>
      <w:r w:rsidR="00182EA9">
        <w:t xml:space="preserve"> of the building</w:t>
      </w:r>
      <w:r w:rsidRPr="00AF4E19">
        <w:t>.</w:t>
      </w:r>
    </w:p>
    <w:p w:rsidR="002175CF" w:rsidRDefault="00760574" w:rsidP="000234B1">
      <w:pPr>
        <w:pStyle w:val="DraftHeading2"/>
        <w:tabs>
          <w:tab w:val="right" w:pos="1247"/>
        </w:tabs>
        <w:ind w:left="1361" w:hanging="1361"/>
      </w:pPr>
      <w:r>
        <w:tab/>
      </w:r>
    </w:p>
    <w:p w:rsidR="00FE0453" w:rsidRPr="00570760" w:rsidRDefault="00FE0453" w:rsidP="00FD2029"/>
    <w:p w:rsidR="00CA41DA" w:rsidRPr="00CA41DA" w:rsidRDefault="002175CF" w:rsidP="00683A31">
      <w:pPr>
        <w:pStyle w:val="DraftHeading1"/>
        <w:tabs>
          <w:tab w:val="right" w:pos="680"/>
        </w:tabs>
        <w:ind w:left="850" w:hanging="850"/>
      </w:pPr>
      <w:r>
        <w:lastRenderedPageBreak/>
        <w:tab/>
      </w:r>
      <w:bookmarkStart w:id="274" w:name="_Toc476643582"/>
      <w:r w:rsidR="005F08D2">
        <w:t>1</w:t>
      </w:r>
      <w:r w:rsidR="00FE0453">
        <w:t>97</w:t>
      </w:r>
      <w:r w:rsidR="00683A31">
        <w:tab/>
      </w:r>
      <w:r w:rsidR="00CA41DA" w:rsidRPr="00CA41DA">
        <w:t>Owner to make permit available for inspection</w:t>
      </w:r>
      <w:bookmarkEnd w:id="274"/>
    </w:p>
    <w:p w:rsidR="00CA41DA" w:rsidRPr="00AF4E19" w:rsidRDefault="00CA41DA" w:rsidP="00CA41DA">
      <w:pPr>
        <w:pStyle w:val="DraftHeading2"/>
        <w:tabs>
          <w:tab w:val="right" w:pos="1247"/>
        </w:tabs>
        <w:ind w:left="1361" w:hanging="1361"/>
      </w:pPr>
      <w:r w:rsidRPr="00AF4E19">
        <w:tab/>
        <w:t>(1)</w:t>
      </w:r>
      <w:r w:rsidRPr="00AF4E19">
        <w:tab/>
        <w:t>This regulation applies to—</w:t>
      </w:r>
    </w:p>
    <w:p w:rsidR="00CA41DA" w:rsidRPr="00AF4E19" w:rsidRDefault="00CA41DA" w:rsidP="00CA41DA">
      <w:pPr>
        <w:pStyle w:val="DraftHeading3"/>
        <w:tabs>
          <w:tab w:val="right" w:pos="1757"/>
        </w:tabs>
        <w:ind w:left="1871" w:hanging="1871"/>
      </w:pPr>
      <w:r w:rsidRPr="00AF4E19">
        <w:tab/>
        <w:t>(a)</w:t>
      </w:r>
      <w:r w:rsidRPr="00AF4E19">
        <w:tab/>
        <w:t>Class 1b, 2, 3, 5, 6, 7 and 8 buildings constructed on or after 1 July 1994; and</w:t>
      </w:r>
    </w:p>
    <w:p w:rsidR="00CA41DA" w:rsidRPr="00AF4E19" w:rsidRDefault="00CA41DA" w:rsidP="00CA41DA">
      <w:pPr>
        <w:pStyle w:val="DraftHeading3"/>
        <w:tabs>
          <w:tab w:val="right" w:pos="1757"/>
        </w:tabs>
        <w:ind w:left="1871" w:hanging="1871"/>
      </w:pPr>
      <w:r w:rsidRPr="00AF4E19">
        <w:tab/>
        <w:t>(b)</w:t>
      </w:r>
      <w:r w:rsidRPr="00AF4E19">
        <w:tab/>
        <w:t>Class 9 buildings; and</w:t>
      </w:r>
    </w:p>
    <w:p w:rsidR="00CA41DA" w:rsidRDefault="00CA41DA" w:rsidP="00CA41DA">
      <w:pPr>
        <w:pStyle w:val="DraftHeading3"/>
        <w:tabs>
          <w:tab w:val="right" w:pos="1757"/>
        </w:tabs>
        <w:ind w:left="1871" w:hanging="1871"/>
      </w:pPr>
      <w:r w:rsidRPr="00AF4E19">
        <w:tab/>
        <w:t>(c)</w:t>
      </w:r>
      <w:r w:rsidRPr="00AF4E19">
        <w:tab/>
        <w:t>places of public entertainment.</w:t>
      </w:r>
    </w:p>
    <w:p w:rsidR="00CA41DA" w:rsidRPr="00AF4E19" w:rsidRDefault="00CA41DA" w:rsidP="00CA41DA">
      <w:pPr>
        <w:pStyle w:val="DraftHeading2"/>
        <w:tabs>
          <w:tab w:val="right" w:pos="1247"/>
        </w:tabs>
        <w:ind w:left="1361" w:hanging="1361"/>
      </w:pPr>
      <w:r w:rsidRPr="00AF4E19">
        <w:tab/>
        <w:t>(2)</w:t>
      </w:r>
      <w:r w:rsidRPr="00AF4E19">
        <w:tab/>
        <w:t>An owner of a building or place of public entertainment must ensure that a copy of any current occupancy permit is available at that building or place for inspection by the municipal building surveyor or chief officer at any time on request.</w:t>
      </w:r>
    </w:p>
    <w:p w:rsidR="00CA41DA" w:rsidRPr="00AF4E19" w:rsidRDefault="00CA41DA" w:rsidP="00073E21">
      <w:pPr>
        <w:pStyle w:val="DraftPenalty2"/>
        <w:numPr>
          <w:ilvl w:val="0"/>
          <w:numId w:val="19"/>
        </w:numPr>
      </w:pPr>
      <w:r w:rsidRPr="00AF4E19">
        <w:t>10 penalty units.</w:t>
      </w:r>
    </w:p>
    <w:p w:rsidR="009569CC" w:rsidRPr="00290237" w:rsidRDefault="009569CC" w:rsidP="00290237">
      <w:pPr>
        <w:pStyle w:val="Heading-DIVISION"/>
        <w:outlineLvl w:val="1"/>
        <w:rPr>
          <w:sz w:val="28"/>
        </w:rPr>
      </w:pPr>
      <w:bookmarkStart w:id="275" w:name="_Toc476643583"/>
      <w:r w:rsidRPr="00290237">
        <w:rPr>
          <w:sz w:val="28"/>
        </w:rPr>
        <w:t xml:space="preserve">Division </w:t>
      </w:r>
      <w:r w:rsidR="00407264" w:rsidRPr="00290237">
        <w:rPr>
          <w:sz w:val="28"/>
        </w:rPr>
        <w:t>5</w:t>
      </w:r>
      <w:r w:rsidRPr="00290237">
        <w:rPr>
          <w:sz w:val="28"/>
        </w:rPr>
        <w:t>—Certificates of final inspection</w:t>
      </w:r>
      <w:bookmarkEnd w:id="275"/>
    </w:p>
    <w:p w:rsidR="009569CC" w:rsidRPr="00CA41DA" w:rsidRDefault="00192E7C" w:rsidP="009569CC">
      <w:pPr>
        <w:pStyle w:val="DraftHeading1"/>
        <w:tabs>
          <w:tab w:val="right" w:pos="680"/>
        </w:tabs>
        <w:ind w:left="850" w:hanging="850"/>
      </w:pPr>
      <w:r>
        <w:tab/>
      </w:r>
      <w:bookmarkStart w:id="276" w:name="_Toc476643584"/>
      <w:r w:rsidR="002175CF">
        <w:t>1</w:t>
      </w:r>
      <w:r w:rsidR="00FE0453">
        <w:t>98</w:t>
      </w:r>
      <w:r w:rsidR="007F7F32">
        <w:tab/>
      </w:r>
      <w:r w:rsidR="009569CC" w:rsidRPr="00CA41DA">
        <w:t>Form of certificate of final inspection</w:t>
      </w:r>
      <w:bookmarkEnd w:id="276"/>
    </w:p>
    <w:p w:rsidR="009569CC" w:rsidRDefault="009569CC" w:rsidP="009569CC">
      <w:pPr>
        <w:pStyle w:val="BodySectionSub"/>
      </w:pPr>
      <w:r w:rsidRPr="00AF4E19">
        <w:t xml:space="preserve">A certificate of final inspection must be in the form of </w:t>
      </w:r>
      <w:r w:rsidR="009A3071">
        <w:t>Form 19</w:t>
      </w:r>
      <w:r w:rsidRPr="00AF4E19">
        <w:t>.</w:t>
      </w:r>
    </w:p>
    <w:p w:rsidR="00AF75F7" w:rsidRPr="00CA41DA" w:rsidRDefault="00AF75F7" w:rsidP="00AF75F7">
      <w:pPr>
        <w:pStyle w:val="DraftHeading1"/>
        <w:tabs>
          <w:tab w:val="right" w:pos="680"/>
        </w:tabs>
        <w:ind w:left="850" w:hanging="850"/>
      </w:pPr>
      <w:r>
        <w:rPr>
          <w:iCs/>
        </w:rPr>
        <w:tab/>
      </w:r>
      <w:bookmarkStart w:id="277" w:name="_Toc476643585"/>
      <w:r w:rsidR="002175CF">
        <w:rPr>
          <w:iCs/>
        </w:rPr>
        <w:t>1</w:t>
      </w:r>
      <w:r w:rsidR="00FE0453">
        <w:rPr>
          <w:iCs/>
        </w:rPr>
        <w:t>99</w:t>
      </w:r>
      <w:r>
        <w:rPr>
          <w:iCs/>
        </w:rPr>
        <w:tab/>
      </w:r>
      <w:r w:rsidRPr="00CA41DA">
        <w:t>Building surveyor to notify chief officer of issue of certificates of final inspection</w:t>
      </w:r>
      <w:bookmarkEnd w:id="277"/>
    </w:p>
    <w:p w:rsidR="00AF75F7" w:rsidRDefault="00AF75F7" w:rsidP="00AF75F7">
      <w:pPr>
        <w:pStyle w:val="DraftHeading2"/>
        <w:tabs>
          <w:tab w:val="right" w:pos="1247"/>
        </w:tabs>
        <w:ind w:left="1361" w:hanging="1361"/>
      </w:pPr>
      <w:r w:rsidRPr="00AF4E19">
        <w:tab/>
        <w:t>(1)</w:t>
      </w:r>
      <w:r w:rsidRPr="00AF4E19">
        <w:tab/>
        <w:t xml:space="preserve">If a certificate of final inspection is issued </w:t>
      </w:r>
      <w:r>
        <w:t>in relation to a building</w:t>
      </w:r>
      <w:r w:rsidRPr="00AF4E19">
        <w:t xml:space="preserve"> </w:t>
      </w:r>
      <w:r>
        <w:t xml:space="preserve">or </w:t>
      </w:r>
      <w:r w:rsidRPr="00AF4E19">
        <w:t xml:space="preserve">building work </w:t>
      </w:r>
      <w:r>
        <w:t>involving</w:t>
      </w:r>
      <w:r w:rsidRPr="00AF4E19">
        <w:t xml:space="preserve"> the transmission signal of an alarm</w:t>
      </w:r>
      <w:r>
        <w:t xml:space="preserve"> required</w:t>
      </w:r>
      <w:r w:rsidR="00D03B13">
        <w:t>,</w:t>
      </w:r>
      <w:r>
        <w:t xml:space="preserve"> under these Regulations or any previous corresponding regulations</w:t>
      </w:r>
      <w:r w:rsidR="00D03B13">
        <w:t>,</w:t>
      </w:r>
      <w:r>
        <w:t xml:space="preserve"> to</w:t>
      </w:r>
      <w:r w:rsidRPr="00AF4E19">
        <w:t xml:space="preserve"> be connected to a fire station or other approved monitoring service, the relevant building surveyor must notify the chief officer within 10 days after issu</w:t>
      </w:r>
      <w:r w:rsidR="00D03B13">
        <w:t>ing</w:t>
      </w:r>
      <w:r w:rsidRPr="00AF4E19">
        <w:t xml:space="preserve"> the certificate that—</w:t>
      </w:r>
    </w:p>
    <w:p w:rsidR="00AF75F7" w:rsidRPr="00AF4E19" w:rsidRDefault="00AF75F7" w:rsidP="00AF75F7">
      <w:pPr>
        <w:pStyle w:val="DraftHeading3"/>
        <w:tabs>
          <w:tab w:val="right" w:pos="1757"/>
        </w:tabs>
        <w:ind w:left="1871" w:hanging="1871"/>
      </w:pPr>
      <w:r w:rsidRPr="00AF4E19">
        <w:tab/>
        <w:t>(a)</w:t>
      </w:r>
      <w:r w:rsidRPr="00AF4E19">
        <w:tab/>
        <w:t>the certificate has been issued; and</w:t>
      </w:r>
    </w:p>
    <w:p w:rsidR="00AF75F7" w:rsidRPr="00AF4E19" w:rsidRDefault="00AF75F7" w:rsidP="00AF75F7">
      <w:pPr>
        <w:pStyle w:val="DraftHeading3"/>
        <w:tabs>
          <w:tab w:val="right" w:pos="1757"/>
        </w:tabs>
        <w:ind w:left="1871" w:hanging="1871"/>
      </w:pPr>
      <w:r w:rsidRPr="00AF4E19">
        <w:tab/>
        <w:t>(b)</w:t>
      </w:r>
      <w:r w:rsidRPr="00AF4E19">
        <w:tab/>
        <w:t>the required connection has been made.</w:t>
      </w:r>
    </w:p>
    <w:p w:rsidR="00AF75F7" w:rsidRDefault="00AF75F7" w:rsidP="00AF75F7">
      <w:pPr>
        <w:pStyle w:val="DraftHeading2"/>
        <w:tabs>
          <w:tab w:val="right" w:pos="1247"/>
        </w:tabs>
        <w:ind w:left="1361" w:hanging="1361"/>
      </w:pPr>
      <w:r w:rsidRPr="00AF4E19">
        <w:tab/>
        <w:t>(2)</w:t>
      </w:r>
      <w:r w:rsidRPr="00AF4E19">
        <w:tab/>
        <w:t>If a certificate of final inspection is issued</w:t>
      </w:r>
      <w:r>
        <w:t xml:space="preserve"> </w:t>
      </w:r>
      <w:r w:rsidRPr="00AF4E19">
        <w:t xml:space="preserve">and the chief officer was a reporting authority </w:t>
      </w:r>
      <w:r>
        <w:t xml:space="preserve">in relation </w:t>
      </w:r>
      <w:r>
        <w:lastRenderedPageBreak/>
        <w:t>to</w:t>
      </w:r>
      <w:r w:rsidRPr="00AF4E19">
        <w:t xml:space="preserve"> the application for the relevant building permit, the relevant building surveyor must notify the chief officer </w:t>
      </w:r>
      <w:r w:rsidR="00E76D1A">
        <w:t>of</w:t>
      </w:r>
      <w:r w:rsidRPr="00AF4E19">
        <w:t xml:space="preserve"> the issue of the certificate </w:t>
      </w:r>
      <w:r w:rsidR="00E76D1A">
        <w:t xml:space="preserve">within 10 days after </w:t>
      </w:r>
      <w:r w:rsidR="0013668D">
        <w:t xml:space="preserve">issuing </w:t>
      </w:r>
      <w:r w:rsidRPr="00AF4E19">
        <w:t>the certificate.</w:t>
      </w:r>
    </w:p>
    <w:p w:rsidR="009569CC" w:rsidRPr="00290237" w:rsidRDefault="009569CC" w:rsidP="00290237">
      <w:pPr>
        <w:pStyle w:val="Heading-DIVISION"/>
        <w:outlineLvl w:val="1"/>
        <w:rPr>
          <w:sz w:val="28"/>
        </w:rPr>
      </w:pPr>
      <w:bookmarkStart w:id="278" w:name="_Toc476643586"/>
      <w:r w:rsidRPr="00290237">
        <w:rPr>
          <w:sz w:val="28"/>
        </w:rPr>
        <w:t xml:space="preserve">Division </w:t>
      </w:r>
      <w:r w:rsidR="00407264" w:rsidRPr="00290237">
        <w:rPr>
          <w:sz w:val="28"/>
        </w:rPr>
        <w:t>6</w:t>
      </w:r>
      <w:r w:rsidRPr="00290237">
        <w:rPr>
          <w:sz w:val="28"/>
        </w:rPr>
        <w:t>—Records</w:t>
      </w:r>
      <w:bookmarkEnd w:id="278"/>
    </w:p>
    <w:p w:rsidR="00CA41DA" w:rsidRPr="00CA41DA" w:rsidRDefault="00BA492A" w:rsidP="00683A31">
      <w:pPr>
        <w:pStyle w:val="DraftHeading1"/>
        <w:tabs>
          <w:tab w:val="right" w:pos="680"/>
        </w:tabs>
        <w:ind w:left="850" w:hanging="850"/>
      </w:pPr>
      <w:r>
        <w:rPr>
          <w:iCs/>
        </w:rPr>
        <w:tab/>
      </w:r>
      <w:bookmarkStart w:id="279" w:name="_Toc476643587"/>
      <w:r w:rsidR="00FE0453">
        <w:rPr>
          <w:iCs/>
        </w:rPr>
        <w:t>200</w:t>
      </w:r>
      <w:r w:rsidR="00683A31">
        <w:rPr>
          <w:iCs/>
        </w:rPr>
        <w:tab/>
      </w:r>
      <w:r w:rsidR="00CA41DA" w:rsidRPr="00CA41DA">
        <w:t>Keeping of occupancy permit records</w:t>
      </w:r>
      <w:bookmarkEnd w:id="279"/>
    </w:p>
    <w:p w:rsidR="00CA41DA" w:rsidRPr="00AF4E19" w:rsidRDefault="00CA41DA" w:rsidP="009F711B">
      <w:pPr>
        <w:pStyle w:val="DraftHeading2"/>
        <w:tabs>
          <w:tab w:val="right" w:pos="1247"/>
        </w:tabs>
        <w:ind w:left="1361" w:hanging="1361"/>
      </w:pPr>
      <w:r w:rsidRPr="00AF4E19">
        <w:tab/>
        <w:t>(1)</w:t>
      </w:r>
      <w:r w:rsidRPr="00AF4E19">
        <w:tab/>
        <w:t>For the purposes of section 75 of the Act, a council must keep the documents relating to occupancy permits</w:t>
      </w:r>
      <w:r w:rsidR="000D7F14">
        <w:t xml:space="preserve"> </w:t>
      </w:r>
      <w:r w:rsidRPr="00AF4E19">
        <w:t>in any manner specified by the Keeper of Public Records until—</w:t>
      </w:r>
    </w:p>
    <w:p w:rsidR="00CA41DA" w:rsidRPr="00AF4E19" w:rsidRDefault="00CA41DA" w:rsidP="00382A1F">
      <w:pPr>
        <w:pStyle w:val="DraftHeading3"/>
        <w:tabs>
          <w:tab w:val="right" w:pos="1757"/>
        </w:tabs>
        <w:ind w:left="1871" w:hanging="1871"/>
      </w:pPr>
      <w:r w:rsidRPr="00AF4E19">
        <w:tab/>
        <w:t>(</w:t>
      </w:r>
      <w:r w:rsidR="00382A1F">
        <w:t>a</w:t>
      </w:r>
      <w:r w:rsidRPr="00AF4E19">
        <w:t>)</w:t>
      </w:r>
      <w:r w:rsidRPr="00AF4E19">
        <w:tab/>
        <w:t xml:space="preserve">the building </w:t>
      </w:r>
      <w:r w:rsidR="002102FA">
        <w:t>in relation to</w:t>
      </w:r>
      <w:r w:rsidRPr="00AF4E19">
        <w:t xml:space="preserve"> which the permit is given is demolished or removed from the allotment; or</w:t>
      </w:r>
    </w:p>
    <w:p w:rsidR="00CA41DA" w:rsidRPr="00AF4E19" w:rsidRDefault="00CA41DA" w:rsidP="00382A1F">
      <w:pPr>
        <w:pStyle w:val="DraftHeading3"/>
        <w:tabs>
          <w:tab w:val="right" w:pos="1757"/>
        </w:tabs>
        <w:ind w:left="1871" w:hanging="1871"/>
      </w:pPr>
      <w:r w:rsidRPr="00AF4E19">
        <w:tab/>
        <w:t>(</w:t>
      </w:r>
      <w:r w:rsidR="00382A1F">
        <w:t>b</w:t>
      </w:r>
      <w:r w:rsidRPr="00AF4E19">
        <w:t>)</w:t>
      </w:r>
      <w:r w:rsidRPr="00AF4E19">
        <w:tab/>
        <w:t>the occupancy permit is cancelled.</w:t>
      </w:r>
    </w:p>
    <w:p w:rsidR="00CA41DA" w:rsidRPr="00AF4E19" w:rsidRDefault="00CA41DA" w:rsidP="00CA41DA">
      <w:pPr>
        <w:pStyle w:val="DraftHeading2"/>
        <w:tabs>
          <w:tab w:val="right" w:pos="1247"/>
        </w:tabs>
        <w:ind w:left="1361" w:hanging="1361"/>
      </w:pPr>
      <w:r w:rsidRPr="00AF4E19">
        <w:tab/>
        <w:t>(2)</w:t>
      </w:r>
      <w:r w:rsidRPr="00AF4E19">
        <w:tab/>
        <w:t>For the purposes of section 75 of the Act, a council must keep documents relating to a temporary approval for 3 years after</w:t>
      </w:r>
      <w:r w:rsidR="00E76D1A">
        <w:t xml:space="preserve"> the earlier of the following</w:t>
      </w:r>
      <w:r w:rsidRPr="00AF4E19">
        <w:t>—</w:t>
      </w:r>
    </w:p>
    <w:p w:rsidR="00CA41DA" w:rsidRPr="00AF4E19" w:rsidRDefault="00CA41DA" w:rsidP="00CA41DA">
      <w:pPr>
        <w:pStyle w:val="DraftHeading3"/>
        <w:tabs>
          <w:tab w:val="right" w:pos="1757"/>
        </w:tabs>
        <w:ind w:left="1871" w:hanging="1871"/>
      </w:pPr>
      <w:r w:rsidRPr="00AF4E19">
        <w:tab/>
        <w:t>(a)</w:t>
      </w:r>
      <w:r w:rsidRPr="00AF4E19">
        <w:tab/>
        <w:t xml:space="preserve">the end of the period for which the temporary approval applies; </w:t>
      </w:r>
    </w:p>
    <w:p w:rsidR="001D09A4" w:rsidRDefault="00CA41DA" w:rsidP="007628EC">
      <w:pPr>
        <w:pStyle w:val="DraftHeading3"/>
        <w:tabs>
          <w:tab w:val="right" w:pos="1757"/>
        </w:tabs>
        <w:ind w:left="1871" w:hanging="1871"/>
      </w:pPr>
      <w:r w:rsidRPr="00AF4E19">
        <w:tab/>
        <w:t>(b)</w:t>
      </w:r>
      <w:r w:rsidRPr="00AF4E19">
        <w:tab/>
        <w:t>the temporary approval is cancelled.</w:t>
      </w:r>
    </w:p>
    <w:p w:rsidR="00CA41DA" w:rsidRPr="00CA41DA" w:rsidRDefault="00CA41DA" w:rsidP="00683A31">
      <w:pPr>
        <w:pStyle w:val="DraftHeading1"/>
        <w:tabs>
          <w:tab w:val="right" w:pos="680"/>
        </w:tabs>
        <w:ind w:left="850" w:hanging="850"/>
      </w:pPr>
      <w:r>
        <w:rPr>
          <w:iCs/>
        </w:rPr>
        <w:tab/>
      </w:r>
      <w:bookmarkStart w:id="280" w:name="_Toc476643588"/>
      <w:r w:rsidR="00FE0453">
        <w:rPr>
          <w:iCs/>
        </w:rPr>
        <w:t>201</w:t>
      </w:r>
      <w:r w:rsidR="00683A31">
        <w:rPr>
          <w:iCs/>
        </w:rPr>
        <w:tab/>
      </w:r>
      <w:r w:rsidRPr="00CA41DA">
        <w:t>Documents to be given to council</w:t>
      </w:r>
      <w:bookmarkEnd w:id="280"/>
    </w:p>
    <w:p w:rsidR="00CA41DA" w:rsidRPr="00AF4E19" w:rsidRDefault="00CA41DA" w:rsidP="00CA41DA">
      <w:pPr>
        <w:pStyle w:val="BodySectionSub"/>
      </w:pPr>
      <w:r w:rsidRPr="00AF4E19">
        <w:t>The following documents are prescribed for the purposes of section 73(1A) of the Act—</w:t>
      </w:r>
    </w:p>
    <w:p w:rsidR="00CA41DA" w:rsidRPr="00AF4E19" w:rsidRDefault="00CA41DA" w:rsidP="00CA41DA">
      <w:pPr>
        <w:pStyle w:val="DraftHeading3"/>
        <w:tabs>
          <w:tab w:val="right" w:pos="1757"/>
        </w:tabs>
        <w:ind w:left="1871" w:hanging="1871"/>
      </w:pPr>
      <w:r w:rsidRPr="00AF4E19">
        <w:tab/>
        <w:t>(a)</w:t>
      </w:r>
      <w:r w:rsidRPr="00AF4E19">
        <w:tab/>
        <w:t>a notice given to the relevant building surveyor under section 25A(1) of the Act;</w:t>
      </w:r>
    </w:p>
    <w:p w:rsidR="00CA41DA" w:rsidRPr="00AF4E19" w:rsidRDefault="00CA41DA" w:rsidP="00CA41DA">
      <w:pPr>
        <w:pStyle w:val="DraftHeading3"/>
        <w:tabs>
          <w:tab w:val="right" w:pos="1757"/>
        </w:tabs>
        <w:ind w:left="1871" w:hanging="1871"/>
      </w:pPr>
      <w:r w:rsidRPr="00AF4E19">
        <w:tab/>
        <w:t>(b)</w:t>
      </w:r>
      <w:r w:rsidRPr="00AF4E19">
        <w:tab/>
        <w:t>a notice given to the relevant building surveyor under section 25A(2) of the Act;</w:t>
      </w:r>
    </w:p>
    <w:p w:rsidR="00CA41DA" w:rsidRPr="00AF4E19" w:rsidRDefault="00CA41DA" w:rsidP="00CA41DA">
      <w:pPr>
        <w:pStyle w:val="DraftHeading3"/>
        <w:tabs>
          <w:tab w:val="right" w:pos="1757"/>
        </w:tabs>
        <w:ind w:left="1871" w:hanging="1871"/>
      </w:pPr>
      <w:r w:rsidRPr="00AF4E19">
        <w:tab/>
        <w:t>(c)</w:t>
      </w:r>
      <w:r w:rsidRPr="00AF4E19">
        <w:tab/>
        <w:t>a notice given to the relevant building surveyor under section 25A(3) of the Act;</w:t>
      </w:r>
    </w:p>
    <w:p w:rsidR="00CA41DA" w:rsidRPr="00AF4E19" w:rsidRDefault="00CA41DA" w:rsidP="00CA41DA">
      <w:pPr>
        <w:pStyle w:val="DraftHeading3"/>
        <w:tabs>
          <w:tab w:val="right" w:pos="1757"/>
        </w:tabs>
        <w:ind w:left="1871" w:hanging="1871"/>
      </w:pPr>
      <w:r w:rsidRPr="00AF4E19">
        <w:tab/>
        <w:t>(d)</w:t>
      </w:r>
      <w:r w:rsidR="00683A31">
        <w:tab/>
      </w:r>
      <w:r w:rsidRPr="00AF4E19">
        <w:t>a notice served on the relevant building surveyor under section 84 of the Act;</w:t>
      </w:r>
    </w:p>
    <w:p w:rsidR="00CA41DA" w:rsidRPr="00AF4E19" w:rsidRDefault="00CA41DA" w:rsidP="00CA41DA">
      <w:pPr>
        <w:pStyle w:val="DraftHeading3"/>
        <w:tabs>
          <w:tab w:val="right" w:pos="1757"/>
        </w:tabs>
        <w:ind w:left="1871" w:hanging="1871"/>
      </w:pPr>
      <w:r w:rsidRPr="00AF4E19">
        <w:lastRenderedPageBreak/>
        <w:tab/>
        <w:t>(e)</w:t>
      </w:r>
      <w:r w:rsidRPr="00AF4E19">
        <w:tab/>
        <w:t>a notice given to the relevant building surveyor under section 85 of the Act;</w:t>
      </w:r>
    </w:p>
    <w:p w:rsidR="00CA41DA" w:rsidRPr="00AF4E19" w:rsidRDefault="00CA41DA" w:rsidP="00CA41DA">
      <w:pPr>
        <w:pStyle w:val="DraftHeading3"/>
        <w:tabs>
          <w:tab w:val="right" w:pos="1757"/>
        </w:tabs>
        <w:ind w:left="1871" w:hanging="1871"/>
      </w:pPr>
      <w:r w:rsidRPr="00AF4E19">
        <w:tab/>
        <w:t>(f)</w:t>
      </w:r>
      <w:r w:rsidRPr="00AF4E19">
        <w:tab/>
        <w:t>a determination of the relevant building surveyor under section 87 of the Act;</w:t>
      </w:r>
    </w:p>
    <w:p w:rsidR="00CA41DA" w:rsidRDefault="00CA41DA" w:rsidP="00CA41DA">
      <w:pPr>
        <w:pStyle w:val="DraftHeading3"/>
        <w:tabs>
          <w:tab w:val="right" w:pos="1757"/>
        </w:tabs>
        <w:ind w:left="1871" w:hanging="1871"/>
      </w:pPr>
      <w:r w:rsidRPr="00AF4E19">
        <w:tab/>
        <w:t>(g)</w:t>
      </w:r>
      <w:r w:rsidRPr="00AF4E19">
        <w:tab/>
        <w:t xml:space="preserve">a determination </w:t>
      </w:r>
      <w:r w:rsidR="00523C03">
        <w:t xml:space="preserve">or order </w:t>
      </w:r>
      <w:r w:rsidRPr="00AF4E19">
        <w:t>of the Building Appeals Board;</w:t>
      </w:r>
    </w:p>
    <w:p w:rsidR="00CA41DA" w:rsidRPr="00AF4E19" w:rsidRDefault="00CA41DA" w:rsidP="00CA41DA">
      <w:pPr>
        <w:pStyle w:val="DraftHeading3"/>
        <w:tabs>
          <w:tab w:val="right" w:pos="1757"/>
        </w:tabs>
        <w:ind w:left="1871" w:hanging="1871"/>
      </w:pPr>
      <w:r w:rsidRPr="00AF4E19">
        <w:tab/>
        <w:t>(h)</w:t>
      </w:r>
      <w:r w:rsidRPr="00AF4E19">
        <w:tab/>
        <w:t xml:space="preserve">a determination of the relevant building surveyor under the BCA that a </w:t>
      </w:r>
      <w:r w:rsidR="001A11F4">
        <w:t>performance solution</w:t>
      </w:r>
      <w:r w:rsidRPr="00AF4E19">
        <w:t xml:space="preserve"> complies with a performance requirement of the BCA together with any computations or reports relied on by the relevant building surveyor in making the determination;</w:t>
      </w:r>
    </w:p>
    <w:p w:rsidR="00891D9F" w:rsidRPr="00891D9F" w:rsidRDefault="00CA41DA" w:rsidP="00F757AE">
      <w:pPr>
        <w:pStyle w:val="DraftHeading3"/>
        <w:tabs>
          <w:tab w:val="right" w:pos="1757"/>
        </w:tabs>
        <w:ind w:left="1871" w:hanging="1871"/>
      </w:pPr>
      <w:r w:rsidRPr="00AF4E19">
        <w:tab/>
        <w:t>(</w:t>
      </w:r>
      <w:proofErr w:type="spellStart"/>
      <w:r w:rsidRPr="00AF4E19">
        <w:t>i</w:t>
      </w:r>
      <w:proofErr w:type="spellEnd"/>
      <w:r w:rsidRPr="00AF4E19">
        <w:t>)</w:t>
      </w:r>
      <w:r w:rsidRPr="00AF4E19">
        <w:tab/>
        <w:t xml:space="preserve">a determination of the municipal building surveyor or a private building surveyor under regulation </w:t>
      </w:r>
      <w:r w:rsidR="00162F8C">
        <w:t>28</w:t>
      </w:r>
      <w:r w:rsidR="00192E7C">
        <w:t>(1)</w:t>
      </w:r>
      <w:r w:rsidR="00967274">
        <w:t>;</w:t>
      </w:r>
    </w:p>
    <w:p w:rsidR="00CA41DA" w:rsidRDefault="00CA41DA" w:rsidP="00CA41DA">
      <w:pPr>
        <w:pStyle w:val="DraftHeading3"/>
        <w:tabs>
          <w:tab w:val="right" w:pos="1757"/>
        </w:tabs>
        <w:ind w:left="1871" w:hanging="1871"/>
      </w:pPr>
      <w:r w:rsidRPr="00AF4E19">
        <w:tab/>
        <w:t>(j)</w:t>
      </w:r>
      <w:r w:rsidRPr="00AF4E19">
        <w:tab/>
      </w:r>
      <w:r w:rsidR="00B55B9E" w:rsidRPr="00AF4E19">
        <w:t>an exemption</w:t>
      </w:r>
      <w:r w:rsidR="00EB3FFC">
        <w:t xml:space="preserve"> or consent to partial compliance</w:t>
      </w:r>
      <w:r w:rsidR="00B55B9E" w:rsidRPr="00AF4E19">
        <w:t xml:space="preserve"> given by the municipal building surveyor or a private building surveyor under regulation </w:t>
      </w:r>
      <w:r w:rsidR="00162F8C">
        <w:t>227</w:t>
      </w:r>
      <w:r w:rsidR="00B55B9E">
        <w:t>(2)</w:t>
      </w:r>
      <w:r w:rsidR="00EE27F2">
        <w:t xml:space="preserve"> or </w:t>
      </w:r>
      <w:r w:rsidR="0075361B">
        <w:t xml:space="preserve"> </w:t>
      </w:r>
      <w:r w:rsidR="00162F8C">
        <w:t>229</w:t>
      </w:r>
      <w:r w:rsidR="00B55B9E">
        <w:t>(2)</w:t>
      </w:r>
      <w:r w:rsidR="00EE27F2">
        <w:t xml:space="preserve"> or by the relevant building surveyor under regulation</w:t>
      </w:r>
      <w:r w:rsidR="0075361B">
        <w:t xml:space="preserve"> </w:t>
      </w:r>
      <w:r w:rsidR="00162F8C">
        <w:t>231</w:t>
      </w:r>
      <w:r w:rsidR="0075361B">
        <w:t xml:space="preserve">(3) or </w:t>
      </w:r>
      <w:r w:rsidR="00162F8C">
        <w:t>232</w:t>
      </w:r>
      <w:r w:rsidR="00EB3FFC">
        <w:t>(2)</w:t>
      </w:r>
      <w:r w:rsidRPr="00AF4E19">
        <w:t>;</w:t>
      </w:r>
    </w:p>
    <w:p w:rsidR="005C236C" w:rsidRPr="005C236C" w:rsidRDefault="005C236C" w:rsidP="005C236C">
      <w:pPr>
        <w:pStyle w:val="DraftHeading3"/>
        <w:tabs>
          <w:tab w:val="right" w:pos="1757"/>
        </w:tabs>
        <w:ind w:left="1871" w:hanging="1871"/>
      </w:pPr>
      <w:r>
        <w:tab/>
      </w:r>
      <w:r w:rsidRPr="00AF4E19">
        <w:t>(</w:t>
      </w:r>
      <w:r w:rsidR="00EF0EBF">
        <w:t>k</w:t>
      </w:r>
      <w:r w:rsidRPr="00AF4E19">
        <w:t>)</w:t>
      </w:r>
      <w:r w:rsidRPr="00AF4E19">
        <w:tab/>
        <w:t>an</w:t>
      </w:r>
      <w:r>
        <w:t>y</w:t>
      </w:r>
      <w:r w:rsidRPr="00AF4E19">
        <w:t xml:space="preserve"> </w:t>
      </w:r>
      <w:r>
        <w:t>test carried out</w:t>
      </w:r>
      <w:r w:rsidR="007F7F32">
        <w:t xml:space="preserve"> in accordance with regulation </w:t>
      </w:r>
      <w:r w:rsidR="00162F8C">
        <w:t>120</w:t>
      </w:r>
      <w:r w:rsidRPr="007F7F32">
        <w:t>(1)</w:t>
      </w:r>
      <w:r w:rsidRPr="00AF4E19">
        <w:t>;</w:t>
      </w:r>
    </w:p>
    <w:p w:rsidR="00CA41DA" w:rsidRDefault="00CA41DA" w:rsidP="00CA41DA">
      <w:pPr>
        <w:pStyle w:val="DraftHeading3"/>
        <w:tabs>
          <w:tab w:val="right" w:pos="1757"/>
        </w:tabs>
        <w:ind w:left="1871" w:hanging="1871"/>
      </w:pPr>
      <w:r w:rsidRPr="00AF4E19">
        <w:tab/>
        <w:t>(</w:t>
      </w:r>
      <w:r w:rsidR="00232C2D">
        <w:t>l</w:t>
      </w:r>
      <w:r w:rsidRPr="00AF4E19">
        <w:t>)</w:t>
      </w:r>
      <w:r w:rsidRPr="00AF4E19">
        <w:tab/>
        <w:t xml:space="preserve">a document setting out any requirement of the relevant building surveyor under regulation </w:t>
      </w:r>
      <w:r w:rsidR="00162F8C">
        <w:t>116</w:t>
      </w:r>
      <w:r w:rsidRPr="00AF4E19">
        <w:t xml:space="preserve"> to take precautions to protect the safety of the public;</w:t>
      </w:r>
    </w:p>
    <w:p w:rsidR="00CA41DA" w:rsidRDefault="00973FB7" w:rsidP="00F757AE">
      <w:pPr>
        <w:pStyle w:val="DraftHeading3"/>
        <w:tabs>
          <w:tab w:val="right" w:pos="1757"/>
        </w:tabs>
        <w:ind w:left="1871" w:hanging="1871"/>
      </w:pPr>
      <w:r w:rsidRPr="00AF4E19">
        <w:tab/>
        <w:t>(</w:t>
      </w:r>
      <w:r w:rsidR="00232C2D">
        <w:t>m</w:t>
      </w:r>
      <w:r>
        <w:t>)</w:t>
      </w:r>
      <w:r>
        <w:tab/>
        <w:t>a</w:t>
      </w:r>
      <w:r w:rsidRPr="00973FB7">
        <w:t xml:space="preserve"> comple</w:t>
      </w:r>
      <w:r>
        <w:t>te record of</w:t>
      </w:r>
      <w:r w:rsidRPr="00973FB7">
        <w:t xml:space="preserve"> pile-driving operations</w:t>
      </w:r>
      <w:r>
        <w:t xml:space="preserve"> under regulation </w:t>
      </w:r>
      <w:r w:rsidR="00162F8C">
        <w:t>126</w:t>
      </w:r>
      <w:r>
        <w:t>;</w:t>
      </w:r>
    </w:p>
    <w:p w:rsidR="00540B6E" w:rsidRPr="00540B6E" w:rsidRDefault="00540B6E" w:rsidP="00540B6E">
      <w:pPr>
        <w:pStyle w:val="DraftHeading3"/>
        <w:tabs>
          <w:tab w:val="right" w:pos="1757"/>
        </w:tabs>
        <w:ind w:left="1871" w:hanging="1871"/>
      </w:pPr>
      <w:r w:rsidRPr="00AF4E19">
        <w:tab/>
        <w:t>(</w:t>
      </w:r>
      <w:r w:rsidR="002F64EE">
        <w:t>n</w:t>
      </w:r>
      <w:r w:rsidRPr="00AF4E19">
        <w:t>)</w:t>
      </w:r>
      <w:r w:rsidRPr="00AF4E19">
        <w:tab/>
      </w:r>
      <w:r>
        <w:t xml:space="preserve">a </w:t>
      </w:r>
      <w:r w:rsidR="00152D0B">
        <w:t>record</w:t>
      </w:r>
      <w:r>
        <w:t xml:space="preserve"> of inspection </w:t>
      </w:r>
      <w:r w:rsidR="007D394C">
        <w:t xml:space="preserve">made </w:t>
      </w:r>
      <w:r w:rsidR="00152D0B">
        <w:t>under section</w:t>
      </w:r>
      <w:r w:rsidR="00232C2D">
        <w:t xml:space="preserve"> </w:t>
      </w:r>
      <w:r w:rsidR="00BC686A">
        <w:t>34</w:t>
      </w:r>
      <w:r w:rsidR="00152D0B">
        <w:t xml:space="preserve"> of the Act</w:t>
      </w:r>
      <w:r>
        <w:t>;</w:t>
      </w:r>
    </w:p>
    <w:p w:rsidR="00CA41DA" w:rsidRPr="00AF4E19" w:rsidRDefault="00CA41DA" w:rsidP="00CA41DA">
      <w:pPr>
        <w:pStyle w:val="DraftHeading3"/>
        <w:tabs>
          <w:tab w:val="right" w:pos="1757"/>
        </w:tabs>
        <w:ind w:left="1871" w:hanging="1871"/>
      </w:pPr>
      <w:r w:rsidRPr="00AF4E19">
        <w:tab/>
        <w:t>(</w:t>
      </w:r>
      <w:r w:rsidR="002F64EE">
        <w:t>o</w:t>
      </w:r>
      <w:r w:rsidRPr="00AF4E19">
        <w:t>)</w:t>
      </w:r>
      <w:r w:rsidRPr="00AF4E19">
        <w:tab/>
        <w:t xml:space="preserve">a report and consent of a reporting authority referred to in regulation </w:t>
      </w:r>
      <w:r w:rsidR="00CA7579">
        <w:t>1</w:t>
      </w:r>
      <w:r w:rsidR="00162F8C">
        <w:t>85</w:t>
      </w:r>
      <w:r w:rsidRPr="00AF4E19">
        <w:t>;</w:t>
      </w:r>
    </w:p>
    <w:p w:rsidR="00CA41DA" w:rsidRPr="00AF4E19" w:rsidRDefault="00CA41DA" w:rsidP="00CA41DA">
      <w:pPr>
        <w:pStyle w:val="DraftHeading3"/>
        <w:tabs>
          <w:tab w:val="right" w:pos="1757"/>
        </w:tabs>
        <w:ind w:left="1871" w:hanging="1871"/>
      </w:pPr>
      <w:r w:rsidRPr="00AF4E19">
        <w:lastRenderedPageBreak/>
        <w:tab/>
        <w:t xml:space="preserve"> </w:t>
      </w:r>
    </w:p>
    <w:p w:rsidR="006D0BAF" w:rsidRDefault="0052622E" w:rsidP="00F757AE">
      <w:pPr>
        <w:pStyle w:val="DraftHeading3"/>
        <w:tabs>
          <w:tab w:val="right" w:pos="1757"/>
        </w:tabs>
        <w:ind w:left="1871" w:hanging="1871"/>
      </w:pPr>
      <w:r>
        <w:tab/>
      </w:r>
      <w:r w:rsidR="00CA41DA" w:rsidRPr="00AF4E19">
        <w:t>(p)</w:t>
      </w:r>
      <w:r w:rsidR="00CA41DA" w:rsidRPr="00AF4E19">
        <w:tab/>
        <w:t>any document required by the relevant building surveyor under clause 2</w:t>
      </w:r>
      <w:r w:rsidR="00E01918">
        <w:t>(1)</w:t>
      </w:r>
      <w:r w:rsidR="00CA41DA" w:rsidRPr="00AF4E19">
        <w:t xml:space="preserve"> of Schedule 2 to the Act</w:t>
      </w:r>
      <w:r w:rsidR="002F64EE">
        <w:t>.</w:t>
      </w:r>
    </w:p>
    <w:p w:rsidR="00CA41DA" w:rsidRDefault="008A5368" w:rsidP="00683A31">
      <w:pPr>
        <w:pStyle w:val="DraftHeading1"/>
        <w:tabs>
          <w:tab w:val="right" w:pos="680"/>
        </w:tabs>
        <w:ind w:left="850" w:hanging="850"/>
      </w:pPr>
      <w:r>
        <w:tab/>
      </w:r>
      <w:bookmarkStart w:id="281" w:name="_Toc476643589"/>
      <w:r w:rsidR="00FE0453">
        <w:t>202</w:t>
      </w:r>
      <w:r w:rsidR="00683A31">
        <w:tab/>
      </w:r>
      <w:r w:rsidR="00CA41DA" w:rsidRPr="00CA41DA">
        <w:t>Prescribed time to give council other documents</w:t>
      </w:r>
      <w:bookmarkEnd w:id="281"/>
    </w:p>
    <w:p w:rsidR="00CA41DA" w:rsidRDefault="00EB66BD" w:rsidP="00805923">
      <w:pPr>
        <w:pStyle w:val="BodySectionSub"/>
      </w:pPr>
      <w:r>
        <w:t xml:space="preserve">For the purposes </w:t>
      </w:r>
      <w:r w:rsidR="00CA41DA" w:rsidRPr="00AF4E19">
        <w:t>of section 73(1A) of the Act</w:t>
      </w:r>
      <w:r w:rsidR="00CB3A37">
        <w:t>, the prescribed time</w:t>
      </w:r>
      <w:r w:rsidR="00CA41DA" w:rsidRPr="00AF4E19">
        <w:t xml:space="preserve"> is 7 days after the issue</w:t>
      </w:r>
      <w:r w:rsidR="006D0BAF">
        <w:t xml:space="preserve"> or amendment</w:t>
      </w:r>
      <w:r w:rsidR="00CA41DA" w:rsidRPr="00AF4E19">
        <w:t xml:space="preserve"> of the occupancy permit or temporary approval</w:t>
      </w:r>
      <w:r w:rsidR="006D0BAF">
        <w:t xml:space="preserve"> (as the case requires)</w:t>
      </w:r>
      <w:r w:rsidR="00CA41DA" w:rsidRPr="00AF4E19">
        <w:t>.</w:t>
      </w:r>
    </w:p>
    <w:p w:rsidR="006A1D29" w:rsidRPr="00CA41DA" w:rsidRDefault="006A1D29" w:rsidP="006A1D29">
      <w:pPr>
        <w:pStyle w:val="DraftHeading1"/>
        <w:tabs>
          <w:tab w:val="right" w:pos="680"/>
        </w:tabs>
        <w:ind w:left="850" w:hanging="850"/>
      </w:pPr>
      <w:r>
        <w:rPr>
          <w:iCs/>
        </w:rPr>
        <w:tab/>
      </w:r>
      <w:bookmarkStart w:id="282" w:name="_Toc476643590"/>
      <w:r w:rsidR="00FE0453">
        <w:rPr>
          <w:iCs/>
        </w:rPr>
        <w:t>203</w:t>
      </w:r>
      <w:r>
        <w:rPr>
          <w:iCs/>
        </w:rPr>
        <w:tab/>
      </w:r>
      <w:r w:rsidRPr="00CA41DA">
        <w:t>Information to be supplied to council</w:t>
      </w:r>
      <w:bookmarkEnd w:id="282"/>
    </w:p>
    <w:p w:rsidR="006A1D29" w:rsidRPr="00AF4E19" w:rsidRDefault="006A1D29" w:rsidP="006A1D29">
      <w:pPr>
        <w:pStyle w:val="BodySectionSub"/>
      </w:pPr>
      <w:r w:rsidRPr="00AF4E19">
        <w:t>In addition to the requirements of section 73 of the Act, the relevant building surveyor must within 7 days—</w:t>
      </w:r>
    </w:p>
    <w:p w:rsidR="006A1D29" w:rsidRDefault="006A1D29" w:rsidP="006A1D29">
      <w:pPr>
        <w:pStyle w:val="DraftHeading3"/>
        <w:tabs>
          <w:tab w:val="right" w:pos="1757"/>
        </w:tabs>
        <w:ind w:left="1871" w:hanging="1871"/>
      </w:pPr>
      <w:r w:rsidRPr="00AF4E19">
        <w:tab/>
        <w:t>(a)</w:t>
      </w:r>
      <w:r w:rsidRPr="00AF4E19">
        <w:tab/>
        <w:t>after issuing a certificate of final inspection, give to the relevant council a copy of the certificate; and</w:t>
      </w:r>
    </w:p>
    <w:p w:rsidR="006A1D29" w:rsidRDefault="006A1D29" w:rsidP="006A1D29">
      <w:pPr>
        <w:pStyle w:val="DraftHeading3"/>
        <w:tabs>
          <w:tab w:val="right" w:pos="1757"/>
        </w:tabs>
        <w:ind w:left="1871" w:hanging="1871"/>
      </w:pPr>
      <w:r w:rsidRPr="00AF4E19">
        <w:tab/>
        <w:t>(b)</w:t>
      </w:r>
      <w:r w:rsidRPr="00AF4E19">
        <w:tab/>
        <w:t xml:space="preserve">after issuing an occupancy permit or a certificate of final inspection, give to the relevant council </w:t>
      </w:r>
      <w:r w:rsidR="004444F3">
        <w:t xml:space="preserve">the </w:t>
      </w:r>
      <w:r w:rsidR="000258F2">
        <w:t>approved dates of the inspections carried out of the mandatory notification stages of building work carried out on the building or land</w:t>
      </w:r>
      <w:r w:rsidRPr="00AF4E19">
        <w:t>.</w:t>
      </w:r>
    </w:p>
    <w:p w:rsidR="006A1D29" w:rsidRPr="00AF4E19" w:rsidRDefault="006A1D29" w:rsidP="006A1D29">
      <w:pPr>
        <w:pStyle w:val="DraftPenalty3"/>
        <w:numPr>
          <w:ilvl w:val="0"/>
          <w:numId w:val="20"/>
        </w:numPr>
      </w:pPr>
      <w:r w:rsidRPr="00AF4E19">
        <w:t>10 penalty units.</w:t>
      </w:r>
    </w:p>
    <w:p w:rsidR="006A1D29" w:rsidRPr="006A1D29" w:rsidRDefault="006A1D29" w:rsidP="000258F2"/>
    <w:p w:rsidR="00CA41DA" w:rsidRPr="00AF4E19" w:rsidRDefault="00CA41DA" w:rsidP="00CA41DA">
      <w:pPr>
        <w:spacing w:after="180"/>
        <w:jc w:val="center"/>
      </w:pPr>
      <w:r w:rsidRPr="00AF4E19">
        <w:t>__________________</w:t>
      </w:r>
    </w:p>
    <w:p w:rsidR="000B2299" w:rsidRDefault="000B2299">
      <w:pPr>
        <w:suppressLineNumbers w:val="0"/>
        <w:overflowPunct/>
        <w:autoSpaceDE/>
        <w:autoSpaceDN/>
        <w:adjustRightInd/>
        <w:spacing w:before="0"/>
        <w:textAlignment w:val="auto"/>
        <w:rPr>
          <w:b/>
          <w:caps/>
          <w:sz w:val="22"/>
        </w:rPr>
      </w:pPr>
    </w:p>
    <w:p w:rsidR="00AA52F6" w:rsidRDefault="00AA52F6">
      <w:pPr>
        <w:suppressLineNumbers w:val="0"/>
        <w:overflowPunct/>
        <w:autoSpaceDE/>
        <w:autoSpaceDN/>
        <w:adjustRightInd/>
        <w:spacing w:before="0"/>
        <w:textAlignment w:val="auto"/>
        <w:rPr>
          <w:b/>
          <w:sz w:val="32"/>
        </w:rPr>
      </w:pPr>
      <w:r>
        <w:rPr>
          <w:caps/>
          <w:sz w:val="32"/>
        </w:rPr>
        <w:br w:type="page"/>
      </w:r>
    </w:p>
    <w:p w:rsidR="00CA41DA" w:rsidRPr="00293A66" w:rsidRDefault="00BD0D01" w:rsidP="00CA41DA">
      <w:pPr>
        <w:pStyle w:val="Heading-PART"/>
        <w:rPr>
          <w:caps w:val="0"/>
          <w:sz w:val="32"/>
        </w:rPr>
      </w:pPr>
      <w:bookmarkStart w:id="283" w:name="_Toc476643591"/>
      <w:r w:rsidRPr="00293A66">
        <w:rPr>
          <w:caps w:val="0"/>
          <w:sz w:val="32"/>
        </w:rPr>
        <w:lastRenderedPageBreak/>
        <w:t>Part 1</w:t>
      </w:r>
      <w:r w:rsidR="006A1C4D">
        <w:rPr>
          <w:caps w:val="0"/>
          <w:sz w:val="32"/>
        </w:rPr>
        <w:t>5</w:t>
      </w:r>
      <w:r w:rsidRPr="00293A66">
        <w:rPr>
          <w:caps w:val="0"/>
          <w:sz w:val="32"/>
        </w:rPr>
        <w:t>—Places of public e</w:t>
      </w:r>
      <w:r w:rsidR="00CA41DA" w:rsidRPr="00293A66">
        <w:rPr>
          <w:caps w:val="0"/>
          <w:sz w:val="32"/>
        </w:rPr>
        <w:t>ntertainment</w:t>
      </w:r>
      <w:bookmarkEnd w:id="283"/>
    </w:p>
    <w:p w:rsidR="00CA41DA" w:rsidRPr="00CA41DA" w:rsidRDefault="00CA41DA" w:rsidP="00683A31">
      <w:pPr>
        <w:pStyle w:val="DraftHeading1"/>
        <w:tabs>
          <w:tab w:val="right" w:pos="680"/>
        </w:tabs>
        <w:ind w:left="850" w:hanging="850"/>
      </w:pPr>
      <w:r>
        <w:rPr>
          <w:iCs/>
        </w:rPr>
        <w:tab/>
      </w:r>
      <w:bookmarkStart w:id="284" w:name="_Toc476643592"/>
      <w:r w:rsidR="00FE0453">
        <w:rPr>
          <w:iCs/>
        </w:rPr>
        <w:t>204</w:t>
      </w:r>
      <w:r w:rsidR="00683A31">
        <w:rPr>
          <w:iCs/>
        </w:rPr>
        <w:tab/>
      </w:r>
      <w:r w:rsidRPr="00CA41DA">
        <w:t>Application</w:t>
      </w:r>
      <w:bookmarkEnd w:id="284"/>
    </w:p>
    <w:p w:rsidR="00CA41DA" w:rsidRPr="00AF4E19" w:rsidRDefault="00CA41DA" w:rsidP="00CA41DA">
      <w:pPr>
        <w:pStyle w:val="BodySectionSub"/>
      </w:pPr>
      <w:r w:rsidRPr="00AF4E19">
        <w:t>This Part applies to any place of public entertainment.</w:t>
      </w:r>
    </w:p>
    <w:p w:rsidR="00CF7490" w:rsidRDefault="009908D7">
      <w:pPr>
        <w:pStyle w:val="DraftHeading1"/>
        <w:tabs>
          <w:tab w:val="right" w:pos="680"/>
        </w:tabs>
        <w:ind w:left="850" w:hanging="850"/>
      </w:pPr>
      <w:r>
        <w:tab/>
      </w:r>
      <w:bookmarkStart w:id="285" w:name="_Toc476643593"/>
      <w:r w:rsidR="00FE0453">
        <w:t>205</w:t>
      </w:r>
      <w:r w:rsidRPr="00DD6D42">
        <w:tab/>
      </w:r>
      <w:r>
        <w:t>Prescribed classes of buildings or places</w:t>
      </w:r>
      <w:bookmarkEnd w:id="285"/>
    </w:p>
    <w:p w:rsidR="00CF7490" w:rsidRDefault="009908D7">
      <w:pPr>
        <w:pStyle w:val="DraftHeading2"/>
        <w:tabs>
          <w:tab w:val="right" w:pos="1247"/>
        </w:tabs>
        <w:ind w:left="1361" w:hanging="1361"/>
      </w:pPr>
      <w:r>
        <w:tab/>
      </w:r>
      <w:r w:rsidR="00491F24">
        <w:t>(1)</w:t>
      </w:r>
      <w:r>
        <w:tab/>
        <w:t xml:space="preserve">For the purposes of the definition of </w:t>
      </w:r>
      <w:r>
        <w:rPr>
          <w:rFonts w:ascii="TimesNewRomanPS-BoldItalicMT" w:hAnsi="TimesNewRomanPS-BoldItalicMT" w:cs="TimesNewRomanPS-BoldItalicMT"/>
          <w:b/>
          <w:bCs/>
          <w:i/>
          <w:iCs/>
        </w:rPr>
        <w:t xml:space="preserve">place of public entertainment </w:t>
      </w:r>
      <w:r>
        <w:t>in section 3</w:t>
      </w:r>
      <w:r w:rsidR="00B11FE0">
        <w:t>(1)</w:t>
      </w:r>
      <w:r>
        <w:t xml:space="preserve"> of the Act—</w:t>
      </w:r>
    </w:p>
    <w:p w:rsidR="00B11FE0" w:rsidRDefault="009908D7">
      <w:pPr>
        <w:pStyle w:val="DraftHeading3"/>
        <w:tabs>
          <w:tab w:val="right" w:pos="1757"/>
        </w:tabs>
        <w:ind w:left="1871" w:hanging="1871"/>
      </w:pPr>
      <w:r>
        <w:tab/>
      </w:r>
      <w:r w:rsidR="00491F24">
        <w:t>(a)</w:t>
      </w:r>
      <w:r>
        <w:tab/>
      </w:r>
      <w:r w:rsidR="00B11FE0">
        <w:t xml:space="preserve">the following are prescribed classes of buildings— </w:t>
      </w:r>
    </w:p>
    <w:p w:rsidR="00B11FE0" w:rsidRDefault="00B11FE0" w:rsidP="00B11FE0">
      <w:pPr>
        <w:pStyle w:val="DraftHeading5"/>
        <w:tabs>
          <w:tab w:val="right" w:pos="2268"/>
        </w:tabs>
        <w:ind w:left="2381" w:hanging="2381"/>
      </w:pPr>
      <w:r>
        <w:tab/>
        <w:t>(</w:t>
      </w:r>
      <w:proofErr w:type="spellStart"/>
      <w:r>
        <w:t>i</w:t>
      </w:r>
      <w:proofErr w:type="spellEnd"/>
      <w:r>
        <w:t>)</w:t>
      </w:r>
      <w:r>
        <w:tab/>
      </w:r>
      <w:r w:rsidR="009908D7">
        <w:t xml:space="preserve">Class 9b buildings </w:t>
      </w:r>
      <w:r w:rsidR="004F2093">
        <w:t>with</w:t>
      </w:r>
      <w:r w:rsidR="009908D7">
        <w:t xml:space="preserve"> an area greater than 500</w:t>
      </w:r>
      <w:r w:rsidR="009908D7" w:rsidRPr="00711740">
        <w:t xml:space="preserve"> </w:t>
      </w:r>
      <w:r w:rsidR="009908D7">
        <w:t>m²</w:t>
      </w:r>
      <w:r>
        <w:t>;</w:t>
      </w:r>
      <w:r w:rsidR="009908D7" w:rsidRPr="00BF6BBE">
        <w:t xml:space="preserve"> </w:t>
      </w:r>
    </w:p>
    <w:p w:rsidR="00CF7490" w:rsidRDefault="00B11FE0" w:rsidP="00B11FE0">
      <w:pPr>
        <w:pStyle w:val="DraftHeading5"/>
        <w:tabs>
          <w:tab w:val="right" w:pos="2268"/>
        </w:tabs>
        <w:ind w:left="2381" w:hanging="2381"/>
      </w:pPr>
      <w:r>
        <w:tab/>
        <w:t>(ii)</w:t>
      </w:r>
      <w:r>
        <w:tab/>
      </w:r>
      <w:r w:rsidR="009908D7">
        <w:t>prescribed temporary structures; and</w:t>
      </w:r>
    </w:p>
    <w:p w:rsidR="00CF7490" w:rsidRDefault="009908D7">
      <w:pPr>
        <w:pStyle w:val="DraftHeading3"/>
        <w:tabs>
          <w:tab w:val="right" w:pos="1757"/>
        </w:tabs>
        <w:ind w:left="1871" w:hanging="1871"/>
      </w:pPr>
      <w:r>
        <w:tab/>
      </w:r>
      <w:r w:rsidR="00491F24">
        <w:t>(b)</w:t>
      </w:r>
      <w:r>
        <w:tab/>
      </w:r>
      <w:r w:rsidRPr="00955B2E">
        <w:t xml:space="preserve">places </w:t>
      </w:r>
      <w:r w:rsidR="00B11FE0">
        <w:t>with</w:t>
      </w:r>
      <w:r w:rsidR="00B11FE0" w:rsidRPr="00955B2E">
        <w:t xml:space="preserve"> </w:t>
      </w:r>
      <w:r w:rsidRPr="00955B2E">
        <w:t>an area greater than 500</w:t>
      </w:r>
      <w:r>
        <w:t> </w:t>
      </w:r>
      <w:r w:rsidRPr="00955B2E">
        <w:t>m²</w:t>
      </w:r>
      <w:r w:rsidR="009D13E9">
        <w:t xml:space="preserve"> </w:t>
      </w:r>
      <w:r w:rsidRPr="00955B2E">
        <w:t>are a prescribed class of place</w:t>
      </w:r>
      <w:r>
        <w:t>s unless—</w:t>
      </w:r>
    </w:p>
    <w:p w:rsidR="00CF7490" w:rsidRDefault="009908D7">
      <w:pPr>
        <w:pStyle w:val="DraftHeading5"/>
        <w:tabs>
          <w:tab w:val="right" w:pos="2268"/>
        </w:tabs>
        <w:ind w:left="2381" w:hanging="2381"/>
      </w:pPr>
      <w:r>
        <w:tab/>
      </w:r>
      <w:r w:rsidR="00491F24">
        <w:t>(</w:t>
      </w:r>
      <w:proofErr w:type="spellStart"/>
      <w:r w:rsidR="00491F24">
        <w:t>i</w:t>
      </w:r>
      <w:proofErr w:type="spellEnd"/>
      <w:r w:rsidR="00491F24">
        <w:t>)</w:t>
      </w:r>
      <w:r>
        <w:tab/>
        <w:t xml:space="preserve">the place is </w:t>
      </w:r>
      <w:r w:rsidRPr="00582D23">
        <w:t>used</w:t>
      </w:r>
      <w:r>
        <w:t xml:space="preserve"> for the purposes of conducting an event or activity which is organised and controlled by a </w:t>
      </w:r>
      <w:r w:rsidRPr="009A5D78">
        <w:t>community-based organisation</w:t>
      </w:r>
      <w:r>
        <w:t>; and</w:t>
      </w:r>
    </w:p>
    <w:p w:rsidR="00CF7490" w:rsidRDefault="009908D7">
      <w:pPr>
        <w:pStyle w:val="DraftHeading5"/>
        <w:tabs>
          <w:tab w:val="right" w:pos="2268"/>
        </w:tabs>
        <w:ind w:left="2381" w:hanging="2381"/>
      </w:pPr>
      <w:r>
        <w:tab/>
      </w:r>
      <w:r w:rsidR="00491F24">
        <w:t>(ii)</w:t>
      </w:r>
      <w:r>
        <w:tab/>
        <w:t>the number of persons in the place at any one time during the event or activity does not exceed 5000.</w:t>
      </w:r>
    </w:p>
    <w:p w:rsidR="00CF7490" w:rsidRDefault="00491F24">
      <w:pPr>
        <w:pStyle w:val="DraftParaEg"/>
        <w:tabs>
          <w:tab w:val="right" w:pos="2324"/>
        </w:tabs>
        <w:rPr>
          <w:b/>
        </w:rPr>
      </w:pPr>
      <w:r w:rsidRPr="00491F24">
        <w:rPr>
          <w:b/>
        </w:rPr>
        <w:t>Example</w:t>
      </w:r>
    </w:p>
    <w:p w:rsidR="00CF7490" w:rsidRDefault="009908D7">
      <w:pPr>
        <w:pStyle w:val="DraftParaEg"/>
        <w:tabs>
          <w:tab w:val="right" w:pos="2324"/>
        </w:tabs>
      </w:pPr>
      <w:r>
        <w:t>A place used</w:t>
      </w:r>
      <w:r w:rsidRPr="00D60B59">
        <w:t xml:space="preserve"> for </w:t>
      </w:r>
      <w:r>
        <w:t xml:space="preserve">a public </w:t>
      </w:r>
      <w:r w:rsidRPr="00D60B59">
        <w:t xml:space="preserve">market conducted by </w:t>
      </w:r>
      <w:r>
        <w:t>a Rotary club</w:t>
      </w:r>
      <w:r w:rsidRPr="00D60B59">
        <w:t xml:space="preserve"> </w:t>
      </w:r>
      <w:r>
        <w:t xml:space="preserve">would </w:t>
      </w:r>
      <w:r w:rsidR="006310FE">
        <w:t>fall within</w:t>
      </w:r>
      <w:r w:rsidR="009D13E9">
        <w:t xml:space="preserve"> the class of places </w:t>
      </w:r>
      <w:r>
        <w:t xml:space="preserve">prescribed under paragraph (b) if </w:t>
      </w:r>
      <w:r w:rsidR="009D13E9">
        <w:t>the number of </w:t>
      </w:r>
      <w:r w:rsidRPr="00D60B59">
        <w:t xml:space="preserve">persons in the place at any one time </w:t>
      </w:r>
      <w:r>
        <w:t>did not</w:t>
      </w:r>
      <w:r w:rsidR="009D13E9">
        <w:t xml:space="preserve"> exceed </w:t>
      </w:r>
      <w:r w:rsidRPr="00D60B59">
        <w:t>5000</w:t>
      </w:r>
      <w:r>
        <w:t>.</w:t>
      </w:r>
    </w:p>
    <w:p w:rsidR="00CF7490" w:rsidRDefault="009908D7">
      <w:pPr>
        <w:pStyle w:val="DraftHeading2"/>
        <w:tabs>
          <w:tab w:val="right" w:pos="1247"/>
        </w:tabs>
        <w:ind w:left="1361" w:hanging="1361"/>
      </w:pPr>
      <w:r>
        <w:tab/>
      </w:r>
      <w:r w:rsidR="00491F24">
        <w:t>(2)</w:t>
      </w:r>
      <w:r w:rsidRPr="004A2C41">
        <w:tab/>
      </w:r>
      <w:r>
        <w:t xml:space="preserve">For the purposes of this regulation, </w:t>
      </w:r>
      <w:r w:rsidRPr="00C0379D">
        <w:rPr>
          <w:b/>
          <w:i/>
        </w:rPr>
        <w:t xml:space="preserve">community-based </w:t>
      </w:r>
      <w:r>
        <w:rPr>
          <w:b/>
          <w:i/>
        </w:rPr>
        <w:t>organisation</w:t>
      </w:r>
      <w:r>
        <w:t xml:space="preserve"> means a body, whether or not</w:t>
      </w:r>
      <w:r w:rsidR="006310FE">
        <w:t xml:space="preserve"> it is</w:t>
      </w:r>
      <w:r>
        <w:t xml:space="preserve"> a corporate body, that—</w:t>
      </w:r>
    </w:p>
    <w:p w:rsidR="00CF7490" w:rsidRDefault="009908D7">
      <w:pPr>
        <w:pStyle w:val="DraftHeading3"/>
        <w:tabs>
          <w:tab w:val="right" w:pos="1757"/>
        </w:tabs>
        <w:ind w:left="1871" w:hanging="1871"/>
        <w:rPr>
          <w:i/>
        </w:rPr>
      </w:pPr>
      <w:r>
        <w:tab/>
      </w:r>
      <w:r w:rsidR="00491F24">
        <w:t>(a)</w:t>
      </w:r>
      <w:r w:rsidRPr="00606AA5">
        <w:tab/>
      </w:r>
      <w:r>
        <w:t xml:space="preserve">is not established primarily for the </w:t>
      </w:r>
      <w:r w:rsidR="009D13E9">
        <w:t>purposes of profit or gain; and</w:t>
      </w:r>
    </w:p>
    <w:p w:rsidR="00CF7490" w:rsidRDefault="009908D7">
      <w:pPr>
        <w:pStyle w:val="DraftHeading3"/>
        <w:tabs>
          <w:tab w:val="right" w:pos="1757"/>
        </w:tabs>
        <w:ind w:left="1871" w:hanging="1871"/>
      </w:pPr>
      <w:r>
        <w:lastRenderedPageBreak/>
        <w:tab/>
      </w:r>
      <w:r w:rsidR="00491F24">
        <w:t>(b)</w:t>
      </w:r>
      <w:r w:rsidRPr="00606AA5">
        <w:tab/>
      </w:r>
      <w:r>
        <w:t>does not distribute any part of any profit or gain made in the conduct of its activities to any member of the organisation; and</w:t>
      </w:r>
    </w:p>
    <w:p w:rsidR="00CF7490" w:rsidRDefault="009908D7">
      <w:pPr>
        <w:pStyle w:val="DraftHeading3"/>
        <w:tabs>
          <w:tab w:val="right" w:pos="1757"/>
        </w:tabs>
        <w:ind w:left="1871" w:hanging="1871"/>
      </w:pPr>
      <w:r>
        <w:tab/>
      </w:r>
      <w:r w:rsidR="00491F24">
        <w:t>(c)</w:t>
      </w:r>
      <w:r w:rsidRPr="00A84F87">
        <w:tab/>
      </w:r>
      <w:r>
        <w:t>operates in a community wholly for—</w:t>
      </w:r>
    </w:p>
    <w:p w:rsidR="00CF7490" w:rsidRDefault="009908D7">
      <w:pPr>
        <w:pStyle w:val="DraftHeading5"/>
        <w:tabs>
          <w:tab w:val="right" w:pos="2268"/>
        </w:tabs>
        <w:ind w:left="2381" w:hanging="2381"/>
      </w:pPr>
      <w:r>
        <w:tab/>
      </w:r>
      <w:r w:rsidR="00491F24">
        <w:t>(</w:t>
      </w:r>
      <w:proofErr w:type="spellStart"/>
      <w:r w:rsidR="00491F24">
        <w:t>i</w:t>
      </w:r>
      <w:proofErr w:type="spellEnd"/>
      <w:r w:rsidR="00491F24">
        <w:t>)</w:t>
      </w:r>
      <w:r>
        <w:tab/>
        <w:t>a philanthropic or benevolent purpose, including the promotion of art, culture, science, religion, education or charity; or</w:t>
      </w:r>
    </w:p>
    <w:p w:rsidR="00CA41DA" w:rsidRPr="00AF4E19" w:rsidRDefault="009908D7" w:rsidP="006A1C4D">
      <w:pPr>
        <w:pStyle w:val="DraftHeading5"/>
        <w:tabs>
          <w:tab w:val="right" w:pos="2268"/>
        </w:tabs>
        <w:ind w:left="2381" w:hanging="2381"/>
      </w:pPr>
      <w:r>
        <w:tab/>
      </w:r>
      <w:r w:rsidR="00491F24">
        <w:t>(ii)</w:t>
      </w:r>
      <w:r>
        <w:tab/>
        <w:t>any sporting or recreational purpose, including the benefiting of any sporting or recreational club or association.</w:t>
      </w:r>
    </w:p>
    <w:p w:rsidR="00CA41DA" w:rsidRPr="00CA41DA" w:rsidRDefault="00CA41DA" w:rsidP="00683A31">
      <w:pPr>
        <w:pStyle w:val="DraftHeading1"/>
        <w:tabs>
          <w:tab w:val="right" w:pos="680"/>
        </w:tabs>
        <w:ind w:left="850" w:hanging="850"/>
      </w:pPr>
      <w:r>
        <w:rPr>
          <w:iCs/>
        </w:rPr>
        <w:tab/>
      </w:r>
      <w:bookmarkStart w:id="286" w:name="_Toc476643594"/>
      <w:r w:rsidR="00FE0453">
        <w:rPr>
          <w:iCs/>
        </w:rPr>
        <w:t>206</w:t>
      </w:r>
      <w:r w:rsidR="00683A31">
        <w:rPr>
          <w:iCs/>
        </w:rPr>
        <w:tab/>
      </w:r>
      <w:r w:rsidRPr="00CA41DA">
        <w:t>Prescribed temporary structures</w:t>
      </w:r>
      <w:bookmarkEnd w:id="286"/>
    </w:p>
    <w:p w:rsidR="00CA41DA" w:rsidRPr="00AF4E19" w:rsidRDefault="00CA41DA" w:rsidP="00BC6379">
      <w:pPr>
        <w:pStyle w:val="BodySectionSub"/>
      </w:pPr>
      <w:r w:rsidRPr="00AF4E19">
        <w:t xml:space="preserve">For the purposes of the definition of </w:t>
      </w:r>
      <w:r w:rsidRPr="00BC6379">
        <w:rPr>
          <w:b/>
          <w:bCs/>
          <w:i/>
          <w:iCs/>
        </w:rPr>
        <w:t>prescribed temporary structure</w:t>
      </w:r>
      <w:r w:rsidRPr="00AF4E19">
        <w:t xml:space="preserve"> in section 3</w:t>
      </w:r>
      <w:r w:rsidR="00AD7751">
        <w:t>(1)</w:t>
      </w:r>
      <w:r w:rsidRPr="00AF4E19">
        <w:t xml:space="preserve"> of the Act, the following are prescribed classes of temporary structures, if those structures do not form part of a building other than a temporary structure or temporary building—</w:t>
      </w:r>
    </w:p>
    <w:p w:rsidR="00CA41DA" w:rsidRPr="00AF4E19" w:rsidRDefault="00CA41DA" w:rsidP="00CA41DA">
      <w:pPr>
        <w:pStyle w:val="DraftHeading3"/>
        <w:tabs>
          <w:tab w:val="right" w:pos="1757"/>
        </w:tabs>
        <w:ind w:left="1871" w:hanging="1871"/>
      </w:pPr>
      <w:r w:rsidRPr="00AF4E19">
        <w:tab/>
        <w:t>(a)</w:t>
      </w:r>
      <w:r w:rsidRPr="00AF4E19">
        <w:tab/>
        <w:t>tents, marquees or booths with a floor area greater than 100m</w:t>
      </w:r>
      <w:r w:rsidRPr="00AF4E19">
        <w:rPr>
          <w:vertAlign w:val="superscript"/>
        </w:rPr>
        <w:t>2</w:t>
      </w:r>
      <w:r w:rsidRPr="00AF4E19">
        <w:t>;</w:t>
      </w:r>
    </w:p>
    <w:p w:rsidR="00CA41DA" w:rsidRPr="00AF4E19" w:rsidRDefault="00CA41DA" w:rsidP="00CA41DA">
      <w:pPr>
        <w:pStyle w:val="DraftHeading3"/>
        <w:tabs>
          <w:tab w:val="right" w:pos="1757"/>
        </w:tabs>
        <w:ind w:left="1871" w:hanging="1871"/>
      </w:pPr>
      <w:r w:rsidRPr="00AF4E19">
        <w:tab/>
        <w:t>(b)</w:t>
      </w:r>
      <w:r w:rsidRPr="00AF4E19">
        <w:tab/>
        <w:t>seating stands for more than 20 persons;</w:t>
      </w:r>
    </w:p>
    <w:p w:rsidR="00CA41DA" w:rsidRPr="00AF4E19" w:rsidRDefault="00CA41DA" w:rsidP="00CA41DA">
      <w:pPr>
        <w:pStyle w:val="DraftHeading3"/>
        <w:tabs>
          <w:tab w:val="right" w:pos="1757"/>
        </w:tabs>
        <w:ind w:left="1871" w:hanging="1871"/>
      </w:pPr>
      <w:r w:rsidRPr="00AF4E19">
        <w:tab/>
        <w:t>(c)</w:t>
      </w:r>
      <w:r w:rsidRPr="00AF4E19">
        <w:tab/>
        <w:t>stages or platforms (including sky borders and stage wings) exceeding 150m</w:t>
      </w:r>
      <w:r w:rsidRPr="00AF4E19">
        <w:rPr>
          <w:vertAlign w:val="superscript"/>
        </w:rPr>
        <w:t>2</w:t>
      </w:r>
      <w:r w:rsidRPr="00AF4E19">
        <w:t xml:space="preserve"> in floor area;</w:t>
      </w:r>
    </w:p>
    <w:p w:rsidR="00A53B7E" w:rsidRDefault="00CA41DA" w:rsidP="00CA41DA">
      <w:pPr>
        <w:pStyle w:val="DraftHeading3"/>
        <w:tabs>
          <w:tab w:val="right" w:pos="1757"/>
        </w:tabs>
        <w:ind w:left="1871" w:hanging="1871"/>
      </w:pPr>
      <w:r w:rsidRPr="00AF4E19">
        <w:tab/>
        <w:t>(d)</w:t>
      </w:r>
      <w:r w:rsidRPr="00AF4E19">
        <w:tab/>
        <w:t>prefabricated buildings</w:t>
      </w:r>
      <w:r w:rsidR="00CE6B37">
        <w:t xml:space="preserve"> with an area</w:t>
      </w:r>
      <w:r w:rsidRPr="00AF4E19">
        <w:t xml:space="preserve"> exceeding 100m</w:t>
      </w:r>
      <w:r w:rsidRPr="00AF4E19">
        <w:rPr>
          <w:vertAlign w:val="superscript"/>
        </w:rPr>
        <w:t>2</w:t>
      </w:r>
      <w:r w:rsidRPr="00AF4E19">
        <w:t xml:space="preserve"> </w:t>
      </w:r>
      <w:r w:rsidR="00CE6B37">
        <w:t xml:space="preserve">and that are not </w:t>
      </w:r>
      <w:r w:rsidRPr="00AF4E19">
        <w:t>placed directly on the ground surface.</w:t>
      </w:r>
    </w:p>
    <w:p w:rsidR="0029442A" w:rsidRPr="00CE51EF" w:rsidRDefault="0029442A" w:rsidP="0029442A">
      <w:pPr>
        <w:pStyle w:val="DraftHeading1"/>
        <w:tabs>
          <w:tab w:val="right" w:pos="680"/>
        </w:tabs>
        <w:ind w:left="850" w:hanging="850"/>
        <w:rPr>
          <w:b w:val="0"/>
        </w:rPr>
      </w:pPr>
      <w:r>
        <w:tab/>
      </w:r>
      <w:bookmarkStart w:id="287" w:name="_Toc476643595"/>
      <w:r w:rsidR="00FE0453">
        <w:t>207</w:t>
      </w:r>
      <w:r>
        <w:tab/>
      </w:r>
      <w:r w:rsidRPr="00CA41DA">
        <w:t>Exemption from permit for temporary structures</w:t>
      </w:r>
      <w:bookmarkEnd w:id="287"/>
    </w:p>
    <w:p w:rsidR="00CC5EA9" w:rsidRDefault="004304DE" w:rsidP="004304DE">
      <w:pPr>
        <w:pStyle w:val="DraftHeading2"/>
        <w:tabs>
          <w:tab w:val="right" w:pos="1247"/>
        </w:tabs>
        <w:ind w:left="1361" w:hanging="1361"/>
      </w:pPr>
      <w:r>
        <w:tab/>
        <w:t>(1)</w:t>
      </w:r>
      <w:r w:rsidRPr="004A2C41">
        <w:tab/>
      </w:r>
      <w:r>
        <w:t xml:space="preserve">For the purposes of section 16(6) of the Act, building work is exempted to the extent it relates to a temporary structure </w:t>
      </w:r>
      <w:r w:rsidR="00085D4C">
        <w:t xml:space="preserve">prescribed by regulation </w:t>
      </w:r>
      <w:r w:rsidR="00D85078">
        <w:t>206</w:t>
      </w:r>
      <w:r w:rsidR="00085D4C">
        <w:t xml:space="preserve">. </w:t>
      </w:r>
    </w:p>
    <w:p w:rsidR="0029442A" w:rsidRPr="004304DE" w:rsidRDefault="00CC5EA9" w:rsidP="004304DE">
      <w:pPr>
        <w:pStyle w:val="DraftHeading2"/>
        <w:tabs>
          <w:tab w:val="right" w:pos="1247"/>
        </w:tabs>
        <w:ind w:left="1361" w:hanging="1361"/>
      </w:pPr>
      <w:r>
        <w:lastRenderedPageBreak/>
        <w:tab/>
        <w:t>(2)</w:t>
      </w:r>
      <w:r w:rsidRPr="004A2C41">
        <w:tab/>
      </w:r>
      <w:r w:rsidR="00866754">
        <w:t xml:space="preserve">A temporary structure prescribed by regulation </w:t>
      </w:r>
      <w:r w:rsidR="00D85078">
        <w:t>206</w:t>
      </w:r>
      <w:r w:rsidR="00866754">
        <w:t xml:space="preserve"> </w:t>
      </w:r>
      <w:r w:rsidR="00BC26BB">
        <w:t xml:space="preserve">is exempt from these Regulations, other than regulations </w:t>
      </w:r>
      <w:r w:rsidR="00D85078">
        <w:t>209</w:t>
      </w:r>
      <w:r w:rsidR="00BC26BB">
        <w:t xml:space="preserve"> and </w:t>
      </w:r>
      <w:r w:rsidR="00D85078">
        <w:t>210</w:t>
      </w:r>
      <w:r w:rsidR="00BC26BB">
        <w:t xml:space="preserve">. </w:t>
      </w:r>
    </w:p>
    <w:p w:rsidR="0029442A" w:rsidRPr="00A523D7" w:rsidRDefault="0029442A" w:rsidP="0029442A">
      <w:pPr>
        <w:pStyle w:val="DraftSectionNote"/>
        <w:tabs>
          <w:tab w:val="right" w:pos="46"/>
          <w:tab w:val="right" w:pos="1304"/>
        </w:tabs>
        <w:ind w:left="1259" w:hanging="408"/>
        <w:rPr>
          <w:b/>
          <w:bCs/>
        </w:rPr>
      </w:pPr>
      <w:r w:rsidRPr="00A523D7">
        <w:rPr>
          <w:b/>
          <w:bCs/>
        </w:rPr>
        <w:t>Note</w:t>
      </w:r>
    </w:p>
    <w:p w:rsidR="0029442A" w:rsidRPr="00AF4E19" w:rsidRDefault="0029442A" w:rsidP="0029442A">
      <w:pPr>
        <w:pStyle w:val="DraftSectionNote"/>
        <w:tabs>
          <w:tab w:val="right" w:pos="46"/>
          <w:tab w:val="right" w:pos="1304"/>
        </w:tabs>
        <w:ind w:left="851"/>
      </w:pPr>
      <w:r w:rsidRPr="00AF4E19">
        <w:t xml:space="preserve">If a prescribed temporary structure is used for the purpose of providing public entertainment it must have an occupancy permit under Division 2 of Part 5 of the Act and meet the requirements of the </w:t>
      </w:r>
      <w:r>
        <w:t xml:space="preserve">Authority </w:t>
      </w:r>
      <w:r w:rsidRPr="00AF4E19">
        <w:t>under that permit.</w:t>
      </w:r>
    </w:p>
    <w:p w:rsidR="002866A2" w:rsidRPr="00CA41DA" w:rsidRDefault="002866A2" w:rsidP="002866A2">
      <w:pPr>
        <w:pStyle w:val="DraftHeading1"/>
        <w:tabs>
          <w:tab w:val="right" w:pos="680"/>
        </w:tabs>
        <w:ind w:left="850" w:hanging="850"/>
      </w:pPr>
      <w:r>
        <w:rPr>
          <w:iCs/>
        </w:rPr>
        <w:tab/>
      </w:r>
      <w:bookmarkStart w:id="288" w:name="_Toc476643596"/>
      <w:r w:rsidR="00FE0453">
        <w:rPr>
          <w:iCs/>
        </w:rPr>
        <w:t>208</w:t>
      </w:r>
      <w:r>
        <w:rPr>
          <w:iCs/>
        </w:rPr>
        <w:tab/>
      </w:r>
      <w:r>
        <w:t>P</w:t>
      </w:r>
      <w:r w:rsidR="0079507F">
        <w:t>rescribed place</w:t>
      </w:r>
      <w:r w:rsidRPr="00CA41DA">
        <w:t xml:space="preserve"> of public entertainment</w:t>
      </w:r>
      <w:bookmarkEnd w:id="288"/>
      <w:r w:rsidRPr="00CA41DA">
        <w:t xml:space="preserve"> </w:t>
      </w:r>
    </w:p>
    <w:p w:rsidR="002866A2" w:rsidRPr="00AF4E19" w:rsidRDefault="002866A2" w:rsidP="002866A2">
      <w:pPr>
        <w:pStyle w:val="BodySectionSub"/>
      </w:pPr>
      <w:r>
        <w:t>F</w:t>
      </w:r>
      <w:r w:rsidRPr="00AF4E19">
        <w:t>or the purposes of section 53(2) of the Act</w:t>
      </w:r>
      <w:r w:rsidR="0079507F">
        <w:t>,</w:t>
      </w:r>
      <w:r w:rsidRPr="00AF4E19">
        <w:t xml:space="preserve"> the sportsground</w:t>
      </w:r>
      <w:r>
        <w:t xml:space="preserve">s and spectator stands known as </w:t>
      </w:r>
      <w:proofErr w:type="spellStart"/>
      <w:r w:rsidRPr="00AF4E19">
        <w:t>Kardinia</w:t>
      </w:r>
      <w:proofErr w:type="spellEnd"/>
      <w:r w:rsidRPr="00AF4E19">
        <w:t xml:space="preserve"> Oval, </w:t>
      </w:r>
      <w:proofErr w:type="spellStart"/>
      <w:r w:rsidRPr="00AF4E19">
        <w:t>Kardinia</w:t>
      </w:r>
      <w:proofErr w:type="spellEnd"/>
      <w:r w:rsidRPr="00AF4E19">
        <w:t xml:space="preserve"> Park, Geelong</w:t>
      </w:r>
      <w:r>
        <w:t xml:space="preserve"> is a prescribed place of public entertainment.</w:t>
      </w:r>
    </w:p>
    <w:p w:rsidR="00CA41DA" w:rsidRPr="00CA41DA" w:rsidRDefault="0041700F" w:rsidP="00683A31">
      <w:pPr>
        <w:pStyle w:val="DraftHeading1"/>
        <w:tabs>
          <w:tab w:val="right" w:pos="680"/>
        </w:tabs>
        <w:ind w:left="850" w:hanging="850"/>
      </w:pPr>
      <w:r>
        <w:rPr>
          <w:iCs/>
        </w:rPr>
        <w:tab/>
      </w:r>
      <w:bookmarkStart w:id="289" w:name="_Toc476643597"/>
      <w:r w:rsidR="00FE0453">
        <w:rPr>
          <w:iCs/>
        </w:rPr>
        <w:t>209</w:t>
      </w:r>
      <w:r w:rsidR="00683A31">
        <w:rPr>
          <w:iCs/>
        </w:rPr>
        <w:tab/>
      </w:r>
      <w:r w:rsidR="00CA41DA" w:rsidRPr="00CA41DA">
        <w:t>Conditions</w:t>
      </w:r>
      <w:r w:rsidR="00A11A93">
        <w:t xml:space="preserve"> on occupancy permits</w:t>
      </w:r>
      <w:bookmarkEnd w:id="289"/>
      <w:r w:rsidR="00CA41DA" w:rsidRPr="00CA41DA">
        <w:t xml:space="preserve"> </w:t>
      </w:r>
    </w:p>
    <w:p w:rsidR="00CA41DA" w:rsidRPr="00AF4E19" w:rsidRDefault="00CA41DA" w:rsidP="00CA41DA">
      <w:pPr>
        <w:pStyle w:val="BodySectionSub"/>
      </w:pPr>
      <w:r w:rsidRPr="00AF4E19">
        <w:t xml:space="preserve">Without limiting the conditions </w:t>
      </w:r>
      <w:r w:rsidR="0048180F">
        <w:t xml:space="preserve"> to which </w:t>
      </w:r>
      <w:r w:rsidRPr="00AF4E19">
        <w:t>an occupancy permit</w:t>
      </w:r>
      <w:r w:rsidR="0048180F">
        <w:t xml:space="preserve"> may be subject</w:t>
      </w:r>
      <w:r w:rsidRPr="00AF4E19">
        <w:t>, an occupancy permit for a place of public entertainment may be issued subject to conditions relating to—</w:t>
      </w:r>
    </w:p>
    <w:p w:rsidR="00CA41DA" w:rsidRPr="00AF4E19" w:rsidRDefault="00CA41DA" w:rsidP="00CA41DA">
      <w:pPr>
        <w:pStyle w:val="DraftHeading3"/>
        <w:tabs>
          <w:tab w:val="right" w:pos="1757"/>
        </w:tabs>
        <w:ind w:left="1871" w:hanging="1871"/>
      </w:pPr>
      <w:r w:rsidRPr="00AF4E19">
        <w:tab/>
        <w:t>(a)</w:t>
      </w:r>
      <w:r w:rsidRPr="00AF4E19">
        <w:tab/>
        <w:t>the engagement of safety officers to be in attendance at the place of public entertainment to provide for the safety of the public;</w:t>
      </w:r>
      <w:r w:rsidR="0048180F">
        <w:t xml:space="preserve"> and</w:t>
      </w:r>
    </w:p>
    <w:p w:rsidR="00CA41DA" w:rsidRDefault="00CA41DA" w:rsidP="00CA41DA">
      <w:pPr>
        <w:pStyle w:val="DraftHeading3"/>
        <w:tabs>
          <w:tab w:val="right" w:pos="1757"/>
        </w:tabs>
        <w:ind w:left="1871" w:hanging="1871"/>
      </w:pPr>
      <w:r w:rsidRPr="00AF4E19">
        <w:tab/>
        <w:t>(b)</w:t>
      </w:r>
      <w:r w:rsidRPr="00AF4E19">
        <w:tab/>
        <w:t xml:space="preserve">the safety training qualifications </w:t>
      </w:r>
      <w:r w:rsidR="0048180F">
        <w:t>that must</w:t>
      </w:r>
      <w:r w:rsidRPr="00AF4E19">
        <w:t xml:space="preserve"> be held by any person engaged as a safety officer;</w:t>
      </w:r>
      <w:r w:rsidR="0079507F">
        <w:t xml:space="preserve"> and</w:t>
      </w:r>
    </w:p>
    <w:p w:rsidR="00CA41DA" w:rsidRPr="00AF4E19" w:rsidRDefault="00CA41DA" w:rsidP="00CA41DA">
      <w:pPr>
        <w:pStyle w:val="DraftHeading3"/>
        <w:tabs>
          <w:tab w:val="right" w:pos="1757"/>
        </w:tabs>
        <w:ind w:left="1871" w:hanging="1871"/>
      </w:pPr>
      <w:r w:rsidRPr="00AF4E19">
        <w:tab/>
        <w:t>(c)</w:t>
      </w:r>
      <w:r w:rsidRPr="00AF4E19">
        <w:tab/>
        <w:t>the responsibilities of the safety officer</w:t>
      </w:r>
      <w:r w:rsidR="0079507F">
        <w:t>,</w:t>
      </w:r>
      <w:r w:rsidRPr="00AF4E19">
        <w:t xml:space="preserve"> </w:t>
      </w:r>
      <w:r w:rsidR="00793F5E">
        <w:t>including</w:t>
      </w:r>
      <w:r w:rsidRPr="00AF4E19">
        <w:t>—</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the operation of fire safety elements, equipment and systems;</w:t>
      </w:r>
      <w:r w:rsidR="00793F5E">
        <w:t xml:space="preserve"> and</w:t>
      </w:r>
    </w:p>
    <w:p w:rsidR="00CA41DA" w:rsidRPr="00AF4E19" w:rsidRDefault="00CA41DA" w:rsidP="00CA41DA">
      <w:pPr>
        <w:pStyle w:val="DraftHeading4"/>
        <w:tabs>
          <w:tab w:val="right" w:pos="2268"/>
        </w:tabs>
        <w:ind w:left="2381" w:hanging="2381"/>
      </w:pPr>
      <w:r w:rsidRPr="00AF4E19">
        <w:tab/>
        <w:t>(ii)</w:t>
      </w:r>
      <w:r w:rsidRPr="00AF4E19">
        <w:tab/>
        <w:t>the establishment and operation of evacuation procedures;</w:t>
      </w:r>
      <w:r w:rsidR="00793F5E">
        <w:t xml:space="preserve"> and</w:t>
      </w:r>
    </w:p>
    <w:p w:rsidR="00CA41DA" w:rsidRPr="00AF4E19" w:rsidRDefault="00CA41DA" w:rsidP="00CA41DA">
      <w:pPr>
        <w:pStyle w:val="DraftHeading4"/>
        <w:tabs>
          <w:tab w:val="right" w:pos="2268"/>
        </w:tabs>
        <w:ind w:left="2381" w:hanging="2381"/>
      </w:pPr>
      <w:r w:rsidRPr="00AF4E19">
        <w:tab/>
        <w:t>(iii)</w:t>
      </w:r>
      <w:r w:rsidRPr="00AF4E19">
        <w:tab/>
        <w:t>the safety of barriers and exits;</w:t>
      </w:r>
      <w:r w:rsidR="00793F5E">
        <w:t xml:space="preserve"> and</w:t>
      </w:r>
    </w:p>
    <w:p w:rsidR="00CA41DA" w:rsidRPr="00AF4E19" w:rsidRDefault="00CA41DA" w:rsidP="00CA41DA">
      <w:pPr>
        <w:pStyle w:val="DraftHeading4"/>
        <w:tabs>
          <w:tab w:val="right" w:pos="2268"/>
        </w:tabs>
        <w:ind w:left="2381" w:hanging="2381"/>
      </w:pPr>
      <w:r w:rsidRPr="00AF4E19">
        <w:tab/>
        <w:t>(iv)</w:t>
      </w:r>
      <w:r w:rsidRPr="00AF4E19">
        <w:tab/>
        <w:t>the control of the use of naked flame in theatrical productions;</w:t>
      </w:r>
      <w:r w:rsidR="00793F5E">
        <w:t xml:space="preserve"> and</w:t>
      </w:r>
    </w:p>
    <w:p w:rsidR="00CA41DA" w:rsidRDefault="00CA41DA" w:rsidP="00CA41DA">
      <w:pPr>
        <w:pStyle w:val="DraftHeading3"/>
        <w:tabs>
          <w:tab w:val="right" w:pos="1757"/>
        </w:tabs>
        <w:ind w:left="1871" w:hanging="1871"/>
      </w:pPr>
      <w:r w:rsidRPr="00AF4E19">
        <w:lastRenderedPageBreak/>
        <w:tab/>
        <w:t>(d)</w:t>
      </w:r>
      <w:r w:rsidRPr="00AF4E19">
        <w:tab/>
        <w:t>the exclusion of the public from unsafe areas;</w:t>
      </w:r>
      <w:r w:rsidR="00793F5E">
        <w:t xml:space="preserve"> and</w:t>
      </w:r>
    </w:p>
    <w:p w:rsidR="00CA41DA" w:rsidRDefault="00CA41DA" w:rsidP="00CA41DA">
      <w:pPr>
        <w:pStyle w:val="DraftHeading3"/>
        <w:tabs>
          <w:tab w:val="right" w:pos="1757"/>
        </w:tabs>
        <w:ind w:left="1871" w:hanging="1871"/>
      </w:pPr>
      <w:r w:rsidRPr="00AF4E19">
        <w:tab/>
        <w:t>(e)</w:t>
      </w:r>
      <w:r w:rsidRPr="00AF4E19">
        <w:tab/>
        <w:t>the keeping, testing and storage of flammable material or explosive items and equipment in a safe manner, to the extent that this is not required by any other Act or regulations;</w:t>
      </w:r>
      <w:r w:rsidR="00793F5E">
        <w:t xml:space="preserve"> and</w:t>
      </w:r>
    </w:p>
    <w:p w:rsidR="00CA41DA" w:rsidRPr="00AF4E19" w:rsidRDefault="00CA41DA" w:rsidP="00CA41DA">
      <w:pPr>
        <w:pStyle w:val="DraftHeading3"/>
        <w:tabs>
          <w:tab w:val="right" w:pos="1757"/>
        </w:tabs>
        <w:ind w:left="1871" w:hanging="1871"/>
      </w:pPr>
      <w:r w:rsidRPr="00AF4E19">
        <w:tab/>
        <w:t>(f)</w:t>
      </w:r>
      <w:r w:rsidRPr="00AF4E19">
        <w:tab/>
        <w:t>the ignition of fireworks and the discharge of pistols or other shooting devices in a safe and responsible manner, to the extent that this is not required by any other Act or regulations;</w:t>
      </w:r>
      <w:r w:rsidR="00793F5E">
        <w:t xml:space="preserve"> and</w:t>
      </w:r>
    </w:p>
    <w:p w:rsidR="00CA41DA" w:rsidRPr="00AF4E19" w:rsidRDefault="00CA41DA" w:rsidP="00CA41DA">
      <w:pPr>
        <w:pStyle w:val="DraftHeading3"/>
        <w:tabs>
          <w:tab w:val="right" w:pos="1757"/>
        </w:tabs>
        <w:ind w:left="1871" w:hanging="1871"/>
      </w:pPr>
      <w:r w:rsidRPr="00AF4E19">
        <w:tab/>
        <w:t>(g)</w:t>
      </w:r>
      <w:r w:rsidRPr="00AF4E19">
        <w:tab/>
        <w:t>the location and designation of passageways and exits;</w:t>
      </w:r>
      <w:r w:rsidR="00793F5E">
        <w:t xml:space="preserve"> and</w:t>
      </w:r>
    </w:p>
    <w:p w:rsidR="00CA41DA" w:rsidRPr="00AF4E19" w:rsidRDefault="00CA41DA" w:rsidP="00CA41DA">
      <w:pPr>
        <w:pStyle w:val="DraftHeading3"/>
        <w:tabs>
          <w:tab w:val="right" w:pos="1757"/>
        </w:tabs>
        <w:ind w:left="1871" w:hanging="1871"/>
      </w:pPr>
      <w:r w:rsidRPr="00AF4E19">
        <w:tab/>
        <w:t>(h)</w:t>
      </w:r>
      <w:r w:rsidRPr="00AF4E19">
        <w:tab/>
        <w:t>the availability of public toilet facilities and the condition of those facilities.</w:t>
      </w:r>
    </w:p>
    <w:p w:rsidR="00CA41DA" w:rsidRPr="00CA41DA" w:rsidRDefault="00CA41DA" w:rsidP="00683A31">
      <w:pPr>
        <w:pStyle w:val="DraftHeading1"/>
        <w:tabs>
          <w:tab w:val="right" w:pos="680"/>
        </w:tabs>
        <w:ind w:left="850" w:hanging="850"/>
      </w:pPr>
      <w:r>
        <w:rPr>
          <w:iCs/>
        </w:rPr>
        <w:tab/>
      </w:r>
      <w:bookmarkStart w:id="290" w:name="_Toc476643598"/>
      <w:r w:rsidR="00FE0453">
        <w:rPr>
          <w:iCs/>
        </w:rPr>
        <w:t>210</w:t>
      </w:r>
      <w:r w:rsidR="00683A31">
        <w:rPr>
          <w:iCs/>
        </w:rPr>
        <w:tab/>
      </w:r>
      <w:r w:rsidRPr="00CA41DA">
        <w:t xml:space="preserve">Structural design of </w:t>
      </w:r>
      <w:r w:rsidR="00793F5E">
        <w:t xml:space="preserve">prescribed temporary </w:t>
      </w:r>
      <w:r w:rsidRPr="00CA41DA">
        <w:t>structures</w:t>
      </w:r>
      <w:bookmarkEnd w:id="290"/>
    </w:p>
    <w:p w:rsidR="00CA41DA" w:rsidRPr="00AF4E19" w:rsidRDefault="00CA41DA" w:rsidP="00CA41DA">
      <w:pPr>
        <w:pStyle w:val="BodySectionSub"/>
      </w:pPr>
      <w:r w:rsidRPr="00AF4E19">
        <w:t>Prescribed temporary structures must be designed in accordance with engineering principles to provide for their structural safety and the safety of the public and other persons using them.</w:t>
      </w:r>
    </w:p>
    <w:p w:rsidR="00CA41DA" w:rsidRPr="00AF4E19" w:rsidRDefault="00CA41DA" w:rsidP="00CA41DA">
      <w:pPr>
        <w:spacing w:after="180"/>
        <w:jc w:val="center"/>
      </w:pPr>
      <w:r w:rsidRPr="00AF4E19">
        <w:t>__________________</w:t>
      </w:r>
    </w:p>
    <w:p w:rsidR="00DD3FA3" w:rsidRDefault="00DD3FA3">
      <w:pPr>
        <w:suppressLineNumbers w:val="0"/>
        <w:overflowPunct/>
        <w:autoSpaceDE/>
        <w:autoSpaceDN/>
        <w:adjustRightInd/>
        <w:spacing w:before="0"/>
        <w:textAlignment w:val="auto"/>
      </w:pPr>
    </w:p>
    <w:p w:rsidR="00163AB3" w:rsidRDefault="00163AB3">
      <w:pPr>
        <w:suppressLineNumbers w:val="0"/>
        <w:overflowPunct/>
        <w:autoSpaceDE/>
        <w:autoSpaceDN/>
        <w:adjustRightInd/>
        <w:spacing w:before="0"/>
        <w:textAlignment w:val="auto"/>
        <w:rPr>
          <w:b/>
          <w:sz w:val="32"/>
        </w:rPr>
      </w:pPr>
      <w:r>
        <w:rPr>
          <w:caps/>
          <w:sz w:val="32"/>
        </w:rPr>
        <w:br w:type="page"/>
      </w:r>
    </w:p>
    <w:p w:rsidR="0050547E" w:rsidRDefault="0050547E" w:rsidP="0050547E">
      <w:pPr>
        <w:pStyle w:val="Heading-PART"/>
        <w:rPr>
          <w:caps w:val="0"/>
          <w:sz w:val="32"/>
        </w:rPr>
      </w:pPr>
      <w:bookmarkStart w:id="291" w:name="_Toc448913173"/>
      <w:bookmarkStart w:id="292" w:name="_Toc476643599"/>
      <w:r w:rsidRPr="00315D69">
        <w:rPr>
          <w:caps w:val="0"/>
          <w:sz w:val="32"/>
        </w:rPr>
        <w:lastRenderedPageBreak/>
        <w:t>Part 1</w:t>
      </w:r>
      <w:r w:rsidR="008F48A8">
        <w:rPr>
          <w:caps w:val="0"/>
          <w:sz w:val="32"/>
        </w:rPr>
        <w:t>6</w:t>
      </w:r>
      <w:r w:rsidRPr="00315D69">
        <w:rPr>
          <w:caps w:val="0"/>
          <w:sz w:val="32"/>
        </w:rPr>
        <w:t>—Maintenance of buildings and places of public entertainment</w:t>
      </w:r>
      <w:bookmarkEnd w:id="291"/>
      <w:bookmarkEnd w:id="292"/>
    </w:p>
    <w:p w:rsidR="0050547E" w:rsidRDefault="0050547E" w:rsidP="0050547E">
      <w:pPr>
        <w:pStyle w:val="Heading-DIVISION"/>
        <w:rPr>
          <w:sz w:val="28"/>
        </w:rPr>
      </w:pPr>
      <w:bookmarkStart w:id="293" w:name="_Toc448913174"/>
      <w:bookmarkStart w:id="294" w:name="_Toc476643600"/>
      <w:r w:rsidRPr="00F10B26">
        <w:rPr>
          <w:sz w:val="28"/>
        </w:rPr>
        <w:t>Division 1—</w:t>
      </w:r>
      <w:bookmarkEnd w:id="293"/>
      <w:r>
        <w:rPr>
          <w:sz w:val="28"/>
        </w:rPr>
        <w:t>Maintenance of essential safety measures</w:t>
      </w:r>
      <w:bookmarkEnd w:id="294"/>
    </w:p>
    <w:p w:rsidR="0050547E" w:rsidRPr="00B86D0B" w:rsidRDefault="0050547E" w:rsidP="0050547E">
      <w:pPr>
        <w:pStyle w:val="Heading-DIVISION"/>
        <w:rPr>
          <w:sz w:val="28"/>
        </w:rPr>
      </w:pPr>
      <w:bookmarkStart w:id="295" w:name="_Toc476643601"/>
      <w:r>
        <w:rPr>
          <w:sz w:val="28"/>
        </w:rPr>
        <w:t>Subdivision 1—General</w:t>
      </w:r>
      <w:bookmarkEnd w:id="295"/>
    </w:p>
    <w:p w:rsidR="0050547E" w:rsidRPr="00CA41DA" w:rsidRDefault="0050547E" w:rsidP="0050547E">
      <w:pPr>
        <w:pStyle w:val="DraftHeading1"/>
        <w:tabs>
          <w:tab w:val="right" w:pos="680"/>
        </w:tabs>
        <w:ind w:left="850" w:hanging="850"/>
      </w:pPr>
      <w:r>
        <w:tab/>
      </w:r>
      <w:bookmarkStart w:id="296" w:name="_Toc476643602"/>
      <w:r w:rsidR="00FE0453">
        <w:t>211</w:t>
      </w:r>
      <w:r>
        <w:tab/>
      </w:r>
      <w:r w:rsidRPr="00CA41DA">
        <w:t xml:space="preserve">Application of this </w:t>
      </w:r>
      <w:r>
        <w:t>Division</w:t>
      </w:r>
      <w:bookmarkEnd w:id="296"/>
    </w:p>
    <w:p w:rsidR="00AE136A" w:rsidRPr="00AF4E19" w:rsidRDefault="00AE136A" w:rsidP="00AE136A">
      <w:pPr>
        <w:pStyle w:val="DraftHeading2"/>
        <w:tabs>
          <w:tab w:val="right" w:pos="1247"/>
        </w:tabs>
        <w:ind w:left="1361" w:hanging="1361"/>
      </w:pPr>
      <w:r w:rsidRPr="00AF4E19">
        <w:tab/>
        <w:t>(1)</w:t>
      </w:r>
      <w:r w:rsidRPr="00AF4E19">
        <w:tab/>
        <w:t xml:space="preserve">Subject to </w:t>
      </w:r>
      <w:proofErr w:type="spellStart"/>
      <w:r>
        <w:t>subregulation</w:t>
      </w:r>
      <w:proofErr w:type="spellEnd"/>
      <w:r w:rsidRPr="00AF4E19">
        <w:t xml:space="preserve"> (2), this </w:t>
      </w:r>
      <w:r>
        <w:t>Division</w:t>
      </w:r>
      <w:r w:rsidRPr="00AF4E19">
        <w:t xml:space="preserve"> applies to—</w:t>
      </w:r>
    </w:p>
    <w:p w:rsidR="00AE136A" w:rsidRPr="00AF4E19" w:rsidRDefault="00AE136A" w:rsidP="00AE136A">
      <w:pPr>
        <w:pStyle w:val="DraftHeading3"/>
        <w:tabs>
          <w:tab w:val="right" w:pos="1757"/>
        </w:tabs>
        <w:ind w:left="1871" w:hanging="1871"/>
      </w:pPr>
      <w:r w:rsidRPr="00AF4E19">
        <w:tab/>
        <w:t>(a)</w:t>
      </w:r>
      <w:r w:rsidRPr="00AF4E19">
        <w:tab/>
      </w:r>
      <w:r>
        <w:t xml:space="preserve">a </w:t>
      </w:r>
      <w:r w:rsidRPr="00AF4E19">
        <w:t xml:space="preserve">Class 1b, 2, 3, 5, 6, 7, 8 </w:t>
      </w:r>
      <w:r>
        <w:t>or</w:t>
      </w:r>
      <w:r w:rsidRPr="00AF4E19">
        <w:t xml:space="preserve"> 9 building</w:t>
      </w:r>
      <w:r>
        <w:t>;</w:t>
      </w:r>
      <w:r w:rsidRPr="00AF4E19">
        <w:t xml:space="preserve"> and</w:t>
      </w:r>
    </w:p>
    <w:p w:rsidR="00AE136A" w:rsidRPr="00333EB0" w:rsidRDefault="00AE136A" w:rsidP="00AE136A">
      <w:pPr>
        <w:pStyle w:val="DraftHeading3"/>
        <w:tabs>
          <w:tab w:val="right" w:pos="1757"/>
        </w:tabs>
        <w:ind w:left="1871" w:hanging="1871"/>
        <w:rPr>
          <w:sz w:val="16"/>
          <w:szCs w:val="16"/>
        </w:rPr>
      </w:pPr>
      <w:r w:rsidRPr="00AF4E19">
        <w:tab/>
        <w:t>(b)</w:t>
      </w:r>
      <w:r w:rsidRPr="00AF4E19">
        <w:tab/>
        <w:t>a Class 4 part of a building</w:t>
      </w:r>
      <w:r>
        <w:t>; and</w:t>
      </w:r>
    </w:p>
    <w:p w:rsidR="00AE136A" w:rsidRPr="00377FE1" w:rsidRDefault="00AE136A" w:rsidP="00AE136A">
      <w:pPr>
        <w:pStyle w:val="DraftHeading3"/>
        <w:tabs>
          <w:tab w:val="right" w:pos="1757"/>
        </w:tabs>
        <w:ind w:left="1871" w:hanging="1871"/>
      </w:pPr>
      <w:r>
        <w:tab/>
      </w:r>
      <w:r w:rsidRPr="00377FE1">
        <w:t>(c)</w:t>
      </w:r>
      <w:r w:rsidRPr="00377FE1">
        <w:tab/>
      </w:r>
      <w:r w:rsidRPr="00AF4E19">
        <w:t>a place of public entertainment</w:t>
      </w:r>
      <w:r>
        <w:t>.</w:t>
      </w:r>
    </w:p>
    <w:p w:rsidR="00AE136A" w:rsidRDefault="00AE136A" w:rsidP="00AE136A">
      <w:pPr>
        <w:pStyle w:val="DraftHeading2"/>
        <w:tabs>
          <w:tab w:val="right" w:pos="1247"/>
        </w:tabs>
        <w:ind w:left="1361" w:hanging="1361"/>
      </w:pPr>
      <w:r w:rsidRPr="00AF4E19">
        <w:tab/>
        <w:t>(2)</w:t>
      </w:r>
      <w:r w:rsidRPr="00AF4E19">
        <w:tab/>
        <w:t xml:space="preserve">This </w:t>
      </w:r>
      <w:r>
        <w:t>Division</w:t>
      </w:r>
      <w:r w:rsidRPr="00AF4E19">
        <w:t xml:space="preserve"> does not apply to a smoke alarm installed in a sole-occupancy unit in a Class 1b or</w:t>
      </w:r>
      <w:r>
        <w:t> </w:t>
      </w:r>
      <w:r w:rsidRPr="00AF4E19">
        <w:t>2 building or a Class 4 part of a building.</w:t>
      </w:r>
      <w:r>
        <w:tab/>
      </w:r>
      <w:r w:rsidRPr="00AF4E19">
        <w:t xml:space="preserve"> </w:t>
      </w:r>
    </w:p>
    <w:p w:rsidR="0050547E" w:rsidRDefault="0050547E" w:rsidP="0050547E">
      <w:pPr>
        <w:pStyle w:val="DraftHeading1"/>
        <w:tabs>
          <w:tab w:val="right" w:pos="680"/>
        </w:tabs>
        <w:ind w:left="850" w:hanging="850"/>
      </w:pPr>
      <w:r>
        <w:tab/>
      </w:r>
      <w:bookmarkStart w:id="297" w:name="_Toc476643603"/>
      <w:r w:rsidR="00FE0453">
        <w:t>212</w:t>
      </w:r>
      <w:r>
        <w:tab/>
        <w:t>Definitions in this Division</w:t>
      </w:r>
      <w:bookmarkEnd w:id="297"/>
    </w:p>
    <w:p w:rsidR="00AE136A" w:rsidRPr="00B86D0B" w:rsidRDefault="00AE136A" w:rsidP="00AE136A">
      <w:pPr>
        <w:pStyle w:val="DraftHeading2"/>
        <w:tabs>
          <w:tab w:val="right" w:pos="1247"/>
        </w:tabs>
        <w:ind w:left="1361" w:hanging="1361"/>
      </w:pPr>
      <w:r>
        <w:tab/>
      </w:r>
      <w:r>
        <w:tab/>
      </w:r>
      <w:r>
        <w:tab/>
        <w:t>In this Division—</w:t>
      </w:r>
    </w:p>
    <w:p w:rsidR="00AE136A" w:rsidRPr="004747E3" w:rsidRDefault="00AE136A" w:rsidP="00AE136A">
      <w:pPr>
        <w:pStyle w:val="DraftHeading3"/>
        <w:tabs>
          <w:tab w:val="right" w:pos="1757"/>
        </w:tabs>
        <w:ind w:left="1871" w:hanging="1871"/>
        <w:rPr>
          <w:szCs w:val="24"/>
          <w:lang w:eastAsia="en-AU"/>
        </w:rPr>
      </w:pPr>
      <w:r>
        <w:tab/>
      </w:r>
      <w:r>
        <w:tab/>
      </w:r>
      <w:r w:rsidRPr="00B86D0B">
        <w:rPr>
          <w:b/>
          <w:i/>
        </w:rPr>
        <w:t>essential safety measure</w:t>
      </w:r>
      <w:r w:rsidRPr="004747E3">
        <w:rPr>
          <w:b/>
          <w:bCs/>
          <w:i/>
          <w:iCs/>
          <w:szCs w:val="24"/>
          <w:lang w:eastAsia="en-AU"/>
        </w:rPr>
        <w:t xml:space="preserve"> </w:t>
      </w:r>
      <w:r w:rsidRPr="004747E3">
        <w:rPr>
          <w:szCs w:val="24"/>
          <w:lang w:eastAsia="en-AU"/>
        </w:rPr>
        <w:t xml:space="preserve">means— </w:t>
      </w:r>
    </w:p>
    <w:p w:rsidR="00A2158B" w:rsidRPr="004747E3" w:rsidRDefault="00AE136A" w:rsidP="00A2158B">
      <w:pPr>
        <w:pStyle w:val="DraftHeading4"/>
        <w:tabs>
          <w:tab w:val="right" w:pos="2268"/>
        </w:tabs>
        <w:ind w:left="2381" w:hanging="2381"/>
        <w:rPr>
          <w:lang w:eastAsia="en-AU"/>
        </w:rPr>
      </w:pPr>
      <w:r>
        <w:rPr>
          <w:lang w:eastAsia="en-AU"/>
        </w:rPr>
        <w:tab/>
      </w:r>
      <w:r w:rsidRPr="00B86D0B">
        <w:rPr>
          <w:lang w:eastAsia="en-AU"/>
        </w:rPr>
        <w:t>(</w:t>
      </w:r>
      <w:r>
        <w:rPr>
          <w:lang w:eastAsia="en-AU"/>
        </w:rPr>
        <w:t>a</w:t>
      </w:r>
      <w:r w:rsidRPr="00B86D0B">
        <w:rPr>
          <w:lang w:eastAsia="en-AU"/>
        </w:rPr>
        <w:t>)</w:t>
      </w:r>
      <w:r>
        <w:rPr>
          <w:lang w:eastAsia="en-AU"/>
        </w:rPr>
        <w:tab/>
      </w:r>
      <w:r w:rsidRPr="004747E3">
        <w:rPr>
          <w:lang w:eastAsia="en-AU"/>
        </w:rPr>
        <w:t>a</w:t>
      </w:r>
      <w:r>
        <w:rPr>
          <w:lang w:eastAsia="en-AU"/>
        </w:rPr>
        <w:t xml:space="preserve"> safety measure</w:t>
      </w:r>
      <w:r w:rsidRPr="004747E3">
        <w:rPr>
          <w:lang w:eastAsia="en-AU"/>
        </w:rPr>
        <w:t xml:space="preserve"> specified in Column 2 of </w:t>
      </w:r>
      <w:r>
        <w:rPr>
          <w:lang w:eastAsia="en-AU"/>
        </w:rPr>
        <w:t xml:space="preserve">each </w:t>
      </w:r>
      <w:r w:rsidRPr="004747E3">
        <w:rPr>
          <w:lang w:eastAsia="en-AU"/>
        </w:rPr>
        <w:t>Part</w:t>
      </w:r>
      <w:r>
        <w:rPr>
          <w:lang w:eastAsia="en-AU"/>
        </w:rPr>
        <w:t xml:space="preserve"> </w:t>
      </w:r>
      <w:r w:rsidRPr="004747E3">
        <w:rPr>
          <w:lang w:eastAsia="en-AU"/>
        </w:rPr>
        <w:t xml:space="preserve">of </w:t>
      </w:r>
      <w:r>
        <w:rPr>
          <w:lang w:eastAsia="en-AU"/>
        </w:rPr>
        <w:t xml:space="preserve">the Table in </w:t>
      </w:r>
      <w:r w:rsidRPr="004747E3">
        <w:rPr>
          <w:lang w:eastAsia="en-AU"/>
        </w:rPr>
        <w:t xml:space="preserve">Schedule </w:t>
      </w:r>
      <w:r w:rsidR="00A42C25">
        <w:rPr>
          <w:lang w:eastAsia="en-AU"/>
        </w:rPr>
        <w:t>8</w:t>
      </w:r>
      <w:r w:rsidR="0050547E" w:rsidRPr="004747E3">
        <w:rPr>
          <w:lang w:eastAsia="en-AU"/>
        </w:rPr>
        <w:t xml:space="preserve"> </w:t>
      </w:r>
      <w:r w:rsidR="00A2158B" w:rsidRPr="004747E3">
        <w:rPr>
          <w:lang w:eastAsia="en-AU"/>
        </w:rPr>
        <w:t xml:space="preserve">that is required by or under the Act or these Regulations to be provided in relation to a building or a place of public entertainment; </w:t>
      </w:r>
      <w:r w:rsidR="00A2158B">
        <w:rPr>
          <w:lang w:eastAsia="en-AU"/>
        </w:rPr>
        <w:t>or</w:t>
      </w:r>
      <w:r w:rsidR="00A2158B" w:rsidRPr="004747E3">
        <w:rPr>
          <w:lang w:eastAsia="en-AU"/>
        </w:rPr>
        <w:t xml:space="preserve"> </w:t>
      </w:r>
    </w:p>
    <w:p w:rsidR="00A2158B" w:rsidRPr="004747E3" w:rsidRDefault="00A2158B" w:rsidP="00A2158B">
      <w:pPr>
        <w:pStyle w:val="DraftHeading4"/>
        <w:tabs>
          <w:tab w:val="right" w:pos="2268"/>
        </w:tabs>
        <w:ind w:left="2381" w:hanging="2381"/>
        <w:rPr>
          <w:lang w:eastAsia="en-AU"/>
        </w:rPr>
      </w:pPr>
      <w:r>
        <w:rPr>
          <w:lang w:eastAsia="en-AU"/>
        </w:rPr>
        <w:tab/>
      </w:r>
      <w:r w:rsidRPr="00B86D0B">
        <w:rPr>
          <w:lang w:eastAsia="en-AU"/>
        </w:rPr>
        <w:t>(</w:t>
      </w:r>
      <w:r>
        <w:rPr>
          <w:lang w:eastAsia="en-AU"/>
        </w:rPr>
        <w:t>b</w:t>
      </w:r>
      <w:r w:rsidRPr="00B86D0B">
        <w:rPr>
          <w:lang w:eastAsia="en-AU"/>
        </w:rPr>
        <w:t>)</w:t>
      </w:r>
      <w:r>
        <w:rPr>
          <w:lang w:eastAsia="en-AU"/>
        </w:rPr>
        <w:tab/>
      </w:r>
      <w:r w:rsidRPr="004747E3">
        <w:rPr>
          <w:lang w:eastAsia="en-AU"/>
        </w:rPr>
        <w:t xml:space="preserve">any other item that is required by or under the Act or these Regulations to be provided in relation to a building or place of public entertainment for the safety of persons in the event of fire and that is designated by the relevant building surveyor as an essential safety measure; or </w:t>
      </w:r>
    </w:p>
    <w:p w:rsidR="00D935EE" w:rsidRPr="004747E3" w:rsidRDefault="00D935EE" w:rsidP="00D935EE">
      <w:pPr>
        <w:pStyle w:val="DraftHeading4"/>
        <w:tabs>
          <w:tab w:val="right" w:pos="2268"/>
        </w:tabs>
        <w:ind w:left="2381" w:hanging="2381"/>
        <w:rPr>
          <w:lang w:eastAsia="en-AU"/>
        </w:rPr>
      </w:pPr>
      <w:r>
        <w:rPr>
          <w:lang w:eastAsia="en-AU"/>
        </w:rPr>
        <w:lastRenderedPageBreak/>
        <w:tab/>
      </w:r>
      <w:r w:rsidRPr="00B86D0B">
        <w:rPr>
          <w:lang w:eastAsia="en-AU"/>
        </w:rPr>
        <w:t>(</w:t>
      </w:r>
      <w:r>
        <w:rPr>
          <w:lang w:eastAsia="en-AU"/>
        </w:rPr>
        <w:t>c</w:t>
      </w:r>
      <w:r w:rsidRPr="00B86D0B">
        <w:rPr>
          <w:lang w:eastAsia="en-AU"/>
        </w:rPr>
        <w:t>)</w:t>
      </w:r>
      <w:r>
        <w:rPr>
          <w:lang w:eastAsia="en-AU"/>
        </w:rPr>
        <w:tab/>
      </w:r>
      <w:r w:rsidRPr="004747E3">
        <w:rPr>
          <w:lang w:eastAsia="en-AU"/>
        </w:rPr>
        <w:t xml:space="preserve">any other item that is an essential safety measure within the meaning of </w:t>
      </w:r>
      <w:r>
        <w:rPr>
          <w:lang w:eastAsia="en-AU"/>
        </w:rPr>
        <w:t>1</w:t>
      </w:r>
      <w:r w:rsidR="00D85078">
        <w:rPr>
          <w:lang w:eastAsia="en-AU"/>
        </w:rPr>
        <w:t>2</w:t>
      </w:r>
      <w:r>
        <w:rPr>
          <w:lang w:eastAsia="en-AU"/>
        </w:rPr>
        <w:t>02</w:t>
      </w:r>
      <w:r w:rsidRPr="004747E3">
        <w:rPr>
          <w:lang w:eastAsia="en-AU"/>
        </w:rPr>
        <w:t xml:space="preserve"> of the Building Regulations 200</w:t>
      </w:r>
      <w:r>
        <w:rPr>
          <w:lang w:eastAsia="en-AU"/>
        </w:rPr>
        <w:t>6</w:t>
      </w:r>
      <w:r w:rsidRPr="004747E3">
        <w:rPr>
          <w:lang w:eastAsia="en-AU"/>
        </w:rPr>
        <w:t xml:space="preserve"> as in force before their revocation;</w:t>
      </w:r>
      <w:r>
        <w:rPr>
          <w:lang w:eastAsia="en-AU"/>
        </w:rPr>
        <w:t xml:space="preserve"> or</w:t>
      </w:r>
      <w:r w:rsidRPr="004747E3">
        <w:rPr>
          <w:lang w:eastAsia="en-AU"/>
        </w:rPr>
        <w:t xml:space="preserve"> </w:t>
      </w:r>
    </w:p>
    <w:p w:rsidR="00D935EE" w:rsidRPr="001F03F2" w:rsidRDefault="00D935EE" w:rsidP="00D935EE">
      <w:pPr>
        <w:pStyle w:val="DraftHeading4"/>
        <w:tabs>
          <w:tab w:val="right" w:pos="2268"/>
        </w:tabs>
        <w:ind w:left="2381" w:hanging="2381"/>
        <w:rPr>
          <w:lang w:eastAsia="en-AU"/>
        </w:rPr>
      </w:pPr>
      <w:r>
        <w:rPr>
          <w:lang w:eastAsia="en-AU"/>
        </w:rPr>
        <w:tab/>
        <w:t>(d)</w:t>
      </w:r>
      <w:r>
        <w:rPr>
          <w:lang w:eastAsia="en-AU"/>
        </w:rPr>
        <w:tab/>
        <w:t>any other measure (including an item of equipment, form of construction or safety strategy) required for the safety of persons using a building or place of public entertainment required to be provided in relation to that building or place by or under the Act or any previous corresponding Act before 1 July 1994</w:t>
      </w:r>
      <w:r w:rsidR="00AE5D01">
        <w:rPr>
          <w:lang w:eastAsia="en-AU"/>
        </w:rPr>
        <w:t>;</w:t>
      </w:r>
    </w:p>
    <w:p w:rsidR="0050547E" w:rsidRDefault="0050547E" w:rsidP="0050547E">
      <w:pPr>
        <w:pStyle w:val="DraftDefinition2"/>
        <w:rPr>
          <w:lang w:eastAsia="en-AU"/>
        </w:rPr>
      </w:pPr>
      <w:r w:rsidRPr="00B86D0B">
        <w:rPr>
          <w:b/>
          <w:i/>
          <w:lang w:eastAsia="en-AU"/>
        </w:rPr>
        <w:t>maintenance determination</w:t>
      </w:r>
      <w:r w:rsidRPr="004747E3">
        <w:rPr>
          <w:lang w:eastAsia="en-AU"/>
        </w:rPr>
        <w:t xml:space="preserve"> means</w:t>
      </w:r>
      <w:r>
        <w:rPr>
          <w:lang w:eastAsia="en-AU"/>
        </w:rPr>
        <w:t>—</w:t>
      </w:r>
    </w:p>
    <w:p w:rsidR="00246764" w:rsidRDefault="00246764" w:rsidP="00246764">
      <w:pPr>
        <w:pStyle w:val="DraftHeading4"/>
        <w:tabs>
          <w:tab w:val="right" w:pos="2268"/>
        </w:tabs>
        <w:ind w:left="2381" w:hanging="2381"/>
        <w:rPr>
          <w:lang w:eastAsia="en-AU"/>
        </w:rPr>
      </w:pPr>
      <w:r>
        <w:rPr>
          <w:lang w:eastAsia="en-AU"/>
        </w:rPr>
        <w:tab/>
      </w:r>
      <w:r w:rsidRPr="00B86D0B">
        <w:rPr>
          <w:lang w:eastAsia="en-AU"/>
        </w:rPr>
        <w:t>(a)</w:t>
      </w:r>
      <w:r>
        <w:rPr>
          <w:lang w:eastAsia="en-AU"/>
        </w:rPr>
        <w:tab/>
      </w:r>
      <w:r w:rsidRPr="0024721F">
        <w:rPr>
          <w:lang w:eastAsia="en-AU"/>
        </w:rPr>
        <w:t>a determination made by a relevant building surveyor under </w:t>
      </w:r>
      <w:r>
        <w:rPr>
          <w:lang w:eastAsia="en-AU"/>
        </w:rPr>
        <w:t>regulation</w:t>
      </w:r>
      <w:r w:rsidRPr="001B0006">
        <w:rPr>
          <w:lang w:eastAsia="en-AU"/>
        </w:rPr>
        <w:t xml:space="preserve"> </w:t>
      </w:r>
      <w:r w:rsidR="00D85078">
        <w:rPr>
          <w:lang w:eastAsia="en-AU"/>
        </w:rPr>
        <w:t>213</w:t>
      </w:r>
      <w:r>
        <w:rPr>
          <w:lang w:eastAsia="en-AU"/>
        </w:rPr>
        <w:t>; or</w:t>
      </w:r>
    </w:p>
    <w:p w:rsidR="00246764" w:rsidRDefault="00246764" w:rsidP="00246764">
      <w:pPr>
        <w:pStyle w:val="DraftHeading4"/>
        <w:tabs>
          <w:tab w:val="right" w:pos="2268"/>
        </w:tabs>
        <w:ind w:left="2381" w:hanging="2381"/>
        <w:rPr>
          <w:szCs w:val="24"/>
          <w:lang w:eastAsia="en-AU"/>
        </w:rPr>
      </w:pPr>
      <w:r>
        <w:rPr>
          <w:lang w:eastAsia="en-AU"/>
        </w:rPr>
        <w:tab/>
      </w:r>
      <w:r w:rsidRPr="00B86D0B">
        <w:rPr>
          <w:lang w:eastAsia="en-AU"/>
        </w:rPr>
        <w:t>(b)</w:t>
      </w:r>
      <w:r w:rsidRPr="00B86D0B">
        <w:rPr>
          <w:lang w:eastAsia="en-AU"/>
        </w:rPr>
        <w:tab/>
      </w:r>
      <w:r w:rsidRPr="001B0006">
        <w:rPr>
          <w:szCs w:val="24"/>
          <w:lang w:eastAsia="en-AU"/>
        </w:rPr>
        <w:t>a maintenance </w:t>
      </w:r>
      <w:r>
        <w:rPr>
          <w:szCs w:val="24"/>
          <w:lang w:eastAsia="en-AU"/>
        </w:rPr>
        <w:t xml:space="preserve">determination </w:t>
      </w:r>
      <w:r w:rsidRPr="001B0006">
        <w:rPr>
          <w:szCs w:val="24"/>
          <w:lang w:eastAsia="en-AU"/>
        </w:rPr>
        <w:t xml:space="preserve">within the meaning of regulation </w:t>
      </w:r>
      <w:r>
        <w:rPr>
          <w:szCs w:val="24"/>
          <w:lang w:eastAsia="en-AU"/>
        </w:rPr>
        <w:t>1</w:t>
      </w:r>
      <w:r w:rsidR="00D85078">
        <w:rPr>
          <w:szCs w:val="24"/>
          <w:lang w:eastAsia="en-AU"/>
        </w:rPr>
        <w:t>2</w:t>
      </w:r>
      <w:r>
        <w:rPr>
          <w:szCs w:val="24"/>
          <w:lang w:eastAsia="en-AU"/>
        </w:rPr>
        <w:t>02</w:t>
      </w:r>
      <w:r w:rsidRPr="001B0006">
        <w:rPr>
          <w:szCs w:val="24"/>
          <w:lang w:eastAsia="en-AU"/>
        </w:rPr>
        <w:t xml:space="preserve"> of the Building Regulations 2006 as in force before their revocation; </w:t>
      </w:r>
    </w:p>
    <w:p w:rsidR="0050547E" w:rsidRDefault="0050547E" w:rsidP="0050547E">
      <w:pPr>
        <w:pStyle w:val="DraftDefinition2"/>
        <w:rPr>
          <w:lang w:eastAsia="en-AU"/>
        </w:rPr>
      </w:pPr>
      <w:r w:rsidRPr="00B86D0B">
        <w:rPr>
          <w:b/>
          <w:i/>
          <w:lang w:eastAsia="en-AU"/>
        </w:rPr>
        <w:t>maintenance schedule</w:t>
      </w:r>
      <w:r>
        <w:rPr>
          <w:lang w:eastAsia="en-AU"/>
        </w:rPr>
        <w:t xml:space="preserve"> means—</w:t>
      </w:r>
    </w:p>
    <w:p w:rsidR="006C5333" w:rsidRDefault="006C5333" w:rsidP="006C5333">
      <w:pPr>
        <w:pStyle w:val="DraftHeading4"/>
        <w:tabs>
          <w:tab w:val="right" w:pos="2268"/>
        </w:tabs>
        <w:ind w:left="2381" w:hanging="2381"/>
        <w:rPr>
          <w:szCs w:val="24"/>
          <w:lang w:eastAsia="en-AU"/>
        </w:rPr>
      </w:pPr>
      <w:r>
        <w:rPr>
          <w:lang w:eastAsia="en-AU"/>
        </w:rPr>
        <w:tab/>
      </w:r>
      <w:r w:rsidRPr="00B86D0B">
        <w:rPr>
          <w:lang w:eastAsia="en-AU"/>
        </w:rPr>
        <w:t>(a)</w:t>
      </w:r>
      <w:r>
        <w:rPr>
          <w:lang w:eastAsia="en-AU"/>
        </w:rPr>
        <w:tab/>
        <w:t xml:space="preserve">a maintenance schedule prepared by the municipal building surveyor or a private building surveyor that complies with regulation </w:t>
      </w:r>
      <w:r w:rsidR="008D0BFE">
        <w:rPr>
          <w:lang w:eastAsia="en-AU"/>
        </w:rPr>
        <w:t>220</w:t>
      </w:r>
      <w:r>
        <w:rPr>
          <w:lang w:eastAsia="en-AU"/>
        </w:rPr>
        <w:t xml:space="preserve">; or </w:t>
      </w:r>
    </w:p>
    <w:p w:rsidR="006C5333" w:rsidRDefault="006C5333" w:rsidP="006C5333">
      <w:pPr>
        <w:pStyle w:val="DraftHeading4"/>
        <w:tabs>
          <w:tab w:val="right" w:pos="2268"/>
        </w:tabs>
        <w:ind w:left="2381" w:hanging="2381"/>
        <w:rPr>
          <w:lang w:eastAsia="en-AU"/>
        </w:rPr>
      </w:pPr>
      <w:r>
        <w:rPr>
          <w:lang w:eastAsia="en-AU"/>
        </w:rPr>
        <w:tab/>
      </w:r>
      <w:r w:rsidRPr="00B86D0B">
        <w:rPr>
          <w:lang w:eastAsia="en-AU"/>
        </w:rPr>
        <w:t>(b)</w:t>
      </w:r>
      <w:r>
        <w:rPr>
          <w:lang w:eastAsia="en-AU"/>
        </w:rPr>
        <w:tab/>
        <w:t>a maintenance schedule within the meaning of regulation 1</w:t>
      </w:r>
      <w:r w:rsidR="008D0BFE">
        <w:rPr>
          <w:lang w:eastAsia="en-AU"/>
        </w:rPr>
        <w:t>2</w:t>
      </w:r>
      <w:r>
        <w:rPr>
          <w:lang w:eastAsia="en-AU"/>
        </w:rPr>
        <w:t>02 of the Building Regulations 2006 as in force before their revocation.</w:t>
      </w:r>
    </w:p>
    <w:p w:rsidR="006C5333" w:rsidRDefault="006C5333" w:rsidP="006C5333">
      <w:pPr>
        <w:rPr>
          <w:lang w:eastAsia="en-AU"/>
        </w:rPr>
      </w:pPr>
    </w:p>
    <w:p w:rsidR="006C5333" w:rsidRDefault="006C5333" w:rsidP="006C5333">
      <w:pPr>
        <w:rPr>
          <w:lang w:eastAsia="en-AU"/>
        </w:rPr>
      </w:pPr>
    </w:p>
    <w:p w:rsidR="006C5333" w:rsidRDefault="006C5333" w:rsidP="006C5333">
      <w:pPr>
        <w:rPr>
          <w:lang w:eastAsia="en-AU"/>
        </w:rPr>
      </w:pPr>
    </w:p>
    <w:p w:rsidR="006C5333" w:rsidRPr="006C5333" w:rsidRDefault="006C5333" w:rsidP="006C5333">
      <w:pPr>
        <w:rPr>
          <w:lang w:eastAsia="en-AU"/>
        </w:rPr>
      </w:pPr>
    </w:p>
    <w:p w:rsidR="0050547E" w:rsidRPr="008F48A8" w:rsidRDefault="0050547E" w:rsidP="008F48A8">
      <w:pPr>
        <w:pStyle w:val="Heading-DIVISION"/>
        <w:outlineLvl w:val="1"/>
        <w:rPr>
          <w:sz w:val="28"/>
          <w:szCs w:val="28"/>
        </w:rPr>
      </w:pPr>
      <w:bookmarkStart w:id="298" w:name="_Toc476643604"/>
      <w:r w:rsidRPr="008F48A8">
        <w:rPr>
          <w:sz w:val="28"/>
          <w:szCs w:val="28"/>
        </w:rPr>
        <w:lastRenderedPageBreak/>
        <w:t>Subdivision 2—Maintenance determinations</w:t>
      </w:r>
      <w:bookmarkEnd w:id="298"/>
    </w:p>
    <w:p w:rsidR="0050547E" w:rsidRPr="00AD5246" w:rsidRDefault="0050547E" w:rsidP="0050547E">
      <w:pPr>
        <w:pStyle w:val="DraftHeading1"/>
        <w:tabs>
          <w:tab w:val="right" w:pos="680"/>
        </w:tabs>
        <w:ind w:left="850" w:hanging="850"/>
        <w:rPr>
          <w:lang w:eastAsia="en-AU"/>
        </w:rPr>
      </w:pPr>
      <w:r>
        <w:rPr>
          <w:lang w:eastAsia="en-AU"/>
        </w:rPr>
        <w:tab/>
      </w:r>
      <w:bookmarkStart w:id="299" w:name="_Toc476643605"/>
      <w:r w:rsidR="00FE0453">
        <w:rPr>
          <w:lang w:eastAsia="en-AU"/>
        </w:rPr>
        <w:t>2</w:t>
      </w:r>
      <w:r w:rsidR="007648B1">
        <w:rPr>
          <w:lang w:eastAsia="en-AU"/>
        </w:rPr>
        <w:t>13</w:t>
      </w:r>
      <w:r>
        <w:rPr>
          <w:lang w:eastAsia="en-AU"/>
        </w:rPr>
        <w:tab/>
      </w:r>
      <w:r w:rsidR="00B50306" w:rsidRPr="00AD5246">
        <w:rPr>
          <w:lang w:eastAsia="en-AU"/>
        </w:rPr>
        <w:t xml:space="preserve">Maintenance </w:t>
      </w:r>
      <w:r w:rsidR="00B50306">
        <w:rPr>
          <w:lang w:eastAsia="en-AU"/>
        </w:rPr>
        <w:t xml:space="preserve">determinations for essential safety measures in buildings and </w:t>
      </w:r>
      <w:r w:rsidR="00B50306" w:rsidRPr="00AD5246">
        <w:rPr>
          <w:lang w:eastAsia="en-AU"/>
        </w:rPr>
        <w:t>or place</w:t>
      </w:r>
      <w:r w:rsidR="00B50306">
        <w:rPr>
          <w:lang w:eastAsia="en-AU"/>
        </w:rPr>
        <w:t>s</w:t>
      </w:r>
      <w:r w:rsidR="00B50306" w:rsidRPr="00AD5246">
        <w:rPr>
          <w:lang w:eastAsia="en-AU"/>
        </w:rPr>
        <w:t xml:space="preserve"> of public entertainment</w:t>
      </w:r>
      <w:bookmarkEnd w:id="299"/>
    </w:p>
    <w:p w:rsidR="00B50306" w:rsidRDefault="00B50306" w:rsidP="00B50306">
      <w:pPr>
        <w:pStyle w:val="DraftHeading2"/>
        <w:tabs>
          <w:tab w:val="right" w:pos="1247"/>
        </w:tabs>
        <w:ind w:left="1361" w:hanging="1361"/>
        <w:rPr>
          <w:lang w:eastAsia="en-AU"/>
        </w:rPr>
      </w:pPr>
      <w:bookmarkStart w:id="300" w:name="_Toc448913180"/>
      <w:r>
        <w:rPr>
          <w:lang w:eastAsia="en-AU"/>
        </w:rPr>
        <w:tab/>
      </w:r>
      <w:r w:rsidRPr="00AA5709">
        <w:rPr>
          <w:lang w:eastAsia="en-AU"/>
        </w:rPr>
        <w:t>(1)</w:t>
      </w:r>
      <w:r>
        <w:rPr>
          <w:lang w:eastAsia="en-AU"/>
        </w:rPr>
        <w:tab/>
        <w:t xml:space="preserve">This regulation applies if an essential safety measure is required to be provided or altered in a building or </w:t>
      </w:r>
      <w:r w:rsidRPr="00AD5246">
        <w:rPr>
          <w:lang w:eastAsia="en-AU"/>
        </w:rPr>
        <w:t>place of public entertainment</w:t>
      </w:r>
      <w:r>
        <w:rPr>
          <w:lang w:eastAsia="en-AU"/>
        </w:rPr>
        <w:t xml:space="preserve"> by—</w:t>
      </w:r>
    </w:p>
    <w:p w:rsidR="00B50306" w:rsidRDefault="00B50306" w:rsidP="00B50306">
      <w:pPr>
        <w:pStyle w:val="DraftHeading3"/>
        <w:tabs>
          <w:tab w:val="right" w:pos="1757"/>
        </w:tabs>
        <w:ind w:left="1871" w:hanging="1871"/>
        <w:rPr>
          <w:lang w:eastAsia="en-AU"/>
        </w:rPr>
      </w:pPr>
      <w:r>
        <w:rPr>
          <w:lang w:eastAsia="en-AU"/>
        </w:rPr>
        <w:tab/>
      </w:r>
      <w:r w:rsidRPr="00AA5709">
        <w:rPr>
          <w:lang w:eastAsia="en-AU"/>
        </w:rPr>
        <w:t>(a)</w:t>
      </w:r>
      <w:r w:rsidRPr="00AA5709">
        <w:rPr>
          <w:lang w:eastAsia="en-AU"/>
        </w:rPr>
        <w:tab/>
      </w:r>
      <w:r>
        <w:rPr>
          <w:lang w:eastAsia="en-AU"/>
        </w:rPr>
        <w:t>a building permit that does not require an occupancy permit; or</w:t>
      </w:r>
    </w:p>
    <w:p w:rsidR="00B50306" w:rsidRDefault="00B50306" w:rsidP="00B50306">
      <w:pPr>
        <w:pStyle w:val="DraftHeading3"/>
        <w:tabs>
          <w:tab w:val="right" w:pos="1757"/>
        </w:tabs>
        <w:ind w:left="1871" w:hanging="1871"/>
        <w:rPr>
          <w:lang w:eastAsia="en-AU"/>
        </w:rPr>
      </w:pPr>
      <w:r>
        <w:rPr>
          <w:lang w:eastAsia="en-AU"/>
        </w:rPr>
        <w:tab/>
      </w:r>
      <w:r w:rsidRPr="00AA5709">
        <w:rPr>
          <w:lang w:eastAsia="en-AU"/>
        </w:rPr>
        <w:t>(b)</w:t>
      </w:r>
      <w:r w:rsidRPr="00AA5709">
        <w:rPr>
          <w:lang w:eastAsia="en-AU"/>
        </w:rPr>
        <w:tab/>
      </w:r>
      <w:r>
        <w:rPr>
          <w:lang w:eastAsia="en-AU"/>
        </w:rPr>
        <w:t>an emergency order or a building order under Part 8 of the Act.</w:t>
      </w:r>
    </w:p>
    <w:p w:rsidR="00B50306" w:rsidRDefault="00B50306" w:rsidP="00B50306">
      <w:pPr>
        <w:pStyle w:val="DraftHeading2"/>
        <w:tabs>
          <w:tab w:val="right" w:pos="1247"/>
        </w:tabs>
        <w:ind w:left="1361" w:hanging="1361"/>
        <w:rPr>
          <w:lang w:eastAsia="en-AU"/>
        </w:rPr>
      </w:pPr>
      <w:r>
        <w:rPr>
          <w:lang w:eastAsia="en-AU"/>
        </w:rPr>
        <w:tab/>
      </w:r>
      <w:r w:rsidRPr="00AA5709">
        <w:rPr>
          <w:lang w:eastAsia="en-AU"/>
        </w:rPr>
        <w:t>(2)</w:t>
      </w:r>
      <w:r w:rsidRPr="00AA5709">
        <w:rPr>
          <w:lang w:eastAsia="en-AU"/>
        </w:rPr>
        <w:tab/>
      </w:r>
      <w:r>
        <w:rPr>
          <w:lang w:eastAsia="en-AU"/>
        </w:rPr>
        <w:t>The relevant building surveyor must determine and specify in the determination the following—</w:t>
      </w:r>
    </w:p>
    <w:p w:rsidR="00B50306" w:rsidRPr="00FF7D4A" w:rsidRDefault="00B50306" w:rsidP="00B50306">
      <w:pPr>
        <w:pStyle w:val="DraftHeading3"/>
        <w:tabs>
          <w:tab w:val="right" w:pos="1757"/>
        </w:tabs>
        <w:ind w:left="1871" w:hanging="1871"/>
        <w:rPr>
          <w:lang w:eastAsia="en-AU"/>
        </w:rPr>
      </w:pPr>
      <w:r>
        <w:rPr>
          <w:lang w:eastAsia="en-AU"/>
        </w:rPr>
        <w:tab/>
      </w:r>
      <w:r w:rsidRPr="00FF7D4A">
        <w:rPr>
          <w:lang w:eastAsia="en-AU"/>
        </w:rPr>
        <w:t>(a)</w:t>
      </w:r>
      <w:r w:rsidRPr="00FF7D4A">
        <w:rPr>
          <w:lang w:eastAsia="en-AU"/>
        </w:rPr>
        <w:tab/>
      </w:r>
      <w:r>
        <w:rPr>
          <w:lang w:eastAsia="en-AU"/>
        </w:rPr>
        <w:t>the</w:t>
      </w:r>
      <w:r>
        <w:rPr>
          <w:szCs w:val="24"/>
          <w:lang w:eastAsia="en-AU"/>
        </w:rPr>
        <w:t xml:space="preserve"> essential safety measure that is the subject of the determination; </w:t>
      </w:r>
    </w:p>
    <w:p w:rsidR="00B50306" w:rsidRDefault="00B50306" w:rsidP="00B50306">
      <w:pPr>
        <w:pStyle w:val="DraftHeading3"/>
        <w:tabs>
          <w:tab w:val="right" w:pos="1757"/>
        </w:tabs>
        <w:ind w:left="1871" w:hanging="1871"/>
        <w:rPr>
          <w:szCs w:val="24"/>
          <w:lang w:eastAsia="en-AU"/>
        </w:rPr>
      </w:pPr>
      <w:r>
        <w:rPr>
          <w:lang w:eastAsia="en-AU"/>
        </w:rPr>
        <w:tab/>
      </w:r>
      <w:r w:rsidRPr="00AA5709">
        <w:rPr>
          <w:lang w:eastAsia="en-AU"/>
        </w:rPr>
        <w:t>(</w:t>
      </w:r>
      <w:r>
        <w:rPr>
          <w:lang w:eastAsia="en-AU"/>
        </w:rPr>
        <w:t>b</w:t>
      </w:r>
      <w:r w:rsidRPr="00AA5709">
        <w:rPr>
          <w:lang w:eastAsia="en-AU"/>
        </w:rPr>
        <w:t>)</w:t>
      </w:r>
      <w:r w:rsidRPr="00AA5709">
        <w:rPr>
          <w:lang w:eastAsia="en-AU"/>
        </w:rPr>
        <w:tab/>
      </w:r>
      <w:r>
        <w:rPr>
          <w:lang w:eastAsia="en-AU"/>
        </w:rPr>
        <w:t xml:space="preserve">the </w:t>
      </w:r>
      <w:r w:rsidRPr="00AD5246">
        <w:rPr>
          <w:szCs w:val="24"/>
          <w:lang w:eastAsia="en-AU"/>
        </w:rPr>
        <w:t xml:space="preserve">level of </w:t>
      </w:r>
      <w:r w:rsidRPr="00AD5246">
        <w:t>performance</w:t>
      </w:r>
      <w:r w:rsidRPr="00AD5246">
        <w:rPr>
          <w:szCs w:val="24"/>
          <w:lang w:eastAsia="en-AU"/>
        </w:rPr>
        <w:t xml:space="preserve"> </w:t>
      </w:r>
      <w:r>
        <w:rPr>
          <w:szCs w:val="24"/>
          <w:lang w:eastAsia="en-AU"/>
        </w:rPr>
        <w:t xml:space="preserve">that the essential safety measure must achieve </w:t>
      </w:r>
      <w:r w:rsidRPr="00AD5246">
        <w:rPr>
          <w:szCs w:val="24"/>
          <w:lang w:eastAsia="en-AU"/>
        </w:rPr>
        <w:t>to fulfil its purpose</w:t>
      </w:r>
      <w:r>
        <w:rPr>
          <w:szCs w:val="24"/>
          <w:lang w:eastAsia="en-AU"/>
        </w:rPr>
        <w:t xml:space="preserve">; </w:t>
      </w:r>
    </w:p>
    <w:p w:rsidR="00B50306" w:rsidRPr="00C769BE" w:rsidRDefault="00B50306" w:rsidP="00B50306">
      <w:pPr>
        <w:pStyle w:val="DraftHeading3"/>
        <w:tabs>
          <w:tab w:val="right" w:pos="1757"/>
        </w:tabs>
        <w:ind w:left="1871" w:hanging="1871"/>
        <w:rPr>
          <w:lang w:eastAsia="en-AU"/>
        </w:rPr>
      </w:pPr>
      <w:r>
        <w:rPr>
          <w:lang w:eastAsia="en-AU"/>
        </w:rPr>
        <w:tab/>
      </w:r>
      <w:r w:rsidRPr="00DC34D5">
        <w:rPr>
          <w:lang w:eastAsia="en-AU"/>
        </w:rPr>
        <w:t>(</w:t>
      </w:r>
      <w:r>
        <w:rPr>
          <w:lang w:eastAsia="en-AU"/>
        </w:rPr>
        <w:t>c</w:t>
      </w:r>
      <w:r w:rsidRPr="00DC34D5">
        <w:rPr>
          <w:lang w:eastAsia="en-AU"/>
        </w:rPr>
        <w:t>)</w:t>
      </w:r>
      <w:r w:rsidRPr="00DC34D5">
        <w:rPr>
          <w:lang w:eastAsia="en-AU"/>
        </w:rPr>
        <w:tab/>
      </w:r>
      <w:r>
        <w:rPr>
          <w:lang w:eastAsia="en-AU"/>
        </w:rPr>
        <w:t xml:space="preserve">the </w:t>
      </w:r>
      <w:r w:rsidRPr="00AD5246">
        <w:rPr>
          <w:szCs w:val="24"/>
          <w:lang w:eastAsia="en-AU"/>
        </w:rPr>
        <w:t>frequency</w:t>
      </w:r>
      <w:r>
        <w:rPr>
          <w:szCs w:val="24"/>
          <w:lang w:eastAsia="en-AU"/>
        </w:rPr>
        <w:t xml:space="preserve"> and type</w:t>
      </w:r>
      <w:r w:rsidRPr="00AD5246">
        <w:rPr>
          <w:szCs w:val="24"/>
          <w:lang w:eastAsia="en-AU"/>
        </w:rPr>
        <w:t xml:space="preserve"> </w:t>
      </w:r>
      <w:r>
        <w:rPr>
          <w:szCs w:val="24"/>
          <w:lang w:eastAsia="en-AU"/>
        </w:rPr>
        <w:t>of inspection, testing and maintenance required for the essential safety measure.</w:t>
      </w:r>
    </w:p>
    <w:p w:rsidR="00B50306" w:rsidRDefault="00B50306" w:rsidP="00B50306">
      <w:pPr>
        <w:pStyle w:val="DraftHeading2"/>
        <w:tabs>
          <w:tab w:val="right" w:pos="1247"/>
        </w:tabs>
        <w:ind w:left="1361" w:hanging="1361"/>
        <w:rPr>
          <w:lang w:eastAsia="en-AU"/>
        </w:rPr>
      </w:pPr>
      <w:r>
        <w:rPr>
          <w:lang w:eastAsia="en-AU"/>
        </w:rPr>
        <w:tab/>
      </w:r>
      <w:r w:rsidRPr="00B25552">
        <w:rPr>
          <w:lang w:eastAsia="en-AU"/>
        </w:rPr>
        <w:t>(3)</w:t>
      </w:r>
      <w:r w:rsidRPr="00B25552">
        <w:rPr>
          <w:lang w:eastAsia="en-AU"/>
        </w:rPr>
        <w:tab/>
      </w:r>
      <w:r>
        <w:rPr>
          <w:lang w:eastAsia="en-AU"/>
        </w:rPr>
        <w:t xml:space="preserve">A determination under </w:t>
      </w:r>
      <w:proofErr w:type="spellStart"/>
      <w:r>
        <w:rPr>
          <w:lang w:eastAsia="en-AU"/>
        </w:rPr>
        <w:t>subregulation</w:t>
      </w:r>
      <w:proofErr w:type="spellEnd"/>
      <w:r>
        <w:rPr>
          <w:lang w:eastAsia="en-AU"/>
        </w:rPr>
        <w:t xml:space="preserve"> (2) must—</w:t>
      </w:r>
    </w:p>
    <w:p w:rsidR="00B50306" w:rsidRDefault="00B50306" w:rsidP="00B50306">
      <w:pPr>
        <w:pStyle w:val="DraftHeading3"/>
        <w:tabs>
          <w:tab w:val="right" w:pos="1757"/>
        </w:tabs>
        <w:ind w:left="1871" w:hanging="1871"/>
        <w:rPr>
          <w:szCs w:val="24"/>
          <w:lang w:eastAsia="en-AU"/>
        </w:rPr>
      </w:pPr>
      <w:r>
        <w:rPr>
          <w:lang w:eastAsia="en-AU"/>
        </w:rPr>
        <w:tab/>
        <w:t>(a)</w:t>
      </w:r>
      <w:r>
        <w:rPr>
          <w:lang w:eastAsia="en-AU"/>
        </w:rPr>
        <w:tab/>
      </w:r>
      <w:r w:rsidRPr="00AD5246">
        <w:t xml:space="preserve">be in </w:t>
      </w:r>
      <w:r w:rsidRPr="00A73513">
        <w:rPr>
          <w:lang w:eastAsia="en-AU"/>
        </w:rPr>
        <w:t>writing</w:t>
      </w:r>
      <w:r>
        <w:rPr>
          <w:lang w:eastAsia="en-AU"/>
        </w:rPr>
        <w:t xml:space="preserve"> in the form approved by the Authority</w:t>
      </w:r>
      <w:r w:rsidRPr="00AD5246">
        <w:t xml:space="preserve">; and </w:t>
      </w:r>
      <w:r>
        <w:rPr>
          <w:lang w:eastAsia="en-AU"/>
        </w:rPr>
        <w:tab/>
      </w:r>
    </w:p>
    <w:p w:rsidR="00B50306" w:rsidRDefault="00B50306" w:rsidP="00B50306">
      <w:pPr>
        <w:pStyle w:val="DraftHeading3"/>
        <w:tabs>
          <w:tab w:val="right" w:pos="1757"/>
        </w:tabs>
        <w:ind w:left="1871" w:hanging="1871"/>
      </w:pPr>
      <w:r>
        <w:rPr>
          <w:lang w:eastAsia="en-AU"/>
        </w:rPr>
        <w:tab/>
      </w:r>
      <w:r w:rsidRPr="00B25552">
        <w:rPr>
          <w:lang w:eastAsia="en-AU"/>
        </w:rPr>
        <w:t>(</w:t>
      </w:r>
      <w:r>
        <w:rPr>
          <w:lang w:eastAsia="en-AU"/>
        </w:rPr>
        <w:t>b</w:t>
      </w:r>
      <w:r w:rsidRPr="00B25552">
        <w:rPr>
          <w:lang w:eastAsia="en-AU"/>
        </w:rPr>
        <w:t>)</w:t>
      </w:r>
      <w:r w:rsidRPr="00B25552">
        <w:rPr>
          <w:lang w:eastAsia="en-AU"/>
        </w:rPr>
        <w:tab/>
      </w:r>
      <w:r w:rsidRPr="00AD5246">
        <w:t>be given to the owner of the building o</w:t>
      </w:r>
      <w:r>
        <w:t>r place of public entertainment—</w:t>
      </w:r>
    </w:p>
    <w:p w:rsidR="00B50306" w:rsidRDefault="00B50306" w:rsidP="00B50306">
      <w:pPr>
        <w:pStyle w:val="DraftHeading4"/>
        <w:tabs>
          <w:tab w:val="right" w:pos="2268"/>
        </w:tabs>
        <w:ind w:left="2381" w:hanging="2381"/>
        <w:rPr>
          <w:szCs w:val="24"/>
          <w:lang w:eastAsia="en-AU"/>
        </w:rPr>
      </w:pPr>
      <w:r>
        <w:tab/>
      </w:r>
      <w:r w:rsidRPr="00B25552">
        <w:t>(</w:t>
      </w:r>
      <w:proofErr w:type="spellStart"/>
      <w:r w:rsidRPr="00B25552">
        <w:t>i</w:t>
      </w:r>
      <w:proofErr w:type="spellEnd"/>
      <w:r w:rsidRPr="00B25552">
        <w:t>)</w:t>
      </w:r>
      <w:r w:rsidRPr="00B25552">
        <w:tab/>
      </w:r>
      <w:r>
        <w:rPr>
          <w:szCs w:val="24"/>
          <w:lang w:eastAsia="en-AU"/>
        </w:rPr>
        <w:t xml:space="preserve">with the certificate of final inspection, </w:t>
      </w:r>
      <w:r>
        <w:t xml:space="preserve">if the </w:t>
      </w:r>
      <w:r>
        <w:rPr>
          <w:szCs w:val="24"/>
          <w:lang w:eastAsia="en-AU"/>
        </w:rPr>
        <w:t>essential safety measure is required under a building permit; or</w:t>
      </w:r>
    </w:p>
    <w:p w:rsidR="00B50306" w:rsidRDefault="00B50306" w:rsidP="00B50306">
      <w:pPr>
        <w:pStyle w:val="DraftHeading4"/>
        <w:tabs>
          <w:tab w:val="right" w:pos="2268"/>
        </w:tabs>
        <w:ind w:left="2381" w:hanging="2381"/>
        <w:rPr>
          <w:lang w:eastAsia="en-AU"/>
        </w:rPr>
      </w:pPr>
      <w:r>
        <w:rPr>
          <w:lang w:eastAsia="en-AU"/>
        </w:rPr>
        <w:tab/>
      </w:r>
      <w:r w:rsidRPr="00B25552">
        <w:rPr>
          <w:lang w:eastAsia="en-AU"/>
        </w:rPr>
        <w:t>(ii)</w:t>
      </w:r>
      <w:r w:rsidRPr="00B25552">
        <w:rPr>
          <w:lang w:eastAsia="en-AU"/>
        </w:rPr>
        <w:tab/>
      </w:r>
      <w:r>
        <w:rPr>
          <w:lang w:eastAsia="en-AU"/>
        </w:rPr>
        <w:t xml:space="preserve">without delay after it is made, </w:t>
      </w:r>
      <w:r>
        <w:t xml:space="preserve">if the </w:t>
      </w:r>
      <w:r>
        <w:rPr>
          <w:szCs w:val="24"/>
          <w:lang w:eastAsia="en-AU"/>
        </w:rPr>
        <w:t xml:space="preserve">essential safety measure is required under </w:t>
      </w:r>
      <w:r>
        <w:rPr>
          <w:lang w:eastAsia="en-AU"/>
        </w:rPr>
        <w:t>an emergency order or a building order under Part 8 of the Act; and</w:t>
      </w:r>
    </w:p>
    <w:p w:rsidR="00B50306" w:rsidRPr="00096707" w:rsidRDefault="00B50306" w:rsidP="00B50306">
      <w:pPr>
        <w:pStyle w:val="DraftHeading3"/>
        <w:tabs>
          <w:tab w:val="right" w:pos="1757"/>
        </w:tabs>
        <w:ind w:left="1871" w:hanging="1871"/>
      </w:pPr>
      <w:r>
        <w:rPr>
          <w:lang w:eastAsia="en-AU"/>
        </w:rPr>
        <w:lastRenderedPageBreak/>
        <w:tab/>
      </w:r>
      <w:r w:rsidRPr="009F2CC1">
        <w:rPr>
          <w:lang w:eastAsia="en-AU"/>
        </w:rPr>
        <w:t>(</w:t>
      </w:r>
      <w:r w:rsidR="00AE5D01">
        <w:rPr>
          <w:lang w:eastAsia="en-AU"/>
        </w:rPr>
        <w:t>c</w:t>
      </w:r>
      <w:r w:rsidRPr="009F2CC1">
        <w:rPr>
          <w:lang w:eastAsia="en-AU"/>
        </w:rPr>
        <w:t>)</w:t>
      </w:r>
      <w:r w:rsidRPr="009F2CC1">
        <w:rPr>
          <w:lang w:eastAsia="en-AU"/>
        </w:rPr>
        <w:tab/>
      </w:r>
      <w:r>
        <w:rPr>
          <w:lang w:eastAsia="en-AU"/>
        </w:rPr>
        <w:t>be given to the relevant council with</w:t>
      </w:r>
      <w:r>
        <w:t xml:space="preserve"> a report under section 120(2)(a) of the Act, if the </w:t>
      </w:r>
      <w:r>
        <w:rPr>
          <w:szCs w:val="24"/>
          <w:lang w:eastAsia="en-AU"/>
        </w:rPr>
        <w:t xml:space="preserve">essential safety measure is required under </w:t>
      </w:r>
      <w:r>
        <w:rPr>
          <w:lang w:eastAsia="en-AU"/>
        </w:rPr>
        <w:t xml:space="preserve">an emergency order or a building order under Part 8 of the Act. </w:t>
      </w:r>
      <w:r w:rsidRPr="00AD5246">
        <w:rPr>
          <w:lang w:eastAsia="en-AU"/>
        </w:rPr>
        <w:t xml:space="preserve"> </w:t>
      </w:r>
    </w:p>
    <w:p w:rsidR="0050547E" w:rsidRPr="0005004F" w:rsidRDefault="00BA492A" w:rsidP="0050547E">
      <w:pPr>
        <w:pStyle w:val="DraftHeading1"/>
        <w:tabs>
          <w:tab w:val="right" w:pos="680"/>
        </w:tabs>
        <w:ind w:left="850" w:hanging="850"/>
        <w:rPr>
          <w:b w:val="0"/>
        </w:rPr>
      </w:pPr>
      <w:r>
        <w:tab/>
      </w:r>
      <w:bookmarkStart w:id="301" w:name="_Toc476643606"/>
      <w:r w:rsidR="00FE0453">
        <w:t>2</w:t>
      </w:r>
      <w:r w:rsidR="007648B1">
        <w:t>14</w:t>
      </w:r>
      <w:r>
        <w:tab/>
      </w:r>
      <w:r w:rsidR="0050547E" w:rsidRPr="00CA41DA">
        <w:t>Owner must comply with maintenance determination</w:t>
      </w:r>
      <w:bookmarkEnd w:id="300"/>
      <w:bookmarkEnd w:id="301"/>
      <w:r w:rsidR="0050547E">
        <w:t xml:space="preserve"> </w:t>
      </w:r>
    </w:p>
    <w:p w:rsidR="00CA4A5E" w:rsidRDefault="0050547E" w:rsidP="00CA4A5E">
      <w:pPr>
        <w:pStyle w:val="DraftHeading2"/>
        <w:tabs>
          <w:tab w:val="right" w:pos="1247"/>
        </w:tabs>
        <w:ind w:left="1361" w:hanging="1361"/>
      </w:pPr>
      <w:r>
        <w:tab/>
      </w:r>
      <w:r w:rsidR="00CA4A5E" w:rsidRPr="001E22D4">
        <w:t>(1)</w:t>
      </w:r>
      <w:r w:rsidR="00CA4A5E">
        <w:tab/>
        <w:t xml:space="preserve">This </w:t>
      </w:r>
      <w:r w:rsidR="00CA4A5E" w:rsidRPr="00F36023">
        <w:rPr>
          <w:szCs w:val="24"/>
          <w:lang w:eastAsia="en-AU"/>
        </w:rPr>
        <w:t>regulation</w:t>
      </w:r>
      <w:r w:rsidR="00CA4A5E">
        <w:rPr>
          <w:szCs w:val="24"/>
          <w:lang w:eastAsia="en-AU"/>
        </w:rPr>
        <w:t xml:space="preserve"> </w:t>
      </w:r>
      <w:r w:rsidR="00CA4A5E">
        <w:t xml:space="preserve">applies if a maintenance determination is issued in relation to </w:t>
      </w:r>
      <w:r w:rsidR="00CA4A5E" w:rsidRPr="00E95003">
        <w:t xml:space="preserve">a building or place of public entertainment </w:t>
      </w:r>
      <w:r w:rsidR="00CA4A5E">
        <w:t>to which an occupancy permit does not apply.</w:t>
      </w:r>
    </w:p>
    <w:p w:rsidR="00CA4A5E" w:rsidRDefault="00CA4A5E" w:rsidP="00CA4A5E">
      <w:pPr>
        <w:pStyle w:val="DraftHeading2"/>
        <w:tabs>
          <w:tab w:val="right" w:pos="1247"/>
        </w:tabs>
        <w:ind w:left="1361" w:hanging="1361"/>
      </w:pPr>
      <w:r>
        <w:tab/>
      </w:r>
      <w:r w:rsidRPr="001E22D4">
        <w:t>(</w:t>
      </w:r>
      <w:r>
        <w:t>2</w:t>
      </w:r>
      <w:r w:rsidRPr="001E22D4">
        <w:t>)</w:t>
      </w:r>
      <w:r>
        <w:tab/>
        <w:t xml:space="preserve">The owner of the building or place of public entertainment </w:t>
      </w:r>
      <w:r w:rsidRPr="00E95003">
        <w:t xml:space="preserve">must </w:t>
      </w:r>
      <w:r>
        <w:t xml:space="preserve">ensure that each essential safety measure that is the subject of a </w:t>
      </w:r>
      <w:r w:rsidRPr="00E95003">
        <w:t>maintenance determination in relation to that building or place</w:t>
      </w:r>
      <w:r>
        <w:t>—</w:t>
      </w:r>
    </w:p>
    <w:p w:rsidR="00CA4A5E" w:rsidRDefault="00CA4A5E" w:rsidP="00CA4A5E">
      <w:pPr>
        <w:pStyle w:val="DraftHeading3"/>
        <w:tabs>
          <w:tab w:val="right" w:pos="1757"/>
        </w:tabs>
        <w:ind w:left="1871" w:hanging="1871"/>
      </w:pPr>
      <w:r>
        <w:tab/>
      </w:r>
      <w:r w:rsidRPr="001E22D4">
        <w:t>(a)</w:t>
      </w:r>
      <w:r w:rsidRPr="001E22D4">
        <w:tab/>
      </w:r>
      <w:r>
        <w:t>performs at the level to fulfil its purpose specified in the maintenance determination; and</w:t>
      </w:r>
    </w:p>
    <w:p w:rsidR="00CA4A5E" w:rsidRDefault="00CA4A5E" w:rsidP="00CA4A5E">
      <w:pPr>
        <w:pStyle w:val="DraftHeading3"/>
        <w:tabs>
          <w:tab w:val="right" w:pos="1757"/>
        </w:tabs>
        <w:ind w:left="1871" w:hanging="1871"/>
      </w:pPr>
      <w:r>
        <w:tab/>
      </w:r>
      <w:r w:rsidRPr="001E22D4">
        <w:t>(b)</w:t>
      </w:r>
      <w:r w:rsidRPr="001E22D4">
        <w:tab/>
      </w:r>
      <w:r>
        <w:t>is tested, inspected and maintained in accordance with the requirements specified in the maintenance determination.</w:t>
      </w:r>
    </w:p>
    <w:p w:rsidR="00CA4A5E" w:rsidRDefault="00CA4A5E" w:rsidP="00CA4A5E">
      <w:pPr>
        <w:pStyle w:val="DraftPenalty2"/>
        <w:tabs>
          <w:tab w:val="clear" w:pos="851"/>
          <w:tab w:val="clear" w:pos="1361"/>
          <w:tab w:val="clear" w:pos="1871"/>
          <w:tab w:val="clear" w:pos="2381"/>
          <w:tab w:val="clear" w:pos="2892"/>
          <w:tab w:val="clear" w:pos="3402"/>
        </w:tabs>
      </w:pPr>
      <w:r>
        <w:t>Penalty:</w:t>
      </w:r>
      <w:r>
        <w:tab/>
      </w:r>
      <w:r w:rsidRPr="00B50979">
        <w:t>20 penalty units</w:t>
      </w:r>
      <w:r>
        <w:t>.</w:t>
      </w:r>
    </w:p>
    <w:p w:rsidR="0050547E" w:rsidRDefault="0050547E" w:rsidP="0050547E">
      <w:pPr>
        <w:pStyle w:val="DraftHeading1"/>
        <w:tabs>
          <w:tab w:val="right" w:pos="680"/>
        </w:tabs>
        <w:ind w:left="850" w:hanging="850"/>
      </w:pPr>
      <w:bookmarkStart w:id="302" w:name="_Toc467244603"/>
      <w:r>
        <w:tab/>
      </w:r>
      <w:bookmarkStart w:id="303" w:name="_Toc476643607"/>
      <w:r w:rsidR="00FE0453">
        <w:t>2</w:t>
      </w:r>
      <w:r w:rsidR="007648B1">
        <w:t>15</w:t>
      </w:r>
      <w:r>
        <w:tab/>
      </w:r>
      <w:r w:rsidRPr="002C446E">
        <w:t>Compliance with AS 1851—2012 taken to be compliance with earlier standards</w:t>
      </w:r>
      <w:bookmarkEnd w:id="303"/>
      <w:r>
        <w:t xml:space="preserve"> </w:t>
      </w:r>
      <w:bookmarkEnd w:id="302"/>
    </w:p>
    <w:p w:rsidR="000521E1" w:rsidRDefault="000521E1" w:rsidP="000521E1">
      <w:pPr>
        <w:pStyle w:val="DraftHeading2"/>
        <w:tabs>
          <w:tab w:val="right" w:pos="1247"/>
        </w:tabs>
        <w:ind w:left="1361" w:hanging="1361"/>
      </w:pPr>
      <w:r>
        <w:tab/>
        <w:t>(1)</w:t>
      </w:r>
      <w:r w:rsidRPr="002C446E">
        <w:tab/>
        <w:t xml:space="preserve">This regulation applies in relation to </w:t>
      </w:r>
      <w:r w:rsidRPr="005C4E52">
        <w:rPr>
          <w:i/>
        </w:rPr>
        <w:t xml:space="preserve"> </w:t>
      </w:r>
      <w:r w:rsidRPr="002C446E">
        <w:t xml:space="preserve">a maintenance determination </w:t>
      </w:r>
      <w:r>
        <w:t>that</w:t>
      </w:r>
      <w:r w:rsidRPr="002C446E">
        <w:t xml:space="preserve"> specifies the frequency and</w:t>
      </w:r>
      <w:r>
        <w:t> </w:t>
      </w:r>
      <w:r w:rsidRPr="002C446E">
        <w:t xml:space="preserve">type of </w:t>
      </w:r>
      <w:r>
        <w:t xml:space="preserve">inspection, testing and </w:t>
      </w:r>
      <w:r w:rsidRPr="002C446E">
        <w:t xml:space="preserve">maintenance required for an essential safety measure </w:t>
      </w:r>
      <w:r>
        <w:t>in</w:t>
      </w:r>
      <w:r w:rsidRPr="002C446E">
        <w:t xml:space="preserve"> a building or place of public entertainment. </w:t>
      </w:r>
    </w:p>
    <w:p w:rsidR="00344F44" w:rsidRDefault="0050547E" w:rsidP="00344F44">
      <w:pPr>
        <w:pStyle w:val="DraftHeading2"/>
        <w:tabs>
          <w:tab w:val="right" w:pos="1247"/>
        </w:tabs>
        <w:ind w:left="1361" w:hanging="1361"/>
      </w:pPr>
      <w:r>
        <w:tab/>
        <w:t>(2)</w:t>
      </w:r>
      <w:r w:rsidRPr="002C446E">
        <w:tab/>
        <w:t xml:space="preserve">Despite  regulation </w:t>
      </w:r>
      <w:r w:rsidR="008D0BFE">
        <w:t>214</w:t>
      </w:r>
      <w:r>
        <w:t xml:space="preserve">, </w:t>
      </w:r>
      <w:r w:rsidR="00344F44">
        <w:t xml:space="preserve">if </w:t>
      </w:r>
      <w:r w:rsidR="00344F44" w:rsidRPr="002565F5">
        <w:t>a</w:t>
      </w:r>
      <w:r w:rsidR="00344F44" w:rsidRPr="002C446E">
        <w:t xml:space="preserve"> maintenance determination specifies that the essential safety measure must be maintained in accordance with AS 1851—2005 Maintenance of fire protection </w:t>
      </w:r>
      <w:r w:rsidR="00344F44" w:rsidRPr="002C446E">
        <w:lastRenderedPageBreak/>
        <w:t>systems and equipment</w:t>
      </w:r>
      <w:r w:rsidR="00344F44">
        <w:t xml:space="preserve"> published on 29 June 2005,</w:t>
      </w:r>
      <w:r w:rsidR="00344F44" w:rsidRPr="002C446E">
        <w:t xml:space="preserve"> </w:t>
      </w:r>
      <w:r w:rsidR="00344F44">
        <w:t xml:space="preserve">as in force and </w:t>
      </w:r>
      <w:r w:rsidR="00344F44" w:rsidRPr="002C446E">
        <w:t>as issued from time to time, or an equivalent standard published before 5 September 2005, compliance with AS 1851—2012 is taken to</w:t>
      </w:r>
      <w:r w:rsidR="00344F44">
        <w:t> </w:t>
      </w:r>
      <w:r w:rsidR="00344F44" w:rsidRPr="002C446E">
        <w:t xml:space="preserve">be compliance with the frequency and </w:t>
      </w:r>
      <w:r w:rsidR="00344F44">
        <w:t xml:space="preserve">type of inspection, testing and </w:t>
      </w:r>
      <w:r w:rsidR="00344F44" w:rsidRPr="002C446E">
        <w:t xml:space="preserve">maintenance requirements specified in </w:t>
      </w:r>
      <w:r w:rsidR="00344F44">
        <w:t xml:space="preserve">the </w:t>
      </w:r>
      <w:r w:rsidR="00344F44" w:rsidRPr="002C446E">
        <w:t xml:space="preserve"> maintenance determination </w:t>
      </w:r>
      <w:r w:rsidR="00344F44">
        <w:t>(if applicable)</w:t>
      </w:r>
      <w:r w:rsidR="00344F44" w:rsidRPr="002C446E">
        <w:t>.</w:t>
      </w:r>
    </w:p>
    <w:p w:rsidR="003710A2" w:rsidRDefault="003710A2" w:rsidP="003710A2">
      <w:pPr>
        <w:pStyle w:val="DraftHeading2"/>
        <w:tabs>
          <w:tab w:val="right" w:pos="1247"/>
        </w:tabs>
        <w:ind w:left="1361" w:hanging="1361"/>
      </w:pPr>
      <w:r>
        <w:tab/>
      </w:r>
      <w:r w:rsidRPr="00F80CCF">
        <w:t>(3)</w:t>
      </w:r>
      <w:r w:rsidRPr="002C446E">
        <w:tab/>
        <w:t xml:space="preserve">If the owner of </w:t>
      </w:r>
      <w:r>
        <w:t>the building or place of public </w:t>
      </w:r>
      <w:r w:rsidRPr="002C446E">
        <w:t>en</w:t>
      </w:r>
      <w:r>
        <w:t xml:space="preserve">tertainment, in accordance with </w:t>
      </w:r>
      <w:proofErr w:type="spellStart"/>
      <w:r>
        <w:t>subregulation</w:t>
      </w:r>
      <w:proofErr w:type="spellEnd"/>
      <w:r>
        <w:t> </w:t>
      </w:r>
      <w:r w:rsidRPr="002C446E">
        <w:t xml:space="preserve">(2), complies with AS 1851—2012 in relation to the essential safety measure, instead of the frequency and type of </w:t>
      </w:r>
      <w:r>
        <w:t xml:space="preserve">inspection, testing and </w:t>
      </w:r>
      <w:r w:rsidRPr="002C446E">
        <w:t>maintenance required for the essential safety measure specified in the maintenance determination</w:t>
      </w:r>
      <w:r>
        <w:t xml:space="preserve">, </w:t>
      </w:r>
      <w:r w:rsidRPr="002C446E">
        <w:t>the owner must continue to comply with AS 1851—2012 in relation to the essential safety measure.</w:t>
      </w:r>
    </w:p>
    <w:p w:rsidR="0050547E" w:rsidRPr="000D3B26" w:rsidRDefault="0050547E" w:rsidP="0050547E">
      <w:pPr>
        <w:pStyle w:val="Heading-DIVISION"/>
        <w:rPr>
          <w:sz w:val="28"/>
        </w:rPr>
      </w:pPr>
      <w:bookmarkStart w:id="304" w:name="_Toc476643608"/>
      <w:r>
        <w:rPr>
          <w:sz w:val="28"/>
        </w:rPr>
        <w:t>Subd</w:t>
      </w:r>
      <w:r w:rsidRPr="000D3B26">
        <w:rPr>
          <w:sz w:val="28"/>
        </w:rPr>
        <w:t xml:space="preserve">ivision  </w:t>
      </w:r>
      <w:r>
        <w:rPr>
          <w:sz w:val="28"/>
        </w:rPr>
        <w:t>3</w:t>
      </w:r>
      <w:r w:rsidRPr="000D3B26">
        <w:rPr>
          <w:sz w:val="28"/>
        </w:rPr>
        <w:t>—Maintenance schedules</w:t>
      </w:r>
      <w:bookmarkEnd w:id="304"/>
    </w:p>
    <w:p w:rsidR="006A2C92" w:rsidRPr="006A2C92" w:rsidRDefault="0050547E" w:rsidP="006A2C92">
      <w:pPr>
        <w:pStyle w:val="DraftHeading1"/>
        <w:tabs>
          <w:tab w:val="right" w:pos="680"/>
        </w:tabs>
        <w:ind w:left="850" w:hanging="850"/>
      </w:pPr>
      <w:r>
        <w:tab/>
      </w:r>
      <w:bookmarkStart w:id="305" w:name="_Toc467244592"/>
      <w:bookmarkStart w:id="306" w:name="_Toc476643609"/>
      <w:r w:rsidR="00FE0453">
        <w:t>2</w:t>
      </w:r>
      <w:r w:rsidR="007648B1">
        <w:t>16</w:t>
      </w:r>
      <w:r w:rsidRPr="00FB69A5">
        <w:tab/>
      </w:r>
      <w:bookmarkEnd w:id="305"/>
      <w:r w:rsidR="006A2C92">
        <w:t>Relevant building surveyor must prepare or update</w:t>
      </w:r>
      <w:r w:rsidR="006A2C92" w:rsidRPr="00FB69A5">
        <w:t xml:space="preserve"> maintenance schedule</w:t>
      </w:r>
      <w:r w:rsidR="006A2C92">
        <w:t xml:space="preserve"> for an existing building or place</w:t>
      </w:r>
      <w:bookmarkEnd w:id="306"/>
    </w:p>
    <w:p w:rsidR="0069103A" w:rsidRDefault="003F470B" w:rsidP="003F470B">
      <w:pPr>
        <w:pStyle w:val="DraftHeading2"/>
        <w:tabs>
          <w:tab w:val="right" w:pos="1247"/>
        </w:tabs>
        <w:ind w:left="1361" w:hanging="1361"/>
      </w:pPr>
      <w:r>
        <w:tab/>
        <w:t>(1</w:t>
      </w:r>
      <w:r w:rsidRPr="00F80CCF">
        <w:t>)</w:t>
      </w:r>
      <w:r w:rsidRPr="002C446E">
        <w:tab/>
      </w:r>
      <w:r w:rsidR="0069103A">
        <w:t xml:space="preserve">This regulation applies if an essential safety measure is required to be provided or altered in a building or place of public entertainment— </w:t>
      </w:r>
    </w:p>
    <w:p w:rsidR="0069103A" w:rsidRDefault="0069103A" w:rsidP="0069103A">
      <w:pPr>
        <w:pStyle w:val="DraftHeading3"/>
        <w:numPr>
          <w:ilvl w:val="0"/>
          <w:numId w:val="60"/>
        </w:numPr>
        <w:tabs>
          <w:tab w:val="right" w:pos="1757"/>
        </w:tabs>
      </w:pPr>
      <w:r>
        <w:t>by a condition on an occupancy permit imposed in accordance with regulation</w:t>
      </w:r>
      <w:r w:rsidR="008D0BFE">
        <w:t xml:space="preserve"> 193</w:t>
      </w:r>
      <w:r>
        <w:t xml:space="preserve">; or </w:t>
      </w:r>
    </w:p>
    <w:p w:rsidR="0069103A" w:rsidRDefault="0069103A" w:rsidP="0069103A">
      <w:pPr>
        <w:pStyle w:val="DraftHeading3"/>
        <w:numPr>
          <w:ilvl w:val="0"/>
          <w:numId w:val="60"/>
        </w:numPr>
        <w:tabs>
          <w:tab w:val="right" w:pos="1757"/>
        </w:tabs>
      </w:pPr>
      <w:r>
        <w:t xml:space="preserve">a maintenance determination under regulation </w:t>
      </w:r>
      <w:r w:rsidR="008D0BFE">
        <w:t>213</w:t>
      </w:r>
      <w:r>
        <w:t>.</w:t>
      </w:r>
    </w:p>
    <w:p w:rsidR="0069103A" w:rsidRDefault="006B69AC" w:rsidP="006B69AC">
      <w:pPr>
        <w:pStyle w:val="DraftHeading2"/>
        <w:tabs>
          <w:tab w:val="right" w:pos="1247"/>
        </w:tabs>
        <w:ind w:left="1361" w:hanging="1361"/>
      </w:pPr>
      <w:r>
        <w:tab/>
        <w:t>(2</w:t>
      </w:r>
      <w:r w:rsidRPr="00F80CCF">
        <w:t>)</w:t>
      </w:r>
      <w:r w:rsidRPr="002C446E">
        <w:tab/>
      </w:r>
      <w:r w:rsidR="0069103A">
        <w:t xml:space="preserve">The relevant building surveyor must prepare or update a maintenance schedule so that it complies with regulation </w:t>
      </w:r>
      <w:r w:rsidR="008D0BFE">
        <w:t>220</w:t>
      </w:r>
      <w:r w:rsidR="0069103A">
        <w:t xml:space="preserve"> in relation to the building or place of public entertainment.</w:t>
      </w:r>
    </w:p>
    <w:p w:rsidR="0069103A" w:rsidRDefault="006B69AC" w:rsidP="006B69AC">
      <w:pPr>
        <w:pStyle w:val="DraftHeading2"/>
        <w:tabs>
          <w:tab w:val="right" w:pos="1247"/>
        </w:tabs>
        <w:ind w:left="1361" w:hanging="1361"/>
      </w:pPr>
      <w:r>
        <w:lastRenderedPageBreak/>
        <w:tab/>
        <w:t>(3</w:t>
      </w:r>
      <w:r w:rsidRPr="00F80CCF">
        <w:t>)</w:t>
      </w:r>
      <w:r w:rsidRPr="002C446E">
        <w:tab/>
      </w:r>
      <w:r w:rsidR="0069103A">
        <w:t xml:space="preserve">The owner of a building or place of public entertainment must provide to the relevant building surveyor who must prepare or update a maintenance schedule under </w:t>
      </w:r>
      <w:proofErr w:type="spellStart"/>
      <w:r w:rsidR="0069103A">
        <w:t>subregulation</w:t>
      </w:r>
      <w:proofErr w:type="spellEnd"/>
      <w:r w:rsidR="0069103A">
        <w:t xml:space="preserve"> (2) relating to that building or place all the documents referred to in regulation </w:t>
      </w:r>
      <w:r w:rsidR="008D0BFE">
        <w:t>223</w:t>
      </w:r>
      <w:r w:rsidR="006F70CC">
        <w:t xml:space="preserve"> </w:t>
      </w:r>
      <w:r w:rsidR="0069103A">
        <w:t xml:space="preserve">that relate to essential safety measures in the building or place  within 7 days after </w:t>
      </w:r>
      <w:r w:rsidR="00B24543">
        <w:t>a</w:t>
      </w:r>
      <w:r w:rsidR="0069103A">
        <w:t xml:space="preserve"> request of the relevant building surveyor to provide those documents.</w:t>
      </w:r>
    </w:p>
    <w:p w:rsidR="0069103A" w:rsidRDefault="0069103A" w:rsidP="0069103A">
      <w:pPr>
        <w:ind w:left="1080"/>
      </w:pPr>
      <w:r>
        <w:t>Penalty: 10 penalty units</w:t>
      </w:r>
    </w:p>
    <w:p w:rsidR="00031133" w:rsidRDefault="00031133" w:rsidP="00031133">
      <w:pPr>
        <w:pStyle w:val="DraftHeading1"/>
        <w:tabs>
          <w:tab w:val="right" w:pos="680"/>
        </w:tabs>
        <w:ind w:left="850" w:hanging="850"/>
      </w:pPr>
      <w:r>
        <w:tab/>
      </w:r>
      <w:bookmarkStart w:id="307" w:name="_Toc476643610"/>
      <w:r w:rsidR="00FE0453">
        <w:t>2</w:t>
      </w:r>
      <w:r w:rsidR="007648B1">
        <w:t>17</w:t>
      </w:r>
      <w:r w:rsidRPr="00857116">
        <w:tab/>
      </w:r>
      <w:r>
        <w:t>Owner of building or place may apply for maintenance schedule</w:t>
      </w:r>
      <w:bookmarkEnd w:id="307"/>
    </w:p>
    <w:p w:rsidR="001D3B2E" w:rsidRDefault="001D3B2E" w:rsidP="001D3B2E">
      <w:pPr>
        <w:pStyle w:val="DraftHeading2"/>
        <w:tabs>
          <w:tab w:val="right" w:pos="1247"/>
        </w:tabs>
        <w:ind w:left="1361" w:hanging="1361"/>
      </w:pPr>
      <w:r>
        <w:tab/>
        <w:t>(1)</w:t>
      </w:r>
      <w:r>
        <w:tab/>
        <w:t xml:space="preserve">The owner of a building or place of public entertainment may apply to the municipal building surveyor or a private building surveyor to request the municipal building surveyor or private building surveyor to prepare a maintenance schedule that complies with regulation </w:t>
      </w:r>
      <w:r w:rsidR="008D0BFE">
        <w:t>220</w:t>
      </w:r>
      <w:r>
        <w:t xml:space="preserve"> in relation to the building or place.</w:t>
      </w:r>
    </w:p>
    <w:p w:rsidR="001D3B2E" w:rsidRDefault="001D3B2E" w:rsidP="001D3B2E">
      <w:pPr>
        <w:pStyle w:val="DraftHeading2"/>
        <w:tabs>
          <w:tab w:val="right" w:pos="1247"/>
        </w:tabs>
        <w:ind w:left="1361" w:hanging="1361"/>
      </w:pPr>
      <w:r>
        <w:tab/>
        <w:t>(2)</w:t>
      </w:r>
      <w:r>
        <w:tab/>
        <w:t xml:space="preserve">If the municipal building surveyor or a private building surveyor agrees to prepare a maintenance schedule that complies with regulation </w:t>
      </w:r>
      <w:r w:rsidR="008D0BFE">
        <w:t>220</w:t>
      </w:r>
      <w:r w:rsidR="00832930">
        <w:t xml:space="preserve"> </w:t>
      </w:r>
      <w:r>
        <w:t xml:space="preserve">in relation to a building or place of public entertainment, the owner of the building or place must provide to the municipal building surveyor or private building surveyor all documents referred to in regulation </w:t>
      </w:r>
      <w:r w:rsidR="008D0BFE">
        <w:t>223</w:t>
      </w:r>
      <w:r w:rsidR="00832930">
        <w:t xml:space="preserve"> </w:t>
      </w:r>
      <w:r>
        <w:t>relating to essential safety measures in the building or place.</w:t>
      </w:r>
    </w:p>
    <w:p w:rsidR="0050547E" w:rsidRDefault="0050547E" w:rsidP="0050547E">
      <w:pPr>
        <w:pStyle w:val="DraftHeading1"/>
        <w:tabs>
          <w:tab w:val="right" w:pos="680"/>
        </w:tabs>
        <w:ind w:left="850" w:hanging="850"/>
      </w:pPr>
      <w:r w:rsidRPr="00475C57">
        <w:tab/>
      </w:r>
      <w:bookmarkStart w:id="308" w:name="_Toc476643611"/>
      <w:bookmarkStart w:id="309" w:name="_Toc467244593"/>
      <w:r w:rsidR="00FE0453">
        <w:t>2</w:t>
      </w:r>
      <w:r w:rsidR="007648B1">
        <w:t>18</w:t>
      </w:r>
      <w:r w:rsidR="00BA492A">
        <w:tab/>
      </w:r>
      <w:r>
        <w:t>Building surveyor may prepare</w:t>
      </w:r>
      <w:r w:rsidRPr="00475C57">
        <w:t xml:space="preserve"> maintenance schedule</w:t>
      </w:r>
      <w:bookmarkEnd w:id="308"/>
      <w:r>
        <w:t xml:space="preserve"> </w:t>
      </w:r>
      <w:bookmarkEnd w:id="309"/>
    </w:p>
    <w:p w:rsidR="007648B1" w:rsidRPr="007648B1" w:rsidRDefault="00B8253A" w:rsidP="00B8253A">
      <w:pPr>
        <w:pStyle w:val="DraftHeading2"/>
        <w:tabs>
          <w:tab w:val="right" w:pos="1247"/>
        </w:tabs>
        <w:ind w:left="1361" w:hanging="1361"/>
      </w:pPr>
      <w:r>
        <w:tab/>
      </w:r>
      <w:r>
        <w:tab/>
        <w:t xml:space="preserve">The municipal building surveyor or a private building surveyor may prepare a maintenance schedule in relation to a building or a place of public entertainment that complies with regulation </w:t>
      </w:r>
      <w:r w:rsidR="008D0BFE">
        <w:t>220</w:t>
      </w:r>
      <w:r>
        <w:t xml:space="preserve"> if the owner of the building or place has applied in accordance with regulation </w:t>
      </w:r>
      <w:r w:rsidR="008D0BFE">
        <w:t>217</w:t>
      </w:r>
      <w:r>
        <w:t xml:space="preserve"> to the </w:t>
      </w:r>
      <w:r>
        <w:lastRenderedPageBreak/>
        <w:t>municipal building surveyor or private building surveyor for such a maintenance schedule to be prepared.</w:t>
      </w:r>
    </w:p>
    <w:p w:rsidR="0050547E" w:rsidRDefault="00031133" w:rsidP="0050547E">
      <w:pPr>
        <w:pStyle w:val="DraftHeading1"/>
        <w:tabs>
          <w:tab w:val="right" w:pos="680"/>
        </w:tabs>
        <w:ind w:left="850" w:hanging="850"/>
      </w:pPr>
      <w:r>
        <w:tab/>
      </w:r>
      <w:bookmarkStart w:id="310" w:name="_Toc476643612"/>
      <w:r w:rsidR="00FE0453">
        <w:t>2</w:t>
      </w:r>
      <w:r w:rsidR="005716E9">
        <w:t>19</w:t>
      </w:r>
      <w:r w:rsidR="0050547E" w:rsidRPr="008837F6">
        <w:tab/>
      </w:r>
      <w:r w:rsidR="0050547E">
        <w:t>Building surveyor must give owner copy of maintenance schedule</w:t>
      </w:r>
      <w:bookmarkEnd w:id="310"/>
    </w:p>
    <w:p w:rsidR="00132FC1" w:rsidRDefault="00132FC1" w:rsidP="00132FC1">
      <w:pPr>
        <w:pStyle w:val="BodySectionSub"/>
      </w:pPr>
      <w:r>
        <w:t xml:space="preserve">The municipal building surveyor or private building surveyor who prepares or updates a maintenance schedule in relation to a building or place of public entertainment under regulation </w:t>
      </w:r>
      <w:r w:rsidR="008D0BFE">
        <w:t>216</w:t>
      </w:r>
      <w:r>
        <w:t xml:space="preserve"> or </w:t>
      </w:r>
      <w:r w:rsidR="008D0BFE">
        <w:t>218</w:t>
      </w:r>
      <w:r>
        <w:t xml:space="preserve"> must give a copy of the maintenance schedule to the owner of the building or place without delay.</w:t>
      </w:r>
    </w:p>
    <w:p w:rsidR="0050547E" w:rsidRDefault="0050547E" w:rsidP="0050547E">
      <w:pPr>
        <w:pStyle w:val="DraftHeading1"/>
        <w:tabs>
          <w:tab w:val="right" w:pos="680"/>
        </w:tabs>
        <w:ind w:left="850" w:hanging="850"/>
      </w:pPr>
      <w:r>
        <w:tab/>
      </w:r>
      <w:bookmarkStart w:id="311" w:name="_Toc476643613"/>
      <w:r w:rsidR="00FE0453">
        <w:t>22</w:t>
      </w:r>
      <w:r w:rsidR="005716E9">
        <w:t>0</w:t>
      </w:r>
      <w:r>
        <w:tab/>
        <w:t>Maintenance schedules</w:t>
      </w:r>
      <w:bookmarkEnd w:id="311"/>
      <w:r>
        <w:t xml:space="preserve"> </w:t>
      </w:r>
    </w:p>
    <w:p w:rsidR="00DA58AE" w:rsidRDefault="00DA58AE" w:rsidP="00DA58AE">
      <w:pPr>
        <w:pStyle w:val="DraftHeading2"/>
        <w:tabs>
          <w:tab w:val="right" w:pos="1247"/>
        </w:tabs>
        <w:ind w:left="1361" w:hanging="1361"/>
      </w:pPr>
      <w:r w:rsidRPr="00AF4E19">
        <w:tab/>
        <w:t>(</w:t>
      </w:r>
      <w:r>
        <w:t>1</w:t>
      </w:r>
      <w:r w:rsidRPr="00AF4E19">
        <w:t>)</w:t>
      </w:r>
      <w:r w:rsidRPr="00AF4E19">
        <w:tab/>
      </w:r>
      <w:r>
        <w:t xml:space="preserve">For the purposes of regulation </w:t>
      </w:r>
      <w:r w:rsidR="008D0BFE">
        <w:t>216</w:t>
      </w:r>
      <w:r>
        <w:t>, a</w:t>
      </w:r>
      <w:r w:rsidRPr="00AF4E19">
        <w:t xml:space="preserve"> </w:t>
      </w:r>
      <w:r>
        <w:t>maintenance schedule must list all essential safety measures required to be provided in a building or place of public entertainment by an occupancy permit or a maintenance determination and the maintenance requirements for those essential safety measures.</w:t>
      </w:r>
    </w:p>
    <w:p w:rsidR="00DA58AE" w:rsidRPr="00350805" w:rsidRDefault="00DA58AE" w:rsidP="00DA58AE">
      <w:pPr>
        <w:pStyle w:val="DraftHeading2"/>
        <w:tabs>
          <w:tab w:val="right" w:pos="1247"/>
        </w:tabs>
        <w:ind w:left="1361" w:hanging="1361"/>
      </w:pPr>
      <w:r>
        <w:tab/>
        <w:t>(2)</w:t>
      </w:r>
      <w:r>
        <w:tab/>
        <w:t xml:space="preserve">For the purposes of regulation </w:t>
      </w:r>
      <w:r w:rsidR="008D0BFE">
        <w:t>218</w:t>
      </w:r>
      <w:r>
        <w:t>, a maintenance schedule must list all essential safety measures required to be provided in a building or place of public entertainment by or under the Act or these regulations or any previous corresponding Act or regulations.</w:t>
      </w:r>
    </w:p>
    <w:p w:rsidR="00DA58AE" w:rsidRDefault="00DA58AE" w:rsidP="00DA58AE">
      <w:pPr>
        <w:pStyle w:val="DraftHeading2"/>
        <w:tabs>
          <w:tab w:val="right" w:pos="1247"/>
        </w:tabs>
        <w:ind w:left="1361" w:hanging="1361"/>
      </w:pPr>
      <w:r>
        <w:tab/>
      </w:r>
      <w:r w:rsidRPr="00D0210E">
        <w:t>(</w:t>
      </w:r>
      <w:r>
        <w:t>3</w:t>
      </w:r>
      <w:r w:rsidRPr="00D0210E">
        <w:t>)</w:t>
      </w:r>
      <w:r w:rsidRPr="00D0210E">
        <w:tab/>
      </w:r>
      <w:r>
        <w:t>The essential safety measures and related maintenance requirements must be listed in chronological order according to the date on which each essential safety measure was required to be provided by or under the Act or these regulation or any corresponding Act or regulations.</w:t>
      </w:r>
    </w:p>
    <w:p w:rsidR="00DA58AE" w:rsidRPr="00ED0998" w:rsidRDefault="00DA58AE" w:rsidP="00DA58AE">
      <w:pPr>
        <w:pStyle w:val="DraftHeading2"/>
        <w:tabs>
          <w:tab w:val="right" w:pos="1247"/>
        </w:tabs>
        <w:ind w:left="1361" w:hanging="1361"/>
      </w:pPr>
      <w:r>
        <w:tab/>
      </w:r>
      <w:r w:rsidRPr="00ED0998">
        <w:t>(</w:t>
      </w:r>
      <w:r>
        <w:t>4</w:t>
      </w:r>
      <w:r w:rsidRPr="00ED0998">
        <w:t>)</w:t>
      </w:r>
      <w:r>
        <w:tab/>
        <w:t>A maintenance schedule under this regulation must be prepared in a form approved by the Authority.</w:t>
      </w:r>
    </w:p>
    <w:p w:rsidR="00DA58AE" w:rsidRDefault="00DA58AE" w:rsidP="00DA58AE">
      <w:pPr>
        <w:pStyle w:val="DraftHeading2"/>
        <w:tabs>
          <w:tab w:val="right" w:pos="1247"/>
        </w:tabs>
        <w:ind w:left="1361" w:hanging="1361"/>
      </w:pPr>
      <w:r>
        <w:lastRenderedPageBreak/>
        <w:tab/>
      </w:r>
      <w:r w:rsidRPr="00D0210E">
        <w:t>(</w:t>
      </w:r>
      <w:r>
        <w:t>5</w:t>
      </w:r>
      <w:r w:rsidRPr="00D0210E">
        <w:t>)</w:t>
      </w:r>
      <w:r>
        <w:tab/>
        <w:t xml:space="preserve">In this regulation, </w:t>
      </w:r>
      <w:r w:rsidRPr="00A14FE6">
        <w:rPr>
          <w:b/>
          <w:i/>
        </w:rPr>
        <w:t>maintenance</w:t>
      </w:r>
      <w:r w:rsidRPr="00FF7138">
        <w:rPr>
          <w:b/>
          <w:i/>
        </w:rPr>
        <w:t xml:space="preserve"> requirements</w:t>
      </w:r>
      <w:r>
        <w:t xml:space="preserve"> in relation to an essential safety measure consist of— </w:t>
      </w:r>
    </w:p>
    <w:p w:rsidR="00DA58AE" w:rsidRDefault="00DA58AE" w:rsidP="00DA58AE">
      <w:pPr>
        <w:pStyle w:val="DraftHeading3"/>
        <w:tabs>
          <w:tab w:val="right" w:pos="1757"/>
        </w:tabs>
        <w:ind w:left="1871" w:hanging="1871"/>
      </w:pPr>
      <w:r>
        <w:tab/>
      </w:r>
      <w:r w:rsidRPr="00FF7138">
        <w:t>(a)</w:t>
      </w:r>
      <w:r w:rsidRPr="00AF4E19">
        <w:tab/>
        <w:t xml:space="preserve">the level of performance </w:t>
      </w:r>
      <w:r>
        <w:t xml:space="preserve">that the </w:t>
      </w:r>
      <w:r w:rsidRPr="00AF4E19">
        <w:t xml:space="preserve">essential safety measure </w:t>
      </w:r>
      <w:r>
        <w:t>must achieve to fulfil its purpose; and</w:t>
      </w:r>
    </w:p>
    <w:p w:rsidR="00DA58AE" w:rsidRDefault="00DA58AE" w:rsidP="00DA58AE">
      <w:pPr>
        <w:pStyle w:val="DraftHeading3"/>
        <w:tabs>
          <w:tab w:val="right" w:pos="1757"/>
        </w:tabs>
        <w:ind w:left="1871" w:hanging="1871"/>
      </w:pPr>
      <w:r>
        <w:tab/>
        <w:t>(b)</w:t>
      </w:r>
      <w:r>
        <w:tab/>
        <w:t>the frequency and type of inspection, testing and maintenance required for the essential safety measure.</w:t>
      </w:r>
    </w:p>
    <w:p w:rsidR="0050547E" w:rsidRDefault="0050547E" w:rsidP="0050547E">
      <w:pPr>
        <w:pStyle w:val="Heading-DIVISION"/>
        <w:outlineLvl w:val="1"/>
        <w:rPr>
          <w:sz w:val="28"/>
        </w:rPr>
      </w:pPr>
      <w:bookmarkStart w:id="312" w:name="_Toc467244596"/>
      <w:bookmarkStart w:id="313" w:name="_Toc476643614"/>
      <w:r>
        <w:rPr>
          <w:sz w:val="28"/>
        </w:rPr>
        <w:t xml:space="preserve">Subdivision </w:t>
      </w:r>
      <w:r w:rsidR="00AE5D01">
        <w:rPr>
          <w:sz w:val="28"/>
        </w:rPr>
        <w:t>4</w:t>
      </w:r>
      <w:r w:rsidRPr="008C4DB0">
        <w:rPr>
          <w:sz w:val="28"/>
        </w:rPr>
        <w:t>—Reporting</w:t>
      </w:r>
      <w:bookmarkEnd w:id="312"/>
      <w:r>
        <w:rPr>
          <w:sz w:val="28"/>
        </w:rPr>
        <w:t xml:space="preserve"> and records</w:t>
      </w:r>
      <w:bookmarkEnd w:id="313"/>
    </w:p>
    <w:p w:rsidR="0050547E" w:rsidRPr="00CA41DA" w:rsidRDefault="0050547E" w:rsidP="0050547E">
      <w:pPr>
        <w:pStyle w:val="DraftHeading1"/>
        <w:tabs>
          <w:tab w:val="right" w:pos="680"/>
        </w:tabs>
        <w:ind w:left="850" w:hanging="850"/>
      </w:pPr>
      <w:r>
        <w:tab/>
      </w:r>
      <w:bookmarkStart w:id="314" w:name="_Toc476643615"/>
      <w:bookmarkStart w:id="315" w:name="_Toc467244597"/>
      <w:r w:rsidR="00FE0453">
        <w:t>22</w:t>
      </w:r>
      <w:r w:rsidR="005716E9">
        <w:t>1</w:t>
      </w:r>
      <w:r>
        <w:tab/>
      </w:r>
      <w:r w:rsidRPr="00CA41DA">
        <w:t xml:space="preserve">Owner must prepare annual </w:t>
      </w:r>
      <w:r>
        <w:t xml:space="preserve">essential safety measures </w:t>
      </w:r>
      <w:r w:rsidRPr="00CA41DA">
        <w:t>report</w:t>
      </w:r>
      <w:bookmarkEnd w:id="314"/>
      <w:r>
        <w:t xml:space="preserve"> </w:t>
      </w:r>
      <w:bookmarkEnd w:id="315"/>
    </w:p>
    <w:p w:rsidR="00873D7E" w:rsidRDefault="00873D7E" w:rsidP="00873D7E">
      <w:pPr>
        <w:pStyle w:val="DraftHeading2"/>
        <w:ind w:left="1418" w:hanging="425"/>
      </w:pPr>
      <w:r>
        <w:t>(1)</w:t>
      </w:r>
      <w:r>
        <w:tab/>
        <w:t xml:space="preserve">The owner of a building or place of public entertainment in respect of which an essential safety measure is required to be provided in the building or place by an occupancy permit or a maintenance determination must ensure that an annual essential safety measures report is prepared in accordance with regulation </w:t>
      </w:r>
      <w:r w:rsidR="008D0BFE">
        <w:t>222</w:t>
      </w:r>
      <w:r w:rsidR="006E2FF8">
        <w:t xml:space="preserve"> </w:t>
      </w:r>
      <w:r>
        <w:t xml:space="preserve">within 28 days </w:t>
      </w:r>
      <w:r w:rsidRPr="009522C2">
        <w:t>before</w:t>
      </w:r>
      <w:r w:rsidRPr="00D06BD1">
        <w:rPr>
          <w:i/>
        </w:rPr>
        <w:t xml:space="preserve"> </w:t>
      </w:r>
      <w:r>
        <w:t>each anniversary of the relevant anniversary date.</w:t>
      </w:r>
    </w:p>
    <w:p w:rsidR="00873D7E" w:rsidRDefault="00873D7E" w:rsidP="00873D7E">
      <w:pPr>
        <w:pStyle w:val="DraftPenalty2"/>
        <w:numPr>
          <w:ilvl w:val="0"/>
          <w:numId w:val="21"/>
        </w:numPr>
      </w:pPr>
      <w:r>
        <w:t>2</w:t>
      </w:r>
      <w:r w:rsidRPr="00AF4E19">
        <w:t>0 penalty units.</w:t>
      </w:r>
    </w:p>
    <w:p w:rsidR="006E2FF8" w:rsidRDefault="00873D7E" w:rsidP="006E2FF8">
      <w:pPr>
        <w:pStyle w:val="DraftHeading2"/>
        <w:ind w:left="1418" w:hanging="425"/>
      </w:pPr>
      <w:r w:rsidRPr="00D06BD1">
        <w:t>(2)</w:t>
      </w:r>
      <w:r w:rsidRPr="00D06BD1">
        <w:tab/>
      </w:r>
      <w:r w:rsidRPr="00D06BD1">
        <w:tab/>
      </w:r>
      <w:r>
        <w:t xml:space="preserve">The owner of a building or place of public entertainment that was constructed before 1 July 1994, in respect of which an essential safety measure was required to be provided in the building or place by the Act or these regulations or any previous corresponding Act or regulations, must ensure that an annual essential safety measures report is prepared in accordance with regulation </w:t>
      </w:r>
      <w:r w:rsidR="008D0BFE">
        <w:t>222</w:t>
      </w:r>
      <w:r>
        <w:t xml:space="preserve"> within 28 days </w:t>
      </w:r>
      <w:r w:rsidRPr="009522C2">
        <w:t>before</w:t>
      </w:r>
      <w:r w:rsidRPr="00FD2F1A">
        <w:rPr>
          <w:i/>
        </w:rPr>
        <w:t xml:space="preserve"> </w:t>
      </w:r>
      <w:r>
        <w:t>13 June 2017 and each anniversary of that date.</w:t>
      </w:r>
    </w:p>
    <w:p w:rsidR="006E2FF8" w:rsidRDefault="006E2FF8" w:rsidP="006E2FF8">
      <w:pPr>
        <w:pStyle w:val="DraftPenalty2"/>
        <w:numPr>
          <w:ilvl w:val="0"/>
          <w:numId w:val="21"/>
        </w:numPr>
      </w:pPr>
      <w:r>
        <w:t>2</w:t>
      </w:r>
      <w:r w:rsidRPr="00AF4E19">
        <w:t>0 penalty units.</w:t>
      </w:r>
    </w:p>
    <w:p w:rsidR="00873D7E" w:rsidRPr="00425233" w:rsidRDefault="00873D7E" w:rsidP="00873D7E">
      <w:pPr>
        <w:pStyle w:val="DraftHeading2"/>
        <w:tabs>
          <w:tab w:val="right" w:pos="1247"/>
        </w:tabs>
        <w:ind w:left="1361" w:hanging="1361"/>
      </w:pPr>
      <w:r>
        <w:tab/>
        <w:t>(3)</w:t>
      </w:r>
      <w:r>
        <w:tab/>
      </w:r>
      <w:proofErr w:type="spellStart"/>
      <w:r>
        <w:t>Subregulation</w:t>
      </w:r>
      <w:proofErr w:type="spellEnd"/>
      <w:r>
        <w:t xml:space="preserve"> (2) does not apply in relation to any essential safety measure in respect of which an </w:t>
      </w:r>
      <w:r>
        <w:lastRenderedPageBreak/>
        <w:t xml:space="preserve">annual report is required to be prepared under </w:t>
      </w:r>
      <w:proofErr w:type="spellStart"/>
      <w:r>
        <w:t>subregulation</w:t>
      </w:r>
      <w:proofErr w:type="spellEnd"/>
      <w:r>
        <w:t xml:space="preserve"> (1).</w:t>
      </w:r>
    </w:p>
    <w:p w:rsidR="00873D7E" w:rsidRPr="00D35E59" w:rsidRDefault="00873D7E" w:rsidP="00873D7E">
      <w:pPr>
        <w:pStyle w:val="DraftHeading2"/>
        <w:tabs>
          <w:tab w:val="right" w:pos="1247"/>
        </w:tabs>
        <w:ind w:left="1361" w:hanging="1361"/>
        <w:rPr>
          <w:iCs/>
        </w:rPr>
      </w:pPr>
      <w:r w:rsidRPr="00AF4E19">
        <w:tab/>
        <w:t>(</w:t>
      </w:r>
      <w:r>
        <w:t>4</w:t>
      </w:r>
      <w:r w:rsidRPr="00AF4E19">
        <w:t>)</w:t>
      </w:r>
      <w:r w:rsidRPr="00AF4E19">
        <w:tab/>
        <w:t xml:space="preserve">In this </w:t>
      </w:r>
      <w:r>
        <w:t>regulation—</w:t>
      </w:r>
      <w:r>
        <w:rPr>
          <w:b/>
          <w:i/>
          <w:iCs/>
        </w:rPr>
        <w:tab/>
      </w:r>
    </w:p>
    <w:p w:rsidR="00873D7E" w:rsidRDefault="00873D7E" w:rsidP="00873D7E">
      <w:pPr>
        <w:pStyle w:val="DraftDefinition2"/>
        <w:ind w:left="1560" w:hanging="199"/>
        <w:rPr>
          <w:iCs/>
        </w:rPr>
      </w:pPr>
      <w:r>
        <w:rPr>
          <w:b/>
          <w:i/>
          <w:iCs/>
        </w:rPr>
        <w:tab/>
      </w:r>
      <w:r w:rsidRPr="00316436">
        <w:rPr>
          <w:b/>
          <w:i/>
          <w:iCs/>
        </w:rPr>
        <w:t>anniversary date</w:t>
      </w:r>
      <w:r w:rsidRPr="008C4DB0">
        <w:rPr>
          <w:b/>
          <w:i/>
          <w:iCs/>
        </w:rPr>
        <w:t xml:space="preserve"> </w:t>
      </w:r>
      <w:r w:rsidRPr="00D35E59">
        <w:rPr>
          <w:iCs/>
        </w:rPr>
        <w:t>means</w:t>
      </w:r>
      <w:r>
        <w:rPr>
          <w:iCs/>
        </w:rPr>
        <w:t xml:space="preserve"> the earlier of the following dates—</w:t>
      </w:r>
    </w:p>
    <w:p w:rsidR="00873D7E" w:rsidRDefault="00873D7E" w:rsidP="00873D7E">
      <w:pPr>
        <w:pStyle w:val="DraftHeading4"/>
        <w:tabs>
          <w:tab w:val="right" w:pos="2268"/>
        </w:tabs>
        <w:ind w:left="2381" w:hanging="2381"/>
      </w:pPr>
      <w:r>
        <w:tab/>
      </w:r>
      <w:r w:rsidRPr="00FD2F1A">
        <w:t>(a)</w:t>
      </w:r>
      <w:r>
        <w:tab/>
        <w:t xml:space="preserve">the date of issue of the first occupancy permit or amendment to an occupancy permit that required that an essential safety measure be provided in the building or place of public entertainment;  </w:t>
      </w:r>
    </w:p>
    <w:p w:rsidR="00873D7E" w:rsidRDefault="00873D7E" w:rsidP="00873D7E">
      <w:pPr>
        <w:pStyle w:val="DraftHeading4"/>
        <w:tabs>
          <w:tab w:val="right" w:pos="2268"/>
        </w:tabs>
        <w:ind w:left="2381" w:hanging="2381"/>
      </w:pPr>
      <w:r>
        <w:tab/>
      </w:r>
      <w:r w:rsidRPr="00FD2F1A">
        <w:t>(b)</w:t>
      </w:r>
      <w:r>
        <w:tab/>
        <w:t>the date of making of the first maintenance determination which required that an essential safety measure be provided in the building or place of public entertainment.</w:t>
      </w:r>
    </w:p>
    <w:p w:rsidR="0050547E" w:rsidRPr="00CA41DA" w:rsidRDefault="0050547E" w:rsidP="0050547E">
      <w:pPr>
        <w:pStyle w:val="DraftHeading1"/>
        <w:tabs>
          <w:tab w:val="right" w:pos="680"/>
        </w:tabs>
        <w:ind w:left="850" w:hanging="850"/>
      </w:pPr>
      <w:r>
        <w:tab/>
      </w:r>
      <w:bookmarkStart w:id="316" w:name="_Toc476643616"/>
      <w:bookmarkStart w:id="317" w:name="_Toc467244598"/>
      <w:r w:rsidR="00FE0453">
        <w:t>22</w:t>
      </w:r>
      <w:r w:rsidR="005716E9">
        <w:t>2</w:t>
      </w:r>
      <w:r>
        <w:tab/>
      </w:r>
      <w:r w:rsidRPr="00CA41DA">
        <w:t>Contents and form of annual</w:t>
      </w:r>
      <w:r>
        <w:t xml:space="preserve"> essential safety measures</w:t>
      </w:r>
      <w:r w:rsidRPr="00CA41DA">
        <w:t xml:space="preserve"> report</w:t>
      </w:r>
      <w:bookmarkEnd w:id="316"/>
      <w:r>
        <w:t xml:space="preserve"> </w:t>
      </w:r>
      <w:bookmarkEnd w:id="317"/>
    </w:p>
    <w:p w:rsidR="006E2FF8" w:rsidRDefault="006E2FF8" w:rsidP="006E2FF8">
      <w:pPr>
        <w:pStyle w:val="BodySectionSub"/>
      </w:pPr>
      <w:r>
        <w:t xml:space="preserve">For the purposes of regulation </w:t>
      </w:r>
      <w:r w:rsidR="008D0BFE">
        <w:t>221</w:t>
      </w:r>
      <w:r>
        <w:t>, t</w:t>
      </w:r>
      <w:r w:rsidRPr="00AF4E19">
        <w:t xml:space="preserve">he annual essential safety measures report </w:t>
      </w:r>
      <w:r>
        <w:t xml:space="preserve">for a building or place of public entertainment </w:t>
      </w:r>
      <w:r w:rsidRPr="00AF4E19">
        <w:t>must—</w:t>
      </w:r>
    </w:p>
    <w:p w:rsidR="006E2FF8" w:rsidRPr="00A701A7" w:rsidRDefault="006E2FF8" w:rsidP="006E2FF8">
      <w:pPr>
        <w:pStyle w:val="DraftHeading3"/>
        <w:tabs>
          <w:tab w:val="right" w:pos="1757"/>
        </w:tabs>
        <w:ind w:left="1871" w:hanging="1871"/>
      </w:pPr>
      <w:r w:rsidRPr="00AF4E19">
        <w:tab/>
        <w:t>(a)</w:t>
      </w:r>
      <w:r w:rsidRPr="00AF4E19">
        <w:tab/>
        <w:t xml:space="preserve">be in a form approved by the </w:t>
      </w:r>
      <w:r>
        <w:t>Authority</w:t>
      </w:r>
      <w:r w:rsidRPr="00AF4E19">
        <w:t>; and</w:t>
      </w:r>
    </w:p>
    <w:p w:rsidR="006E2FF8" w:rsidRPr="00AF4E19" w:rsidRDefault="006E2FF8" w:rsidP="006E2FF8">
      <w:pPr>
        <w:pStyle w:val="DraftHeading3"/>
        <w:tabs>
          <w:tab w:val="right" w:pos="1757"/>
        </w:tabs>
        <w:ind w:left="1871" w:hanging="1871"/>
      </w:pPr>
      <w:r w:rsidRPr="00AF4E19">
        <w:tab/>
        <w:t>(b)</w:t>
      </w:r>
      <w:r w:rsidRPr="00AF4E19">
        <w:tab/>
        <w:t>be signed by the owner</w:t>
      </w:r>
      <w:r>
        <w:t xml:space="preserve"> of the building or place</w:t>
      </w:r>
      <w:r w:rsidRPr="00AF4E19">
        <w:t>; and</w:t>
      </w:r>
    </w:p>
    <w:p w:rsidR="006E2FF8" w:rsidRPr="00AF4E19" w:rsidRDefault="006E2FF8" w:rsidP="006E2FF8">
      <w:pPr>
        <w:pStyle w:val="DraftHeading3"/>
        <w:tabs>
          <w:tab w:val="right" w:pos="1757"/>
        </w:tabs>
        <w:ind w:left="1871" w:hanging="1871"/>
      </w:pPr>
      <w:r w:rsidRPr="00AF4E19">
        <w:tab/>
        <w:t>(c)</w:t>
      </w:r>
      <w:r w:rsidRPr="00AF4E19">
        <w:tab/>
      </w:r>
      <w:r>
        <w:t>state</w:t>
      </w:r>
      <w:r w:rsidRPr="00AF4E19">
        <w:t xml:space="preserve"> the address of the building or place</w:t>
      </w:r>
      <w:r>
        <w:t>;</w:t>
      </w:r>
      <w:r w:rsidRPr="00AF4E19">
        <w:t xml:space="preserve"> and</w:t>
      </w:r>
    </w:p>
    <w:p w:rsidR="006E2FF8" w:rsidRDefault="006E2FF8" w:rsidP="006E2FF8">
      <w:pPr>
        <w:pStyle w:val="DraftHeading3"/>
        <w:tabs>
          <w:tab w:val="right" w:pos="1757"/>
        </w:tabs>
        <w:ind w:left="1871" w:hanging="1871"/>
      </w:pPr>
      <w:r w:rsidRPr="00AF4E19">
        <w:tab/>
        <w:t>(d)</w:t>
      </w:r>
      <w:r w:rsidRPr="00AF4E19">
        <w:tab/>
        <w:t>include the details of any inspection</w:t>
      </w:r>
      <w:r>
        <w:t xml:space="preserve"> </w:t>
      </w:r>
      <w:r w:rsidRPr="00AF4E19">
        <w:t>report made under section 227E of the Act</w:t>
      </w:r>
      <w:r>
        <w:t xml:space="preserve"> </w:t>
      </w:r>
      <w:r w:rsidRPr="00A14FE6">
        <w:t>in respect of an essential safety measure in the building or place</w:t>
      </w:r>
      <w:r w:rsidRPr="00AF4E19">
        <w:t>; and</w:t>
      </w:r>
    </w:p>
    <w:p w:rsidR="006E2FF8" w:rsidRDefault="006E2FF8" w:rsidP="006E2FF8">
      <w:pPr>
        <w:pStyle w:val="DraftHeading3"/>
        <w:tabs>
          <w:tab w:val="right" w:pos="1757"/>
        </w:tabs>
        <w:ind w:left="1871" w:hanging="1871"/>
      </w:pPr>
      <w:r>
        <w:tab/>
        <w:t>(e)</w:t>
      </w:r>
      <w:r w:rsidRPr="00204981">
        <w:tab/>
      </w:r>
      <w:r>
        <w:t xml:space="preserve">if applicable, state </w:t>
      </w:r>
      <w:r w:rsidRPr="00204981">
        <w:t>that the owner</w:t>
      </w:r>
      <w:r>
        <w:t xml:space="preserve"> of the building or place</w:t>
      </w:r>
      <w:r w:rsidRPr="00204981">
        <w:t xml:space="preserve">, in accordance with regulation </w:t>
      </w:r>
      <w:r w:rsidR="008D0BFE">
        <w:t>194</w:t>
      </w:r>
      <w:r>
        <w:t xml:space="preserve"> or </w:t>
      </w:r>
      <w:r w:rsidR="008D0BFE">
        <w:t>215</w:t>
      </w:r>
      <w:r w:rsidRPr="00204981">
        <w:t>, is complying with AS 1851—2012 in relation to an essential safety measure</w:t>
      </w:r>
      <w:r>
        <w:t xml:space="preserve"> required to be provided in the </w:t>
      </w:r>
      <w:r>
        <w:lastRenderedPageBreak/>
        <w:t>building or place</w:t>
      </w:r>
      <w:r w:rsidRPr="00204981">
        <w:t xml:space="preserve">, instead of the frequency and type of </w:t>
      </w:r>
      <w:r>
        <w:t xml:space="preserve">inspection, testing and </w:t>
      </w:r>
      <w:r w:rsidRPr="00204981">
        <w:t>maintenance required for the essential safety measure specified in the relevant occupancy permit or the maintenance determination</w:t>
      </w:r>
      <w:r>
        <w:t xml:space="preserve"> (as the case requires)</w:t>
      </w:r>
      <w:r w:rsidRPr="00204981">
        <w:t>; and</w:t>
      </w:r>
    </w:p>
    <w:p w:rsidR="006E2FF8" w:rsidRPr="00AF4E19" w:rsidRDefault="006E2FF8" w:rsidP="006E2FF8">
      <w:pPr>
        <w:pStyle w:val="DraftHeading3"/>
        <w:tabs>
          <w:tab w:val="right" w:pos="1757"/>
        </w:tabs>
        <w:ind w:left="1871" w:hanging="1871"/>
      </w:pPr>
      <w:r w:rsidRPr="00AF4E19">
        <w:tab/>
      </w:r>
      <w:r>
        <w:t>(f)</w:t>
      </w:r>
      <w:r w:rsidRPr="00AF4E19">
        <w:tab/>
      </w:r>
      <w:r>
        <w:t xml:space="preserve">state that </w:t>
      </w:r>
      <w:r w:rsidRPr="008B65D9">
        <w:t>the owner has taken all reasonable steps to ensure that</w:t>
      </w:r>
      <w:r>
        <w:t xml:space="preserve"> each essential safety measure in the building or place</w:t>
      </w:r>
      <w:r w:rsidRPr="00AF4E19">
        <w:t>—</w:t>
      </w:r>
    </w:p>
    <w:p w:rsidR="006E2FF8" w:rsidRDefault="006E2FF8" w:rsidP="006E2FF8">
      <w:pPr>
        <w:pStyle w:val="DraftHeading4"/>
        <w:tabs>
          <w:tab w:val="right" w:pos="2268"/>
        </w:tabs>
        <w:ind w:left="2381" w:hanging="2381"/>
      </w:pPr>
      <w:r>
        <w:tab/>
      </w:r>
      <w:r w:rsidRPr="008D4958">
        <w:t>(</w:t>
      </w:r>
      <w:proofErr w:type="spellStart"/>
      <w:r w:rsidRPr="008D4958">
        <w:t>i</w:t>
      </w:r>
      <w:proofErr w:type="spellEnd"/>
      <w:r w:rsidRPr="008D4958">
        <w:t>)</w:t>
      </w:r>
      <w:r>
        <w:tab/>
        <w:t>is operating and has been maintained in a state that enables the essential safety measure to fulfil its purpose; and</w:t>
      </w:r>
    </w:p>
    <w:p w:rsidR="006E2FF8" w:rsidRDefault="006E2FF8" w:rsidP="006E2FF8">
      <w:pPr>
        <w:pStyle w:val="DraftHeading4"/>
        <w:tabs>
          <w:tab w:val="right" w:pos="2268"/>
        </w:tabs>
        <w:ind w:left="2381" w:hanging="2381"/>
      </w:pPr>
      <w:r>
        <w:tab/>
      </w:r>
      <w:r w:rsidRPr="008D4958">
        <w:t>(ii)</w:t>
      </w:r>
      <w:r>
        <w:tab/>
        <w:t>has been inspected, tested and maintained in accordance with the Act and these Regulations</w:t>
      </w:r>
      <w:r w:rsidR="005D2D1C">
        <w:t>.</w:t>
      </w:r>
      <w:r w:rsidRPr="00AF4E19">
        <w:tab/>
      </w:r>
    </w:p>
    <w:p w:rsidR="0050547E" w:rsidRPr="008C4DB0" w:rsidRDefault="0050547E" w:rsidP="0050547E">
      <w:pPr>
        <w:pStyle w:val="DraftHeading1"/>
        <w:tabs>
          <w:tab w:val="right" w:pos="680"/>
        </w:tabs>
        <w:ind w:left="850" w:hanging="850"/>
        <w:rPr>
          <w:b w:val="0"/>
          <w:i/>
          <w:sz w:val="20"/>
        </w:rPr>
      </w:pPr>
      <w:r>
        <w:tab/>
      </w:r>
      <w:bookmarkStart w:id="318" w:name="_Toc476643617"/>
      <w:bookmarkStart w:id="319" w:name="_Toc467244599"/>
      <w:r w:rsidR="00FE0453">
        <w:t>22</w:t>
      </w:r>
      <w:r w:rsidR="000B16FF">
        <w:t>3</w:t>
      </w:r>
      <w:r>
        <w:tab/>
        <w:t xml:space="preserve">Records relating to essential safety measures must </w:t>
      </w:r>
      <w:r w:rsidRPr="00CA41DA">
        <w:t>be made available</w:t>
      </w:r>
      <w:bookmarkEnd w:id="318"/>
      <w:r>
        <w:t xml:space="preserve"> </w:t>
      </w:r>
      <w:bookmarkEnd w:id="319"/>
    </w:p>
    <w:p w:rsidR="00A03F20" w:rsidRDefault="00A03F20" w:rsidP="00A03F20">
      <w:pPr>
        <w:pStyle w:val="BodySectionSub"/>
      </w:pPr>
      <w:r w:rsidRPr="00AF4E19">
        <w:t>An owner of a building or place of public entertainment must ensure that</w:t>
      </w:r>
      <w:r>
        <w:t xml:space="preserve"> the following documents relating to the building or place are available for inspection at that building or place within 24 hours after a request by the municipal building surveyor or chief officer to inspect the documents—</w:t>
      </w:r>
    </w:p>
    <w:p w:rsidR="00A03F20" w:rsidRDefault="00A03F20" w:rsidP="00A03F20">
      <w:pPr>
        <w:pStyle w:val="DraftHeading3"/>
        <w:tabs>
          <w:tab w:val="right" w:pos="1757"/>
        </w:tabs>
        <w:ind w:left="1871" w:hanging="1871"/>
      </w:pPr>
      <w:r>
        <w:tab/>
        <w:t>(a)</w:t>
      </w:r>
      <w:r>
        <w:tab/>
        <w:t xml:space="preserve">all </w:t>
      </w:r>
      <w:r w:rsidRPr="00AF4E19">
        <w:t>annual essential safety measures report</w:t>
      </w:r>
      <w:r>
        <w:t>s prepared under these regulations or any previous corresponding regulations within 10 years before the request; and</w:t>
      </w:r>
    </w:p>
    <w:p w:rsidR="00A03F20" w:rsidRDefault="00A03F20" w:rsidP="00A03F20">
      <w:pPr>
        <w:pStyle w:val="DraftHeading3"/>
        <w:tabs>
          <w:tab w:val="right" w:pos="1757"/>
        </w:tabs>
        <w:ind w:left="1871" w:hanging="1871"/>
      </w:pPr>
      <w:r>
        <w:tab/>
        <w:t>(b)</w:t>
      </w:r>
      <w:r>
        <w:tab/>
        <w:t xml:space="preserve">all </w:t>
      </w:r>
      <w:r w:rsidRPr="00AF4E19">
        <w:t>maintenance schedule</w:t>
      </w:r>
      <w:r>
        <w:t>s in relation to the essential safety measures in the building or place; and</w:t>
      </w:r>
    </w:p>
    <w:p w:rsidR="00A03F20" w:rsidRDefault="00A03F20" w:rsidP="00A03F20">
      <w:pPr>
        <w:pStyle w:val="DraftHeading3"/>
        <w:tabs>
          <w:tab w:val="right" w:pos="1757"/>
        </w:tabs>
        <w:ind w:left="1871" w:hanging="1871"/>
      </w:pPr>
      <w:r>
        <w:tab/>
        <w:t>(c)</w:t>
      </w:r>
      <w:r>
        <w:tab/>
        <w:t>all maintenance determinations requiring an essential safety measure to be provided in the building or place</w:t>
      </w:r>
      <w:r w:rsidR="005D2D1C">
        <w:t>;</w:t>
      </w:r>
      <w:r>
        <w:t xml:space="preserve"> and</w:t>
      </w:r>
    </w:p>
    <w:p w:rsidR="00A03F20" w:rsidRPr="00F72AA2" w:rsidRDefault="00A03F20" w:rsidP="00A03F20">
      <w:pPr>
        <w:pStyle w:val="DraftHeading3"/>
        <w:tabs>
          <w:tab w:val="right" w:pos="1757"/>
        </w:tabs>
        <w:ind w:left="1871" w:hanging="1871"/>
      </w:pPr>
      <w:r>
        <w:lastRenderedPageBreak/>
        <w:tab/>
        <w:t>(d)</w:t>
      </w:r>
      <w:r>
        <w:tab/>
        <w:t xml:space="preserve">the </w:t>
      </w:r>
      <w:r w:rsidRPr="00AF4E19">
        <w:t xml:space="preserve">records of </w:t>
      </w:r>
      <w:r>
        <w:t xml:space="preserve">all inspections, testing and </w:t>
      </w:r>
      <w:r w:rsidRPr="00AF4E19">
        <w:t>maintenance</w:t>
      </w:r>
      <w:r>
        <w:t xml:space="preserve"> (including repairs) of any essential safety measure in the building or place. </w:t>
      </w:r>
    </w:p>
    <w:p w:rsidR="00C8417B" w:rsidRPr="00F967BF" w:rsidRDefault="00A03F20" w:rsidP="00F967BF">
      <w:pPr>
        <w:pStyle w:val="DraftPenalty2"/>
        <w:numPr>
          <w:ilvl w:val="0"/>
          <w:numId w:val="22"/>
        </w:numPr>
      </w:pPr>
      <w:r>
        <w:t>2</w:t>
      </w:r>
      <w:r w:rsidR="00F967BF">
        <w:t>0 penalty units</w:t>
      </w:r>
    </w:p>
    <w:p w:rsidR="00BF6C85" w:rsidRPr="0064513E" w:rsidRDefault="00BA492A" w:rsidP="00BF6C85">
      <w:pPr>
        <w:pStyle w:val="DraftHeading1"/>
        <w:tabs>
          <w:tab w:val="right" w:pos="680"/>
        </w:tabs>
        <w:ind w:left="850" w:hanging="850"/>
      </w:pPr>
      <w:r>
        <w:tab/>
      </w:r>
      <w:bookmarkStart w:id="320" w:name="_Toc476643618"/>
      <w:r w:rsidR="00FE0453">
        <w:t>22</w:t>
      </w:r>
      <w:r w:rsidR="00BF6C85">
        <w:t>4</w:t>
      </w:r>
      <w:r w:rsidR="00BF6C85">
        <w:tab/>
      </w:r>
      <w:r w:rsidR="00BF6C85" w:rsidRPr="0064513E">
        <w:t>Maintenance responsibility of owner of building or place constructed before 1 July 1994</w:t>
      </w:r>
      <w:bookmarkEnd w:id="320"/>
      <w:r w:rsidR="00BF6C85" w:rsidRPr="0064513E">
        <w:t xml:space="preserve"> </w:t>
      </w:r>
    </w:p>
    <w:p w:rsidR="005D2D1C" w:rsidRPr="00582490" w:rsidRDefault="00BF6C85" w:rsidP="00582490">
      <w:pPr>
        <w:pStyle w:val="DraftHeading2"/>
        <w:tabs>
          <w:tab w:val="right" w:pos="1247"/>
        </w:tabs>
        <w:ind w:left="1361" w:hanging="1361"/>
      </w:pPr>
      <w:r w:rsidRPr="00AF4E19">
        <w:tab/>
        <w:t>(</w:t>
      </w:r>
      <w:r>
        <w:t>1</w:t>
      </w:r>
      <w:r w:rsidRPr="00AF4E19">
        <w:t>)</w:t>
      </w:r>
      <w:r w:rsidRPr="00AF4E19">
        <w:tab/>
      </w:r>
      <w:r w:rsidRPr="00BF6C85">
        <w:t>The owner of a building or place of public entertainment must ensure that any essential safety measure required to be provided in relation to that building or place is maintained in a state which enables the essential safety measure to fulfil its purpose.</w:t>
      </w:r>
    </w:p>
    <w:p w:rsidR="005D2D1C" w:rsidRPr="00582490" w:rsidRDefault="005D2D1C" w:rsidP="00FD2029">
      <w:pPr>
        <w:pStyle w:val="DraftPenalty2"/>
        <w:numPr>
          <w:ilvl w:val="0"/>
          <w:numId w:val="22"/>
        </w:numPr>
      </w:pPr>
      <w:r w:rsidRPr="00BD3CD6">
        <w:tab/>
        <w:t>20 penalty units.</w:t>
      </w:r>
    </w:p>
    <w:p w:rsidR="00BF6C85" w:rsidRPr="00BF6C85" w:rsidRDefault="00BF6C85" w:rsidP="00BF6C85">
      <w:pPr>
        <w:pStyle w:val="DraftHeading2"/>
        <w:tabs>
          <w:tab w:val="right" w:pos="1247"/>
        </w:tabs>
        <w:ind w:left="1361" w:hanging="1361"/>
      </w:pPr>
      <w:r w:rsidRPr="00AF4E19">
        <w:tab/>
        <w:t>(</w:t>
      </w:r>
      <w:r>
        <w:t>2</w:t>
      </w:r>
      <w:r w:rsidRPr="00AF4E19">
        <w:t>)</w:t>
      </w:r>
      <w:r w:rsidRPr="00AF4E19">
        <w:tab/>
      </w:r>
      <w:r w:rsidRPr="00BF6C85">
        <w:t>In this regulation—</w:t>
      </w:r>
    </w:p>
    <w:p w:rsidR="00BF6C85" w:rsidRPr="004E1D01" w:rsidRDefault="00BF6C85" w:rsidP="00BF6C85">
      <w:pPr>
        <w:spacing w:before="100" w:beforeAutospacing="1" w:after="100" w:afterAutospacing="1"/>
        <w:ind w:left="1134"/>
        <w:rPr>
          <w:szCs w:val="24"/>
          <w:lang w:eastAsia="en-AU"/>
        </w:rPr>
      </w:pPr>
      <w:r w:rsidRPr="000159DB">
        <w:rPr>
          <w:b/>
          <w:i/>
          <w:szCs w:val="24"/>
          <w:lang w:eastAsia="en-AU"/>
        </w:rPr>
        <w:t xml:space="preserve">essential safety measure </w:t>
      </w:r>
      <w:r w:rsidRPr="004E1D01">
        <w:rPr>
          <w:szCs w:val="24"/>
          <w:lang w:eastAsia="en-AU"/>
        </w:rPr>
        <w:t xml:space="preserve">has the meaning set out in paragraph (d) of the definition of </w:t>
      </w:r>
      <w:r w:rsidRPr="000159DB">
        <w:rPr>
          <w:b/>
          <w:i/>
          <w:szCs w:val="24"/>
          <w:lang w:eastAsia="en-AU"/>
        </w:rPr>
        <w:t>essential safety measure</w:t>
      </w:r>
      <w:r w:rsidRPr="004E1D01">
        <w:rPr>
          <w:szCs w:val="24"/>
          <w:lang w:eastAsia="en-AU"/>
        </w:rPr>
        <w:t xml:space="preserve"> in regulation </w:t>
      </w:r>
      <w:r w:rsidR="008D0BFE">
        <w:rPr>
          <w:szCs w:val="24"/>
          <w:lang w:eastAsia="en-AU"/>
        </w:rPr>
        <w:t>212</w:t>
      </w:r>
      <w:r w:rsidRPr="004E1D01">
        <w:rPr>
          <w:szCs w:val="24"/>
          <w:lang w:eastAsia="en-AU"/>
        </w:rPr>
        <w:t>.</w:t>
      </w:r>
    </w:p>
    <w:p w:rsidR="00C920DB" w:rsidRPr="00C920DB" w:rsidRDefault="00BA492A" w:rsidP="00C920DB">
      <w:pPr>
        <w:pStyle w:val="DraftHeading1"/>
        <w:tabs>
          <w:tab w:val="right" w:pos="680"/>
        </w:tabs>
        <w:ind w:left="850" w:hanging="850"/>
        <w:rPr>
          <w:b w:val="0"/>
          <w:lang w:eastAsia="en-AU"/>
        </w:rPr>
      </w:pPr>
      <w:r>
        <w:tab/>
      </w:r>
      <w:bookmarkStart w:id="321" w:name="_Toc476643619"/>
      <w:r w:rsidR="00FE0453">
        <w:rPr>
          <w:lang w:eastAsia="en-AU"/>
        </w:rPr>
        <w:t>22</w:t>
      </w:r>
      <w:r w:rsidR="00BF6C85">
        <w:rPr>
          <w:lang w:eastAsia="en-AU"/>
        </w:rPr>
        <w:t>5</w:t>
      </w:r>
      <w:r>
        <w:rPr>
          <w:lang w:eastAsia="en-AU"/>
        </w:rPr>
        <w:tab/>
      </w:r>
      <w:r w:rsidR="0096552E">
        <w:rPr>
          <w:lang w:eastAsia="en-AU"/>
        </w:rPr>
        <w:t>Essential safety measures not to be moved from approved locations</w:t>
      </w:r>
      <w:bookmarkEnd w:id="321"/>
      <w:r w:rsidR="00C920DB" w:rsidRPr="00DB665F">
        <w:rPr>
          <w:lang w:eastAsia="en-AU"/>
        </w:rPr>
        <w:t xml:space="preserve"> </w:t>
      </w:r>
    </w:p>
    <w:p w:rsidR="00BF6C85" w:rsidRDefault="00BF6C85" w:rsidP="00BF6C85">
      <w:pPr>
        <w:pStyle w:val="DraftHeading2"/>
        <w:tabs>
          <w:tab w:val="right" w:pos="1247"/>
        </w:tabs>
        <w:ind w:left="1361" w:hanging="1361"/>
      </w:pPr>
      <w:r>
        <w:rPr>
          <w:lang w:eastAsia="en-AU"/>
        </w:rPr>
        <w:tab/>
      </w:r>
      <w:r>
        <w:rPr>
          <w:lang w:eastAsia="en-AU"/>
        </w:rPr>
        <w:tab/>
        <w:t xml:space="preserve">The </w:t>
      </w:r>
      <w:r>
        <w:t xml:space="preserve">owner of a building or place of public entertainment must ensure that any essential safety measure required to be provided in relation to that building or place is not removed from its approved location except for </w:t>
      </w:r>
      <w:r>
        <w:rPr>
          <w:lang w:eastAsia="en-AU"/>
        </w:rPr>
        <w:t>the</w:t>
      </w:r>
      <w:r>
        <w:t xml:space="preserve"> </w:t>
      </w:r>
      <w:r>
        <w:rPr>
          <w:lang w:eastAsia="en-AU"/>
        </w:rPr>
        <w:t>purpose</w:t>
      </w:r>
      <w:r>
        <w:t xml:space="preserve"> of  inspection or testing of, or the carrying out of maintenance on</w:t>
      </w:r>
      <w:r w:rsidR="00B351DF">
        <w:t>,</w:t>
      </w:r>
      <w:r>
        <w:t xml:space="preserve"> that essential safety measure.</w:t>
      </w:r>
    </w:p>
    <w:p w:rsidR="00BF6C85" w:rsidRDefault="00BF6C85" w:rsidP="00BF6C85">
      <w:pPr>
        <w:ind w:left="641" w:firstLine="720"/>
      </w:pPr>
      <w:r>
        <w:t>Penalty: 20 penalty units</w:t>
      </w:r>
      <w:r w:rsidR="00F47FD1">
        <w:t>.</w:t>
      </w:r>
    </w:p>
    <w:p w:rsidR="00BF6C85" w:rsidRDefault="00BF6C85">
      <w:pPr>
        <w:suppressLineNumbers w:val="0"/>
        <w:overflowPunct/>
        <w:autoSpaceDE/>
        <w:autoSpaceDN/>
        <w:adjustRightInd/>
        <w:spacing w:before="0"/>
        <w:textAlignment w:val="auto"/>
        <w:rPr>
          <w:b/>
          <w:sz w:val="28"/>
        </w:rPr>
      </w:pPr>
      <w:r>
        <w:rPr>
          <w:sz w:val="28"/>
        </w:rPr>
        <w:br w:type="page"/>
      </w:r>
    </w:p>
    <w:p w:rsidR="0050547E" w:rsidRPr="007E6A81" w:rsidRDefault="0050547E" w:rsidP="0050547E">
      <w:pPr>
        <w:pStyle w:val="Heading-DIVISION"/>
        <w:rPr>
          <w:sz w:val="28"/>
        </w:rPr>
      </w:pPr>
      <w:bookmarkStart w:id="322" w:name="_Toc476643620"/>
      <w:r>
        <w:rPr>
          <w:sz w:val="28"/>
        </w:rPr>
        <w:lastRenderedPageBreak/>
        <w:t>Division 2</w:t>
      </w:r>
      <w:r w:rsidRPr="00D06116">
        <w:rPr>
          <w:sz w:val="28"/>
        </w:rPr>
        <w:t>—</w:t>
      </w:r>
      <w:r w:rsidR="00BD3CD6" w:rsidRPr="00BD3CD6">
        <w:rPr>
          <w:sz w:val="28"/>
        </w:rPr>
        <w:t xml:space="preserve"> </w:t>
      </w:r>
      <w:r w:rsidR="00BD3CD6" w:rsidRPr="00D06116">
        <w:rPr>
          <w:sz w:val="28"/>
        </w:rPr>
        <w:t>Maintenance of exits and paths of </w:t>
      </w:r>
      <w:r w:rsidR="00BD3CD6" w:rsidRPr="00A629F1">
        <w:rPr>
          <w:sz w:val="28"/>
        </w:rPr>
        <w:t>travel relating to</w:t>
      </w:r>
      <w:r w:rsidR="00BD3CD6" w:rsidRPr="006611E1">
        <w:rPr>
          <w:sz w:val="28"/>
        </w:rPr>
        <w:t xml:space="preserve"> </w:t>
      </w:r>
      <w:r w:rsidR="00BD3CD6" w:rsidRPr="00B30EDE">
        <w:rPr>
          <w:sz w:val="28"/>
        </w:rPr>
        <w:t>buildings or places of public</w:t>
      </w:r>
      <w:r w:rsidR="00BD3CD6" w:rsidRPr="00CC2C7C">
        <w:rPr>
          <w:sz w:val="28"/>
        </w:rPr>
        <w:t> e</w:t>
      </w:r>
      <w:r w:rsidR="00BD3CD6" w:rsidRPr="00D639BE">
        <w:rPr>
          <w:sz w:val="28"/>
        </w:rPr>
        <w:t>ntertainment</w:t>
      </w:r>
      <w:bookmarkEnd w:id="322"/>
    </w:p>
    <w:p w:rsidR="0050547E" w:rsidRPr="00425233" w:rsidRDefault="0050547E" w:rsidP="0050547E">
      <w:pPr>
        <w:pStyle w:val="DraftHeading1"/>
        <w:tabs>
          <w:tab w:val="right" w:pos="680"/>
        </w:tabs>
        <w:ind w:left="850" w:hanging="850"/>
        <w:rPr>
          <w:b w:val="0"/>
        </w:rPr>
      </w:pPr>
      <w:r>
        <w:tab/>
      </w:r>
      <w:bookmarkStart w:id="323" w:name="_Toc476643621"/>
      <w:r w:rsidR="00FE0453">
        <w:t>22</w:t>
      </w:r>
      <w:r w:rsidR="00BD3CD6">
        <w:t>6</w:t>
      </w:r>
      <w:r>
        <w:tab/>
      </w:r>
      <w:r w:rsidR="00BD3CD6" w:rsidRPr="00CA41DA">
        <w:t>Maintenance of exits by occupiers of buildings or places of public entertainment</w:t>
      </w:r>
      <w:bookmarkEnd w:id="323"/>
      <w:r w:rsidR="00BD3CD6" w:rsidRPr="00425233">
        <w:rPr>
          <w:b w:val="0"/>
        </w:rPr>
        <w:t xml:space="preserve"> </w:t>
      </w:r>
    </w:p>
    <w:p w:rsidR="00B84412" w:rsidRPr="00AF4E19" w:rsidRDefault="00B84412" w:rsidP="00B84412">
      <w:pPr>
        <w:pStyle w:val="BodySectionSub"/>
      </w:pPr>
      <w:r w:rsidRPr="00AF4E19">
        <w:t>The occupier of a Class 1b, 2, 3, 5, 6, 7, 8 or 9 building or a place of public entertainment must ensure that—</w:t>
      </w:r>
    </w:p>
    <w:p w:rsidR="00B84412" w:rsidRPr="00AF4E19" w:rsidRDefault="00B84412" w:rsidP="00B84412">
      <w:pPr>
        <w:pStyle w:val="DraftHeading3"/>
        <w:tabs>
          <w:tab w:val="right" w:pos="1757"/>
        </w:tabs>
        <w:ind w:left="1871" w:hanging="1871"/>
      </w:pPr>
      <w:r w:rsidRPr="00AF4E19">
        <w:tab/>
        <w:t>(a)</w:t>
      </w:r>
      <w:r w:rsidRPr="00AF4E19">
        <w:tab/>
        <w:t>all exits</w:t>
      </w:r>
      <w:r>
        <w:t xml:space="preserve"> in the building or place</w:t>
      </w:r>
      <w:r w:rsidRPr="00AF4E19">
        <w:t>; and</w:t>
      </w:r>
    </w:p>
    <w:p w:rsidR="00B84412" w:rsidRDefault="00B84412" w:rsidP="00B84412">
      <w:pPr>
        <w:pStyle w:val="DraftHeading3"/>
        <w:tabs>
          <w:tab w:val="right" w:pos="1757"/>
        </w:tabs>
        <w:ind w:left="1871" w:hanging="1871"/>
      </w:pPr>
      <w:r w:rsidRPr="00AF4E19">
        <w:tab/>
        <w:t>(b)</w:t>
      </w:r>
      <w:r w:rsidRPr="00AF4E19">
        <w:tab/>
        <w:t>any paths of travel to exits</w:t>
      </w:r>
      <w:r>
        <w:t xml:space="preserve"> in the building or place</w:t>
      </w:r>
      <w:r w:rsidRPr="00AF4E19">
        <w:t>; and</w:t>
      </w:r>
    </w:p>
    <w:p w:rsidR="00B84412" w:rsidRDefault="00B84412" w:rsidP="00B84412">
      <w:pPr>
        <w:pStyle w:val="DraftHeading3"/>
        <w:tabs>
          <w:tab w:val="right" w:pos="1757"/>
        </w:tabs>
        <w:ind w:left="1871" w:hanging="1871"/>
      </w:pPr>
      <w:r w:rsidRPr="00AF4E19">
        <w:tab/>
        <w:t>(c)</w:t>
      </w:r>
      <w:r w:rsidRPr="00AF4E19">
        <w:tab/>
        <w:t xml:space="preserve">any paths of travel on the allotment from exits </w:t>
      </w:r>
      <w:r>
        <w:t xml:space="preserve">in the building or place </w:t>
      </w:r>
      <w:r w:rsidRPr="00AF4E19">
        <w:t xml:space="preserve">to </w:t>
      </w:r>
      <w:r>
        <w:t>a road</w:t>
      </w:r>
      <w:r w:rsidRPr="00AF4E19">
        <w:t>—</w:t>
      </w:r>
    </w:p>
    <w:p w:rsidR="00B84412" w:rsidRPr="00AF4E19" w:rsidRDefault="00B84412" w:rsidP="00B84412">
      <w:pPr>
        <w:pStyle w:val="BodySectionSub"/>
      </w:pPr>
      <w:r w:rsidRPr="00AF4E19">
        <w:t>required to be provided in relation to that building or place are kept readily accessible, functional and clear of obstruction so that egress from the building or place is maintained.</w:t>
      </w:r>
    </w:p>
    <w:p w:rsidR="00B84412" w:rsidRPr="00D84040" w:rsidRDefault="00B84412" w:rsidP="00B84412">
      <w:pPr>
        <w:pStyle w:val="DraftPenalty2"/>
        <w:tabs>
          <w:tab w:val="clear" w:pos="851"/>
          <w:tab w:val="clear" w:pos="1361"/>
          <w:tab w:val="clear" w:pos="1871"/>
          <w:tab w:val="clear" w:pos="2381"/>
          <w:tab w:val="clear" w:pos="2892"/>
          <w:tab w:val="clear" w:pos="3402"/>
        </w:tabs>
      </w:pPr>
      <w:r>
        <w:t>Penalty:</w:t>
      </w:r>
      <w:r>
        <w:tab/>
        <w:t>2</w:t>
      </w:r>
      <w:r w:rsidRPr="00AF4E19">
        <w:t>0 penalty units.</w:t>
      </w:r>
    </w:p>
    <w:p w:rsidR="0050547E" w:rsidRPr="000B16FF" w:rsidRDefault="0050547E" w:rsidP="000B16FF">
      <w:pPr>
        <w:pStyle w:val="DraftPenalty2"/>
        <w:tabs>
          <w:tab w:val="clear" w:pos="851"/>
          <w:tab w:val="clear" w:pos="1361"/>
          <w:tab w:val="clear" w:pos="1871"/>
          <w:tab w:val="clear" w:pos="2381"/>
          <w:tab w:val="clear" w:pos="2892"/>
          <w:tab w:val="clear" w:pos="3402"/>
        </w:tabs>
      </w:pPr>
      <w:r>
        <w:rPr>
          <w:caps/>
          <w:sz w:val="32"/>
        </w:rPr>
        <w:br w:type="page"/>
      </w:r>
    </w:p>
    <w:p w:rsidR="00384EBA" w:rsidRDefault="00384EBA" w:rsidP="00384EBA">
      <w:pPr>
        <w:pStyle w:val="Heading-PART"/>
        <w:rPr>
          <w:caps w:val="0"/>
          <w:sz w:val="24"/>
          <w:szCs w:val="24"/>
        </w:rPr>
      </w:pPr>
      <w:bookmarkStart w:id="324" w:name="_Toc476643622"/>
      <w:r>
        <w:rPr>
          <w:caps w:val="0"/>
          <w:sz w:val="32"/>
        </w:rPr>
        <w:lastRenderedPageBreak/>
        <w:t>P</w:t>
      </w:r>
      <w:r w:rsidRPr="00DF6302">
        <w:rPr>
          <w:caps w:val="0"/>
          <w:sz w:val="32"/>
        </w:rPr>
        <w:t xml:space="preserve">art </w:t>
      </w:r>
      <w:r w:rsidR="000B16FF">
        <w:rPr>
          <w:caps w:val="0"/>
          <w:sz w:val="32"/>
        </w:rPr>
        <w:t>17</w:t>
      </w:r>
      <w:r>
        <w:rPr>
          <w:caps w:val="0"/>
          <w:sz w:val="32"/>
        </w:rPr>
        <w:t xml:space="preserve"> </w:t>
      </w:r>
      <w:r w:rsidRPr="00DF6302">
        <w:rPr>
          <w:caps w:val="0"/>
          <w:sz w:val="32"/>
        </w:rPr>
        <w:t>—</w:t>
      </w:r>
      <w:r>
        <w:rPr>
          <w:caps w:val="0"/>
          <w:sz w:val="32"/>
        </w:rPr>
        <w:t xml:space="preserve"> Existing Buildings</w:t>
      </w:r>
      <w:bookmarkEnd w:id="324"/>
    </w:p>
    <w:p w:rsidR="00384EBA" w:rsidRPr="007C0E69" w:rsidRDefault="00384EBA" w:rsidP="00384EBA">
      <w:pPr>
        <w:pStyle w:val="Heading-DIVISION"/>
        <w:outlineLvl w:val="1"/>
        <w:rPr>
          <w:sz w:val="28"/>
        </w:rPr>
      </w:pPr>
      <w:bookmarkStart w:id="325" w:name="_Toc454442570"/>
      <w:bookmarkStart w:id="326" w:name="_Toc476643623"/>
      <w:r>
        <w:rPr>
          <w:sz w:val="28"/>
        </w:rPr>
        <w:t>Division</w:t>
      </w:r>
      <w:r w:rsidRPr="007C0E69">
        <w:rPr>
          <w:sz w:val="28"/>
        </w:rPr>
        <w:t xml:space="preserve"> 1—</w:t>
      </w:r>
      <w:bookmarkEnd w:id="325"/>
      <w:r>
        <w:rPr>
          <w:sz w:val="28"/>
        </w:rPr>
        <w:t>C</w:t>
      </w:r>
      <w:r w:rsidRPr="007C0E69">
        <w:rPr>
          <w:sz w:val="28"/>
        </w:rPr>
        <w:t>hange of use of existing building</w:t>
      </w:r>
      <w:r>
        <w:rPr>
          <w:sz w:val="28"/>
        </w:rPr>
        <w:t>s</w:t>
      </w:r>
      <w:bookmarkEnd w:id="326"/>
    </w:p>
    <w:p w:rsidR="00384EBA" w:rsidRPr="007D3EBB" w:rsidRDefault="00BA492A" w:rsidP="00384EBA">
      <w:pPr>
        <w:pStyle w:val="DraftHeading1"/>
        <w:tabs>
          <w:tab w:val="right" w:pos="680"/>
        </w:tabs>
        <w:ind w:left="850" w:hanging="850"/>
        <w:rPr>
          <w:b w:val="0"/>
        </w:rPr>
      </w:pPr>
      <w:r>
        <w:tab/>
      </w:r>
      <w:bookmarkStart w:id="327" w:name="_Toc476643624"/>
      <w:r w:rsidR="00FE0453">
        <w:t>227</w:t>
      </w:r>
      <w:r w:rsidR="00384EBA">
        <w:tab/>
        <w:t>Change of use</w:t>
      </w:r>
      <w:bookmarkEnd w:id="327"/>
      <w:r w:rsidR="00384EBA">
        <w:t xml:space="preserve"> </w:t>
      </w:r>
    </w:p>
    <w:p w:rsidR="00384EBA" w:rsidRDefault="00384EBA" w:rsidP="00384EBA">
      <w:pPr>
        <w:pStyle w:val="DraftHeading2"/>
        <w:tabs>
          <w:tab w:val="right" w:pos="1247"/>
        </w:tabs>
        <w:ind w:left="1361" w:hanging="1361"/>
      </w:pPr>
      <w:r>
        <w:tab/>
        <w:t>(1)</w:t>
      </w:r>
      <w:r>
        <w:tab/>
        <w:t>A person must not change the use of a building or place of public entertainment unless the building or place of public entertainment complies with the requirements of these Regulations applicable to the new use.</w:t>
      </w:r>
    </w:p>
    <w:p w:rsidR="00384EBA" w:rsidRDefault="00384EBA" w:rsidP="001756EE">
      <w:pPr>
        <w:pStyle w:val="DraftPenalty2"/>
        <w:numPr>
          <w:ilvl w:val="0"/>
          <w:numId w:val="28"/>
        </w:numPr>
      </w:pPr>
      <w:r>
        <w:t>20 penalty units.</w:t>
      </w:r>
    </w:p>
    <w:p w:rsidR="00384EBA" w:rsidRDefault="00384EBA" w:rsidP="00384EBA">
      <w:pPr>
        <w:pStyle w:val="DraftHeading2"/>
        <w:tabs>
          <w:tab w:val="right" w:pos="1247"/>
        </w:tabs>
        <w:ind w:left="1361" w:hanging="1361"/>
      </w:pPr>
      <w:r>
        <w:tab/>
      </w:r>
      <w:r w:rsidRPr="00AF4E19">
        <w:t>(2)</w:t>
      </w:r>
      <w:r w:rsidRPr="00AF4E19">
        <w:tab/>
        <w:t xml:space="preserve">Despite </w:t>
      </w:r>
      <w:proofErr w:type="spellStart"/>
      <w:r>
        <w:t>subregulation</w:t>
      </w:r>
      <w:proofErr w:type="spellEnd"/>
      <w:r w:rsidRPr="00AF4E19">
        <w:t xml:space="preserve"> (1), the municipal building surveyor may exempt a building or place of public entertainment from compliance with any of </w:t>
      </w:r>
      <w:r w:rsidRPr="00A71A73">
        <w:t>these</w:t>
      </w:r>
      <w:r w:rsidRPr="00AF4E19">
        <w:t xml:space="preserve"> Regulations applicable to the new use.</w:t>
      </w:r>
    </w:p>
    <w:p w:rsidR="00384EBA" w:rsidRPr="00AF4E19" w:rsidRDefault="00384EBA" w:rsidP="00384EBA">
      <w:pPr>
        <w:pStyle w:val="DraftHeading2"/>
        <w:tabs>
          <w:tab w:val="right" w:pos="1247"/>
        </w:tabs>
        <w:ind w:left="1361" w:hanging="1361"/>
      </w:pPr>
      <w:r>
        <w:tab/>
      </w:r>
      <w:r w:rsidRPr="00AF4E19">
        <w:t>(3)</w:t>
      </w:r>
      <w:r w:rsidRPr="00AF4E19">
        <w:tab/>
        <w:t xml:space="preserve">In deciding whether to grant an exemption under </w:t>
      </w:r>
      <w:proofErr w:type="spellStart"/>
      <w:r>
        <w:t>subregulation</w:t>
      </w:r>
      <w:proofErr w:type="spellEnd"/>
      <w:r w:rsidRPr="00AF4E19">
        <w:t xml:space="preserve"> (2) the municipal building surveyor must take into account—</w:t>
      </w:r>
    </w:p>
    <w:p w:rsidR="00384EBA" w:rsidRPr="00AF4E19" w:rsidRDefault="00384EBA" w:rsidP="00384EBA">
      <w:pPr>
        <w:pStyle w:val="DraftHeading3"/>
        <w:tabs>
          <w:tab w:val="right" w:pos="1757"/>
        </w:tabs>
        <w:ind w:left="1871" w:hanging="1871"/>
      </w:pPr>
      <w:r w:rsidRPr="00AF4E19">
        <w:tab/>
        <w:t>(a)</w:t>
      </w:r>
      <w:r w:rsidRPr="00AF4E19">
        <w:tab/>
        <w:t>the structural adequacy of the building or place</w:t>
      </w:r>
      <w:r w:rsidR="00C07E17">
        <w:t xml:space="preserve"> of public </w:t>
      </w:r>
      <w:r w:rsidR="00D73EA2">
        <w:t>entertainment</w:t>
      </w:r>
      <w:r w:rsidRPr="00AF4E19">
        <w:t>; and</w:t>
      </w:r>
    </w:p>
    <w:p w:rsidR="00384EBA" w:rsidRPr="00AF4E19" w:rsidRDefault="00384EBA" w:rsidP="00384EBA">
      <w:pPr>
        <w:pStyle w:val="DraftHeading3"/>
        <w:tabs>
          <w:tab w:val="right" w:pos="1757"/>
        </w:tabs>
        <w:ind w:left="1871" w:hanging="1871"/>
      </w:pPr>
      <w:r w:rsidRPr="00AF4E19">
        <w:tab/>
        <w:t>(b)</w:t>
      </w:r>
      <w:r w:rsidRPr="00AF4E19">
        <w:tab/>
        <w:t>the requirements necessary to make reasonable provision for—</w:t>
      </w:r>
    </w:p>
    <w:p w:rsidR="00384EBA" w:rsidRPr="00AF4E19" w:rsidRDefault="00384EBA" w:rsidP="00384EBA">
      <w:pPr>
        <w:pStyle w:val="DraftHeading4"/>
        <w:tabs>
          <w:tab w:val="right" w:pos="2268"/>
        </w:tabs>
        <w:ind w:left="2381" w:hanging="2381"/>
      </w:pPr>
      <w:r w:rsidRPr="00AF4E19">
        <w:tab/>
        <w:t>(</w:t>
      </w:r>
      <w:proofErr w:type="spellStart"/>
      <w:r w:rsidRPr="00AF4E19">
        <w:t>i</w:t>
      </w:r>
      <w:proofErr w:type="spellEnd"/>
      <w:r w:rsidRPr="00AF4E19">
        <w:t>)</w:t>
      </w:r>
      <w:r w:rsidRPr="00AF4E19">
        <w:tab/>
        <w:t>the amenity of the building or place and the safety and health of people using the building or place; and</w:t>
      </w:r>
    </w:p>
    <w:p w:rsidR="00384EBA" w:rsidRPr="00AF4E19" w:rsidRDefault="00384EBA" w:rsidP="00384EBA">
      <w:pPr>
        <w:pStyle w:val="DraftHeading4"/>
        <w:tabs>
          <w:tab w:val="right" w:pos="2268"/>
        </w:tabs>
        <w:ind w:left="2381" w:hanging="2381"/>
      </w:pPr>
      <w:r w:rsidRPr="00AF4E19">
        <w:tab/>
        <w:t>(ii)</w:t>
      </w:r>
      <w:r w:rsidRPr="00AF4E19">
        <w:tab/>
        <w:t>avoiding the spread of fire to or from any adjoining building.</w:t>
      </w:r>
    </w:p>
    <w:p w:rsidR="00384EBA" w:rsidRDefault="00384EBA" w:rsidP="00384EBA">
      <w:pPr>
        <w:pStyle w:val="DraftHeading2"/>
        <w:tabs>
          <w:tab w:val="right" w:pos="1247"/>
        </w:tabs>
        <w:ind w:left="1361" w:hanging="1361"/>
      </w:pPr>
      <w:r>
        <w:tab/>
        <w:t>(4</w:t>
      </w:r>
      <w:r w:rsidRPr="00AF4E19">
        <w:t>)</w:t>
      </w:r>
      <w:r w:rsidRPr="00AF4E19">
        <w:tab/>
        <w:t>A</w:t>
      </w:r>
      <w:r>
        <w:t xml:space="preserve">n exemption granted under </w:t>
      </w:r>
      <w:proofErr w:type="spellStart"/>
      <w:r>
        <w:t>subregulation</w:t>
      </w:r>
      <w:proofErr w:type="spellEnd"/>
      <w:r>
        <w:t xml:space="preserve"> (2)</w:t>
      </w:r>
      <w:r w:rsidRPr="00AF4E19">
        <w:t xml:space="preserve"> must be in the form of </w:t>
      </w:r>
      <w:r w:rsidR="009A3071">
        <w:t>Form 20</w:t>
      </w:r>
      <w:r w:rsidRPr="00AF4E19">
        <w:t>.</w:t>
      </w:r>
    </w:p>
    <w:p w:rsidR="00384EBA" w:rsidRDefault="00384EBA" w:rsidP="00384EBA">
      <w:pPr>
        <w:pStyle w:val="DraftHeading2"/>
        <w:tabs>
          <w:tab w:val="right" w:pos="1247"/>
        </w:tabs>
        <w:ind w:left="1361" w:hanging="1361"/>
      </w:pPr>
      <w:r>
        <w:tab/>
        <w:t>(5</w:t>
      </w:r>
      <w:r w:rsidRPr="00AF4E19">
        <w:t>)</w:t>
      </w:r>
      <w:r w:rsidRPr="00AF4E19">
        <w:tab/>
      </w:r>
      <w:r>
        <w:t>This regulation applies</w:t>
      </w:r>
      <w:r w:rsidRPr="00782BF2">
        <w:t xml:space="preserve"> in addition to </w:t>
      </w:r>
      <w:r>
        <w:t xml:space="preserve">any other requirements in </w:t>
      </w:r>
      <w:r w:rsidRPr="00782BF2">
        <w:t xml:space="preserve">the Act or these Regulations </w:t>
      </w:r>
      <w:r>
        <w:t>that apply because</w:t>
      </w:r>
      <w:r w:rsidRPr="00782BF2">
        <w:t xml:space="preserve"> of the change of use of a building or</w:t>
      </w:r>
      <w:r>
        <w:t xml:space="preserve"> place of public entertainment.</w:t>
      </w:r>
    </w:p>
    <w:p w:rsidR="00384EBA" w:rsidRPr="009953C8" w:rsidRDefault="00BA492A" w:rsidP="00FB742A">
      <w:pPr>
        <w:pStyle w:val="DraftHeading1"/>
        <w:tabs>
          <w:tab w:val="right" w:pos="680"/>
        </w:tabs>
        <w:ind w:left="850" w:hanging="850"/>
      </w:pPr>
      <w:r>
        <w:lastRenderedPageBreak/>
        <w:tab/>
      </w:r>
      <w:bookmarkStart w:id="328" w:name="_Toc476643625"/>
      <w:r w:rsidR="00FE0453">
        <w:t>228</w:t>
      </w:r>
      <w:r w:rsidR="001756EE">
        <w:tab/>
      </w:r>
      <w:r w:rsidR="00384EBA" w:rsidRPr="00FB742A">
        <w:t>Private</w:t>
      </w:r>
      <w:r w:rsidR="00384EBA" w:rsidRPr="001756EE">
        <w:t xml:space="preserve"> building surveyor may exercise </w:t>
      </w:r>
      <w:r w:rsidR="00791834">
        <w:t>functions</w:t>
      </w:r>
      <w:r w:rsidR="00384EBA" w:rsidRPr="001756EE">
        <w:t xml:space="preserve"> of municipal building surveyor under regulation</w:t>
      </w:r>
      <w:r w:rsidR="00384EBA">
        <w:rPr>
          <w:b w:val="0"/>
        </w:rPr>
        <w:t xml:space="preserve"> </w:t>
      </w:r>
      <w:r w:rsidR="008D0BFE">
        <w:t>227</w:t>
      </w:r>
      <w:bookmarkEnd w:id="328"/>
      <w:r w:rsidR="00384EBA" w:rsidRPr="001756EE">
        <w:t xml:space="preserve"> </w:t>
      </w:r>
    </w:p>
    <w:p w:rsidR="00384EBA" w:rsidRDefault="00384EBA" w:rsidP="00384EBA">
      <w:pPr>
        <w:pStyle w:val="DraftHeading2"/>
        <w:tabs>
          <w:tab w:val="right" w:pos="1247"/>
        </w:tabs>
        <w:ind w:left="851" w:hanging="851"/>
      </w:pPr>
      <w:r>
        <w:tab/>
      </w:r>
      <w:r>
        <w:tab/>
      </w:r>
      <w:r w:rsidRPr="00AF4E19">
        <w:t xml:space="preserve">A private building </w:t>
      </w:r>
      <w:r>
        <w:t xml:space="preserve">surveyor may exercise the </w:t>
      </w:r>
      <w:r w:rsidR="00791834">
        <w:t>functions</w:t>
      </w:r>
      <w:r>
        <w:t xml:space="preserve"> </w:t>
      </w:r>
      <w:r w:rsidRPr="00AF4E19">
        <w:t>of the municipal building surveyor</w:t>
      </w:r>
      <w:r>
        <w:t xml:space="preserve"> under regulation </w:t>
      </w:r>
      <w:r w:rsidR="008D0BFE">
        <w:t>227</w:t>
      </w:r>
      <w:r w:rsidRPr="00AF4E19">
        <w:t xml:space="preserve"> in </w:t>
      </w:r>
      <w:r>
        <w:t xml:space="preserve">the case of a building or place of public entertainment for which the </w:t>
      </w:r>
      <w:r w:rsidRPr="00AF4E19">
        <w:t>private building surveyor has been appointed</w:t>
      </w:r>
      <w:r>
        <w:t xml:space="preserve"> </w:t>
      </w:r>
      <w:r w:rsidRPr="00AF4E19">
        <w:t>to issue a</w:t>
      </w:r>
      <w:r>
        <w:t>n</w:t>
      </w:r>
      <w:r w:rsidRPr="00AF4E19">
        <w:t xml:space="preserve"> </w:t>
      </w:r>
      <w:r>
        <w:t>occupancy</w:t>
      </w:r>
      <w:r w:rsidRPr="00AF4E19">
        <w:t xml:space="preserve"> permit.</w:t>
      </w:r>
      <w:r w:rsidRPr="001F5A63">
        <w:tab/>
      </w:r>
    </w:p>
    <w:p w:rsidR="00384EBA" w:rsidRPr="0078405A" w:rsidRDefault="00384EBA" w:rsidP="00384EBA">
      <w:pPr>
        <w:pStyle w:val="Heading-DIVISION"/>
        <w:outlineLvl w:val="1"/>
        <w:rPr>
          <w:sz w:val="28"/>
        </w:rPr>
      </w:pPr>
      <w:bookmarkStart w:id="329" w:name="_Toc476643626"/>
      <w:r>
        <w:rPr>
          <w:sz w:val="28"/>
        </w:rPr>
        <w:t>Division</w:t>
      </w:r>
      <w:r w:rsidRPr="0078405A">
        <w:rPr>
          <w:sz w:val="28"/>
        </w:rPr>
        <w:t xml:space="preserve"> 2—Subdivision </w:t>
      </w:r>
      <w:r>
        <w:rPr>
          <w:sz w:val="28"/>
        </w:rPr>
        <w:t>of existing building</w:t>
      </w:r>
      <w:bookmarkEnd w:id="329"/>
    </w:p>
    <w:p w:rsidR="00384EBA" w:rsidRDefault="00BA492A" w:rsidP="00384EBA">
      <w:pPr>
        <w:pStyle w:val="DraftHeading1"/>
        <w:tabs>
          <w:tab w:val="right" w:pos="680"/>
        </w:tabs>
        <w:ind w:left="850" w:hanging="850"/>
      </w:pPr>
      <w:r>
        <w:tab/>
      </w:r>
      <w:bookmarkStart w:id="330" w:name="_Toc476643627"/>
      <w:r w:rsidR="00FE0453">
        <w:t>229</w:t>
      </w:r>
      <w:r w:rsidR="00384EBA" w:rsidRPr="00492BA5">
        <w:tab/>
        <w:t>Subdivision</w:t>
      </w:r>
      <w:r w:rsidR="00384EBA" w:rsidRPr="00C721D2">
        <w:t xml:space="preserve"> </w:t>
      </w:r>
      <w:r w:rsidR="00384EBA">
        <w:t>of existing building</w:t>
      </w:r>
      <w:bookmarkEnd w:id="330"/>
      <w:r w:rsidR="00384EBA">
        <w:t xml:space="preserve"> </w:t>
      </w:r>
    </w:p>
    <w:p w:rsidR="00384EBA" w:rsidRPr="00EE4D87" w:rsidRDefault="00384EBA" w:rsidP="00384EBA">
      <w:pPr>
        <w:pStyle w:val="DraftHeading2"/>
        <w:tabs>
          <w:tab w:val="right" w:pos="1247"/>
        </w:tabs>
        <w:ind w:left="1361" w:hanging="1361"/>
      </w:pPr>
      <w:r>
        <w:tab/>
        <w:t>(1</w:t>
      </w:r>
      <w:r w:rsidRPr="00AF4E19">
        <w:t>)</w:t>
      </w:r>
      <w:r w:rsidRPr="00AF4E19">
        <w:tab/>
      </w:r>
      <w:r w:rsidRPr="00045AD3">
        <w:t>Subject to regulation</w:t>
      </w:r>
      <w:r w:rsidR="001756EE">
        <w:t xml:space="preserve"> </w:t>
      </w:r>
      <w:r w:rsidR="008D0BFE">
        <w:t>231</w:t>
      </w:r>
      <w:r w:rsidRPr="00045AD3">
        <w:t>, if an existing building</w:t>
      </w:r>
      <w:r>
        <w:t xml:space="preserve">, whenever constructed, </w:t>
      </w:r>
      <w:r w:rsidRPr="00045AD3">
        <w:t>is subdivided, each building resulting from the subdivision must be brought into conformity with these Regulations.</w:t>
      </w:r>
      <w:r w:rsidRPr="00EE4D87">
        <w:t xml:space="preserve"> </w:t>
      </w:r>
    </w:p>
    <w:p w:rsidR="00384EBA" w:rsidRDefault="00384EBA" w:rsidP="001756EE">
      <w:pPr>
        <w:pStyle w:val="DraftPenalty2"/>
        <w:numPr>
          <w:ilvl w:val="0"/>
          <w:numId w:val="28"/>
        </w:numPr>
      </w:pPr>
      <w:r>
        <w:t>20 penalty units.</w:t>
      </w:r>
    </w:p>
    <w:p w:rsidR="00384EBA" w:rsidRPr="00AF4E19" w:rsidRDefault="00384EBA" w:rsidP="00384EBA">
      <w:pPr>
        <w:pStyle w:val="DraftHeading2"/>
        <w:tabs>
          <w:tab w:val="right" w:pos="1247"/>
        </w:tabs>
        <w:ind w:left="1361" w:hanging="1361"/>
      </w:pPr>
      <w:r>
        <w:tab/>
      </w:r>
      <w:r w:rsidRPr="00AF4E19">
        <w:t>(2)</w:t>
      </w:r>
      <w:r w:rsidRPr="00AF4E19">
        <w:tab/>
      </w:r>
      <w:r>
        <w:t xml:space="preserve">Despite </w:t>
      </w:r>
      <w:proofErr w:type="spellStart"/>
      <w:r>
        <w:t>subregulation</w:t>
      </w:r>
      <w:proofErr w:type="spellEnd"/>
      <w:r>
        <w:t xml:space="preserve"> (1), t</w:t>
      </w:r>
      <w:r w:rsidRPr="00AF4E19">
        <w:t>he municipal building surveyor may exempt a building from all or</w:t>
      </w:r>
      <w:r>
        <w:t> </w:t>
      </w:r>
      <w:r w:rsidRPr="00AF4E19">
        <w:t xml:space="preserve">any of the requirements of </w:t>
      </w:r>
      <w:proofErr w:type="spellStart"/>
      <w:r>
        <w:t>subregulation</w:t>
      </w:r>
      <w:proofErr w:type="spellEnd"/>
      <w:r w:rsidRPr="00AF4E19">
        <w:t xml:space="preserve"> (1).</w:t>
      </w:r>
    </w:p>
    <w:p w:rsidR="00384EBA" w:rsidRDefault="00384EBA" w:rsidP="00384EBA">
      <w:pPr>
        <w:pStyle w:val="DraftHeading2"/>
        <w:tabs>
          <w:tab w:val="right" w:pos="1247"/>
        </w:tabs>
        <w:ind w:left="1361" w:hanging="1361"/>
      </w:pPr>
      <w:r>
        <w:tab/>
      </w:r>
      <w:r w:rsidRPr="00AF4E19">
        <w:t>(3)</w:t>
      </w:r>
      <w:r w:rsidRPr="00AF4E19">
        <w:tab/>
        <w:t xml:space="preserve">In deciding </w:t>
      </w:r>
      <w:r w:rsidR="00C77FB7">
        <w:t xml:space="preserve">whether to grant an exemption </w:t>
      </w:r>
      <w:r w:rsidRPr="00AF4E19">
        <w:t xml:space="preserve">under </w:t>
      </w:r>
      <w:proofErr w:type="spellStart"/>
      <w:r>
        <w:t>subregulation</w:t>
      </w:r>
      <w:proofErr w:type="spellEnd"/>
      <w:r w:rsidRPr="00AF4E19">
        <w:t xml:space="preserve"> (2) the municipal building surveyor must take into account—</w:t>
      </w:r>
    </w:p>
    <w:p w:rsidR="00384EBA" w:rsidRPr="00AF4E19" w:rsidRDefault="00384EBA" w:rsidP="00384EBA">
      <w:pPr>
        <w:pStyle w:val="DraftHeading3"/>
        <w:tabs>
          <w:tab w:val="right" w:pos="1757"/>
        </w:tabs>
        <w:ind w:left="1871" w:hanging="1871"/>
      </w:pPr>
      <w:r>
        <w:tab/>
      </w:r>
      <w:r w:rsidRPr="00AF4E19">
        <w:t>(a)</w:t>
      </w:r>
      <w:r w:rsidRPr="00AF4E19">
        <w:tab/>
        <w:t xml:space="preserve">the structural adequacy of any building to which the </w:t>
      </w:r>
      <w:r w:rsidR="00C77FB7">
        <w:t>exemption</w:t>
      </w:r>
      <w:r w:rsidRPr="00AF4E19">
        <w:t xml:space="preserve"> applies; and</w:t>
      </w:r>
    </w:p>
    <w:p w:rsidR="00384EBA" w:rsidRPr="00AF4E19" w:rsidRDefault="00384EBA" w:rsidP="00384EBA">
      <w:pPr>
        <w:pStyle w:val="DraftHeading3"/>
        <w:tabs>
          <w:tab w:val="right" w:pos="1757"/>
        </w:tabs>
        <w:ind w:left="1871" w:hanging="1871"/>
      </w:pPr>
      <w:r w:rsidRPr="00AF4E19">
        <w:tab/>
        <w:t>(b)</w:t>
      </w:r>
      <w:r w:rsidRPr="00AF4E19">
        <w:tab/>
        <w:t>the requirements necessary to make reasonable provision for—</w:t>
      </w:r>
    </w:p>
    <w:p w:rsidR="00384EBA" w:rsidRPr="00AF4E19" w:rsidRDefault="00384EBA" w:rsidP="00384EBA">
      <w:pPr>
        <w:pStyle w:val="DraftHeading4"/>
        <w:tabs>
          <w:tab w:val="right" w:pos="2268"/>
        </w:tabs>
        <w:ind w:left="2381" w:hanging="2381"/>
      </w:pPr>
      <w:r>
        <w:tab/>
      </w:r>
      <w:r w:rsidRPr="00AF4E19">
        <w:t>(</w:t>
      </w:r>
      <w:proofErr w:type="spellStart"/>
      <w:r w:rsidRPr="00AF4E19">
        <w:t>i</w:t>
      </w:r>
      <w:proofErr w:type="spellEnd"/>
      <w:r w:rsidRPr="00AF4E19">
        <w:t>)</w:t>
      </w:r>
      <w:r w:rsidRPr="00AF4E19">
        <w:tab/>
        <w:t xml:space="preserve">the amenity of any building and the safety and health of people using any building to which the </w:t>
      </w:r>
      <w:r w:rsidR="00C77FB7">
        <w:t>exemption</w:t>
      </w:r>
      <w:r w:rsidRPr="00AF4E19">
        <w:t xml:space="preserve"> applies; and</w:t>
      </w:r>
    </w:p>
    <w:p w:rsidR="00384EBA" w:rsidRDefault="00384EBA" w:rsidP="00384EBA">
      <w:pPr>
        <w:pStyle w:val="DraftHeading4"/>
        <w:tabs>
          <w:tab w:val="right" w:pos="2268"/>
        </w:tabs>
        <w:ind w:left="2381" w:hanging="2381"/>
      </w:pPr>
      <w:r w:rsidRPr="00AF4E19">
        <w:tab/>
        <w:t>(ii)</w:t>
      </w:r>
      <w:r w:rsidRPr="00AF4E19">
        <w:tab/>
        <w:t>avoiding the spread of fire to or from any adjoining building.</w:t>
      </w:r>
    </w:p>
    <w:p w:rsidR="00384EBA" w:rsidRDefault="00384EBA" w:rsidP="00384EBA">
      <w:pPr>
        <w:pStyle w:val="DraftHeading2"/>
        <w:tabs>
          <w:tab w:val="right" w:pos="1247"/>
        </w:tabs>
        <w:ind w:left="1361" w:hanging="1361"/>
      </w:pPr>
      <w:r>
        <w:tab/>
        <w:t>(4</w:t>
      </w:r>
      <w:r w:rsidRPr="00AF4E19">
        <w:t>)</w:t>
      </w:r>
      <w:r w:rsidRPr="00AF4E19">
        <w:tab/>
        <w:t>A</w:t>
      </w:r>
      <w:r>
        <w:t xml:space="preserve">n exemption granted under </w:t>
      </w:r>
      <w:proofErr w:type="spellStart"/>
      <w:r>
        <w:t>subregulation</w:t>
      </w:r>
      <w:proofErr w:type="spellEnd"/>
      <w:r>
        <w:t xml:space="preserve"> (2)</w:t>
      </w:r>
      <w:r w:rsidRPr="00AF4E19">
        <w:t xml:space="preserve"> must be in the form of </w:t>
      </w:r>
      <w:r w:rsidR="009A3071">
        <w:t>Form 20</w:t>
      </w:r>
      <w:r w:rsidRPr="00AF4E19">
        <w:t>.</w:t>
      </w:r>
    </w:p>
    <w:p w:rsidR="00384EBA" w:rsidRPr="009953C8" w:rsidRDefault="00BA492A" w:rsidP="00FB742A">
      <w:pPr>
        <w:pStyle w:val="DraftHeading1"/>
        <w:tabs>
          <w:tab w:val="right" w:pos="680"/>
        </w:tabs>
        <w:ind w:left="850" w:hanging="850"/>
      </w:pPr>
      <w:r>
        <w:lastRenderedPageBreak/>
        <w:tab/>
      </w:r>
      <w:bookmarkStart w:id="331" w:name="_Toc476643628"/>
      <w:r w:rsidR="00FE0453">
        <w:t>230</w:t>
      </w:r>
      <w:r w:rsidR="00FB742A">
        <w:tab/>
      </w:r>
      <w:r w:rsidR="00384EBA" w:rsidRPr="00FB742A">
        <w:t xml:space="preserve">Private building surveyor may exercise </w:t>
      </w:r>
      <w:r w:rsidR="009C7F5C">
        <w:t>functions</w:t>
      </w:r>
      <w:r w:rsidR="00384EBA" w:rsidRPr="00FB742A">
        <w:t xml:space="preserve"> of municipal building surveyor under regulation</w:t>
      </w:r>
      <w:r w:rsidR="00384EBA">
        <w:rPr>
          <w:b w:val="0"/>
        </w:rPr>
        <w:t xml:space="preserve"> </w:t>
      </w:r>
      <w:r w:rsidR="008D0BFE">
        <w:t>229</w:t>
      </w:r>
      <w:bookmarkEnd w:id="331"/>
      <w:r w:rsidR="00384EBA" w:rsidRPr="00573E09">
        <w:t xml:space="preserve"> </w:t>
      </w:r>
    </w:p>
    <w:p w:rsidR="00384EBA" w:rsidRDefault="00384EBA" w:rsidP="00384EBA">
      <w:pPr>
        <w:pStyle w:val="DraftHeading2"/>
        <w:tabs>
          <w:tab w:val="right" w:pos="1247"/>
        </w:tabs>
        <w:ind w:left="851" w:hanging="851"/>
      </w:pPr>
      <w:r>
        <w:tab/>
      </w:r>
      <w:r>
        <w:tab/>
      </w:r>
      <w:r w:rsidRPr="00AF4E19">
        <w:t xml:space="preserve">A private building </w:t>
      </w:r>
      <w:r>
        <w:t xml:space="preserve">surveyor may exercise the </w:t>
      </w:r>
      <w:r w:rsidR="009C7F5C">
        <w:t>functions</w:t>
      </w:r>
      <w:r>
        <w:t xml:space="preserve"> </w:t>
      </w:r>
      <w:r w:rsidRPr="00AF4E19">
        <w:t>of the municipal building surveyor</w:t>
      </w:r>
      <w:r>
        <w:t xml:space="preserve"> under regulation </w:t>
      </w:r>
      <w:r w:rsidR="008D0BFE">
        <w:t>229</w:t>
      </w:r>
      <w:r>
        <w:t xml:space="preserve"> </w:t>
      </w:r>
      <w:r w:rsidRPr="00AF4E19">
        <w:t>in the case of building work for which the private building surveyor has been appointed to issue a building permit.</w:t>
      </w:r>
    </w:p>
    <w:p w:rsidR="00384EBA" w:rsidRPr="0078405A" w:rsidRDefault="00384EBA" w:rsidP="00384EBA">
      <w:pPr>
        <w:pStyle w:val="Heading-DIVISION"/>
        <w:outlineLvl w:val="1"/>
        <w:rPr>
          <w:sz w:val="28"/>
        </w:rPr>
      </w:pPr>
      <w:bookmarkStart w:id="332" w:name="_Toc476643629"/>
      <w:r>
        <w:rPr>
          <w:sz w:val="28"/>
        </w:rPr>
        <w:t>D</w:t>
      </w:r>
      <w:r w:rsidRPr="0078405A">
        <w:rPr>
          <w:sz w:val="28"/>
        </w:rPr>
        <w:t>ivision 3— Alterations</w:t>
      </w:r>
      <w:bookmarkEnd w:id="332"/>
    </w:p>
    <w:p w:rsidR="00384EBA" w:rsidRPr="00E468E4" w:rsidRDefault="00BA492A" w:rsidP="00384EBA">
      <w:pPr>
        <w:pStyle w:val="DraftHeading1"/>
        <w:tabs>
          <w:tab w:val="right" w:pos="680"/>
        </w:tabs>
        <w:ind w:left="850" w:hanging="850"/>
        <w:rPr>
          <w:b w:val="0"/>
        </w:rPr>
      </w:pPr>
      <w:r>
        <w:tab/>
      </w:r>
      <w:bookmarkStart w:id="333" w:name="_Toc476643630"/>
      <w:r w:rsidR="00FE0453">
        <w:t>231</w:t>
      </w:r>
      <w:r w:rsidR="00384EBA" w:rsidRPr="00E468E4">
        <w:tab/>
        <w:t>Alteration</w:t>
      </w:r>
      <w:r w:rsidR="00452D21">
        <w:t xml:space="preserve"> </w:t>
      </w:r>
      <w:r w:rsidR="00384EBA" w:rsidRPr="00E468E4">
        <w:t>to existing building</w:t>
      </w:r>
      <w:bookmarkEnd w:id="333"/>
      <w:r w:rsidR="00384EBA">
        <w:t xml:space="preserve"> </w:t>
      </w:r>
    </w:p>
    <w:p w:rsidR="00384EBA" w:rsidRDefault="00384EBA" w:rsidP="00384EBA">
      <w:pPr>
        <w:pStyle w:val="DraftHeading2"/>
        <w:tabs>
          <w:tab w:val="right" w:pos="1247"/>
        </w:tabs>
        <w:ind w:left="1361" w:hanging="1361"/>
      </w:pPr>
      <w:r>
        <w:tab/>
      </w:r>
      <w:r w:rsidRPr="00AF4E19">
        <w:t>(</w:t>
      </w:r>
      <w:r>
        <w:t>1</w:t>
      </w:r>
      <w:r w:rsidRPr="00AF4E19">
        <w:t>)</w:t>
      </w:r>
      <w:r w:rsidRPr="00AF4E19">
        <w:tab/>
      </w:r>
      <w:r w:rsidR="00C77FB7">
        <w:t>B</w:t>
      </w:r>
      <w:r w:rsidRPr="00045AD3">
        <w:t>uilding work to alter an existing building must comply with these Regulations.</w:t>
      </w:r>
    </w:p>
    <w:p w:rsidR="00384EBA" w:rsidRDefault="00384EBA" w:rsidP="00384EBA">
      <w:pPr>
        <w:pStyle w:val="DraftHeading2"/>
        <w:tabs>
          <w:tab w:val="right" w:pos="1247"/>
        </w:tabs>
        <w:ind w:left="1361" w:hanging="1361"/>
      </w:pPr>
      <w:r>
        <w:tab/>
        <w:t>(2)</w:t>
      </w:r>
      <w:r>
        <w:tab/>
        <w:t>Subject to regulation</w:t>
      </w:r>
      <w:r w:rsidR="002D21FD">
        <w:t>s</w:t>
      </w:r>
      <w:r w:rsidR="00573E09">
        <w:t xml:space="preserve"> </w:t>
      </w:r>
      <w:r w:rsidR="008D0BFE">
        <w:t>232</w:t>
      </w:r>
      <w:r w:rsidR="009E5F2D">
        <w:t xml:space="preserve"> and </w:t>
      </w:r>
      <w:r w:rsidR="008D0BFE">
        <w:t>234</w:t>
      </w:r>
      <w:r>
        <w:t xml:space="preserve">, </w:t>
      </w:r>
      <w:r w:rsidRPr="00045AD3">
        <w:t xml:space="preserve"> if the proposed alterations</w:t>
      </w:r>
      <w:r>
        <w:t xml:space="preserve"> to an existing building</w:t>
      </w:r>
      <w:r w:rsidRPr="00045AD3">
        <w:t xml:space="preserve">, together with any other alterations completed or permitted within the previous 3 years, </w:t>
      </w:r>
      <w:r>
        <w:t>relate to</w:t>
      </w:r>
      <w:r w:rsidRPr="00045AD3">
        <w:t xml:space="preserve"> more than half the original volume of the building the entire building must be brought into conformity with these Regulations.</w:t>
      </w:r>
    </w:p>
    <w:p w:rsidR="00384EBA" w:rsidRPr="00AF4E19" w:rsidRDefault="00384EBA" w:rsidP="00384EBA">
      <w:pPr>
        <w:pStyle w:val="DraftHeading2"/>
        <w:tabs>
          <w:tab w:val="right" w:pos="1247"/>
        </w:tabs>
        <w:ind w:left="1361" w:hanging="1361"/>
      </w:pPr>
      <w:r>
        <w:tab/>
        <w:t>(3</w:t>
      </w:r>
      <w:r w:rsidRPr="00AF4E19">
        <w:t>)</w:t>
      </w:r>
      <w:r w:rsidRPr="00AF4E19">
        <w:tab/>
      </w:r>
      <w:r>
        <w:t xml:space="preserve">Despite </w:t>
      </w:r>
      <w:proofErr w:type="spellStart"/>
      <w:r>
        <w:t>subregulations</w:t>
      </w:r>
      <w:proofErr w:type="spellEnd"/>
      <w:r>
        <w:t xml:space="preserve"> (1) and (2)</w:t>
      </w:r>
      <w:r w:rsidR="009E5F2D">
        <w:t xml:space="preserve"> and subject to </w:t>
      </w:r>
      <w:proofErr w:type="spellStart"/>
      <w:r w:rsidR="009E5F2D">
        <w:t>subregulation</w:t>
      </w:r>
      <w:proofErr w:type="spellEnd"/>
      <w:r w:rsidR="009E5F2D">
        <w:t xml:space="preserve"> (6)</w:t>
      </w:r>
      <w:r>
        <w:t>, t</w:t>
      </w:r>
      <w:r w:rsidRPr="00AF4E19">
        <w:t xml:space="preserve">he relevant building surveyor may consent to partial compliance </w:t>
      </w:r>
      <w:r>
        <w:t xml:space="preserve">of building work or an existing building </w:t>
      </w:r>
      <w:r w:rsidRPr="00AF4E19">
        <w:t xml:space="preserve">with </w:t>
      </w:r>
      <w:proofErr w:type="spellStart"/>
      <w:r>
        <w:t>subregulation</w:t>
      </w:r>
      <w:proofErr w:type="spellEnd"/>
      <w:r>
        <w:t xml:space="preserve"> (1) or (2</w:t>
      </w:r>
      <w:r w:rsidRPr="00AF4E19">
        <w:t>).</w:t>
      </w:r>
    </w:p>
    <w:p w:rsidR="00384EBA" w:rsidRPr="00AF4E19" w:rsidRDefault="00384EBA" w:rsidP="00384EBA">
      <w:pPr>
        <w:pStyle w:val="DraftHeading2"/>
        <w:tabs>
          <w:tab w:val="right" w:pos="1247"/>
        </w:tabs>
        <w:ind w:left="1361" w:hanging="1361"/>
      </w:pPr>
      <w:r>
        <w:tab/>
        <w:t>(4</w:t>
      </w:r>
      <w:r w:rsidRPr="00AF4E19">
        <w:t>)</w:t>
      </w:r>
      <w:r w:rsidRPr="00AF4E19">
        <w:tab/>
        <w:t xml:space="preserve">In determining whether to consent to partial compliance with </w:t>
      </w:r>
      <w:proofErr w:type="spellStart"/>
      <w:r>
        <w:t>subregulation</w:t>
      </w:r>
      <w:proofErr w:type="spellEnd"/>
      <w:r>
        <w:t xml:space="preserve"> (1) or (2</w:t>
      </w:r>
      <w:r w:rsidRPr="00AF4E19">
        <w:t>) in respect of any alteration to a building, the relevant building surveyor must take into account—</w:t>
      </w:r>
    </w:p>
    <w:p w:rsidR="00384EBA" w:rsidRPr="00AF4E19" w:rsidRDefault="00384EBA" w:rsidP="00384EBA">
      <w:pPr>
        <w:pStyle w:val="DraftHeading3"/>
        <w:tabs>
          <w:tab w:val="right" w:pos="1757"/>
        </w:tabs>
        <w:ind w:left="1871" w:hanging="1871"/>
      </w:pPr>
      <w:r w:rsidRPr="00AF4E19">
        <w:tab/>
        <w:t>(a)</w:t>
      </w:r>
      <w:r w:rsidRPr="00AF4E19">
        <w:tab/>
        <w:t>the structura</w:t>
      </w:r>
      <w:r>
        <w:t>l adequacy of the building; and</w:t>
      </w:r>
    </w:p>
    <w:p w:rsidR="00384EBA" w:rsidRPr="00AF4E19" w:rsidRDefault="00384EBA" w:rsidP="00384EBA">
      <w:pPr>
        <w:pStyle w:val="DraftHeading3"/>
        <w:tabs>
          <w:tab w:val="right" w:pos="1757"/>
        </w:tabs>
        <w:ind w:left="1871" w:hanging="1871"/>
      </w:pPr>
      <w:r w:rsidRPr="00AF4E19">
        <w:tab/>
        <w:t>(b)</w:t>
      </w:r>
      <w:r w:rsidRPr="00AF4E19">
        <w:tab/>
        <w:t>the requirements necessary to make reasonable provision for—</w:t>
      </w:r>
    </w:p>
    <w:p w:rsidR="00384EBA" w:rsidRPr="00AF4E19" w:rsidRDefault="00384EBA" w:rsidP="00384EBA">
      <w:pPr>
        <w:pStyle w:val="DraftHeading4"/>
        <w:tabs>
          <w:tab w:val="right" w:pos="2268"/>
        </w:tabs>
        <w:ind w:left="2381" w:hanging="2381"/>
      </w:pPr>
      <w:r w:rsidRPr="00AF4E19">
        <w:tab/>
        <w:t>(</w:t>
      </w:r>
      <w:proofErr w:type="spellStart"/>
      <w:r w:rsidRPr="00AF4E19">
        <w:t>i</w:t>
      </w:r>
      <w:proofErr w:type="spellEnd"/>
      <w:r w:rsidRPr="00AF4E19">
        <w:t>)</w:t>
      </w:r>
      <w:r w:rsidRPr="00AF4E19">
        <w:tab/>
        <w:t>the amenity of the building and the safety and health of people using the building; and</w:t>
      </w:r>
    </w:p>
    <w:p w:rsidR="00384EBA" w:rsidRDefault="00384EBA" w:rsidP="00384EBA">
      <w:pPr>
        <w:pStyle w:val="DraftHeading4"/>
        <w:tabs>
          <w:tab w:val="right" w:pos="2268"/>
        </w:tabs>
        <w:ind w:left="2381" w:hanging="2381"/>
      </w:pPr>
      <w:r w:rsidRPr="00AF4E19">
        <w:lastRenderedPageBreak/>
        <w:tab/>
        <w:t>(ii)</w:t>
      </w:r>
      <w:r w:rsidRPr="00AF4E19">
        <w:tab/>
        <w:t>avoiding the spread of fire to or from any adjoining building.</w:t>
      </w:r>
    </w:p>
    <w:p w:rsidR="00384EBA" w:rsidRDefault="00384EBA" w:rsidP="00384EBA">
      <w:pPr>
        <w:pStyle w:val="DraftHeading2"/>
        <w:tabs>
          <w:tab w:val="right" w:pos="1247"/>
        </w:tabs>
        <w:ind w:left="1361" w:hanging="1361"/>
      </w:pPr>
      <w:r>
        <w:tab/>
        <w:t>(5</w:t>
      </w:r>
      <w:r w:rsidRPr="00AF4E19">
        <w:t>)</w:t>
      </w:r>
      <w:r w:rsidRPr="00AF4E19">
        <w:tab/>
      </w:r>
      <w:r>
        <w:t xml:space="preserve">Any consent to partial compliance under </w:t>
      </w:r>
      <w:proofErr w:type="spellStart"/>
      <w:r>
        <w:t>subregulation</w:t>
      </w:r>
      <w:proofErr w:type="spellEnd"/>
      <w:r>
        <w:t xml:space="preserve"> (</w:t>
      </w:r>
      <w:r w:rsidR="00636B2B">
        <w:t>3</w:t>
      </w:r>
      <w:r>
        <w:t>)</w:t>
      </w:r>
      <w:r w:rsidRPr="00AF4E19">
        <w:t xml:space="preserve"> must be in the form of </w:t>
      </w:r>
      <w:r w:rsidR="009A3071">
        <w:t>Form 20</w:t>
      </w:r>
      <w:r w:rsidRPr="00AF4E19">
        <w:t>.</w:t>
      </w:r>
    </w:p>
    <w:p w:rsidR="00384EBA" w:rsidRPr="00AF4E19" w:rsidRDefault="00384EBA" w:rsidP="00384EBA">
      <w:pPr>
        <w:pStyle w:val="DraftHeading2"/>
        <w:tabs>
          <w:tab w:val="right" w:pos="1247"/>
        </w:tabs>
        <w:ind w:left="1361" w:hanging="1361"/>
      </w:pPr>
      <w:r>
        <w:tab/>
        <w:t>(6</w:t>
      </w:r>
      <w:r w:rsidRPr="00AF4E19">
        <w:t>)</w:t>
      </w:r>
      <w:r w:rsidRPr="00AF4E19">
        <w:tab/>
        <w:t>If any part of the alteration is an extension to an existing building, the relevant building surveyor may only consent to partial compliance in respect of the extension if the floor area of the extension is not greater than the lesser of—</w:t>
      </w:r>
    </w:p>
    <w:p w:rsidR="00384EBA" w:rsidRPr="00AF4E19" w:rsidRDefault="00384EBA" w:rsidP="00384EBA">
      <w:pPr>
        <w:pStyle w:val="DraftHeading3"/>
        <w:tabs>
          <w:tab w:val="right" w:pos="1757"/>
        </w:tabs>
        <w:ind w:left="1871" w:hanging="1871"/>
      </w:pPr>
      <w:r w:rsidRPr="00AF4E19">
        <w:tab/>
        <w:t>(a)</w:t>
      </w:r>
      <w:r w:rsidRPr="00AF4E19">
        <w:tab/>
        <w:t>25% of the floor area of the existing building;</w:t>
      </w:r>
      <w:r w:rsidR="00F47FD1">
        <w:t xml:space="preserve"> and</w:t>
      </w:r>
    </w:p>
    <w:p w:rsidR="0038697B" w:rsidRDefault="00384EBA" w:rsidP="0038697B">
      <w:pPr>
        <w:pStyle w:val="DraftHeading3"/>
        <w:tabs>
          <w:tab w:val="right" w:pos="1757"/>
        </w:tabs>
        <w:ind w:left="1871" w:hanging="1871"/>
      </w:pPr>
      <w:r w:rsidRPr="00AF4E19">
        <w:tab/>
        <w:t>(b)</w:t>
      </w:r>
      <w:r w:rsidRPr="00AF4E19">
        <w:tab/>
        <w:t>1000m</w:t>
      </w:r>
      <w:r w:rsidRPr="00AF4E19">
        <w:rPr>
          <w:vertAlign w:val="superscript"/>
        </w:rPr>
        <w:t>2</w:t>
      </w:r>
      <w:r w:rsidRPr="00AF4E19">
        <w:t>.</w:t>
      </w:r>
      <w:bookmarkStart w:id="334" w:name="_Toc454442487"/>
    </w:p>
    <w:p w:rsidR="00384EBA" w:rsidRPr="00CA41DA" w:rsidRDefault="0038697B" w:rsidP="003D5B29">
      <w:pPr>
        <w:pStyle w:val="DraftHeading1"/>
        <w:tabs>
          <w:tab w:val="right" w:pos="680"/>
        </w:tabs>
        <w:ind w:left="850" w:hanging="850"/>
      </w:pPr>
      <w:r>
        <w:rPr>
          <w:b w:val="0"/>
        </w:rPr>
        <w:tab/>
      </w:r>
      <w:bookmarkStart w:id="335" w:name="_Toc476643631"/>
      <w:r w:rsidR="00FE0453">
        <w:t>232</w:t>
      </w:r>
      <w:r w:rsidR="00384EBA" w:rsidRPr="003D5B29">
        <w:tab/>
        <w:t>Alterations affecting exits and paths to exits</w:t>
      </w:r>
      <w:bookmarkEnd w:id="334"/>
      <w:bookmarkEnd w:id="335"/>
    </w:p>
    <w:p w:rsidR="00384EBA" w:rsidRDefault="00384EBA" w:rsidP="00384EBA">
      <w:pPr>
        <w:pStyle w:val="DraftHeading2"/>
        <w:tabs>
          <w:tab w:val="right" w:pos="1247"/>
        </w:tabs>
        <w:ind w:left="1361" w:hanging="1361"/>
      </w:pPr>
      <w:r>
        <w:tab/>
      </w:r>
      <w:r w:rsidRPr="00AF4E19">
        <w:t>(</w:t>
      </w:r>
      <w:r>
        <w:t>1</w:t>
      </w:r>
      <w:r w:rsidRPr="00AF4E19">
        <w:t>)</w:t>
      </w:r>
      <w:r w:rsidRPr="00AF4E19">
        <w:tab/>
      </w:r>
      <w:r>
        <w:t>If a proposed alteration to an existing</w:t>
      </w:r>
      <w:r w:rsidRPr="00AF4E19">
        <w:t xml:space="preserve"> building</w:t>
      </w:r>
      <w:r>
        <w:t xml:space="preserve"> other than a Class 1 or 10 building</w:t>
      </w:r>
      <w:r w:rsidRPr="00AF4E19">
        <w:t xml:space="preserve"> would adversely affect any exit or path of travel to an exit, the building must comply with Section D of the BCA</w:t>
      </w:r>
      <w:r>
        <w:t xml:space="preserve"> Volume One</w:t>
      </w:r>
      <w:r w:rsidRPr="00AF4E19">
        <w:t>.</w:t>
      </w:r>
    </w:p>
    <w:p w:rsidR="00384EBA" w:rsidRPr="00AF4E19" w:rsidRDefault="00384EBA" w:rsidP="00384EBA">
      <w:pPr>
        <w:pStyle w:val="DraftHeading2"/>
        <w:tabs>
          <w:tab w:val="right" w:pos="1247"/>
        </w:tabs>
        <w:ind w:left="1361" w:hanging="1361"/>
      </w:pPr>
      <w:r>
        <w:tab/>
      </w:r>
      <w:r w:rsidRPr="00AF4E19">
        <w:t>(2)</w:t>
      </w:r>
      <w:r w:rsidRPr="00AF4E19">
        <w:tab/>
        <w:t xml:space="preserve">The relevant building surveyor may consent to partial compliance </w:t>
      </w:r>
      <w:r>
        <w:t xml:space="preserve">of a building </w:t>
      </w:r>
      <w:r w:rsidRPr="00AF4E19">
        <w:t xml:space="preserve">with </w:t>
      </w:r>
      <w:proofErr w:type="spellStart"/>
      <w:r>
        <w:t>subregulation</w:t>
      </w:r>
      <w:proofErr w:type="spellEnd"/>
      <w:r w:rsidRPr="00AF4E19">
        <w:t xml:space="preserve"> (1).</w:t>
      </w:r>
    </w:p>
    <w:p w:rsidR="00384EBA" w:rsidRPr="00AF4E19" w:rsidRDefault="00384EBA" w:rsidP="00384EBA">
      <w:pPr>
        <w:pStyle w:val="DraftHeading2"/>
        <w:tabs>
          <w:tab w:val="right" w:pos="1247"/>
        </w:tabs>
        <w:ind w:left="1361" w:hanging="1361"/>
      </w:pPr>
      <w:r w:rsidRPr="00AF4E19">
        <w:tab/>
        <w:t>(3)</w:t>
      </w:r>
      <w:r w:rsidRPr="00AF4E19">
        <w:tab/>
        <w:t xml:space="preserve">In determining whether to consent to partial compliance with </w:t>
      </w:r>
      <w:proofErr w:type="spellStart"/>
      <w:r>
        <w:t>subregulation</w:t>
      </w:r>
      <w:proofErr w:type="spellEnd"/>
      <w:r w:rsidRPr="00AF4E19">
        <w:t xml:space="preserve"> (1) the relevant building surveyor must take into account the requirements necessary to make reasonable provision for—</w:t>
      </w:r>
    </w:p>
    <w:p w:rsidR="00384EBA" w:rsidRPr="00AF4E19" w:rsidRDefault="00384EBA" w:rsidP="00384EBA">
      <w:pPr>
        <w:pStyle w:val="DraftHeading3"/>
        <w:tabs>
          <w:tab w:val="right" w:pos="1757"/>
        </w:tabs>
        <w:ind w:left="1871" w:hanging="1871"/>
      </w:pPr>
      <w:r w:rsidRPr="00AF4E19">
        <w:tab/>
        <w:t>(a)</w:t>
      </w:r>
      <w:r w:rsidRPr="00AF4E19">
        <w:tab/>
        <w:t>the amenity of the building; and</w:t>
      </w:r>
    </w:p>
    <w:p w:rsidR="00384EBA" w:rsidRDefault="00384EBA" w:rsidP="00384EBA">
      <w:pPr>
        <w:pStyle w:val="DraftHeading3"/>
        <w:tabs>
          <w:tab w:val="right" w:pos="1757"/>
        </w:tabs>
        <w:ind w:left="1871" w:hanging="1871"/>
      </w:pPr>
      <w:r w:rsidRPr="00AF4E19">
        <w:tab/>
        <w:t>(b)</w:t>
      </w:r>
      <w:r w:rsidRPr="00AF4E19">
        <w:tab/>
        <w:t>the safety and health of people using the building.</w:t>
      </w:r>
    </w:p>
    <w:p w:rsidR="00FE0453" w:rsidRPr="00570760" w:rsidRDefault="00384EBA" w:rsidP="00582490">
      <w:pPr>
        <w:pStyle w:val="DraftHeading2"/>
        <w:tabs>
          <w:tab w:val="right" w:pos="1247"/>
        </w:tabs>
        <w:ind w:left="1361" w:hanging="1361"/>
      </w:pPr>
      <w:r>
        <w:tab/>
        <w:t>(4</w:t>
      </w:r>
      <w:r w:rsidRPr="00AF4E19">
        <w:t>)</w:t>
      </w:r>
      <w:r w:rsidRPr="00AF4E19">
        <w:tab/>
      </w:r>
      <w:r>
        <w:t xml:space="preserve">Any consent to partial compliance under </w:t>
      </w:r>
      <w:proofErr w:type="spellStart"/>
      <w:r>
        <w:t>subregulation</w:t>
      </w:r>
      <w:proofErr w:type="spellEnd"/>
      <w:r>
        <w:t xml:space="preserve"> (2)</w:t>
      </w:r>
      <w:r w:rsidRPr="00AF4E19">
        <w:t xml:space="preserve"> must be in the form of </w:t>
      </w:r>
      <w:r w:rsidR="009A3071">
        <w:t>Form 20</w:t>
      </w:r>
      <w:r w:rsidRPr="00AF4E19">
        <w:t>.</w:t>
      </w:r>
    </w:p>
    <w:p w:rsidR="00384EBA" w:rsidRPr="00CA41DA" w:rsidRDefault="00384EBA" w:rsidP="00384EBA">
      <w:pPr>
        <w:pStyle w:val="DraftHeading1"/>
        <w:tabs>
          <w:tab w:val="right" w:pos="680"/>
        </w:tabs>
        <w:ind w:left="850" w:hanging="850"/>
      </w:pPr>
      <w:bookmarkStart w:id="336" w:name="_Toc454442490"/>
      <w:r>
        <w:rPr>
          <w:iCs/>
        </w:rPr>
        <w:tab/>
      </w:r>
      <w:bookmarkStart w:id="337" w:name="_Toc476643632"/>
      <w:r w:rsidR="00FE0453">
        <w:rPr>
          <w:iCs/>
        </w:rPr>
        <w:t>233</w:t>
      </w:r>
      <w:r>
        <w:rPr>
          <w:iCs/>
        </w:rPr>
        <w:tab/>
      </w:r>
      <w:r w:rsidRPr="00CA41DA">
        <w:t>Extension of non-complying external wall</w:t>
      </w:r>
      <w:bookmarkEnd w:id="336"/>
      <w:bookmarkEnd w:id="337"/>
      <w:r>
        <w:t xml:space="preserve"> </w:t>
      </w:r>
    </w:p>
    <w:p w:rsidR="00384EBA" w:rsidRPr="00871DFE" w:rsidRDefault="00384EBA" w:rsidP="00871DFE">
      <w:pPr>
        <w:pStyle w:val="BodySectionSub"/>
      </w:pPr>
      <w:r w:rsidRPr="00AF4E19">
        <w:lastRenderedPageBreak/>
        <w:t>Despite any</w:t>
      </w:r>
      <w:r>
        <w:t xml:space="preserve">thing to the contrary in these Regulations, </w:t>
      </w:r>
      <w:r w:rsidRPr="00AF4E19">
        <w:t xml:space="preserve">a single storey external wall (including any openings) of a Class 1 building may be extended, once, a maximum of 6m measured horizontally in similar construction without the extension of the wall complying with performance requirement P2.3.1 of </w:t>
      </w:r>
      <w:r>
        <w:t>the BCA Volume Two</w:t>
      </w:r>
      <w:r w:rsidRPr="00AF4E19">
        <w:t>.</w:t>
      </w:r>
      <w:bookmarkStart w:id="338" w:name="_Toc454442381"/>
    </w:p>
    <w:p w:rsidR="00384EBA" w:rsidRDefault="00BA492A" w:rsidP="00384EBA">
      <w:pPr>
        <w:pStyle w:val="DraftHeading1"/>
        <w:tabs>
          <w:tab w:val="right" w:pos="680"/>
        </w:tabs>
        <w:ind w:left="850" w:hanging="850"/>
        <w:rPr>
          <w:szCs w:val="24"/>
        </w:rPr>
      </w:pPr>
      <w:r>
        <w:tab/>
      </w:r>
      <w:bookmarkStart w:id="339" w:name="_Toc476643633"/>
      <w:r w:rsidR="00FE0453">
        <w:t>234</w:t>
      </w:r>
      <w:r w:rsidR="00384EBA">
        <w:tab/>
        <w:t>Application of requirements in the BCA Volume One relating to</w:t>
      </w:r>
      <w:r w:rsidR="00384EBA">
        <w:rPr>
          <w:szCs w:val="24"/>
        </w:rPr>
        <w:t xml:space="preserve"> access to buildings for persons with disabilities</w:t>
      </w:r>
      <w:bookmarkEnd w:id="338"/>
      <w:bookmarkEnd w:id="339"/>
    </w:p>
    <w:p w:rsidR="00384EBA" w:rsidRDefault="00384EBA" w:rsidP="00384EBA">
      <w:pPr>
        <w:pStyle w:val="DraftHeading2"/>
        <w:tabs>
          <w:tab w:val="right" w:pos="1247"/>
        </w:tabs>
        <w:ind w:left="1361" w:hanging="1361"/>
      </w:pPr>
      <w:r>
        <w:tab/>
        <w:t>(1)</w:t>
      </w:r>
      <w:r>
        <w:tab/>
        <w:t xml:space="preserve">Subject to </w:t>
      </w:r>
      <w:proofErr w:type="spellStart"/>
      <w:r>
        <w:t>subregulation</w:t>
      </w:r>
      <w:proofErr w:type="spellEnd"/>
      <w:r>
        <w:t xml:space="preserve"> (4), if an existing building is to contain a new part that must comply with an access provision, any affected part of the building must be brought into conformity with that access provision.</w:t>
      </w:r>
    </w:p>
    <w:p w:rsidR="00384EBA" w:rsidRDefault="00384EBA" w:rsidP="00384EBA">
      <w:pPr>
        <w:pStyle w:val="DraftSub-sectionNote"/>
        <w:tabs>
          <w:tab w:val="right" w:pos="1814"/>
        </w:tabs>
        <w:ind w:left="1361"/>
        <w:rPr>
          <w:b/>
        </w:rPr>
      </w:pPr>
      <w:r w:rsidRPr="00CB15AC">
        <w:rPr>
          <w:b/>
        </w:rPr>
        <w:t>Note</w:t>
      </w:r>
    </w:p>
    <w:p w:rsidR="00384EBA" w:rsidRDefault="00384EBA" w:rsidP="00384EBA">
      <w:pPr>
        <w:pStyle w:val="DraftSub-sectionNote"/>
        <w:tabs>
          <w:tab w:val="right" w:pos="1814"/>
        </w:tabs>
        <w:ind w:left="1361"/>
      </w:pPr>
      <w:r>
        <w:t>This provision aligns the operation of these Regulations, incorporating the BCA Volume One, with the Disability (Access to Premises−Buildings) Standards 2010 of the Commonwealth.  The Disability (Access to Premises−Buildings) Standards 2010 apply the requirements of the Access Code contained in those Standards (being building requirements relating to access to buildings and associated facilities and services for persons with a disability) not only to new parts of buildings but also to the affected parts of buildings that contain new parts.  Affected parts of buildings may be in buildings that pre-date the commencement on 1 May 2011 of the access provisions in the BCA Volume One or they may be in buildings constructed after 1 May 2011.</w:t>
      </w:r>
    </w:p>
    <w:p w:rsidR="00384EBA" w:rsidRDefault="00384EBA" w:rsidP="00384EBA">
      <w:pPr>
        <w:pStyle w:val="DraftHeading2"/>
        <w:tabs>
          <w:tab w:val="right" w:pos="1247"/>
        </w:tabs>
        <w:ind w:left="1361" w:hanging="1361"/>
      </w:pPr>
      <w:r>
        <w:tab/>
        <w:t>(2)</w:t>
      </w:r>
      <w:r>
        <w:tab/>
        <w:t>An access provision that was not in force immediately before 1 May 2011 does not apply to building work carried out under a building permit in respect of which an application was made before 1 May 2011, whether the permit was issued before or after 1 May 2011.</w:t>
      </w:r>
    </w:p>
    <w:p w:rsidR="00384EBA" w:rsidRDefault="00384EBA" w:rsidP="00384EBA">
      <w:pPr>
        <w:pStyle w:val="DraftHeading2"/>
        <w:tabs>
          <w:tab w:val="right" w:pos="1247"/>
        </w:tabs>
        <w:ind w:left="1361" w:hanging="1361"/>
      </w:pPr>
      <w:r>
        <w:lastRenderedPageBreak/>
        <w:tab/>
        <w:t>(3)</w:t>
      </w:r>
      <w:r w:rsidRPr="0065176A">
        <w:tab/>
      </w:r>
      <w:r>
        <w:t>Despite anything to the contrary in the BCA Volume One, an access provision does not apply to—</w:t>
      </w:r>
    </w:p>
    <w:p w:rsidR="00384EBA" w:rsidRDefault="00384EBA" w:rsidP="00384EBA">
      <w:pPr>
        <w:pStyle w:val="DraftHeading3"/>
        <w:tabs>
          <w:tab w:val="right" w:pos="1757"/>
        </w:tabs>
        <w:ind w:left="1871" w:hanging="1871"/>
      </w:pPr>
      <w:r>
        <w:tab/>
        <w:t>(a)</w:t>
      </w:r>
      <w:r>
        <w:tab/>
        <w:t>a new part of an existing Class 1b building if the Class 1b building—</w:t>
      </w:r>
    </w:p>
    <w:p w:rsidR="00384EBA" w:rsidRDefault="00384EBA" w:rsidP="00384EBA">
      <w:pPr>
        <w:pStyle w:val="DraftHeading4"/>
        <w:tabs>
          <w:tab w:val="right" w:pos="2268"/>
        </w:tabs>
        <w:ind w:left="2381" w:hanging="2381"/>
      </w:pPr>
      <w:r>
        <w:tab/>
        <w:t>(</w:t>
      </w:r>
      <w:proofErr w:type="spellStart"/>
      <w:r>
        <w:t>i</w:t>
      </w:r>
      <w:proofErr w:type="spellEnd"/>
      <w:r>
        <w:t>)</w:t>
      </w:r>
      <w:r>
        <w:tab/>
        <w:t>has less than 4 bedrooms that are used for rental accommodation; and</w:t>
      </w:r>
    </w:p>
    <w:p w:rsidR="00384EBA" w:rsidRDefault="00384EBA" w:rsidP="00384EBA">
      <w:pPr>
        <w:pStyle w:val="DraftHeading4"/>
        <w:tabs>
          <w:tab w:val="right" w:pos="2268"/>
        </w:tabs>
        <w:ind w:left="2381" w:hanging="2381"/>
      </w:pPr>
      <w:r>
        <w:tab/>
        <w:t>(ii)</w:t>
      </w:r>
      <w:r>
        <w:tab/>
        <w:t>was constructed before 1 May 2011, or in respect of which an application for a building permit for construction was made before 1 May 2011; or</w:t>
      </w:r>
    </w:p>
    <w:p w:rsidR="00384EBA" w:rsidRDefault="00384EBA" w:rsidP="00384EBA">
      <w:pPr>
        <w:pStyle w:val="DraftHeading3"/>
        <w:tabs>
          <w:tab w:val="right" w:pos="1757"/>
        </w:tabs>
        <w:ind w:left="1871" w:hanging="1871"/>
      </w:pPr>
      <w:r>
        <w:tab/>
        <w:t>(b)</w:t>
      </w:r>
      <w:r>
        <w:tab/>
        <w:t>a new part of an existing Class 2 building if the Class 2 building was constructed before 1 May 2011, or in respect of which an application for a building permit for construction was made before 1 May 2011; or</w:t>
      </w:r>
    </w:p>
    <w:p w:rsidR="00384EBA" w:rsidRDefault="00384EBA" w:rsidP="00384EBA">
      <w:pPr>
        <w:pStyle w:val="DraftHeading3"/>
        <w:tabs>
          <w:tab w:val="right" w:pos="1757"/>
        </w:tabs>
        <w:ind w:left="1871" w:hanging="1871"/>
      </w:pPr>
      <w:r>
        <w:tab/>
        <w:t>(c)</w:t>
      </w:r>
      <w:r w:rsidRPr="007A7E7D">
        <w:tab/>
      </w:r>
      <w:r>
        <w:t>the internal parts of a sole-occupancy unit in a Class 2 building; or</w:t>
      </w:r>
    </w:p>
    <w:p w:rsidR="00384EBA" w:rsidRDefault="00384EBA" w:rsidP="00384EBA">
      <w:pPr>
        <w:pStyle w:val="DraftHeading3"/>
        <w:tabs>
          <w:tab w:val="right" w:pos="1757"/>
        </w:tabs>
        <w:ind w:left="1871" w:hanging="1871"/>
      </w:pPr>
      <w:r>
        <w:tab/>
        <w:t>(d)</w:t>
      </w:r>
      <w:r>
        <w:tab/>
        <w:t>a Class 4 building; or</w:t>
      </w:r>
    </w:p>
    <w:p w:rsidR="00384EBA" w:rsidRDefault="00384EBA" w:rsidP="00384EBA">
      <w:pPr>
        <w:pStyle w:val="DraftHeading3"/>
        <w:tabs>
          <w:tab w:val="right" w:pos="1757"/>
        </w:tabs>
        <w:ind w:left="1871" w:hanging="1871"/>
      </w:pPr>
      <w:r>
        <w:tab/>
        <w:t>(e)</w:t>
      </w:r>
      <w:r>
        <w:tab/>
        <w:t>a Class 10 building or a new part of a Class 10 building that is associated with—</w:t>
      </w:r>
    </w:p>
    <w:p w:rsidR="00384EBA" w:rsidRDefault="00384EBA" w:rsidP="00384EBA">
      <w:pPr>
        <w:pStyle w:val="DraftHeading4"/>
        <w:tabs>
          <w:tab w:val="right" w:pos="2268"/>
        </w:tabs>
        <w:ind w:left="2381" w:hanging="2381"/>
      </w:pPr>
      <w:r>
        <w:tab/>
        <w:t>(</w:t>
      </w:r>
      <w:proofErr w:type="spellStart"/>
      <w:r>
        <w:t>i</w:t>
      </w:r>
      <w:proofErr w:type="spellEnd"/>
      <w:r>
        <w:t>)</w:t>
      </w:r>
      <w:r>
        <w:tab/>
        <w:t>a Class 1a building; or</w:t>
      </w:r>
    </w:p>
    <w:p w:rsidR="00384EBA" w:rsidRDefault="00384EBA" w:rsidP="00384EBA">
      <w:pPr>
        <w:pStyle w:val="DraftHeading4"/>
        <w:tabs>
          <w:tab w:val="right" w:pos="2268"/>
        </w:tabs>
        <w:ind w:left="2381" w:hanging="2381"/>
      </w:pPr>
      <w:r>
        <w:tab/>
        <w:t>(ii)</w:t>
      </w:r>
      <w:r>
        <w:tab/>
        <w:t>a Class 4 part of a building.</w:t>
      </w:r>
    </w:p>
    <w:p w:rsidR="00384EBA" w:rsidRDefault="00384EBA" w:rsidP="00384EBA">
      <w:pPr>
        <w:pStyle w:val="DraftHeading2"/>
        <w:tabs>
          <w:tab w:val="right" w:pos="1247"/>
        </w:tabs>
        <w:ind w:left="1361" w:hanging="1361"/>
      </w:pPr>
      <w:r>
        <w:tab/>
        <w:t>(4)</w:t>
      </w:r>
      <w:r>
        <w:tab/>
      </w:r>
      <w:r w:rsidR="00636B2B">
        <w:t>Despite anything t</w:t>
      </w:r>
      <w:r w:rsidR="0085583D">
        <w:t>o the contrary in the BCA Volume One and s</w:t>
      </w:r>
      <w:r>
        <w:t xml:space="preserve">ubject to regulation </w:t>
      </w:r>
      <w:r w:rsidR="008D0BFE">
        <w:t>232</w:t>
      </w:r>
      <w:r>
        <w:t>—</w:t>
      </w:r>
    </w:p>
    <w:p w:rsidR="00384EBA" w:rsidRDefault="00384EBA" w:rsidP="00384EBA">
      <w:pPr>
        <w:pStyle w:val="DraftHeading3"/>
        <w:tabs>
          <w:tab w:val="right" w:pos="1757"/>
        </w:tabs>
        <w:ind w:left="1871" w:hanging="1871"/>
      </w:pPr>
      <w:r>
        <w:tab/>
        <w:t>(a)</w:t>
      </w:r>
      <w:r w:rsidRPr="00FB6FB1">
        <w:tab/>
      </w:r>
      <w:r>
        <w:t>an access provision does not apply to an affected part of an existing building if—</w:t>
      </w:r>
    </w:p>
    <w:p w:rsidR="00384EBA" w:rsidRDefault="00384EBA" w:rsidP="00384EBA">
      <w:pPr>
        <w:pStyle w:val="DraftHeading4"/>
        <w:tabs>
          <w:tab w:val="right" w:pos="2268"/>
        </w:tabs>
        <w:ind w:left="2381" w:hanging="2381"/>
      </w:pPr>
      <w:r>
        <w:tab/>
        <w:t>(</w:t>
      </w:r>
      <w:proofErr w:type="spellStart"/>
      <w:r>
        <w:t>i</w:t>
      </w:r>
      <w:proofErr w:type="spellEnd"/>
      <w:r>
        <w:t>)</w:t>
      </w:r>
      <w:r>
        <w:tab/>
        <w:t>parts of the building are leased to different persons; and</w:t>
      </w:r>
    </w:p>
    <w:p w:rsidR="00384EBA" w:rsidRDefault="00384EBA" w:rsidP="00384EBA">
      <w:pPr>
        <w:pStyle w:val="DraftHeading4"/>
        <w:tabs>
          <w:tab w:val="right" w:pos="2268"/>
        </w:tabs>
        <w:ind w:left="2381" w:hanging="2381"/>
      </w:pPr>
      <w:r>
        <w:tab/>
        <w:t>(ii)</w:t>
      </w:r>
      <w:r>
        <w:tab/>
        <w:t xml:space="preserve">one of the persons is responsible for building work to be carried out in </w:t>
      </w:r>
      <w:r>
        <w:lastRenderedPageBreak/>
        <w:t>respect of the new part of the building; and</w:t>
      </w:r>
    </w:p>
    <w:p w:rsidR="00384EBA" w:rsidRDefault="00384EBA" w:rsidP="00384EBA">
      <w:pPr>
        <w:pStyle w:val="DraftHeading4"/>
        <w:tabs>
          <w:tab w:val="right" w:pos="2268"/>
        </w:tabs>
        <w:ind w:left="2381" w:hanging="2381"/>
      </w:pPr>
      <w:r>
        <w:tab/>
        <w:t>(iii)</w:t>
      </w:r>
      <w:r w:rsidRPr="0049644A">
        <w:tab/>
      </w:r>
      <w:r>
        <w:t>the new part is leased to that person; and</w:t>
      </w:r>
    </w:p>
    <w:p w:rsidR="00384EBA" w:rsidRDefault="00384EBA" w:rsidP="00384EBA">
      <w:pPr>
        <w:pStyle w:val="DraftHeading3"/>
        <w:tabs>
          <w:tab w:val="right" w:pos="1757"/>
        </w:tabs>
        <w:ind w:left="1871" w:hanging="1871"/>
      </w:pPr>
      <w:r>
        <w:tab/>
        <w:t>(b)</w:t>
      </w:r>
      <w:r>
        <w:tab/>
        <w:t>the deemed-to-satisfy</w:t>
      </w:r>
      <w:r w:rsidR="00556646">
        <w:t xml:space="preserve"> provision</w:t>
      </w:r>
      <w:r>
        <w:t xml:space="preserve"> in Table E3.6b in the BCA Volume One requiring a passenger lift, which travels more than 12 metres, to have a lift floor dimension of not less than 1400mm x 1600mm does not apply if the passenger lift—</w:t>
      </w:r>
    </w:p>
    <w:p w:rsidR="00384EBA" w:rsidRDefault="00384EBA" w:rsidP="00384EBA">
      <w:pPr>
        <w:pStyle w:val="DraftHeading4"/>
        <w:tabs>
          <w:tab w:val="right" w:pos="2268"/>
        </w:tabs>
        <w:ind w:left="2381" w:hanging="2381"/>
      </w:pPr>
      <w:r>
        <w:tab/>
        <w:t>(</w:t>
      </w:r>
      <w:proofErr w:type="spellStart"/>
      <w:r>
        <w:t>i</w:t>
      </w:r>
      <w:proofErr w:type="spellEnd"/>
      <w:r>
        <w:t>)</w:t>
      </w:r>
      <w:r w:rsidRPr="00903CED">
        <w:tab/>
      </w:r>
      <w:r>
        <w:t>is an existing passenger lift; and</w:t>
      </w:r>
    </w:p>
    <w:p w:rsidR="00384EBA" w:rsidRDefault="00384EBA" w:rsidP="00384EBA">
      <w:pPr>
        <w:pStyle w:val="DraftHeading4"/>
        <w:tabs>
          <w:tab w:val="right" w:pos="2268"/>
        </w:tabs>
        <w:ind w:left="2381" w:hanging="2381"/>
      </w:pPr>
      <w:r>
        <w:tab/>
        <w:t>(ii)</w:t>
      </w:r>
      <w:r>
        <w:tab/>
        <w:t>is located in a new part or an affected part of an existing building; and</w:t>
      </w:r>
    </w:p>
    <w:p w:rsidR="00384EBA" w:rsidRDefault="00384EBA" w:rsidP="00384EBA">
      <w:pPr>
        <w:pStyle w:val="DraftHeading4"/>
        <w:tabs>
          <w:tab w:val="right" w:pos="2268"/>
        </w:tabs>
        <w:ind w:left="2381" w:hanging="2381"/>
      </w:pPr>
      <w:r>
        <w:tab/>
        <w:t>(iii)</w:t>
      </w:r>
      <w:r>
        <w:tab/>
        <w:t>has a lift floor dimension of no less than 1100mm x 1400mm; and</w:t>
      </w:r>
    </w:p>
    <w:p w:rsidR="00384EBA" w:rsidRDefault="00384EBA" w:rsidP="00384EBA">
      <w:pPr>
        <w:pStyle w:val="DraftHeading3"/>
        <w:tabs>
          <w:tab w:val="right" w:pos="1757"/>
        </w:tabs>
        <w:ind w:left="1871" w:hanging="1871"/>
      </w:pPr>
      <w:r>
        <w:tab/>
        <w:t>(c)</w:t>
      </w:r>
      <w:r>
        <w:tab/>
        <w:t>the deemed-to-satisfy</w:t>
      </w:r>
      <w:r w:rsidR="00556646">
        <w:t xml:space="preserve"> provisions </w:t>
      </w:r>
      <w:r>
        <w:t xml:space="preserve">in F2.4(c) and F2.4(e) in the BCA Volume One do not apply to an existing </w:t>
      </w:r>
      <w:r w:rsidRPr="00F764AF">
        <w:t>accessible</w:t>
      </w:r>
      <w:r>
        <w:t xml:space="preserve"> sanitary compartment or an existing sanitary compartment suitable for a person with a disability to the extent that the requirements require a sanitary compartment to comply with AS 1428.1—2009 Design for access and mobility Part 1: General requirements for access—New building work published on 27 November 2009 as incorporated by the BCA Volume One, if the existing sanitary compartment—</w:t>
      </w:r>
    </w:p>
    <w:p w:rsidR="00384EBA" w:rsidRDefault="00384EBA" w:rsidP="00384EBA">
      <w:pPr>
        <w:pStyle w:val="DraftHeading4"/>
        <w:tabs>
          <w:tab w:val="right" w:pos="2268"/>
        </w:tabs>
        <w:ind w:left="2381" w:hanging="2381"/>
      </w:pPr>
      <w:r>
        <w:tab/>
        <w:t>(</w:t>
      </w:r>
      <w:proofErr w:type="spellStart"/>
      <w:r>
        <w:t>i</w:t>
      </w:r>
      <w:proofErr w:type="spellEnd"/>
      <w:r>
        <w:t>)</w:t>
      </w:r>
      <w:r>
        <w:tab/>
        <w:t>is located in a new part or an affected part of an existing building; and</w:t>
      </w:r>
    </w:p>
    <w:p w:rsidR="00384EBA" w:rsidRDefault="00384EBA" w:rsidP="00384EBA">
      <w:pPr>
        <w:pStyle w:val="DraftHeading4"/>
        <w:tabs>
          <w:tab w:val="right" w:pos="2268"/>
        </w:tabs>
        <w:ind w:left="2381" w:hanging="2381"/>
      </w:pPr>
      <w:r>
        <w:tab/>
        <w:t>(ii)</w:t>
      </w:r>
      <w:r>
        <w:tab/>
        <w:t xml:space="preserve">complies with AS 1428.1—2001 Design for access and mobility Part 1: General requirements for access—New building work published on </w:t>
      </w:r>
      <w:r>
        <w:br/>
        <w:t>5 June 2001.</w:t>
      </w:r>
    </w:p>
    <w:p w:rsidR="00384EBA" w:rsidRDefault="00384EBA" w:rsidP="00384EBA">
      <w:pPr>
        <w:pStyle w:val="DraftHeading2"/>
        <w:tabs>
          <w:tab w:val="right" w:pos="1247"/>
        </w:tabs>
        <w:ind w:left="1361" w:hanging="1361"/>
      </w:pPr>
      <w:r>
        <w:lastRenderedPageBreak/>
        <w:tab/>
        <w:t>(5)</w:t>
      </w:r>
      <w:r>
        <w:tab/>
        <w:t>In this regulation—</w:t>
      </w:r>
    </w:p>
    <w:p w:rsidR="00384EBA" w:rsidRDefault="00384EBA" w:rsidP="00384EBA">
      <w:pPr>
        <w:pStyle w:val="DraftDefinition2"/>
      </w:pPr>
      <w:r w:rsidRPr="00CB15AC">
        <w:rPr>
          <w:b/>
          <w:i/>
        </w:rPr>
        <w:t>access provision</w:t>
      </w:r>
      <w:r>
        <w:t xml:space="preserve"> means—</w:t>
      </w:r>
    </w:p>
    <w:p w:rsidR="00384EBA" w:rsidRDefault="00384EBA" w:rsidP="00384EBA">
      <w:pPr>
        <w:pStyle w:val="AmendHeading2"/>
        <w:tabs>
          <w:tab w:val="right" w:pos="2268"/>
        </w:tabs>
        <w:ind w:left="2381" w:hanging="2381"/>
      </w:pPr>
      <w:r>
        <w:tab/>
        <w:t>(a)</w:t>
      </w:r>
      <w:r>
        <w:tab/>
        <w:t>a performance requirement—</w:t>
      </w:r>
    </w:p>
    <w:p w:rsidR="00384EBA" w:rsidRDefault="00384EBA" w:rsidP="00384EBA">
      <w:pPr>
        <w:pStyle w:val="AmendHeading3"/>
        <w:tabs>
          <w:tab w:val="right" w:pos="2778"/>
        </w:tabs>
        <w:ind w:left="2891" w:hanging="2891"/>
      </w:pPr>
      <w:r>
        <w:tab/>
        <w:t>(</w:t>
      </w:r>
      <w:proofErr w:type="spellStart"/>
      <w:r>
        <w:t>i</w:t>
      </w:r>
      <w:proofErr w:type="spellEnd"/>
      <w:r>
        <w:t>)</w:t>
      </w:r>
      <w:r>
        <w:tab/>
        <w:t>that is contained in Section D, Part E3 or Part F2 of the BCA Volume One; and</w:t>
      </w:r>
    </w:p>
    <w:p w:rsidR="00384EBA" w:rsidRDefault="00384EBA" w:rsidP="00384EBA">
      <w:pPr>
        <w:pStyle w:val="AmendHeading3"/>
        <w:tabs>
          <w:tab w:val="right" w:pos="2778"/>
        </w:tabs>
        <w:ind w:left="2891" w:hanging="2891"/>
      </w:pPr>
      <w:r>
        <w:tab/>
        <w:t>(ii)</w:t>
      </w:r>
      <w:r>
        <w:tab/>
        <w:t>in respect of which there is an equivalent performance requirement contained in the Access Code within the meaning of the Disability (Access to Premises−Buildings) Standards 2010 of the Commonwealth; and</w:t>
      </w:r>
    </w:p>
    <w:p w:rsidR="00384EBA" w:rsidRDefault="00384EBA" w:rsidP="00384EBA">
      <w:pPr>
        <w:pStyle w:val="NoteDraftSub-sectdefSub-paraindent"/>
        <w:tabs>
          <w:tab w:val="right" w:pos="3311"/>
        </w:tabs>
        <w:rPr>
          <w:b/>
        </w:rPr>
      </w:pPr>
      <w:r w:rsidRPr="00CB15AC">
        <w:rPr>
          <w:b/>
        </w:rPr>
        <w:t>Note</w:t>
      </w:r>
    </w:p>
    <w:p w:rsidR="00384EBA" w:rsidRDefault="00384EBA" w:rsidP="00384EBA">
      <w:pPr>
        <w:pStyle w:val="NoteDraftSub-sectdefSub-paraindent"/>
        <w:tabs>
          <w:tab w:val="right" w:pos="3311"/>
        </w:tabs>
      </w:pPr>
      <w:r>
        <w:t>The Disability (Access to Premises−</w:t>
      </w:r>
      <w:r>
        <w:br/>
        <w:t xml:space="preserve">Buildings) Standards 2010 of the Commonwealth is available from the Australian Government Federal Register of Legislation website at </w:t>
      </w:r>
      <w:hyperlink r:id="rId18" w:history="1">
        <w:r w:rsidRPr="00066F08">
          <w:rPr>
            <w:rStyle w:val="Hyperlink"/>
          </w:rPr>
          <w:t>www.legislation.gov.au</w:t>
        </w:r>
      </w:hyperlink>
      <w:r>
        <w:t xml:space="preserve"> .</w:t>
      </w:r>
    </w:p>
    <w:p w:rsidR="00384EBA" w:rsidRDefault="00384EBA" w:rsidP="00384EBA">
      <w:pPr>
        <w:pStyle w:val="AmendHeading3"/>
        <w:tabs>
          <w:tab w:val="right" w:pos="2778"/>
        </w:tabs>
        <w:ind w:left="2891" w:hanging="2891"/>
      </w:pPr>
      <w:r>
        <w:tab/>
        <w:t>(iii)</w:t>
      </w:r>
      <w:r>
        <w:tab/>
        <w:t>to the extent that the performance requirement relates to the provision of access to buildings, and facilities and services within buildings, for persons with disabilities; and</w:t>
      </w:r>
    </w:p>
    <w:p w:rsidR="00384EBA" w:rsidRDefault="00384EBA" w:rsidP="00384EBA">
      <w:pPr>
        <w:pStyle w:val="AmendHeading2"/>
        <w:tabs>
          <w:tab w:val="right" w:pos="2268"/>
        </w:tabs>
        <w:ind w:left="2381" w:hanging="2381"/>
      </w:pPr>
      <w:r>
        <w:tab/>
        <w:t>(b)</w:t>
      </w:r>
      <w:r>
        <w:tab/>
        <w:t>a provision of a document applied, adopted or incorporated by reference in a performance requirement referred to in paragraph (a);</w:t>
      </w:r>
    </w:p>
    <w:p w:rsidR="00384EBA" w:rsidRDefault="00384EBA" w:rsidP="00384EBA">
      <w:pPr>
        <w:pStyle w:val="DraftDefinition2"/>
      </w:pPr>
      <w:r>
        <w:rPr>
          <w:b/>
          <w:i/>
        </w:rPr>
        <w:t>affected part</w:t>
      </w:r>
      <w:r>
        <w:t>, in relation to an existing building that is to contain a new part, means—</w:t>
      </w:r>
    </w:p>
    <w:p w:rsidR="00384EBA" w:rsidRDefault="00384EBA" w:rsidP="00384EBA">
      <w:pPr>
        <w:pStyle w:val="AmendHeading2"/>
        <w:tabs>
          <w:tab w:val="right" w:pos="2268"/>
        </w:tabs>
        <w:ind w:left="2381" w:hanging="2381"/>
      </w:pPr>
      <w:r>
        <w:tab/>
        <w:t>(a)</w:t>
      </w:r>
      <w:r>
        <w:tab/>
        <w:t>the principal pedestrian entrance of the building; and</w:t>
      </w:r>
    </w:p>
    <w:p w:rsidR="00384EBA" w:rsidRDefault="00384EBA" w:rsidP="00384EBA">
      <w:pPr>
        <w:pStyle w:val="AmendHeading2"/>
        <w:tabs>
          <w:tab w:val="right" w:pos="2268"/>
        </w:tabs>
        <w:ind w:left="2381" w:hanging="2381"/>
      </w:pPr>
      <w:r>
        <w:lastRenderedPageBreak/>
        <w:tab/>
        <w:t>(b)</w:t>
      </w:r>
      <w:r>
        <w:tab/>
        <w:t>any part of the building that is necessary to provide a continuous accessible path of travel from the entrance to the proposed new part;</w:t>
      </w:r>
    </w:p>
    <w:p w:rsidR="00384EBA" w:rsidRDefault="00384EBA" w:rsidP="00384EBA">
      <w:pPr>
        <w:pStyle w:val="DraftDefinition2"/>
      </w:pPr>
      <w:r>
        <w:rPr>
          <w:b/>
          <w:i/>
        </w:rPr>
        <w:t>new part</w:t>
      </w:r>
      <w:r>
        <w:t>, in relation to an existing building, means a part of that building that is to be altered, including an extension to the building, in respect of which an application for a building permit is made on or after 1 May 2011.</w:t>
      </w:r>
    </w:p>
    <w:p w:rsidR="00384EBA" w:rsidRDefault="00384EBA" w:rsidP="00384EBA">
      <w:pPr>
        <w:pStyle w:val="DraftSub-sectionNote"/>
        <w:tabs>
          <w:tab w:val="right" w:pos="1814"/>
        </w:tabs>
        <w:ind w:left="1361"/>
        <w:rPr>
          <w:b/>
        </w:rPr>
      </w:pPr>
      <w:r w:rsidRPr="00CB15AC">
        <w:rPr>
          <w:b/>
        </w:rPr>
        <w:t>Note</w:t>
      </w:r>
    </w:p>
    <w:p w:rsidR="00384EBA" w:rsidRDefault="00384EBA" w:rsidP="00384EBA">
      <w:pPr>
        <w:pStyle w:val="DraftSub-sectionNote"/>
        <w:tabs>
          <w:tab w:val="right" w:pos="1814"/>
        </w:tabs>
        <w:ind w:left="1361"/>
      </w:pPr>
      <w:r>
        <w:t>Under section 160B of the Act a person may apply on the ground of unjustifiable hardship to the Building Appeals Board for a determination that an access provision does not apply, or applies with specified modifications or variations, to a building or land.</w:t>
      </w:r>
    </w:p>
    <w:p w:rsidR="00384EBA" w:rsidRPr="0078405A" w:rsidRDefault="00384EBA" w:rsidP="00384EBA">
      <w:pPr>
        <w:pStyle w:val="Heading-DIVISION"/>
        <w:outlineLvl w:val="1"/>
        <w:rPr>
          <w:sz w:val="28"/>
        </w:rPr>
      </w:pPr>
      <w:bookmarkStart w:id="340" w:name="_Toc476643634"/>
      <w:r>
        <w:rPr>
          <w:sz w:val="28"/>
        </w:rPr>
        <w:t>D</w:t>
      </w:r>
      <w:r w:rsidRPr="0078405A">
        <w:rPr>
          <w:sz w:val="28"/>
        </w:rPr>
        <w:t xml:space="preserve">ivision </w:t>
      </w:r>
      <w:r>
        <w:rPr>
          <w:sz w:val="28"/>
        </w:rPr>
        <w:t>4</w:t>
      </w:r>
      <w:r w:rsidRPr="0078405A">
        <w:rPr>
          <w:sz w:val="28"/>
        </w:rPr>
        <w:t>—</w:t>
      </w:r>
      <w:r>
        <w:rPr>
          <w:sz w:val="28"/>
        </w:rPr>
        <w:t xml:space="preserve"> General</w:t>
      </w:r>
      <w:bookmarkEnd w:id="340"/>
    </w:p>
    <w:p w:rsidR="00384EBA" w:rsidRDefault="00384EBA" w:rsidP="00384EBA">
      <w:pPr>
        <w:pStyle w:val="DraftHeading1"/>
        <w:tabs>
          <w:tab w:val="right" w:pos="680"/>
        </w:tabs>
        <w:ind w:left="850" w:hanging="850"/>
      </w:pPr>
      <w:r>
        <w:tab/>
      </w:r>
      <w:bookmarkStart w:id="341" w:name="_Toc454442382"/>
      <w:bookmarkStart w:id="342" w:name="_Toc476643635"/>
      <w:r w:rsidR="00FE0453">
        <w:t>235</w:t>
      </w:r>
      <w:r>
        <w:tab/>
        <w:t>Small live music venue classification</w:t>
      </w:r>
      <w:bookmarkEnd w:id="341"/>
      <w:bookmarkEnd w:id="342"/>
      <w:r>
        <w:t xml:space="preserve"> </w:t>
      </w:r>
    </w:p>
    <w:p w:rsidR="00384EBA" w:rsidRDefault="00384EBA" w:rsidP="00384EBA">
      <w:pPr>
        <w:pStyle w:val="DraftHeading2"/>
        <w:tabs>
          <w:tab w:val="right" w:pos="1247"/>
        </w:tabs>
        <w:ind w:left="1361" w:hanging="1361"/>
      </w:pPr>
      <w:r>
        <w:tab/>
        <w:t>(1)</w:t>
      </w:r>
      <w:r>
        <w:tab/>
        <w:t xml:space="preserve">The BCA Volume One applies as if, in clause A1.1, for paragraph (c)(iii) of the definition of </w:t>
      </w:r>
      <w:r w:rsidRPr="009C531A">
        <w:rPr>
          <w:b/>
        </w:rPr>
        <w:t>Assembly building</w:t>
      </w:r>
      <w:r>
        <w:t xml:space="preserve"> there were substituted—</w:t>
      </w:r>
    </w:p>
    <w:p w:rsidR="00384EBA" w:rsidRDefault="00384EBA" w:rsidP="00384EBA">
      <w:pPr>
        <w:pStyle w:val="DraftHeading4"/>
        <w:tabs>
          <w:tab w:val="right" w:pos="2268"/>
        </w:tabs>
        <w:ind w:left="2381" w:hanging="2381"/>
      </w:pPr>
      <w:r>
        <w:tab/>
        <w:t>"(iii)</w:t>
      </w:r>
      <w:r>
        <w:tab/>
        <w:t>a sports stadium, sporting or other club—</w:t>
      </w:r>
    </w:p>
    <w:p w:rsidR="00384EBA" w:rsidRDefault="00384EBA" w:rsidP="00384EBA">
      <w:pPr>
        <w:pStyle w:val="BodyParagraphSub"/>
      </w:pPr>
      <w:r>
        <w:t xml:space="preserve">but not including a </w:t>
      </w:r>
      <w:r>
        <w:rPr>
          <w:i/>
        </w:rPr>
        <w:t>small live music venue</w:t>
      </w:r>
      <w:r>
        <w:t>; or".</w:t>
      </w:r>
    </w:p>
    <w:p w:rsidR="00384EBA" w:rsidRDefault="00384EBA" w:rsidP="00384EBA">
      <w:pPr>
        <w:pStyle w:val="DraftHeading2"/>
        <w:tabs>
          <w:tab w:val="right" w:pos="1247"/>
        </w:tabs>
        <w:ind w:left="1361" w:hanging="1361"/>
      </w:pPr>
      <w:r>
        <w:tab/>
        <w:t>(2)</w:t>
      </w:r>
      <w:r>
        <w:tab/>
        <w:t xml:space="preserve">The BCA Volume One applies as if, in clause A1.1, after the definition of </w:t>
      </w:r>
      <w:proofErr w:type="spellStart"/>
      <w:r w:rsidRPr="009C531A">
        <w:rPr>
          <w:b/>
        </w:rPr>
        <w:t>Sitework</w:t>
      </w:r>
      <w:proofErr w:type="spellEnd"/>
      <w:r w:rsidRPr="009C531A">
        <w:t xml:space="preserve"> </w:t>
      </w:r>
      <w:r>
        <w:t>there were inserted—</w:t>
      </w:r>
    </w:p>
    <w:p w:rsidR="00384EBA" w:rsidRDefault="00384EBA" w:rsidP="00384EBA">
      <w:pPr>
        <w:pStyle w:val="DraftDefinition2"/>
      </w:pPr>
      <w:r w:rsidRPr="002A60C6">
        <w:t>"</w:t>
      </w:r>
      <w:r w:rsidRPr="009C531A">
        <w:rPr>
          <w:b/>
        </w:rPr>
        <w:t>Small live music venue</w:t>
      </w:r>
      <w:r>
        <w:t xml:space="preserve"> means the whole or the only part of a Class 6 building that has a rise in storeys of no more than 2—</w:t>
      </w:r>
    </w:p>
    <w:p w:rsidR="00384EBA" w:rsidRDefault="00384EBA" w:rsidP="00384EBA">
      <w:pPr>
        <w:pStyle w:val="DraftHeading4"/>
        <w:tabs>
          <w:tab w:val="right" w:pos="2268"/>
        </w:tabs>
        <w:ind w:left="2381" w:hanging="2381"/>
      </w:pPr>
      <w:r>
        <w:tab/>
        <w:t>(a)</w:t>
      </w:r>
      <w:r>
        <w:tab/>
        <w:t xml:space="preserve">in which live music entertainment is provided to the public; and </w:t>
      </w:r>
    </w:p>
    <w:p w:rsidR="00384EBA" w:rsidRDefault="00384EBA" w:rsidP="00384EBA">
      <w:pPr>
        <w:pStyle w:val="DraftHeading4"/>
        <w:tabs>
          <w:tab w:val="right" w:pos="2268"/>
        </w:tabs>
        <w:ind w:left="2381" w:hanging="2381"/>
      </w:pPr>
      <w:r>
        <w:lastRenderedPageBreak/>
        <w:tab/>
      </w:r>
      <w:r w:rsidRPr="00387FB6">
        <w:t>(b)</w:t>
      </w:r>
      <w:r>
        <w:tab/>
        <w:t>that has a floor area not greater than 500m</w:t>
      </w:r>
      <w:r w:rsidRPr="00BB4E2D">
        <w:rPr>
          <w:vertAlign w:val="superscript"/>
        </w:rPr>
        <w:t>2</w:t>
      </w:r>
      <w:r>
        <w:t>.".</w:t>
      </w:r>
    </w:p>
    <w:p w:rsidR="00384EBA" w:rsidRDefault="00384EBA" w:rsidP="00384EBA">
      <w:pPr>
        <w:pStyle w:val="DraftHeading2"/>
        <w:tabs>
          <w:tab w:val="right" w:pos="1247"/>
        </w:tabs>
        <w:ind w:left="1361" w:hanging="1361"/>
      </w:pPr>
      <w:r>
        <w:tab/>
        <w:t>(3)</w:t>
      </w:r>
      <w:r>
        <w:tab/>
        <w:t xml:space="preserve">The BCA Volume One applies as if, at the foot of the definition of </w:t>
      </w:r>
      <w:r w:rsidRPr="009C531A">
        <w:rPr>
          <w:b/>
        </w:rPr>
        <w:t>Class 6</w:t>
      </w:r>
      <w:r>
        <w:t xml:space="preserve"> in clause A3.2, there were inserted—</w:t>
      </w:r>
    </w:p>
    <w:p w:rsidR="00384EBA" w:rsidRPr="00387FB6" w:rsidRDefault="00384EBA" w:rsidP="00384EBA">
      <w:pPr>
        <w:pStyle w:val="DraftSub-sectionNote"/>
        <w:tabs>
          <w:tab w:val="right" w:pos="1814"/>
        </w:tabs>
        <w:ind w:left="1361"/>
        <w:rPr>
          <w:b/>
        </w:rPr>
      </w:pPr>
      <w:r w:rsidRPr="00B51A85">
        <w:t>"</w:t>
      </w:r>
      <w:r w:rsidRPr="00387FB6">
        <w:rPr>
          <w:b/>
        </w:rPr>
        <w:t>Note</w:t>
      </w:r>
    </w:p>
    <w:p w:rsidR="00384EBA" w:rsidRPr="001A6426" w:rsidRDefault="00384EBA" w:rsidP="00384EBA">
      <w:pPr>
        <w:pStyle w:val="DraftSub-sectionNote"/>
        <w:tabs>
          <w:tab w:val="right" w:pos="1814"/>
        </w:tabs>
        <w:ind w:left="1361"/>
      </w:pPr>
      <w:r>
        <w:t xml:space="preserve">A Class 6 building or part of a Class 6 building in which people assemble for entertainment purposes remains a Class 6 building or part of a Class 6 building if it is a </w:t>
      </w:r>
      <w:r>
        <w:rPr>
          <w:i/>
        </w:rPr>
        <w:t>small live music venue</w:t>
      </w:r>
      <w:r>
        <w:t xml:space="preserve">—see the definition of </w:t>
      </w:r>
      <w:r w:rsidRPr="00387FB6">
        <w:rPr>
          <w:b/>
        </w:rPr>
        <w:t>Assembly building</w:t>
      </w:r>
      <w:r>
        <w:t>."</w:t>
      </w:r>
    </w:p>
    <w:p w:rsidR="00384EBA" w:rsidRDefault="00384EBA" w:rsidP="00384EBA">
      <w:pPr>
        <w:suppressLineNumbers w:val="0"/>
        <w:overflowPunct/>
        <w:autoSpaceDE/>
        <w:autoSpaceDN/>
        <w:adjustRightInd/>
        <w:spacing w:before="0"/>
        <w:textAlignment w:val="auto"/>
        <w:rPr>
          <w:b/>
          <w:szCs w:val="24"/>
        </w:rPr>
      </w:pPr>
      <w:r>
        <w:rPr>
          <w:szCs w:val="24"/>
        </w:rPr>
        <w:br w:type="page"/>
      </w:r>
    </w:p>
    <w:p w:rsidR="00CA41DA" w:rsidRPr="00AD60F7" w:rsidRDefault="00CA41DA" w:rsidP="00CA41DA">
      <w:pPr>
        <w:pStyle w:val="Heading-PART"/>
        <w:rPr>
          <w:caps w:val="0"/>
          <w:sz w:val="32"/>
        </w:rPr>
      </w:pPr>
      <w:bookmarkStart w:id="343" w:name="_Toc476643636"/>
      <w:r w:rsidRPr="00AD60F7">
        <w:rPr>
          <w:caps w:val="0"/>
          <w:sz w:val="32"/>
        </w:rPr>
        <w:lastRenderedPageBreak/>
        <w:t>Part 1</w:t>
      </w:r>
      <w:r w:rsidR="00393180">
        <w:rPr>
          <w:caps w:val="0"/>
          <w:sz w:val="32"/>
        </w:rPr>
        <w:t>8</w:t>
      </w:r>
      <w:r w:rsidRPr="00AD60F7">
        <w:rPr>
          <w:caps w:val="0"/>
          <w:sz w:val="32"/>
        </w:rPr>
        <w:t xml:space="preserve">—Building </w:t>
      </w:r>
      <w:r w:rsidR="00AD60F7">
        <w:rPr>
          <w:caps w:val="0"/>
          <w:sz w:val="32"/>
        </w:rPr>
        <w:t>p</w:t>
      </w:r>
      <w:r w:rsidRPr="00AD60F7">
        <w:rPr>
          <w:caps w:val="0"/>
          <w:sz w:val="32"/>
        </w:rPr>
        <w:t xml:space="preserve">roduct </w:t>
      </w:r>
      <w:r w:rsidR="00AD60F7">
        <w:rPr>
          <w:caps w:val="0"/>
          <w:sz w:val="32"/>
        </w:rPr>
        <w:t>a</w:t>
      </w:r>
      <w:r w:rsidRPr="00AD60F7">
        <w:rPr>
          <w:caps w:val="0"/>
          <w:sz w:val="32"/>
        </w:rPr>
        <w:t>ccreditation</w:t>
      </w:r>
      <w:bookmarkEnd w:id="343"/>
    </w:p>
    <w:p w:rsidR="00CA41DA" w:rsidRPr="009009AA" w:rsidRDefault="00CA41DA" w:rsidP="009009AA">
      <w:pPr>
        <w:pStyle w:val="Heading-DIVISION"/>
        <w:outlineLvl w:val="1"/>
        <w:rPr>
          <w:sz w:val="28"/>
        </w:rPr>
      </w:pPr>
      <w:bookmarkStart w:id="344" w:name="_Toc476643637"/>
      <w:r w:rsidRPr="009009AA">
        <w:rPr>
          <w:sz w:val="28"/>
        </w:rPr>
        <w:t>Division 1—</w:t>
      </w:r>
      <w:r w:rsidR="0018629C" w:rsidRPr="009009AA">
        <w:rPr>
          <w:sz w:val="28"/>
        </w:rPr>
        <w:t>Definitions</w:t>
      </w:r>
      <w:bookmarkEnd w:id="344"/>
    </w:p>
    <w:p w:rsidR="00CA41DA" w:rsidRPr="00CA41DA" w:rsidRDefault="00CA41DA" w:rsidP="00683A31">
      <w:pPr>
        <w:pStyle w:val="DraftHeading1"/>
        <w:tabs>
          <w:tab w:val="right" w:pos="680"/>
        </w:tabs>
        <w:ind w:left="850" w:hanging="850"/>
      </w:pPr>
      <w:r>
        <w:tab/>
      </w:r>
      <w:bookmarkStart w:id="345" w:name="_Toc476643638"/>
      <w:r w:rsidR="00FE0453">
        <w:t>236</w:t>
      </w:r>
      <w:r w:rsidR="00683A31">
        <w:tab/>
      </w:r>
      <w:r w:rsidRPr="00CA41DA">
        <w:t>Definitions</w:t>
      </w:r>
      <w:bookmarkEnd w:id="345"/>
    </w:p>
    <w:p w:rsidR="00CA41DA" w:rsidRPr="00AF4E19" w:rsidRDefault="00CA41DA" w:rsidP="00CA41DA">
      <w:pPr>
        <w:pStyle w:val="BodySectionSub"/>
      </w:pPr>
      <w:r w:rsidRPr="00AF4E19">
        <w:t>In this Part—</w:t>
      </w:r>
    </w:p>
    <w:p w:rsidR="00CA41DA" w:rsidRPr="00AF4E19" w:rsidRDefault="00CA41DA" w:rsidP="00316436">
      <w:pPr>
        <w:pStyle w:val="DraftDefinition2"/>
      </w:pPr>
      <w:r w:rsidRPr="00316436">
        <w:rPr>
          <w:b/>
          <w:bCs/>
          <w:i/>
          <w:iCs/>
        </w:rPr>
        <w:t>building product</w:t>
      </w:r>
      <w:r w:rsidRPr="00AF4E19">
        <w:t xml:space="preserve"> includes construction method, design</w:t>
      </w:r>
      <w:r w:rsidR="00BD2E01">
        <w:t>,</w:t>
      </w:r>
      <w:r w:rsidRPr="00AF4E19">
        <w:t xml:space="preserve"> component or system connected with building work;</w:t>
      </w:r>
    </w:p>
    <w:p w:rsidR="00CA41DA" w:rsidRPr="00AF4E19" w:rsidRDefault="00CA41DA" w:rsidP="00316436">
      <w:pPr>
        <w:pStyle w:val="DraftDefinition2"/>
      </w:pPr>
      <w:r w:rsidRPr="00316436">
        <w:rPr>
          <w:b/>
          <w:bCs/>
          <w:i/>
          <w:iCs/>
        </w:rPr>
        <w:t>Committee</w:t>
      </w:r>
      <w:r w:rsidRPr="00AF4E19">
        <w:t xml:space="preserve"> means the Building Regulations Advisory Committee.</w:t>
      </w:r>
    </w:p>
    <w:p w:rsidR="0018629C" w:rsidRPr="009009AA" w:rsidRDefault="0018629C" w:rsidP="009009AA">
      <w:pPr>
        <w:pStyle w:val="Heading-DIVISION"/>
        <w:outlineLvl w:val="1"/>
        <w:rPr>
          <w:sz w:val="28"/>
        </w:rPr>
      </w:pPr>
      <w:bookmarkStart w:id="346" w:name="_Toc476643639"/>
      <w:r w:rsidRPr="009009AA">
        <w:rPr>
          <w:sz w:val="28"/>
        </w:rPr>
        <w:t xml:space="preserve">Division 2—Accreditation persons </w:t>
      </w:r>
      <w:r w:rsidR="00AD60F7" w:rsidRPr="009009AA">
        <w:rPr>
          <w:sz w:val="28"/>
        </w:rPr>
        <w:t>and</w:t>
      </w:r>
      <w:r w:rsidRPr="009009AA">
        <w:rPr>
          <w:sz w:val="28"/>
        </w:rPr>
        <w:t xml:space="preserve"> bodies</w:t>
      </w:r>
      <w:bookmarkEnd w:id="346"/>
    </w:p>
    <w:p w:rsidR="00CA41DA" w:rsidRPr="00CA41DA" w:rsidRDefault="00CA41DA" w:rsidP="00683A31">
      <w:pPr>
        <w:pStyle w:val="DraftHeading1"/>
        <w:tabs>
          <w:tab w:val="right" w:pos="680"/>
        </w:tabs>
        <w:ind w:left="850" w:hanging="850"/>
      </w:pPr>
      <w:r>
        <w:tab/>
      </w:r>
      <w:bookmarkStart w:id="347" w:name="_Toc476643640"/>
      <w:r w:rsidR="00FE0453">
        <w:t>237</w:t>
      </w:r>
      <w:r w:rsidR="00683A31">
        <w:tab/>
      </w:r>
      <w:r w:rsidRPr="00CA41DA">
        <w:t xml:space="preserve">Prescribed </w:t>
      </w:r>
      <w:r w:rsidR="0084268E">
        <w:t xml:space="preserve">persons and </w:t>
      </w:r>
      <w:r w:rsidRPr="00CA41DA">
        <w:t>bod</w:t>
      </w:r>
      <w:r w:rsidR="0084268E">
        <w:t>ies</w:t>
      </w:r>
      <w:r w:rsidRPr="00CA41DA">
        <w:t xml:space="preserve"> to accredit </w:t>
      </w:r>
      <w:r w:rsidR="00225806">
        <w:t xml:space="preserve">building </w:t>
      </w:r>
      <w:r w:rsidRPr="00CA41DA">
        <w:t>products</w:t>
      </w:r>
      <w:bookmarkEnd w:id="347"/>
    </w:p>
    <w:p w:rsidR="002A1EAE" w:rsidRDefault="00CA41DA" w:rsidP="00CA41DA">
      <w:pPr>
        <w:pStyle w:val="BodySectionSub"/>
      </w:pPr>
      <w:r w:rsidRPr="00AF4E19">
        <w:t xml:space="preserve">For the purposes of sections 14 and 15 of the Act the </w:t>
      </w:r>
      <w:r w:rsidR="002A1EAE">
        <w:t xml:space="preserve">following persons </w:t>
      </w:r>
      <w:r w:rsidR="004805A0">
        <w:t>and</w:t>
      </w:r>
      <w:r w:rsidR="002A1EAE">
        <w:t xml:space="preserve"> bodi</w:t>
      </w:r>
      <w:r w:rsidR="00225806">
        <w:t>es are prescribed as accreditation</w:t>
      </w:r>
      <w:r w:rsidR="002A1EAE">
        <w:t xml:space="preserve"> persons or bodies</w:t>
      </w:r>
      <w:r w:rsidR="002A1EAE" w:rsidRPr="00AF4E19">
        <w:t>—</w:t>
      </w:r>
    </w:p>
    <w:p w:rsidR="00D75673" w:rsidRDefault="002A1EAE" w:rsidP="00CA41DA">
      <w:pPr>
        <w:pStyle w:val="BodySectionSub"/>
      </w:pPr>
      <w:r>
        <w:t xml:space="preserve"> </w:t>
      </w:r>
      <w:r w:rsidRPr="00AF4E19">
        <w:tab/>
        <w:t>(a)</w:t>
      </w:r>
      <w:r w:rsidRPr="00AF4E19">
        <w:tab/>
      </w:r>
      <w:r w:rsidR="004805A0">
        <w:t xml:space="preserve">the </w:t>
      </w:r>
      <w:r w:rsidR="00CA41DA" w:rsidRPr="00AF4E19">
        <w:t>Australian Building Codes Board</w:t>
      </w:r>
      <w:r w:rsidR="00D75673">
        <w:t>;</w:t>
      </w:r>
      <w:r w:rsidR="00547E9D">
        <w:t xml:space="preserve"> </w:t>
      </w:r>
    </w:p>
    <w:p w:rsidR="00CA41DA" w:rsidRDefault="00D75673" w:rsidP="00393180">
      <w:pPr>
        <w:pStyle w:val="BodySectionSub"/>
      </w:pPr>
      <w:r w:rsidRPr="00AF4E19">
        <w:tab/>
        <w:t>(b)</w:t>
      </w:r>
      <w:r w:rsidRPr="00AF4E19">
        <w:tab/>
      </w:r>
      <w:r>
        <w:t xml:space="preserve">a person or body authorised by </w:t>
      </w:r>
      <w:r>
        <w:tab/>
      </w:r>
      <w:r>
        <w:tab/>
      </w:r>
      <w:r w:rsidR="000C175B">
        <w:tab/>
      </w:r>
      <w:r>
        <w:t xml:space="preserve">the Australian Building Codes Board. </w:t>
      </w:r>
    </w:p>
    <w:p w:rsidR="0018629C" w:rsidRPr="00601126" w:rsidRDefault="00BA492A" w:rsidP="0018629C">
      <w:pPr>
        <w:pStyle w:val="DraftHeading1"/>
        <w:tabs>
          <w:tab w:val="right" w:pos="680"/>
        </w:tabs>
        <w:ind w:left="850" w:hanging="850"/>
        <w:rPr>
          <w:b w:val="0"/>
        </w:rPr>
      </w:pPr>
      <w:r>
        <w:tab/>
      </w:r>
      <w:bookmarkStart w:id="348" w:name="_Toc476643641"/>
      <w:r w:rsidR="00FE0453">
        <w:t>238</w:t>
      </w:r>
      <w:r>
        <w:tab/>
      </w:r>
      <w:r w:rsidR="0018629C">
        <w:t xml:space="preserve">Definition of Certificate of </w:t>
      </w:r>
      <w:r w:rsidR="0018629C" w:rsidRPr="00CA41DA">
        <w:t xml:space="preserve">Accreditation </w:t>
      </w:r>
      <w:r w:rsidR="0018629C">
        <w:t xml:space="preserve"> </w:t>
      </w:r>
      <w:r w:rsidR="00AD5396">
        <w:t>in the BCA</w:t>
      </w:r>
      <w:bookmarkEnd w:id="348"/>
    </w:p>
    <w:p w:rsidR="00F86719" w:rsidRDefault="00A6410C" w:rsidP="00A6410C">
      <w:pPr>
        <w:pStyle w:val="DraftHeading2"/>
        <w:tabs>
          <w:tab w:val="right" w:pos="1247"/>
        </w:tabs>
        <w:ind w:left="1361" w:hanging="1361"/>
      </w:pPr>
      <w:r>
        <w:tab/>
        <w:t>(1)</w:t>
      </w:r>
      <w:r>
        <w:tab/>
      </w:r>
      <w:r w:rsidR="00F86719">
        <w:t xml:space="preserve">The BCA Volume One applies as if, in clause A1.1, in the definition of </w:t>
      </w:r>
      <w:r w:rsidR="00F86719" w:rsidRPr="00F86719">
        <w:rPr>
          <w:b/>
        </w:rPr>
        <w:t>Certificate of Accreditation</w:t>
      </w:r>
      <w:r w:rsidR="00F86719">
        <w:t xml:space="preserve"> for “a State or Territory accreditation Authority” there were substituted “the Building Regulations Advisory Committee”.</w:t>
      </w:r>
    </w:p>
    <w:p w:rsidR="00F86719" w:rsidRDefault="00F86719" w:rsidP="00F86719">
      <w:pPr>
        <w:pStyle w:val="DraftHeading2"/>
        <w:tabs>
          <w:tab w:val="right" w:pos="1247"/>
        </w:tabs>
        <w:ind w:left="1361" w:hanging="1361"/>
      </w:pPr>
      <w:r>
        <w:tab/>
        <w:t>(2)</w:t>
      </w:r>
      <w:r>
        <w:tab/>
      </w:r>
      <w:r w:rsidR="00D9618D">
        <w:t>The BCA Volume Two applies as if, in clause 1.</w:t>
      </w:r>
      <w:r>
        <w:t xml:space="preserve">1.1, in the definition of </w:t>
      </w:r>
      <w:r w:rsidRPr="00F86719">
        <w:rPr>
          <w:b/>
        </w:rPr>
        <w:t>Certificate of Accreditation</w:t>
      </w:r>
      <w:r>
        <w:t xml:space="preserve"> for “a State or Territory accreditation Authority” there were substituted “the Building Regulations Advisory Committee”.</w:t>
      </w:r>
    </w:p>
    <w:p w:rsidR="0018629C" w:rsidRDefault="0018629C" w:rsidP="009009AA">
      <w:pPr>
        <w:pStyle w:val="DraftHeading2"/>
        <w:tabs>
          <w:tab w:val="right" w:pos="1247"/>
        </w:tabs>
      </w:pPr>
    </w:p>
    <w:p w:rsidR="00CA41DA" w:rsidRPr="00393180" w:rsidRDefault="00CA41DA" w:rsidP="00393180">
      <w:pPr>
        <w:pStyle w:val="Heading-DIVISION"/>
        <w:outlineLvl w:val="1"/>
        <w:rPr>
          <w:sz w:val="28"/>
        </w:rPr>
      </w:pPr>
      <w:bookmarkStart w:id="349" w:name="_Toc476643642"/>
      <w:r w:rsidRPr="00393180">
        <w:rPr>
          <w:sz w:val="28"/>
        </w:rPr>
        <w:lastRenderedPageBreak/>
        <w:t xml:space="preserve">Division </w:t>
      </w:r>
      <w:r w:rsidR="00FA7371" w:rsidRPr="00393180">
        <w:rPr>
          <w:sz w:val="28"/>
        </w:rPr>
        <w:t>3</w:t>
      </w:r>
      <w:r w:rsidRPr="00393180">
        <w:rPr>
          <w:sz w:val="28"/>
        </w:rPr>
        <w:t>—Accreditation by Committee</w:t>
      </w:r>
      <w:bookmarkEnd w:id="349"/>
    </w:p>
    <w:p w:rsidR="00CA41DA" w:rsidRPr="00CA41DA" w:rsidRDefault="00CA41DA" w:rsidP="00683A31">
      <w:pPr>
        <w:pStyle w:val="DraftHeading1"/>
        <w:tabs>
          <w:tab w:val="right" w:pos="680"/>
        </w:tabs>
        <w:ind w:left="850" w:hanging="850"/>
      </w:pPr>
      <w:r>
        <w:tab/>
      </w:r>
      <w:bookmarkStart w:id="350" w:name="_Toc476643643"/>
      <w:r w:rsidR="00FE0453">
        <w:t>239</w:t>
      </w:r>
      <w:r w:rsidR="00683A31">
        <w:tab/>
      </w:r>
      <w:r w:rsidRPr="00CA41DA">
        <w:t>Application of Division</w:t>
      </w:r>
      <w:bookmarkEnd w:id="350"/>
    </w:p>
    <w:p w:rsidR="00CA41DA" w:rsidRDefault="00CA41DA" w:rsidP="00BC6379">
      <w:pPr>
        <w:pStyle w:val="BodySectionSub"/>
      </w:pPr>
      <w:r w:rsidRPr="00AF4E19">
        <w:t>This Division does not apply to a building product that complies with the relevant deemed-to-satisfy provisions of the BCA.</w:t>
      </w:r>
    </w:p>
    <w:p w:rsidR="00CA41DA" w:rsidRPr="00CA41DA" w:rsidRDefault="00CA41DA" w:rsidP="00683A31">
      <w:pPr>
        <w:pStyle w:val="DraftHeading1"/>
        <w:tabs>
          <w:tab w:val="right" w:pos="680"/>
        </w:tabs>
        <w:ind w:left="850" w:hanging="850"/>
      </w:pPr>
      <w:r>
        <w:tab/>
      </w:r>
      <w:bookmarkStart w:id="351" w:name="_Toc476643644"/>
      <w:r w:rsidR="00FE0453">
        <w:t>240</w:t>
      </w:r>
      <w:r w:rsidR="00683A31">
        <w:tab/>
      </w:r>
      <w:r w:rsidRPr="00CA41DA">
        <w:t>Application for accreditation</w:t>
      </w:r>
      <w:bookmarkEnd w:id="351"/>
    </w:p>
    <w:p w:rsidR="00CA41DA" w:rsidRDefault="00CA41DA" w:rsidP="00CA41DA">
      <w:pPr>
        <w:pStyle w:val="DraftHeading2"/>
        <w:tabs>
          <w:tab w:val="right" w:pos="1247"/>
        </w:tabs>
        <w:ind w:left="1361" w:hanging="1361"/>
      </w:pPr>
      <w:r w:rsidRPr="00AF4E19">
        <w:tab/>
        <w:t>(1)</w:t>
      </w:r>
      <w:r w:rsidRPr="00AF4E19">
        <w:tab/>
        <w:t>A person may apply to the Committee to have a building product accredited under this Division.</w:t>
      </w:r>
    </w:p>
    <w:p w:rsidR="00903636" w:rsidRDefault="00903636" w:rsidP="00903636">
      <w:pPr>
        <w:pStyle w:val="DraftHeading2"/>
        <w:tabs>
          <w:tab w:val="right" w:pos="1247"/>
        </w:tabs>
        <w:ind w:left="1361" w:hanging="1361"/>
      </w:pPr>
      <w:r>
        <w:tab/>
        <w:t>(2</w:t>
      </w:r>
      <w:r w:rsidRPr="00AF4E19">
        <w:t>)</w:t>
      </w:r>
      <w:r w:rsidRPr="00AF4E19">
        <w:tab/>
        <w:t>A</w:t>
      </w:r>
      <w:r w:rsidR="008425E0">
        <w:t>n application for ac</w:t>
      </w:r>
      <w:r w:rsidR="002879FB">
        <w:t>creditation must</w:t>
      </w:r>
      <w:r w:rsidR="008425E0">
        <w:t xml:space="preserve"> be in </w:t>
      </w:r>
      <w:r w:rsidR="00A60FC1">
        <w:t>the form of</w:t>
      </w:r>
      <w:r w:rsidR="008425E0">
        <w:t xml:space="preserve"> </w:t>
      </w:r>
      <w:r w:rsidR="009A3071">
        <w:t>Form 21</w:t>
      </w:r>
      <w:r w:rsidR="008425E0">
        <w:t xml:space="preserve">. </w:t>
      </w:r>
    </w:p>
    <w:p w:rsidR="00CA41DA" w:rsidRPr="00AF4E19" w:rsidRDefault="00CA41DA" w:rsidP="00CA41DA">
      <w:pPr>
        <w:pStyle w:val="DraftHeading2"/>
        <w:tabs>
          <w:tab w:val="right" w:pos="1247"/>
        </w:tabs>
        <w:ind w:left="1361" w:hanging="1361"/>
      </w:pPr>
      <w:r w:rsidRPr="00AF4E19">
        <w:tab/>
        <w:t>(</w:t>
      </w:r>
      <w:r w:rsidR="003005CF">
        <w:t>3</w:t>
      </w:r>
      <w:r w:rsidRPr="00AF4E19">
        <w:t>)</w:t>
      </w:r>
      <w:r w:rsidRPr="00AF4E19">
        <w:tab/>
      </w:r>
      <w:r w:rsidR="00083752">
        <w:t>An</w:t>
      </w:r>
      <w:r w:rsidRPr="00AF4E19">
        <w:t xml:space="preserve"> application must be accompanied by—</w:t>
      </w:r>
    </w:p>
    <w:p w:rsidR="00CA41DA" w:rsidRDefault="00CA41DA" w:rsidP="00CA41DA">
      <w:pPr>
        <w:pStyle w:val="DraftHeading3"/>
        <w:tabs>
          <w:tab w:val="right" w:pos="1757"/>
        </w:tabs>
        <w:ind w:left="1871" w:hanging="1871"/>
      </w:pPr>
      <w:r w:rsidRPr="00AF4E19">
        <w:tab/>
        <w:t>(a)</w:t>
      </w:r>
      <w:r w:rsidRPr="00AF4E19">
        <w:tab/>
        <w:t>the prescribed fee; and</w:t>
      </w:r>
    </w:p>
    <w:p w:rsidR="00CA41DA" w:rsidRPr="00AF4E19" w:rsidRDefault="00CA41DA" w:rsidP="00CA41DA">
      <w:pPr>
        <w:pStyle w:val="DraftHeading3"/>
        <w:tabs>
          <w:tab w:val="right" w:pos="1757"/>
        </w:tabs>
        <w:ind w:left="1871" w:hanging="1871"/>
      </w:pPr>
      <w:r w:rsidRPr="00AF4E19">
        <w:tab/>
        <w:t>(b)</w:t>
      </w:r>
      <w:r w:rsidRPr="00AF4E19">
        <w:tab/>
        <w:t xml:space="preserve">if required by the Committee </w:t>
      </w:r>
      <w:r w:rsidR="00FF0A7A">
        <w:t>any one or more</w:t>
      </w:r>
      <w:r w:rsidRPr="00AF4E19">
        <w:t xml:space="preserve"> of the following—</w:t>
      </w:r>
    </w:p>
    <w:p w:rsidR="00CA41DA"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an appraisal of the building product from an organisation or person that is recognised by the Committee as competent to make the appraisal</w:t>
      </w:r>
      <w:r w:rsidR="00B601DB">
        <w:t>, including details of the appraisers</w:t>
      </w:r>
      <w:r w:rsidR="00083752">
        <w:t>’</w:t>
      </w:r>
      <w:r w:rsidR="00B601DB">
        <w:t xml:space="preserve"> qualifications</w:t>
      </w:r>
      <w:r w:rsidR="00A27DA1">
        <w:t xml:space="preserve"> and experience</w:t>
      </w:r>
      <w:r w:rsidRPr="00AF4E19">
        <w:t>;</w:t>
      </w:r>
    </w:p>
    <w:p w:rsidR="00851EE1" w:rsidRPr="00851EE1" w:rsidRDefault="00851EE1" w:rsidP="00851EE1">
      <w:pPr>
        <w:pStyle w:val="DraftHeading4"/>
        <w:tabs>
          <w:tab w:val="right" w:pos="2268"/>
        </w:tabs>
        <w:ind w:left="2381" w:hanging="2381"/>
      </w:pPr>
      <w:r w:rsidRPr="00AF4E19">
        <w:tab/>
        <w:t>(i</w:t>
      </w:r>
      <w:r>
        <w:t>i</w:t>
      </w:r>
      <w:r w:rsidRPr="00AF4E19">
        <w:t>)</w:t>
      </w:r>
      <w:r w:rsidRPr="00AF4E19">
        <w:tab/>
        <w:t>an appraisal of the building product</w:t>
      </w:r>
      <w:r>
        <w:t xml:space="preserve"> from an organisation or person nominated by the Committee</w:t>
      </w:r>
      <w:r w:rsidR="000F41B5">
        <w:t xml:space="preserve">, </w:t>
      </w:r>
      <w:r w:rsidR="002E5958">
        <w:t>addressing</w:t>
      </w:r>
      <w:r>
        <w:t xml:space="preserve"> </w:t>
      </w:r>
      <w:r w:rsidR="000F41B5">
        <w:t xml:space="preserve">any matter relating to the properties and performance of a </w:t>
      </w:r>
      <w:r w:rsidR="002E5958">
        <w:t>building product</w:t>
      </w:r>
      <w:r w:rsidR="000F41B5">
        <w:t xml:space="preserve"> </w:t>
      </w:r>
      <w:r>
        <w:t xml:space="preserve">requested by the Committee; </w:t>
      </w:r>
    </w:p>
    <w:p w:rsidR="00CA41DA" w:rsidRDefault="00CA41DA" w:rsidP="00CA41DA">
      <w:pPr>
        <w:pStyle w:val="DraftHeading4"/>
        <w:tabs>
          <w:tab w:val="right" w:pos="2268"/>
        </w:tabs>
        <w:ind w:left="2381" w:hanging="2381"/>
      </w:pPr>
      <w:r w:rsidRPr="00AF4E19">
        <w:tab/>
        <w:t>(ii</w:t>
      </w:r>
      <w:r w:rsidR="00851EE1">
        <w:t>i</w:t>
      </w:r>
      <w:r w:rsidRPr="00AF4E19">
        <w:t>)</w:t>
      </w:r>
      <w:r w:rsidRPr="00AF4E19">
        <w:tab/>
      </w:r>
      <w:r w:rsidR="00E42DBC">
        <w:t>a</w:t>
      </w:r>
      <w:r w:rsidR="00E42DBC" w:rsidRPr="00E42DBC">
        <w:t xml:space="preserve"> report </w:t>
      </w:r>
      <w:r w:rsidR="00083752">
        <w:t>from</w:t>
      </w:r>
      <w:r w:rsidR="00E42DBC" w:rsidRPr="00E42DBC">
        <w:t xml:space="preserve"> a Registered Testing Authority, showing that the </w:t>
      </w:r>
      <w:r w:rsidR="002E4AFE">
        <w:t>building product</w:t>
      </w:r>
      <w:r w:rsidR="00E42DBC" w:rsidRPr="00E42DBC">
        <w:t xml:space="preserve"> has been submitted to the tests listed in the report and setting out the results of those tests and any other relevant information that demonstrates </w:t>
      </w:r>
      <w:r w:rsidR="002E4AFE">
        <w:lastRenderedPageBreak/>
        <w:t>the</w:t>
      </w:r>
      <w:r w:rsidR="00E42DBC" w:rsidRPr="00E42DBC">
        <w:t xml:space="preserve"> suitability</w:t>
      </w:r>
      <w:r w:rsidR="00964AF7">
        <w:t xml:space="preserve"> of the building product</w:t>
      </w:r>
      <w:r w:rsidR="00E42DBC" w:rsidRPr="00E42DBC">
        <w:t xml:space="preserve"> for </w:t>
      </w:r>
      <w:r w:rsidR="00230AB2">
        <w:t xml:space="preserve">its proposed </w:t>
      </w:r>
      <w:r w:rsidR="00AF33DC">
        <w:t xml:space="preserve">purpose </w:t>
      </w:r>
      <w:r w:rsidR="00547E9D">
        <w:t>;</w:t>
      </w:r>
      <w:r w:rsidR="003908AF">
        <w:t xml:space="preserve"> and</w:t>
      </w:r>
    </w:p>
    <w:p w:rsidR="009767FE" w:rsidRDefault="009767FE" w:rsidP="009767FE">
      <w:pPr>
        <w:pStyle w:val="DraftHeading4"/>
        <w:tabs>
          <w:tab w:val="right" w:pos="2268"/>
        </w:tabs>
        <w:ind w:left="2381" w:hanging="2381"/>
      </w:pPr>
      <w:r>
        <w:tab/>
      </w:r>
      <w:r w:rsidRPr="00AF4E19">
        <w:t>(i</w:t>
      </w:r>
      <w:r w:rsidR="003E2511">
        <w:t>v</w:t>
      </w:r>
      <w:r w:rsidRPr="00AF4E19">
        <w:t>)</w:t>
      </w:r>
      <w:r w:rsidRPr="00AF4E19">
        <w:tab/>
      </w:r>
      <w:r w:rsidR="0058196A">
        <w:t xml:space="preserve">any </w:t>
      </w:r>
      <w:r w:rsidR="007A27C2">
        <w:t>installation manual</w:t>
      </w:r>
      <w:r w:rsidR="00A31EC9">
        <w:t xml:space="preserve"> produced for the building product</w:t>
      </w:r>
      <w:r w:rsidR="007A27C2">
        <w:t xml:space="preserve">; </w:t>
      </w:r>
    </w:p>
    <w:p w:rsidR="00C16A57" w:rsidRPr="00C16A57" w:rsidRDefault="00B06F31" w:rsidP="00B22F30">
      <w:pPr>
        <w:pStyle w:val="DraftHeading4"/>
        <w:tabs>
          <w:tab w:val="right" w:pos="2268"/>
        </w:tabs>
        <w:ind w:left="2381" w:hanging="2381"/>
      </w:pPr>
      <w:r>
        <w:tab/>
        <w:t>(v</w:t>
      </w:r>
      <w:r w:rsidRPr="00AF4E19">
        <w:t>)</w:t>
      </w:r>
      <w:r w:rsidRPr="00AF4E19">
        <w:tab/>
      </w:r>
      <w:r>
        <w:t xml:space="preserve">any other information or document required by the Committee. </w:t>
      </w:r>
    </w:p>
    <w:p w:rsidR="00832C3E" w:rsidRPr="002E7684" w:rsidRDefault="00832C3E" w:rsidP="00832C3E">
      <w:pPr>
        <w:pStyle w:val="DraftHeading1"/>
        <w:tabs>
          <w:tab w:val="right" w:pos="680"/>
        </w:tabs>
        <w:ind w:left="850" w:hanging="850"/>
        <w:rPr>
          <w:b w:val="0"/>
        </w:rPr>
      </w:pPr>
      <w:r>
        <w:tab/>
      </w:r>
      <w:bookmarkStart w:id="352" w:name="_Toc476643645"/>
      <w:r w:rsidR="00FE0453">
        <w:t>241</w:t>
      </w:r>
      <w:r>
        <w:tab/>
      </w:r>
      <w:r w:rsidRPr="00CA41DA">
        <w:t>Information in application to remain confidential</w:t>
      </w:r>
      <w:bookmarkEnd w:id="352"/>
      <w:r w:rsidR="009B6B13">
        <w:t xml:space="preserve"> </w:t>
      </w:r>
    </w:p>
    <w:p w:rsidR="0030067A" w:rsidRDefault="00556270" w:rsidP="00556270">
      <w:pPr>
        <w:pStyle w:val="DraftHeading2"/>
        <w:tabs>
          <w:tab w:val="right" w:pos="1247"/>
        </w:tabs>
        <w:ind w:left="1361" w:hanging="1361"/>
      </w:pPr>
      <w:r w:rsidRPr="00AF4E19">
        <w:tab/>
        <w:t>(1)</w:t>
      </w:r>
      <w:r w:rsidRPr="00AF4E19">
        <w:tab/>
      </w:r>
      <w:r w:rsidR="0030067A">
        <w:t xml:space="preserve">A person must not disclose, except to the extent necessary to carry out functions or exercise powers under this Part, any information obtained by that person from an application for accreditation unless the disclosure is authorised in writing by the person who made the application. </w:t>
      </w:r>
    </w:p>
    <w:p w:rsidR="00F905F7" w:rsidRPr="00AF4E19" w:rsidRDefault="00F905F7" w:rsidP="00DC4E34">
      <w:pPr>
        <w:pStyle w:val="DraftPenalty2"/>
        <w:numPr>
          <w:ilvl w:val="0"/>
          <w:numId w:val="26"/>
        </w:numPr>
      </w:pPr>
      <w:r w:rsidRPr="00AF4E19">
        <w:t>10 penalty units.</w:t>
      </w:r>
    </w:p>
    <w:p w:rsidR="00832C3E" w:rsidRDefault="00832C3E" w:rsidP="00832C3E">
      <w:pPr>
        <w:pStyle w:val="DraftHeading2"/>
        <w:tabs>
          <w:tab w:val="right" w:pos="1247"/>
        </w:tabs>
        <w:ind w:left="1361" w:hanging="1361"/>
      </w:pPr>
      <w:r w:rsidRPr="00AF4E19">
        <w:tab/>
        <w:t>(2)</w:t>
      </w:r>
      <w:r w:rsidRPr="00AF4E19">
        <w:tab/>
      </w:r>
      <w:r w:rsidR="00B33864">
        <w:t>Subsection (1) does not apply</w:t>
      </w:r>
      <w:r w:rsidR="00B33864" w:rsidRPr="00AF4E19">
        <w:t>—</w:t>
      </w:r>
    </w:p>
    <w:p w:rsidR="00B33864" w:rsidRDefault="00B33864" w:rsidP="00B33864">
      <w:pPr>
        <w:pStyle w:val="DraftHeading3"/>
        <w:tabs>
          <w:tab w:val="right" w:pos="1757"/>
        </w:tabs>
        <w:ind w:left="1871" w:hanging="1871"/>
      </w:pPr>
      <w:r>
        <w:tab/>
        <w:t>(a)</w:t>
      </w:r>
      <w:r>
        <w:tab/>
      </w:r>
      <w:r w:rsidR="00C0406D">
        <w:t xml:space="preserve">to the disclosure of information that is contained in the register under regulation </w:t>
      </w:r>
      <w:r w:rsidR="008D0BFE">
        <w:t>248</w:t>
      </w:r>
      <w:r w:rsidR="00C0406D">
        <w:t xml:space="preserve"> at the time of disclosure; or</w:t>
      </w:r>
    </w:p>
    <w:p w:rsidR="00C0406D" w:rsidRPr="00C0406D" w:rsidRDefault="00C0406D" w:rsidP="00C0406D">
      <w:pPr>
        <w:pStyle w:val="DraftHeading3"/>
        <w:tabs>
          <w:tab w:val="right" w:pos="1757"/>
        </w:tabs>
        <w:ind w:left="1871" w:hanging="1871"/>
      </w:pPr>
      <w:r>
        <w:tab/>
        <w:t>(b)</w:t>
      </w:r>
      <w:r>
        <w:tab/>
        <w:t>to the</w:t>
      </w:r>
      <w:r w:rsidR="00752C08">
        <w:t xml:space="preserve"> disclosure of information that has been published in the Government Gazette under regulation </w:t>
      </w:r>
      <w:r w:rsidR="00F47FD1">
        <w:t>24</w:t>
      </w:r>
      <w:r w:rsidR="008D0BFE">
        <w:t>9</w:t>
      </w:r>
      <w:r w:rsidR="00752C08">
        <w:t xml:space="preserve"> or </w:t>
      </w:r>
      <w:r w:rsidR="008D0BFE">
        <w:t>250</w:t>
      </w:r>
      <w:r w:rsidR="00752C08">
        <w:t xml:space="preserve"> before the disclosure. </w:t>
      </w:r>
    </w:p>
    <w:p w:rsidR="00CA41DA" w:rsidRPr="00CA41DA" w:rsidRDefault="00CA41DA" w:rsidP="00683A31">
      <w:pPr>
        <w:pStyle w:val="DraftHeading1"/>
        <w:tabs>
          <w:tab w:val="right" w:pos="680"/>
        </w:tabs>
        <w:ind w:left="850" w:hanging="850"/>
      </w:pPr>
      <w:r>
        <w:tab/>
      </w:r>
      <w:bookmarkStart w:id="353" w:name="_Toc476643646"/>
      <w:r w:rsidR="00FE0453">
        <w:t>242</w:t>
      </w:r>
      <w:r w:rsidR="00683A31">
        <w:tab/>
      </w:r>
      <w:r w:rsidRPr="00CA41DA">
        <w:t>Accreditation fees</w:t>
      </w:r>
      <w:bookmarkEnd w:id="353"/>
    </w:p>
    <w:p w:rsidR="00CA41DA" w:rsidRDefault="00CA41DA" w:rsidP="00CA41DA">
      <w:pPr>
        <w:pStyle w:val="DraftHeading2"/>
        <w:tabs>
          <w:tab w:val="right" w:pos="1247"/>
        </w:tabs>
        <w:ind w:left="1361" w:hanging="1361"/>
      </w:pPr>
      <w:r w:rsidRPr="00AF4E19">
        <w:tab/>
        <w:t>(1)</w:t>
      </w:r>
      <w:r w:rsidRPr="00AF4E19">
        <w:tab/>
        <w:t>The fee for accreditation of a building product under this Division is</w:t>
      </w:r>
      <w:r w:rsidR="006C5978">
        <w:t xml:space="preserve"> </w:t>
      </w:r>
      <w:r w:rsidR="00857985">
        <w:t>138·31 fee units</w:t>
      </w:r>
      <w:r w:rsidRPr="00AF4E19">
        <w:t>.</w:t>
      </w:r>
    </w:p>
    <w:p w:rsidR="00E030FE" w:rsidRPr="00752C08" w:rsidRDefault="00CA41DA" w:rsidP="00752C08">
      <w:pPr>
        <w:pStyle w:val="DraftHeading2"/>
        <w:tabs>
          <w:tab w:val="right" w:pos="1247"/>
        </w:tabs>
        <w:ind w:left="1361" w:hanging="1361"/>
      </w:pPr>
      <w:r w:rsidRPr="00AF4E19">
        <w:tab/>
        <w:t>(2)</w:t>
      </w:r>
      <w:r w:rsidRPr="00AF4E19">
        <w:tab/>
        <w:t xml:space="preserve">All fees paid under this Division must be paid into the </w:t>
      </w:r>
      <w:r w:rsidR="00B2344E">
        <w:t>Building account of the Victorian Building Authority Fund</w:t>
      </w:r>
      <w:r w:rsidRPr="00AF4E19">
        <w:t>.</w:t>
      </w:r>
    </w:p>
    <w:p w:rsidR="00B22F30" w:rsidRDefault="00B22F30" w:rsidP="00FD2029">
      <w:pPr>
        <w:pStyle w:val="DraftHeading2"/>
        <w:tabs>
          <w:tab w:val="right" w:pos="1247"/>
        </w:tabs>
      </w:pPr>
    </w:p>
    <w:p w:rsidR="00CA41DA" w:rsidRPr="00CA41DA" w:rsidRDefault="00134208" w:rsidP="00683A31">
      <w:pPr>
        <w:pStyle w:val="DraftHeading1"/>
        <w:tabs>
          <w:tab w:val="right" w:pos="680"/>
        </w:tabs>
        <w:ind w:left="850" w:hanging="850"/>
        <w:rPr>
          <w:bCs/>
        </w:rPr>
      </w:pPr>
      <w:r>
        <w:tab/>
      </w:r>
      <w:bookmarkStart w:id="354" w:name="_Toc476643647"/>
      <w:r w:rsidR="00FE0453">
        <w:t>243</w:t>
      </w:r>
      <w:r w:rsidR="00683A31">
        <w:tab/>
      </w:r>
      <w:r w:rsidR="00CA41DA" w:rsidRPr="00CA41DA">
        <w:t>Certificate of accreditation</w:t>
      </w:r>
      <w:bookmarkEnd w:id="354"/>
    </w:p>
    <w:p w:rsidR="00CA41DA" w:rsidRDefault="001B6675" w:rsidP="001B6675">
      <w:pPr>
        <w:pStyle w:val="DraftHeading2"/>
        <w:tabs>
          <w:tab w:val="right" w:pos="1247"/>
        </w:tabs>
        <w:ind w:left="1361" w:hanging="1361"/>
      </w:pPr>
      <w:r w:rsidRPr="00AF4E19">
        <w:tab/>
        <w:t>(1)</w:t>
      </w:r>
      <w:r w:rsidRPr="00AF4E19">
        <w:tab/>
      </w:r>
      <w:r w:rsidR="00CA41DA" w:rsidRPr="00AF4E19">
        <w:t xml:space="preserve">If the Committee accredits a building product under this Division, the </w:t>
      </w:r>
      <w:r w:rsidR="00B2344E">
        <w:t xml:space="preserve">Authority </w:t>
      </w:r>
      <w:r w:rsidR="00CA41DA" w:rsidRPr="00AF4E19">
        <w:t>must issue a certificate of accreditation to the applicant.</w:t>
      </w:r>
    </w:p>
    <w:p w:rsidR="001B6675" w:rsidRDefault="001B6675" w:rsidP="001B6675">
      <w:pPr>
        <w:pStyle w:val="DraftHeading2"/>
        <w:tabs>
          <w:tab w:val="right" w:pos="1247"/>
        </w:tabs>
        <w:ind w:left="1361" w:hanging="1361"/>
      </w:pPr>
      <w:r>
        <w:lastRenderedPageBreak/>
        <w:tab/>
        <w:t>(2</w:t>
      </w:r>
      <w:r w:rsidRPr="00AF4E19">
        <w:t>)</w:t>
      </w:r>
      <w:r w:rsidRPr="00AF4E19">
        <w:tab/>
      </w:r>
      <w:r w:rsidR="00E257C1">
        <w:t xml:space="preserve">A certificate of accreditation must </w:t>
      </w:r>
      <w:r w:rsidR="00134208">
        <w:t>set out</w:t>
      </w:r>
      <w:r w:rsidR="00E257C1">
        <w:t xml:space="preserve"> the following</w:t>
      </w:r>
      <w:r w:rsidR="00134208" w:rsidRPr="00AF4E19">
        <w:t>—</w:t>
      </w:r>
      <w:r w:rsidR="00E257C1">
        <w:t xml:space="preserve"> </w:t>
      </w:r>
    </w:p>
    <w:p w:rsidR="003C13B4" w:rsidRDefault="003C13B4" w:rsidP="003C13B4">
      <w:pPr>
        <w:pStyle w:val="DraftHeading3"/>
        <w:tabs>
          <w:tab w:val="right" w:pos="1757"/>
        </w:tabs>
        <w:ind w:left="1871" w:hanging="1871"/>
      </w:pPr>
      <w:r>
        <w:tab/>
        <w:t>(a)</w:t>
      </w:r>
      <w:r>
        <w:tab/>
        <w:t>the name of the building product;</w:t>
      </w:r>
    </w:p>
    <w:p w:rsidR="00E257C1" w:rsidRDefault="003C13B4" w:rsidP="00E257C1">
      <w:pPr>
        <w:pStyle w:val="DraftHeading3"/>
        <w:tabs>
          <w:tab w:val="right" w:pos="1757"/>
        </w:tabs>
        <w:ind w:left="1871" w:hanging="1871"/>
      </w:pPr>
      <w:r>
        <w:tab/>
        <w:t>(b</w:t>
      </w:r>
      <w:r w:rsidR="003F394A">
        <w:t>)</w:t>
      </w:r>
      <w:r w:rsidR="003F394A">
        <w:tab/>
      </w:r>
      <w:r w:rsidR="001D029C">
        <w:t xml:space="preserve">a </w:t>
      </w:r>
      <w:r w:rsidR="00737787">
        <w:t xml:space="preserve">description of </w:t>
      </w:r>
      <w:r w:rsidR="001D029C">
        <w:t xml:space="preserve">the </w:t>
      </w:r>
      <w:r w:rsidR="00737787">
        <w:t>building product;</w:t>
      </w:r>
    </w:p>
    <w:p w:rsidR="00737787" w:rsidRDefault="00737787" w:rsidP="00737787">
      <w:pPr>
        <w:pStyle w:val="DraftHeading3"/>
        <w:tabs>
          <w:tab w:val="right" w:pos="1757"/>
        </w:tabs>
        <w:ind w:left="1871" w:hanging="1871"/>
      </w:pPr>
      <w:r>
        <w:tab/>
        <w:t>(</w:t>
      </w:r>
      <w:r w:rsidR="003C13B4">
        <w:t>c</w:t>
      </w:r>
      <w:r>
        <w:t>)</w:t>
      </w:r>
      <w:r>
        <w:tab/>
      </w:r>
      <w:r w:rsidR="001D029C">
        <w:t xml:space="preserve">a </w:t>
      </w:r>
      <w:r>
        <w:t xml:space="preserve">description of purpose </w:t>
      </w:r>
      <w:r w:rsidR="007F5070">
        <w:t xml:space="preserve">and use </w:t>
      </w:r>
      <w:r>
        <w:t xml:space="preserve">of </w:t>
      </w:r>
      <w:r w:rsidR="001D029C">
        <w:t xml:space="preserve">the </w:t>
      </w:r>
      <w:r>
        <w:t>building product;</w:t>
      </w:r>
    </w:p>
    <w:p w:rsidR="00737787" w:rsidRDefault="00737787" w:rsidP="00737787">
      <w:pPr>
        <w:pStyle w:val="DraftHeading3"/>
        <w:tabs>
          <w:tab w:val="right" w:pos="1757"/>
        </w:tabs>
        <w:ind w:left="1871" w:hanging="1871"/>
      </w:pPr>
      <w:r>
        <w:tab/>
        <w:t>(</w:t>
      </w:r>
      <w:r w:rsidR="003C13B4">
        <w:t>d</w:t>
      </w:r>
      <w:r>
        <w:t>)</w:t>
      </w:r>
      <w:r>
        <w:tab/>
      </w:r>
      <w:r w:rsidR="00444157">
        <w:t>any</w:t>
      </w:r>
      <w:r w:rsidR="007F5070">
        <w:t xml:space="preserve"> regulation in relation to which</w:t>
      </w:r>
      <w:r w:rsidR="00E72601">
        <w:t xml:space="preserve"> </w:t>
      </w:r>
      <w:r w:rsidR="007F5070">
        <w:t>the building product is accredited</w:t>
      </w:r>
      <w:r w:rsidR="00546DF9">
        <w:t>;</w:t>
      </w:r>
    </w:p>
    <w:p w:rsidR="00546DF9" w:rsidRDefault="00546DF9" w:rsidP="001D029C">
      <w:pPr>
        <w:pStyle w:val="DraftHeading3"/>
        <w:tabs>
          <w:tab w:val="right" w:pos="1757"/>
        </w:tabs>
        <w:ind w:left="1871" w:hanging="1871"/>
      </w:pPr>
      <w:r>
        <w:tab/>
        <w:t>(</w:t>
      </w:r>
      <w:r w:rsidR="003C13B4">
        <w:t>e</w:t>
      </w:r>
      <w:r>
        <w:t>)</w:t>
      </w:r>
      <w:r>
        <w:tab/>
      </w:r>
      <w:r w:rsidR="00251056">
        <w:t>any conditions</w:t>
      </w:r>
      <w:r w:rsidR="001D029C">
        <w:t xml:space="preserve"> or variations to which the accreditation is subject;</w:t>
      </w:r>
    </w:p>
    <w:p w:rsidR="00FF31EE" w:rsidRDefault="00FF31EE" w:rsidP="00FF31EE">
      <w:pPr>
        <w:pStyle w:val="DraftHeading3"/>
        <w:tabs>
          <w:tab w:val="right" w:pos="1757"/>
        </w:tabs>
        <w:ind w:left="1871" w:hanging="1871"/>
      </w:pPr>
      <w:r>
        <w:tab/>
        <w:t>(</w:t>
      </w:r>
      <w:r w:rsidR="003C13B4">
        <w:t>f</w:t>
      </w:r>
      <w:r>
        <w:t>)</w:t>
      </w:r>
      <w:r>
        <w:tab/>
      </w:r>
      <w:r w:rsidR="00506906">
        <w:t xml:space="preserve">the name and </w:t>
      </w:r>
      <w:r w:rsidR="008D404E" w:rsidRPr="008D404E">
        <w:t>address of</w:t>
      </w:r>
      <w:r w:rsidR="008D404E">
        <w:t xml:space="preserve"> the </w:t>
      </w:r>
      <w:r w:rsidR="00506906">
        <w:t xml:space="preserve">holder </w:t>
      </w:r>
      <w:r w:rsidR="0091020D">
        <w:t xml:space="preserve">of the </w:t>
      </w:r>
      <w:r w:rsidR="00506906">
        <w:t>accreditation</w:t>
      </w:r>
      <w:r w:rsidR="00484507">
        <w:t>;</w:t>
      </w:r>
    </w:p>
    <w:p w:rsidR="00FB0C2F" w:rsidRDefault="00FB0C2F" w:rsidP="00FB0C2F">
      <w:pPr>
        <w:pStyle w:val="DraftHeading3"/>
        <w:tabs>
          <w:tab w:val="right" w:pos="1757"/>
        </w:tabs>
        <w:ind w:left="1871" w:hanging="1871"/>
      </w:pPr>
      <w:r>
        <w:tab/>
        <w:t>(</w:t>
      </w:r>
      <w:r w:rsidR="003C13B4">
        <w:t>g</w:t>
      </w:r>
      <w:r>
        <w:t>)</w:t>
      </w:r>
      <w:r>
        <w:tab/>
      </w:r>
      <w:r w:rsidRPr="008D404E">
        <w:t xml:space="preserve">the </w:t>
      </w:r>
      <w:r w:rsidR="00174526">
        <w:t xml:space="preserve">number of the </w:t>
      </w:r>
      <w:r w:rsidR="00C5649F">
        <w:t xml:space="preserve">certificate of </w:t>
      </w:r>
      <w:r>
        <w:t>accreditation;</w:t>
      </w:r>
    </w:p>
    <w:p w:rsidR="00484507" w:rsidRDefault="00484507" w:rsidP="00484507">
      <w:pPr>
        <w:pStyle w:val="DraftHeading3"/>
        <w:tabs>
          <w:tab w:val="right" w:pos="1757"/>
        </w:tabs>
        <w:ind w:left="1871" w:hanging="1871"/>
      </w:pPr>
      <w:r>
        <w:tab/>
        <w:t>(</w:t>
      </w:r>
      <w:r w:rsidR="003C13B4">
        <w:t>h</w:t>
      </w:r>
      <w:r>
        <w:t>)</w:t>
      </w:r>
      <w:r>
        <w:tab/>
      </w:r>
      <w:r w:rsidR="00F579C8">
        <w:t>the date of issue of the certificate</w:t>
      </w:r>
      <w:r w:rsidR="00343F3A">
        <w:t xml:space="preserve"> of accreditation</w:t>
      </w:r>
      <w:r w:rsidR="00F579C8">
        <w:t xml:space="preserve">; </w:t>
      </w:r>
    </w:p>
    <w:p w:rsidR="00625BBC" w:rsidRPr="00B22F30" w:rsidRDefault="00343F3A" w:rsidP="00B22F30">
      <w:pPr>
        <w:pStyle w:val="DraftHeading3"/>
        <w:tabs>
          <w:tab w:val="right" w:pos="1757"/>
        </w:tabs>
        <w:ind w:left="1871" w:hanging="1871"/>
      </w:pPr>
      <w:r>
        <w:tab/>
        <w:t>(</w:t>
      </w:r>
      <w:proofErr w:type="spellStart"/>
      <w:r w:rsidR="00D90213">
        <w:t>i</w:t>
      </w:r>
      <w:proofErr w:type="spellEnd"/>
      <w:r>
        <w:t>)</w:t>
      </w:r>
      <w:r>
        <w:tab/>
        <w:t xml:space="preserve">any other information </w:t>
      </w:r>
      <w:r w:rsidR="00AD6038">
        <w:t xml:space="preserve">that </w:t>
      </w:r>
      <w:r>
        <w:t>the Committee considers appropriate</w:t>
      </w:r>
      <w:r w:rsidR="00AD6038">
        <w:t xml:space="preserve">. </w:t>
      </w:r>
    </w:p>
    <w:p w:rsidR="00CA41DA" w:rsidRPr="00CA41DA" w:rsidRDefault="00CA41DA" w:rsidP="00683A31">
      <w:pPr>
        <w:pStyle w:val="DraftHeading1"/>
        <w:tabs>
          <w:tab w:val="right" w:pos="680"/>
        </w:tabs>
        <w:ind w:left="850" w:hanging="850"/>
      </w:pPr>
      <w:r>
        <w:tab/>
      </w:r>
      <w:bookmarkStart w:id="355" w:name="_Toc476643648"/>
      <w:r w:rsidR="00FE0453">
        <w:t>244</w:t>
      </w:r>
      <w:r w:rsidR="00683A31">
        <w:tab/>
      </w:r>
      <w:r w:rsidRPr="00CA41DA">
        <w:t>Revocation of accreditation</w:t>
      </w:r>
      <w:bookmarkEnd w:id="355"/>
    </w:p>
    <w:p w:rsidR="00CA41DA" w:rsidRPr="00AF4E19" w:rsidRDefault="00CA41DA" w:rsidP="00CA41DA">
      <w:pPr>
        <w:pStyle w:val="DraftHeading2"/>
        <w:tabs>
          <w:tab w:val="right" w:pos="1247"/>
        </w:tabs>
        <w:ind w:left="1361" w:hanging="1361"/>
      </w:pPr>
      <w:r w:rsidRPr="00AF4E19">
        <w:tab/>
        <w:t>(1)</w:t>
      </w:r>
      <w:r w:rsidRPr="00AF4E19">
        <w:tab/>
        <w:t xml:space="preserve">The Committee may at any time revoke an accreditation </w:t>
      </w:r>
      <w:r>
        <w:t xml:space="preserve">under this Division </w:t>
      </w:r>
      <w:r w:rsidRPr="00AF4E19">
        <w:t>if it finds that—</w:t>
      </w:r>
    </w:p>
    <w:p w:rsidR="00CA41DA" w:rsidRDefault="00CA41DA" w:rsidP="00CA41DA">
      <w:pPr>
        <w:pStyle w:val="DraftHeading3"/>
        <w:tabs>
          <w:tab w:val="right" w:pos="1757"/>
        </w:tabs>
        <w:ind w:left="1871" w:hanging="1871"/>
      </w:pPr>
      <w:r w:rsidRPr="00AF4E19">
        <w:tab/>
        <w:t>(a)</w:t>
      </w:r>
      <w:r w:rsidRPr="00AF4E19">
        <w:tab/>
        <w:t>the accreditation has been obtained by fraud, misrepresentation or concealment of facts; or</w:t>
      </w:r>
    </w:p>
    <w:p w:rsidR="00CA41DA" w:rsidRPr="00AF4E19" w:rsidRDefault="00CA41DA" w:rsidP="00CA41DA">
      <w:pPr>
        <w:pStyle w:val="DraftHeading3"/>
        <w:tabs>
          <w:tab w:val="right" w:pos="1757"/>
        </w:tabs>
        <w:ind w:left="1871" w:hanging="1871"/>
      </w:pPr>
      <w:r w:rsidRPr="00AF4E19">
        <w:tab/>
        <w:t>(b)</w:t>
      </w:r>
      <w:r w:rsidRPr="00AF4E19">
        <w:tab/>
        <w:t>the standard of the building product which is the subject of the accreditation—</w:t>
      </w:r>
    </w:p>
    <w:p w:rsidR="00CA41DA"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is unsatisfactory; or</w:t>
      </w:r>
    </w:p>
    <w:p w:rsidR="00CA41DA" w:rsidRPr="00AF4E19" w:rsidRDefault="00CA41DA" w:rsidP="00CA41DA">
      <w:pPr>
        <w:pStyle w:val="DraftHeading4"/>
        <w:tabs>
          <w:tab w:val="right" w:pos="2268"/>
        </w:tabs>
        <w:ind w:left="2381" w:hanging="2381"/>
      </w:pPr>
      <w:r w:rsidRPr="00AF4E19">
        <w:tab/>
        <w:t>(ii)</w:t>
      </w:r>
      <w:r w:rsidRPr="00AF4E19">
        <w:tab/>
        <w:t>differs or fails to comply with the standard of that building product as at the time the accreditation was granted; or</w:t>
      </w:r>
    </w:p>
    <w:p w:rsidR="00CA41DA" w:rsidRPr="00AF4E19" w:rsidRDefault="00CA41DA" w:rsidP="00CA41DA">
      <w:pPr>
        <w:pStyle w:val="DraftHeading3"/>
        <w:tabs>
          <w:tab w:val="right" w:pos="1757"/>
        </w:tabs>
        <w:ind w:left="1871" w:hanging="1871"/>
      </w:pPr>
      <w:r w:rsidRPr="00AF4E19">
        <w:tab/>
        <w:t>(c)</w:t>
      </w:r>
      <w:r w:rsidRPr="00AF4E19">
        <w:tab/>
        <w:t>the regulation in relation to which the building product was accredited has been revoked.</w:t>
      </w:r>
    </w:p>
    <w:p w:rsidR="00DC61E2" w:rsidRDefault="00CA41DA" w:rsidP="00C038C2">
      <w:pPr>
        <w:pStyle w:val="DraftHeading2"/>
        <w:tabs>
          <w:tab w:val="right" w:pos="1247"/>
        </w:tabs>
        <w:ind w:left="1361" w:hanging="1361"/>
      </w:pPr>
      <w:r w:rsidRPr="00AF4E19">
        <w:lastRenderedPageBreak/>
        <w:tab/>
        <w:t>(2)</w:t>
      </w:r>
      <w:r w:rsidRPr="00AF4E19">
        <w:tab/>
        <w:t xml:space="preserve">If the Committee determines to revoke an accreditation the </w:t>
      </w:r>
      <w:r w:rsidR="00B2344E">
        <w:t xml:space="preserve">Authority </w:t>
      </w:r>
      <w:r w:rsidRPr="00AF4E19">
        <w:t>must notify the holder of the certificate in writing of the decision of the Committee.</w:t>
      </w:r>
    </w:p>
    <w:p w:rsidR="002B3831" w:rsidRPr="00CA41DA" w:rsidRDefault="002B3831" w:rsidP="002B3831">
      <w:pPr>
        <w:pStyle w:val="DraftHeading1"/>
        <w:tabs>
          <w:tab w:val="right" w:pos="680"/>
        </w:tabs>
        <w:ind w:left="850" w:hanging="850"/>
      </w:pPr>
      <w:r>
        <w:tab/>
      </w:r>
      <w:bookmarkStart w:id="356" w:name="_Toc476643649"/>
      <w:r w:rsidR="00FE0453">
        <w:t>245</w:t>
      </w:r>
      <w:r>
        <w:tab/>
      </w:r>
      <w:r w:rsidR="00F43EF1">
        <w:t xml:space="preserve">Holder may request revocation </w:t>
      </w:r>
      <w:r w:rsidR="00625BBC">
        <w:t xml:space="preserve">of </w:t>
      </w:r>
      <w:r>
        <w:t>accreditation</w:t>
      </w:r>
      <w:bookmarkEnd w:id="356"/>
    </w:p>
    <w:p w:rsidR="002B3831" w:rsidRDefault="002B3831" w:rsidP="002B3831">
      <w:pPr>
        <w:pStyle w:val="DraftHeading2"/>
        <w:tabs>
          <w:tab w:val="right" w:pos="1247"/>
        </w:tabs>
        <w:ind w:left="1361" w:hanging="1361"/>
      </w:pPr>
      <w:r>
        <w:tab/>
        <w:t>(1)</w:t>
      </w:r>
      <w:r>
        <w:tab/>
      </w:r>
      <w:r w:rsidR="00193B98">
        <w:t>The holder</w:t>
      </w:r>
      <w:r w:rsidR="00211A37">
        <w:t xml:space="preserve"> of a certificate of</w:t>
      </w:r>
      <w:r w:rsidR="00193B98">
        <w:t xml:space="preserve"> accreditation</w:t>
      </w:r>
      <w:r w:rsidRPr="00AF4E19">
        <w:t xml:space="preserve"> may</w:t>
      </w:r>
      <w:r w:rsidR="00C5649F">
        <w:t>,</w:t>
      </w:r>
      <w:r w:rsidR="00E657E9">
        <w:t xml:space="preserve"> in writing,</w:t>
      </w:r>
      <w:r w:rsidRPr="00AF4E19">
        <w:t xml:space="preserve"> at any time </w:t>
      </w:r>
      <w:r>
        <w:t xml:space="preserve">request the Committee to </w:t>
      </w:r>
      <w:r w:rsidR="00E657E9">
        <w:t>revoke the</w:t>
      </w:r>
      <w:r>
        <w:t xml:space="preserve"> </w:t>
      </w:r>
      <w:r w:rsidR="00D26985">
        <w:t>accreditation</w:t>
      </w:r>
      <w:r>
        <w:t xml:space="preserve">. </w:t>
      </w:r>
    </w:p>
    <w:p w:rsidR="002B3831" w:rsidRDefault="002B3831" w:rsidP="002B3831">
      <w:pPr>
        <w:pStyle w:val="DraftHeading2"/>
        <w:tabs>
          <w:tab w:val="right" w:pos="1247"/>
        </w:tabs>
        <w:ind w:left="1361" w:hanging="1361"/>
      </w:pPr>
      <w:r>
        <w:tab/>
        <w:t>(2)</w:t>
      </w:r>
      <w:r>
        <w:tab/>
        <w:t xml:space="preserve">The Committee must </w:t>
      </w:r>
      <w:r w:rsidR="00EA0CCB">
        <w:t>revoke</w:t>
      </w:r>
      <w:r>
        <w:t xml:space="preserve"> an accreditation under this Division on</w:t>
      </w:r>
      <w:r w:rsidR="00C5649F">
        <w:t xml:space="preserve"> receipt of a request made </w:t>
      </w:r>
      <w:r w:rsidR="00EA0CCB">
        <w:t>under</w:t>
      </w:r>
      <w:r>
        <w:t xml:space="preserve"> </w:t>
      </w:r>
      <w:proofErr w:type="spellStart"/>
      <w:r>
        <w:t>subregulation</w:t>
      </w:r>
      <w:proofErr w:type="spellEnd"/>
      <w:r>
        <w:t xml:space="preserve"> (1). </w:t>
      </w:r>
    </w:p>
    <w:p w:rsidR="00884BD4" w:rsidRDefault="002B3831" w:rsidP="00884BD4">
      <w:pPr>
        <w:pStyle w:val="DraftHeading2"/>
        <w:tabs>
          <w:tab w:val="right" w:pos="1247"/>
        </w:tabs>
        <w:ind w:left="1361" w:hanging="1361"/>
      </w:pPr>
      <w:r>
        <w:tab/>
        <w:t>(</w:t>
      </w:r>
      <w:r w:rsidR="00C038C2">
        <w:t>3</w:t>
      </w:r>
      <w:r>
        <w:t>)</w:t>
      </w:r>
      <w:r>
        <w:tab/>
      </w:r>
      <w:r w:rsidR="00884BD4" w:rsidRPr="00AF4E19">
        <w:t xml:space="preserve">If the Committee </w:t>
      </w:r>
      <w:r w:rsidR="00F47FD1">
        <w:t>revokes</w:t>
      </w:r>
      <w:r w:rsidR="00884BD4" w:rsidRPr="00AF4E19">
        <w:t xml:space="preserve"> an accreditation </w:t>
      </w:r>
      <w:r w:rsidR="00884BD4">
        <w:t xml:space="preserve">under </w:t>
      </w:r>
      <w:proofErr w:type="spellStart"/>
      <w:r w:rsidR="00884BD4">
        <w:t>subregulation</w:t>
      </w:r>
      <w:proofErr w:type="spellEnd"/>
      <w:r w:rsidR="00884BD4">
        <w:t xml:space="preserve"> (2)</w:t>
      </w:r>
      <w:r w:rsidR="00E734B4">
        <w:t>,</w:t>
      </w:r>
      <w:r w:rsidR="00884BD4">
        <w:t xml:space="preserve"> the Authority </w:t>
      </w:r>
      <w:r w:rsidR="00884BD4" w:rsidRPr="00AF4E19">
        <w:t xml:space="preserve">must </w:t>
      </w:r>
      <w:r w:rsidR="00AE0771">
        <w:t>update the register accordingly</w:t>
      </w:r>
      <w:r w:rsidR="00884BD4" w:rsidRPr="00AF4E19">
        <w:t>.</w:t>
      </w:r>
    </w:p>
    <w:p w:rsidR="00C038C2" w:rsidRPr="00CA41DA" w:rsidRDefault="00BA492A" w:rsidP="00C038C2">
      <w:pPr>
        <w:pStyle w:val="DraftHeading1"/>
        <w:tabs>
          <w:tab w:val="right" w:pos="680"/>
        </w:tabs>
        <w:ind w:left="850" w:hanging="850"/>
      </w:pPr>
      <w:r>
        <w:tab/>
      </w:r>
      <w:bookmarkStart w:id="357" w:name="_Toc476643650"/>
      <w:r>
        <w:t>246</w:t>
      </w:r>
      <w:r>
        <w:tab/>
      </w:r>
      <w:r w:rsidR="00C038C2">
        <w:t xml:space="preserve">Accreditation ceases to have effect on </w:t>
      </w:r>
      <w:r w:rsidR="00C038C2">
        <w:tab/>
        <w:t>revocation</w:t>
      </w:r>
      <w:bookmarkEnd w:id="357"/>
    </w:p>
    <w:p w:rsidR="00C038C2" w:rsidRDefault="00C038C2" w:rsidP="001D645A">
      <w:pPr>
        <w:pStyle w:val="BodySectionSub"/>
      </w:pPr>
      <w:r w:rsidRPr="003B5A9F">
        <w:t>A</w:t>
      </w:r>
      <w:r w:rsidR="00AC6175">
        <w:t>n a</w:t>
      </w:r>
      <w:r w:rsidRPr="003B5A9F">
        <w:t>ccreditation under this Division ceases to have effect on</w:t>
      </w:r>
      <w:r w:rsidR="00AC6175">
        <w:t xml:space="preserve"> </w:t>
      </w:r>
      <w:r w:rsidR="00510078">
        <w:t xml:space="preserve">its </w:t>
      </w:r>
      <w:r w:rsidRPr="003B5A9F">
        <w:t>revocation</w:t>
      </w:r>
      <w:r w:rsidR="001D645A">
        <w:t>.</w:t>
      </w:r>
    </w:p>
    <w:p w:rsidR="00CA41DA" w:rsidRPr="00CA41DA" w:rsidRDefault="00CA41DA" w:rsidP="00683A31">
      <w:pPr>
        <w:pStyle w:val="DraftHeading1"/>
        <w:tabs>
          <w:tab w:val="right" w:pos="680"/>
        </w:tabs>
        <w:ind w:left="850" w:hanging="850"/>
      </w:pPr>
      <w:r>
        <w:tab/>
      </w:r>
      <w:bookmarkStart w:id="358" w:name="_Toc476643651"/>
      <w:r w:rsidR="00FE0453">
        <w:t>247</w:t>
      </w:r>
      <w:r w:rsidR="00683A31">
        <w:tab/>
      </w:r>
      <w:r w:rsidRPr="00CA41DA">
        <w:t>Offence to falsely claim product accredited</w:t>
      </w:r>
      <w:bookmarkEnd w:id="358"/>
    </w:p>
    <w:p w:rsidR="00FB11C6" w:rsidRDefault="00CA41DA" w:rsidP="00CA41DA">
      <w:pPr>
        <w:pStyle w:val="BodySectionSub"/>
      </w:pPr>
      <w:r w:rsidRPr="00AF4E19">
        <w:t>A person or body must not knowingly claim that a building product is accredited under this Division if a current certificate of accreditation has not been is</w:t>
      </w:r>
      <w:r w:rsidR="009D13E9">
        <w:t>sued for that building product.</w:t>
      </w:r>
    </w:p>
    <w:p w:rsidR="00CA41DA" w:rsidRPr="00AF4E19" w:rsidRDefault="00327591" w:rsidP="006A595F">
      <w:pPr>
        <w:pStyle w:val="DraftPenalty2"/>
        <w:numPr>
          <w:ilvl w:val="0"/>
          <w:numId w:val="26"/>
        </w:numPr>
      </w:pPr>
      <w:r>
        <w:t>2</w:t>
      </w:r>
      <w:r w:rsidR="00CA41DA" w:rsidRPr="00AF4E19">
        <w:t>0 penalty units.</w:t>
      </w:r>
    </w:p>
    <w:p w:rsidR="002E7684" w:rsidRDefault="00510078">
      <w:pPr>
        <w:suppressLineNumbers w:val="0"/>
        <w:overflowPunct/>
        <w:autoSpaceDE/>
        <w:autoSpaceDN/>
        <w:adjustRightInd/>
        <w:spacing w:before="0"/>
        <w:textAlignment w:val="auto"/>
        <w:rPr>
          <w:b/>
        </w:rPr>
      </w:pPr>
      <w:r>
        <w:rPr>
          <w:b/>
        </w:rPr>
        <w:br w:type="page"/>
      </w:r>
    </w:p>
    <w:p w:rsidR="004254BB" w:rsidRPr="00B22F30" w:rsidRDefault="00591601" w:rsidP="00B22F30">
      <w:pPr>
        <w:pStyle w:val="Heading-DIVISION"/>
        <w:outlineLvl w:val="1"/>
        <w:rPr>
          <w:sz w:val="28"/>
        </w:rPr>
      </w:pPr>
      <w:bookmarkStart w:id="359" w:name="_Toc476643652"/>
      <w:r w:rsidRPr="00B22F30">
        <w:rPr>
          <w:sz w:val="28"/>
        </w:rPr>
        <w:lastRenderedPageBreak/>
        <w:t>Division 4</w:t>
      </w:r>
      <w:r w:rsidR="004254BB" w:rsidRPr="00B22F30">
        <w:rPr>
          <w:sz w:val="28"/>
        </w:rPr>
        <w:t xml:space="preserve">—Register and </w:t>
      </w:r>
      <w:r w:rsidR="00472BBC" w:rsidRPr="00B22F30">
        <w:rPr>
          <w:sz w:val="28"/>
        </w:rPr>
        <w:t>r</w:t>
      </w:r>
      <w:r w:rsidR="004254BB" w:rsidRPr="00B22F30">
        <w:rPr>
          <w:sz w:val="28"/>
        </w:rPr>
        <w:t>ecords</w:t>
      </w:r>
      <w:bookmarkEnd w:id="359"/>
    </w:p>
    <w:p w:rsidR="00250270" w:rsidRPr="00CA41DA" w:rsidRDefault="00250270" w:rsidP="00250270">
      <w:pPr>
        <w:pStyle w:val="DraftHeading1"/>
        <w:tabs>
          <w:tab w:val="right" w:pos="680"/>
        </w:tabs>
        <w:ind w:left="850" w:hanging="850"/>
      </w:pPr>
      <w:r>
        <w:tab/>
      </w:r>
      <w:bookmarkStart w:id="360" w:name="_Toc476643653"/>
      <w:r w:rsidR="00FE0453">
        <w:t>248</w:t>
      </w:r>
      <w:r>
        <w:tab/>
      </w:r>
      <w:r w:rsidR="00472BBC">
        <w:t>Register</w:t>
      </w:r>
      <w:r w:rsidRPr="00CA41DA">
        <w:t xml:space="preserve"> of accredited products</w:t>
      </w:r>
      <w:bookmarkEnd w:id="360"/>
    </w:p>
    <w:p w:rsidR="00250270" w:rsidRDefault="00A36D35" w:rsidP="00A36D35">
      <w:pPr>
        <w:pStyle w:val="DraftHeading2"/>
        <w:tabs>
          <w:tab w:val="right" w:pos="1247"/>
        </w:tabs>
        <w:ind w:left="1361" w:hanging="1361"/>
      </w:pPr>
      <w:r>
        <w:tab/>
        <w:t>(1)</w:t>
      </w:r>
      <w:r>
        <w:tab/>
      </w:r>
      <w:r w:rsidR="00250270" w:rsidRPr="00AF4E19">
        <w:t xml:space="preserve">The </w:t>
      </w:r>
      <w:r w:rsidR="00250270">
        <w:t xml:space="preserve">Authority </w:t>
      </w:r>
      <w:r w:rsidR="00250270" w:rsidRPr="00AF4E19">
        <w:t>must</w:t>
      </w:r>
      <w:r>
        <w:t xml:space="preserve"> </w:t>
      </w:r>
      <w:r w:rsidR="00250270" w:rsidRPr="00AF4E19">
        <w:t>keep a register of all building products acc</w:t>
      </w:r>
      <w:r w:rsidR="001F23F7">
        <w:t>redited under Division 3</w:t>
      </w:r>
      <w:r>
        <w:t>.</w:t>
      </w:r>
    </w:p>
    <w:p w:rsidR="00A36D35" w:rsidRDefault="00A36D35" w:rsidP="003C13B4">
      <w:pPr>
        <w:pStyle w:val="DraftHeading2"/>
        <w:tabs>
          <w:tab w:val="right" w:pos="1247"/>
        </w:tabs>
        <w:ind w:left="1361" w:hanging="1361"/>
      </w:pPr>
      <w:r>
        <w:tab/>
        <w:t>(2)</w:t>
      </w:r>
      <w:r>
        <w:tab/>
      </w:r>
      <w:r w:rsidR="003C13B4">
        <w:t>The register must contain</w:t>
      </w:r>
      <w:r w:rsidR="007C1B44">
        <w:t xml:space="preserve"> the following information in relation to each accredited building product</w:t>
      </w:r>
      <w:r w:rsidR="007C1B44" w:rsidRPr="00AF4E19">
        <w:t>—</w:t>
      </w:r>
      <w:r w:rsidR="003C13B4">
        <w:t xml:space="preserve"> </w:t>
      </w:r>
    </w:p>
    <w:p w:rsidR="007C1B44" w:rsidRDefault="007C1B44" w:rsidP="007C1B44">
      <w:pPr>
        <w:pStyle w:val="DraftHeading3"/>
        <w:tabs>
          <w:tab w:val="right" w:pos="1757"/>
        </w:tabs>
        <w:ind w:left="1871" w:hanging="1871"/>
      </w:pPr>
      <w:r>
        <w:tab/>
        <w:t>(a)</w:t>
      </w:r>
      <w:r>
        <w:tab/>
        <w:t>the name of the building product;</w:t>
      </w:r>
    </w:p>
    <w:p w:rsidR="007C1B44" w:rsidRDefault="007C1B44" w:rsidP="007C1B44">
      <w:pPr>
        <w:pStyle w:val="DraftHeading3"/>
        <w:tabs>
          <w:tab w:val="right" w:pos="1757"/>
        </w:tabs>
        <w:ind w:left="1871" w:hanging="1871"/>
      </w:pPr>
      <w:r>
        <w:tab/>
        <w:t>(b)</w:t>
      </w:r>
      <w:r>
        <w:tab/>
        <w:t>a description of the building product;</w:t>
      </w:r>
    </w:p>
    <w:p w:rsidR="007C1B44" w:rsidRDefault="007C1B44" w:rsidP="007C1B44">
      <w:pPr>
        <w:pStyle w:val="DraftHeading3"/>
        <w:tabs>
          <w:tab w:val="right" w:pos="1757"/>
        </w:tabs>
        <w:ind w:left="1871" w:hanging="1871"/>
      </w:pPr>
      <w:r>
        <w:tab/>
        <w:t>(c)</w:t>
      </w:r>
      <w:r>
        <w:tab/>
        <w:t>a description of purpose and use of the building product;</w:t>
      </w:r>
    </w:p>
    <w:p w:rsidR="007C1B44" w:rsidRDefault="007C1B44" w:rsidP="007C1B44">
      <w:pPr>
        <w:pStyle w:val="DraftHeading3"/>
        <w:tabs>
          <w:tab w:val="right" w:pos="1757"/>
        </w:tabs>
        <w:ind w:left="1871" w:hanging="1871"/>
      </w:pPr>
      <w:r>
        <w:tab/>
        <w:t>(d)</w:t>
      </w:r>
      <w:r>
        <w:tab/>
        <w:t>any regulation in relation to which the building product is accredited;</w:t>
      </w:r>
    </w:p>
    <w:p w:rsidR="007C1B44" w:rsidRDefault="007C1B44" w:rsidP="007C1B44">
      <w:pPr>
        <w:pStyle w:val="DraftHeading3"/>
        <w:tabs>
          <w:tab w:val="right" w:pos="1757"/>
        </w:tabs>
        <w:ind w:left="1871" w:hanging="1871"/>
      </w:pPr>
      <w:r>
        <w:tab/>
        <w:t>(e)</w:t>
      </w:r>
      <w:r>
        <w:tab/>
        <w:t>any conditions or variations to which the accreditation is subject;</w:t>
      </w:r>
    </w:p>
    <w:p w:rsidR="007C1B44" w:rsidRDefault="007C1B44" w:rsidP="007C1B44">
      <w:pPr>
        <w:pStyle w:val="DraftHeading3"/>
        <w:tabs>
          <w:tab w:val="right" w:pos="1757"/>
        </w:tabs>
        <w:ind w:left="1871" w:hanging="1871"/>
      </w:pPr>
      <w:r>
        <w:tab/>
        <w:t>(f)</w:t>
      </w:r>
      <w:r>
        <w:tab/>
        <w:t xml:space="preserve">the name and </w:t>
      </w:r>
      <w:r w:rsidRPr="008D404E">
        <w:t>address of</w:t>
      </w:r>
      <w:r>
        <w:t xml:space="preserve"> the holder of the accreditation;</w:t>
      </w:r>
    </w:p>
    <w:p w:rsidR="007C1B44" w:rsidRDefault="007C1B44" w:rsidP="007C1B44">
      <w:pPr>
        <w:pStyle w:val="DraftHeading3"/>
        <w:tabs>
          <w:tab w:val="right" w:pos="1757"/>
        </w:tabs>
        <w:ind w:left="1871" w:hanging="1871"/>
      </w:pPr>
      <w:r>
        <w:tab/>
        <w:t>(g)</w:t>
      </w:r>
      <w:r>
        <w:tab/>
      </w:r>
      <w:r w:rsidRPr="008D404E">
        <w:t xml:space="preserve">the </w:t>
      </w:r>
      <w:r>
        <w:t>number of the certificate of accreditation;</w:t>
      </w:r>
    </w:p>
    <w:p w:rsidR="007C1B44" w:rsidRDefault="007C1B44" w:rsidP="007C1B44">
      <w:pPr>
        <w:pStyle w:val="DraftHeading3"/>
        <w:tabs>
          <w:tab w:val="right" w:pos="1757"/>
        </w:tabs>
        <w:ind w:left="1871" w:hanging="1871"/>
      </w:pPr>
      <w:r>
        <w:tab/>
        <w:t>(h)</w:t>
      </w:r>
      <w:r>
        <w:tab/>
        <w:t xml:space="preserve">the date of issue of the certificate of accreditation; </w:t>
      </w:r>
    </w:p>
    <w:p w:rsidR="007C1B44" w:rsidRDefault="007C1B44" w:rsidP="007C1B44">
      <w:pPr>
        <w:pStyle w:val="DraftHeading3"/>
        <w:tabs>
          <w:tab w:val="right" w:pos="1757"/>
        </w:tabs>
        <w:ind w:left="1871" w:hanging="1871"/>
      </w:pPr>
      <w:r>
        <w:tab/>
        <w:t>(</w:t>
      </w:r>
      <w:proofErr w:type="spellStart"/>
      <w:r>
        <w:t>i</w:t>
      </w:r>
      <w:proofErr w:type="spellEnd"/>
      <w:r>
        <w:t>)</w:t>
      </w:r>
      <w:r>
        <w:tab/>
        <w:t xml:space="preserve">any other information that the Committee considers appropriate. </w:t>
      </w:r>
    </w:p>
    <w:p w:rsidR="004863AC" w:rsidRPr="004863AC" w:rsidRDefault="004863AC" w:rsidP="004863AC">
      <w:pPr>
        <w:pStyle w:val="DraftHeading2"/>
        <w:tabs>
          <w:tab w:val="right" w:pos="1247"/>
        </w:tabs>
        <w:ind w:left="1361" w:hanging="1361"/>
      </w:pPr>
      <w:r>
        <w:tab/>
        <w:t>(3)</w:t>
      </w:r>
      <w:r>
        <w:tab/>
        <w:t>The Authority must make the register available for inspection by any person during normal office hours.</w:t>
      </w:r>
    </w:p>
    <w:p w:rsidR="00A36D35" w:rsidRPr="00CA41DA" w:rsidRDefault="00A36D35" w:rsidP="00A36D35">
      <w:pPr>
        <w:pStyle w:val="DraftHeading1"/>
        <w:tabs>
          <w:tab w:val="right" w:pos="680"/>
        </w:tabs>
        <w:ind w:left="850" w:hanging="850"/>
      </w:pPr>
      <w:r>
        <w:tab/>
      </w:r>
      <w:bookmarkStart w:id="361" w:name="_Toc476643654"/>
      <w:r w:rsidR="00FE0453">
        <w:t>249</w:t>
      </w:r>
      <w:r>
        <w:tab/>
      </w:r>
      <w:r w:rsidR="005E799E">
        <w:t>Notice of accreditation</w:t>
      </w:r>
      <w:bookmarkEnd w:id="361"/>
      <w:r w:rsidR="00657CCD">
        <w:t xml:space="preserve"> </w:t>
      </w:r>
    </w:p>
    <w:p w:rsidR="00250270" w:rsidRPr="00AF4E19" w:rsidRDefault="00FE4C48" w:rsidP="00FE5642">
      <w:pPr>
        <w:pStyle w:val="DraftHeading2"/>
        <w:tabs>
          <w:tab w:val="right" w:pos="1247"/>
        </w:tabs>
        <w:ind w:left="1361" w:hanging="1361"/>
      </w:pPr>
      <w:r w:rsidRPr="00AF4E19">
        <w:tab/>
        <w:t>(1)</w:t>
      </w:r>
      <w:r w:rsidRPr="00AF4E19">
        <w:tab/>
        <w:t xml:space="preserve">The </w:t>
      </w:r>
      <w:r w:rsidRPr="00FE4C48">
        <w:t>Authority must</w:t>
      </w:r>
      <w:r>
        <w:t xml:space="preserve"> </w:t>
      </w:r>
      <w:r w:rsidR="00250270" w:rsidRPr="00AF4E19">
        <w:t>cause to be published in t</w:t>
      </w:r>
      <w:r w:rsidR="00FE5642">
        <w:t xml:space="preserve">he Government Gazette notice of </w:t>
      </w:r>
      <w:r w:rsidR="00250270" w:rsidRPr="00AF4E19">
        <w:t xml:space="preserve">any accreditation of a building </w:t>
      </w:r>
      <w:r w:rsidR="00591601">
        <w:t>product under</w:t>
      </w:r>
      <w:r w:rsidR="00FE5642">
        <w:t xml:space="preserve"> Division</w:t>
      </w:r>
      <w:r w:rsidR="00591601">
        <w:t xml:space="preserve"> 3</w:t>
      </w:r>
      <w:r w:rsidR="00297890">
        <w:t xml:space="preserve"> as soon as practicable after that accreditation</w:t>
      </w:r>
      <w:r w:rsidR="00FE5642">
        <w:t>.</w:t>
      </w:r>
    </w:p>
    <w:p w:rsidR="00E27213" w:rsidRDefault="00E27213" w:rsidP="00E27213">
      <w:pPr>
        <w:pStyle w:val="DraftHeading2"/>
        <w:tabs>
          <w:tab w:val="right" w:pos="1247"/>
        </w:tabs>
        <w:ind w:left="1361" w:hanging="1361"/>
      </w:pPr>
      <w:r>
        <w:tab/>
        <w:t>(</w:t>
      </w:r>
      <w:r w:rsidR="00D727E7">
        <w:t>2</w:t>
      </w:r>
      <w:r w:rsidRPr="00AF4E19">
        <w:t>)</w:t>
      </w:r>
      <w:r w:rsidRPr="00AF4E19">
        <w:tab/>
      </w:r>
      <w:r w:rsidR="002719C1">
        <w:t>N</w:t>
      </w:r>
      <w:r>
        <w:t>otice of accreditation must</w:t>
      </w:r>
      <w:r w:rsidR="00744151">
        <w:t xml:space="preserve"> contain the information set out in regulation </w:t>
      </w:r>
      <w:r w:rsidR="007755A6">
        <w:t>243</w:t>
      </w:r>
      <w:r w:rsidR="00744151">
        <w:t xml:space="preserve">(2). </w:t>
      </w:r>
    </w:p>
    <w:p w:rsidR="0054263C" w:rsidRPr="00CA41DA" w:rsidRDefault="00BA492A" w:rsidP="0054263C">
      <w:pPr>
        <w:pStyle w:val="DraftHeading1"/>
        <w:tabs>
          <w:tab w:val="right" w:pos="680"/>
        </w:tabs>
        <w:ind w:left="850" w:hanging="850"/>
      </w:pPr>
      <w:r>
        <w:lastRenderedPageBreak/>
        <w:tab/>
      </w:r>
      <w:bookmarkStart w:id="362" w:name="_Toc476643655"/>
      <w:r w:rsidR="00FE0453">
        <w:t>250</w:t>
      </w:r>
      <w:r>
        <w:tab/>
      </w:r>
      <w:r w:rsidR="0054263C">
        <w:t xml:space="preserve">Notice </w:t>
      </w:r>
      <w:r w:rsidR="0093746E">
        <w:t>of revocation of accreditation</w:t>
      </w:r>
      <w:bookmarkEnd w:id="362"/>
    </w:p>
    <w:p w:rsidR="00657CCD" w:rsidRDefault="00657CCD" w:rsidP="00AD4884">
      <w:pPr>
        <w:pStyle w:val="DraftHeading2"/>
        <w:tabs>
          <w:tab w:val="right" w:pos="1247"/>
        </w:tabs>
        <w:ind w:left="1361" w:hanging="1361"/>
      </w:pPr>
      <w:r w:rsidRPr="00AF4E19">
        <w:tab/>
        <w:t>(1)</w:t>
      </w:r>
      <w:r w:rsidRPr="00AF4E19">
        <w:tab/>
        <w:t xml:space="preserve">The </w:t>
      </w:r>
      <w:r w:rsidRPr="00FE4C48">
        <w:t>Authority must</w:t>
      </w:r>
      <w:r>
        <w:t xml:space="preserve"> </w:t>
      </w:r>
      <w:r w:rsidRPr="00AF4E19">
        <w:t>cause to be published in t</w:t>
      </w:r>
      <w:r w:rsidR="00AD4884">
        <w:t>he Government Gazette notice of</w:t>
      </w:r>
      <w:r w:rsidR="00AD4884">
        <w:tab/>
      </w:r>
      <w:r w:rsidRPr="00AF4E19">
        <w:t>any revocatio</w:t>
      </w:r>
      <w:r w:rsidR="00591601">
        <w:t>n of an accreditation under</w:t>
      </w:r>
      <w:r w:rsidRPr="00AF4E19">
        <w:t xml:space="preserve"> Division</w:t>
      </w:r>
      <w:r w:rsidR="00591601">
        <w:t xml:space="preserve"> 3</w:t>
      </w:r>
      <w:r w:rsidR="00D727E7">
        <w:t xml:space="preserve"> as soon as practicable after that revocation</w:t>
      </w:r>
      <w:r w:rsidRPr="00AF4E19">
        <w:t>.</w:t>
      </w:r>
    </w:p>
    <w:p w:rsidR="002719C1" w:rsidRDefault="007671A9" w:rsidP="002719C1">
      <w:pPr>
        <w:pStyle w:val="DraftHeading2"/>
        <w:tabs>
          <w:tab w:val="right" w:pos="1247"/>
        </w:tabs>
        <w:ind w:left="1361" w:hanging="1361"/>
      </w:pPr>
      <w:r>
        <w:tab/>
      </w:r>
      <w:r w:rsidR="002719C1">
        <w:t>(</w:t>
      </w:r>
      <w:r w:rsidR="00FB7250">
        <w:t>2</w:t>
      </w:r>
      <w:r w:rsidR="002719C1" w:rsidRPr="00AF4E19">
        <w:t>)</w:t>
      </w:r>
      <w:r w:rsidR="002719C1" w:rsidRPr="00AF4E19">
        <w:tab/>
      </w:r>
      <w:r w:rsidR="002719C1">
        <w:t xml:space="preserve">A notice that </w:t>
      </w:r>
      <w:r w:rsidR="00FB7250">
        <w:t xml:space="preserve">an </w:t>
      </w:r>
      <w:r w:rsidR="002719C1">
        <w:t xml:space="preserve">accreditation has been </w:t>
      </w:r>
      <w:r w:rsidR="00591601">
        <w:t xml:space="preserve">revoked </w:t>
      </w:r>
      <w:r w:rsidR="002719C1">
        <w:t xml:space="preserve"> must include</w:t>
      </w:r>
      <w:r w:rsidR="002719C1" w:rsidRPr="00AF4E19">
        <w:t>—</w:t>
      </w:r>
    </w:p>
    <w:p w:rsidR="002719C1" w:rsidRDefault="002719C1" w:rsidP="002719C1">
      <w:pPr>
        <w:pStyle w:val="DraftHeading3"/>
        <w:tabs>
          <w:tab w:val="right" w:pos="1757"/>
        </w:tabs>
        <w:ind w:left="1871" w:hanging="1871"/>
      </w:pPr>
      <w:r>
        <w:tab/>
        <w:t>(a)</w:t>
      </w:r>
      <w:r>
        <w:tab/>
        <w:t>the name of the building product;</w:t>
      </w:r>
    </w:p>
    <w:p w:rsidR="002719C1" w:rsidRDefault="002719C1" w:rsidP="002719C1">
      <w:pPr>
        <w:pStyle w:val="DraftHeading3"/>
        <w:tabs>
          <w:tab w:val="right" w:pos="1757"/>
        </w:tabs>
        <w:ind w:left="1871" w:hanging="1871"/>
      </w:pPr>
      <w:r>
        <w:tab/>
        <w:t>(b)</w:t>
      </w:r>
      <w:r>
        <w:tab/>
        <w:t>a description of the building product;</w:t>
      </w:r>
    </w:p>
    <w:p w:rsidR="002719C1" w:rsidRDefault="002719C1" w:rsidP="002719C1">
      <w:pPr>
        <w:pStyle w:val="DraftHeading3"/>
        <w:tabs>
          <w:tab w:val="right" w:pos="1757"/>
        </w:tabs>
        <w:ind w:left="1871" w:hanging="1871"/>
      </w:pPr>
      <w:r>
        <w:tab/>
        <w:t>(c)</w:t>
      </w:r>
      <w:r>
        <w:tab/>
      </w:r>
      <w:r w:rsidRPr="008D404E">
        <w:t xml:space="preserve">the </w:t>
      </w:r>
      <w:r w:rsidR="00915EDA">
        <w:t xml:space="preserve">number of the </w:t>
      </w:r>
      <w:r>
        <w:t>certificate of accreditation;</w:t>
      </w:r>
    </w:p>
    <w:p w:rsidR="002719C1" w:rsidRDefault="002719C1" w:rsidP="002719C1">
      <w:pPr>
        <w:pStyle w:val="DraftHeading3"/>
        <w:tabs>
          <w:tab w:val="right" w:pos="1757"/>
        </w:tabs>
        <w:ind w:left="1871" w:hanging="1871"/>
      </w:pPr>
      <w:r>
        <w:tab/>
        <w:t>(d)</w:t>
      </w:r>
      <w:r>
        <w:tab/>
        <w:t xml:space="preserve">a statement </w:t>
      </w:r>
      <w:r w:rsidR="007671A9">
        <w:t xml:space="preserve">to the effect </w:t>
      </w:r>
      <w:r>
        <w:t>that</w:t>
      </w:r>
      <w:r w:rsidR="00230EB7">
        <w:t xml:space="preserve"> the</w:t>
      </w:r>
      <w:r>
        <w:t xml:space="preserve"> accreditation of the building product has been </w:t>
      </w:r>
      <w:r w:rsidR="007671A9">
        <w:t xml:space="preserve">revoked </w:t>
      </w:r>
      <w:r>
        <w:t xml:space="preserve">by the </w:t>
      </w:r>
      <w:r w:rsidR="007671A9">
        <w:t>Committee</w:t>
      </w:r>
      <w:r>
        <w:t>;</w:t>
      </w:r>
    </w:p>
    <w:p w:rsidR="002719C1" w:rsidRDefault="002719C1" w:rsidP="002719C1">
      <w:pPr>
        <w:pStyle w:val="DraftHeading3"/>
        <w:tabs>
          <w:tab w:val="right" w:pos="1757"/>
        </w:tabs>
        <w:ind w:left="1871" w:hanging="1871"/>
      </w:pPr>
      <w:r>
        <w:tab/>
        <w:t>(e)</w:t>
      </w:r>
      <w:r>
        <w:tab/>
      </w:r>
      <w:r w:rsidRPr="008D404E">
        <w:t xml:space="preserve">the </w:t>
      </w:r>
      <w:r>
        <w:t xml:space="preserve">date of </w:t>
      </w:r>
      <w:r w:rsidR="00230EB7">
        <w:t xml:space="preserve">the </w:t>
      </w:r>
      <w:r>
        <w:t xml:space="preserve">revocation; </w:t>
      </w:r>
    </w:p>
    <w:p w:rsidR="002719C1" w:rsidRDefault="002719C1" w:rsidP="002719C1">
      <w:pPr>
        <w:pStyle w:val="DraftHeading3"/>
        <w:tabs>
          <w:tab w:val="right" w:pos="1757"/>
        </w:tabs>
        <w:ind w:left="1871" w:hanging="1871"/>
      </w:pPr>
      <w:r>
        <w:tab/>
        <w:t>(f)</w:t>
      </w:r>
      <w:r>
        <w:tab/>
        <w:t>the power under which the</w:t>
      </w:r>
      <w:r w:rsidR="004B074F">
        <w:t xml:space="preserve"> accreditation is revoked</w:t>
      </w:r>
      <w:r>
        <w:t>;</w:t>
      </w:r>
    </w:p>
    <w:p w:rsidR="008D0778" w:rsidRPr="00B22F30" w:rsidRDefault="002719C1" w:rsidP="00B22F30">
      <w:pPr>
        <w:pStyle w:val="DraftHeading3"/>
        <w:tabs>
          <w:tab w:val="right" w:pos="1757"/>
        </w:tabs>
        <w:ind w:left="1871" w:hanging="1871"/>
      </w:pPr>
      <w:r>
        <w:tab/>
        <w:t>(</w:t>
      </w:r>
      <w:r w:rsidR="008D0778">
        <w:t>g</w:t>
      </w:r>
      <w:r>
        <w:t>)</w:t>
      </w:r>
      <w:r>
        <w:tab/>
        <w:t>any other information</w:t>
      </w:r>
      <w:r w:rsidR="00F47FD1">
        <w:t xml:space="preserve"> </w:t>
      </w:r>
      <w:r>
        <w:t xml:space="preserve">the Committee considers appropriate. </w:t>
      </w:r>
    </w:p>
    <w:p w:rsidR="006405F4" w:rsidRPr="00CA41DA" w:rsidRDefault="006405F4" w:rsidP="006405F4">
      <w:pPr>
        <w:pStyle w:val="DraftHeading1"/>
        <w:tabs>
          <w:tab w:val="right" w:pos="680"/>
        </w:tabs>
        <w:ind w:left="850" w:hanging="850"/>
      </w:pPr>
      <w:r>
        <w:tab/>
      </w:r>
      <w:bookmarkStart w:id="363" w:name="_Toc476643656"/>
      <w:r w:rsidR="00FE0453">
        <w:t>251</w:t>
      </w:r>
      <w:r>
        <w:tab/>
      </w:r>
      <w:r w:rsidRPr="00CA41DA">
        <w:t>Records</w:t>
      </w:r>
      <w:bookmarkEnd w:id="363"/>
    </w:p>
    <w:p w:rsidR="000A18BE" w:rsidRDefault="006405F4" w:rsidP="006405F4">
      <w:pPr>
        <w:pStyle w:val="BodySectionSub"/>
      </w:pPr>
      <w:r w:rsidRPr="00AF4E19">
        <w:t xml:space="preserve">The </w:t>
      </w:r>
      <w:r>
        <w:t xml:space="preserve">Authority </w:t>
      </w:r>
      <w:r w:rsidRPr="00AF4E19">
        <w:t>must</w:t>
      </w:r>
      <w:r w:rsidR="00BE487B">
        <w:t xml:space="preserve"> keep</w:t>
      </w:r>
      <w:r w:rsidR="000A18BE" w:rsidRPr="00AF4E19">
        <w:t>—</w:t>
      </w:r>
    </w:p>
    <w:p w:rsidR="006405F4" w:rsidRDefault="000A18BE" w:rsidP="000A18BE">
      <w:pPr>
        <w:pStyle w:val="DraftHeading3"/>
        <w:tabs>
          <w:tab w:val="right" w:pos="1757"/>
        </w:tabs>
        <w:ind w:left="1871" w:hanging="1871"/>
      </w:pPr>
      <w:r w:rsidRPr="00AF4E19">
        <w:tab/>
        <w:t>(a)</w:t>
      </w:r>
      <w:r w:rsidRPr="00AF4E19">
        <w:tab/>
      </w:r>
      <w:r w:rsidR="006405F4" w:rsidRPr="00AF4E19">
        <w:t>all documents considered by the Committee in relatio</w:t>
      </w:r>
      <w:r w:rsidR="007671A9">
        <w:t>n to an accreditation under</w:t>
      </w:r>
      <w:r w:rsidR="006405F4" w:rsidRPr="00AF4E19">
        <w:t xml:space="preserve"> Division </w:t>
      </w:r>
      <w:r w:rsidR="00591601">
        <w:t>3</w:t>
      </w:r>
      <w:r w:rsidR="007671A9">
        <w:t xml:space="preserve"> </w:t>
      </w:r>
      <w:r w:rsidR="006405F4" w:rsidRPr="00AF4E19">
        <w:t>unt</w:t>
      </w:r>
      <w:r w:rsidR="00722AE3">
        <w:t>il the accreditation is revoked; and</w:t>
      </w:r>
    </w:p>
    <w:p w:rsidR="000A18BE" w:rsidRPr="000A18BE" w:rsidRDefault="000A18BE" w:rsidP="000A18BE">
      <w:pPr>
        <w:pStyle w:val="DraftHeading3"/>
        <w:tabs>
          <w:tab w:val="right" w:pos="1757"/>
        </w:tabs>
        <w:ind w:left="1871" w:hanging="1871"/>
      </w:pPr>
      <w:r>
        <w:tab/>
        <w:t>(b</w:t>
      </w:r>
      <w:r w:rsidRPr="00AF4E19">
        <w:t>)</w:t>
      </w:r>
      <w:r w:rsidRPr="00AF4E19">
        <w:tab/>
      </w:r>
      <w:r w:rsidR="00962314">
        <w:t>copies of all certificates of accreditation issued by</w:t>
      </w:r>
      <w:r w:rsidR="00B22F30">
        <w:t xml:space="preserve"> the Authority.</w:t>
      </w:r>
      <w:r w:rsidR="00962314">
        <w:t xml:space="preserve"> </w:t>
      </w:r>
    </w:p>
    <w:p w:rsidR="006405F4" w:rsidRDefault="006405F4" w:rsidP="006405F4">
      <w:pPr>
        <w:pStyle w:val="DraftHeading2"/>
        <w:tabs>
          <w:tab w:val="right" w:pos="1247"/>
        </w:tabs>
        <w:ind w:left="1361" w:hanging="1361"/>
      </w:pPr>
    </w:p>
    <w:p w:rsidR="00CA41DA" w:rsidRPr="00AF4E19" w:rsidRDefault="00CA41DA" w:rsidP="00CA41DA">
      <w:pPr>
        <w:spacing w:after="180"/>
        <w:jc w:val="center"/>
      </w:pPr>
      <w:r w:rsidRPr="00AF4E19">
        <w:t>__________________</w:t>
      </w:r>
    </w:p>
    <w:p w:rsidR="00CA41DA" w:rsidRDefault="00CA41DA" w:rsidP="00B22F30">
      <w:pPr>
        <w:pStyle w:val="Heading-PART"/>
      </w:pPr>
      <w:r w:rsidRPr="00AF4E19">
        <w:br w:type="page"/>
      </w:r>
      <w:bookmarkStart w:id="364" w:name="_Toc476643657"/>
      <w:r w:rsidRPr="00E719B2">
        <w:rPr>
          <w:caps w:val="0"/>
          <w:sz w:val="32"/>
        </w:rPr>
        <w:lastRenderedPageBreak/>
        <w:t>Part 1</w:t>
      </w:r>
      <w:r w:rsidR="00B22F30">
        <w:rPr>
          <w:caps w:val="0"/>
          <w:sz w:val="32"/>
        </w:rPr>
        <w:t>9</w:t>
      </w:r>
      <w:r w:rsidRPr="00E719B2">
        <w:rPr>
          <w:caps w:val="0"/>
          <w:sz w:val="32"/>
        </w:rPr>
        <w:t>—Building Practitioners</w:t>
      </w:r>
      <w:bookmarkEnd w:id="364"/>
    </w:p>
    <w:p w:rsidR="00B22F30" w:rsidRPr="00882E40" w:rsidRDefault="00B22F30" w:rsidP="00B22F30">
      <w:pPr>
        <w:pStyle w:val="Heading-DIVISION"/>
        <w:outlineLvl w:val="1"/>
        <w:rPr>
          <w:sz w:val="28"/>
        </w:rPr>
      </w:pPr>
      <w:bookmarkStart w:id="365" w:name="_Toc476643658"/>
      <w:r w:rsidRPr="00C06EF0">
        <w:rPr>
          <w:sz w:val="28"/>
        </w:rPr>
        <w:t>Division 1—Appointment of private building surveyor</w:t>
      </w:r>
      <w:bookmarkEnd w:id="365"/>
    </w:p>
    <w:p w:rsidR="00B22F30" w:rsidRPr="00D225B0" w:rsidRDefault="00B22F30" w:rsidP="00B22F30">
      <w:pPr>
        <w:pStyle w:val="DraftHeading1"/>
        <w:tabs>
          <w:tab w:val="right" w:pos="680"/>
        </w:tabs>
        <w:ind w:left="850" w:hanging="850"/>
      </w:pPr>
      <w:r>
        <w:tab/>
      </w:r>
      <w:bookmarkStart w:id="366" w:name="_Toc476643659"/>
      <w:r w:rsidR="00FE0453">
        <w:t>252</w:t>
      </w:r>
      <w:r w:rsidRPr="00D225B0">
        <w:tab/>
        <w:t>Period for which private building surveyor may not act</w:t>
      </w:r>
      <w:bookmarkEnd w:id="366"/>
      <w:r w:rsidRPr="00D225B0">
        <w:t xml:space="preserve"> </w:t>
      </w:r>
    </w:p>
    <w:p w:rsidR="00B22F30" w:rsidRDefault="00B22F30" w:rsidP="00B22F30">
      <w:pPr>
        <w:spacing w:before="5" w:line="110" w:lineRule="exact"/>
        <w:rPr>
          <w:sz w:val="11"/>
          <w:szCs w:val="11"/>
        </w:rPr>
      </w:pPr>
    </w:p>
    <w:p w:rsidR="00B22F30" w:rsidRDefault="00B22F30" w:rsidP="00B22F30">
      <w:pPr>
        <w:pStyle w:val="BodySectionSub"/>
      </w:pPr>
      <w:r w:rsidRPr="00C06EF0">
        <w:t>Th</w:t>
      </w:r>
      <w:r>
        <w:t>e</w:t>
      </w:r>
      <w:r w:rsidRPr="00C06EF0">
        <w:t xml:space="preserve"> </w:t>
      </w:r>
      <w:r>
        <w:t>p</w:t>
      </w:r>
      <w:r w:rsidRPr="00C06EF0">
        <w:t>rescribe</w:t>
      </w:r>
      <w:r>
        <w:t>d</w:t>
      </w:r>
      <w:r w:rsidRPr="00C06EF0">
        <w:t xml:space="preserve"> </w:t>
      </w:r>
      <w:r>
        <w:t>p</w:t>
      </w:r>
      <w:r w:rsidRPr="00C06EF0">
        <w:t>erio</w:t>
      </w:r>
      <w:r>
        <w:t>d</w:t>
      </w:r>
      <w:r w:rsidRPr="00C06EF0">
        <w:t xml:space="preserve"> fo</w:t>
      </w:r>
      <w:r>
        <w:t>r</w:t>
      </w:r>
      <w:r w:rsidRPr="00C06EF0">
        <w:t xml:space="preserve"> th</w:t>
      </w:r>
      <w:r>
        <w:t>e</w:t>
      </w:r>
      <w:r w:rsidRPr="00C06EF0">
        <w:t xml:space="preserve"> </w:t>
      </w:r>
      <w:r>
        <w:t>pu</w:t>
      </w:r>
      <w:r w:rsidRPr="00C06EF0">
        <w:t>rpose</w:t>
      </w:r>
      <w:r>
        <w:t xml:space="preserve">s </w:t>
      </w:r>
      <w:r w:rsidRPr="00C06EF0">
        <w:t>o</w:t>
      </w:r>
      <w:r>
        <w:t>f</w:t>
      </w:r>
      <w:r w:rsidRPr="00C06EF0">
        <w:t xml:space="preserve"> sectio</w:t>
      </w:r>
      <w:r>
        <w:t>n</w:t>
      </w:r>
      <w:r w:rsidRPr="00C06EF0">
        <w:t xml:space="preserve"> </w:t>
      </w:r>
      <w:r>
        <w:t>79</w:t>
      </w:r>
      <w:r w:rsidRPr="00C06EF0">
        <w:t>(</w:t>
      </w:r>
      <w:r>
        <w:t>1</w:t>
      </w:r>
      <w:r w:rsidRPr="00C06EF0">
        <w:t>)(b</w:t>
      </w:r>
      <w:r>
        <w:t>)</w:t>
      </w:r>
      <w:r w:rsidRPr="00C06EF0">
        <w:t xml:space="preserve"> o</w:t>
      </w:r>
      <w:r>
        <w:t>f</w:t>
      </w:r>
      <w:r w:rsidRPr="00C06EF0">
        <w:t xml:space="preserve"> th</w:t>
      </w:r>
      <w:r>
        <w:t>e</w:t>
      </w:r>
      <w:r w:rsidRPr="00C06EF0">
        <w:t xml:space="preserve"> Ac</w:t>
      </w:r>
      <w:r>
        <w:t>t</w:t>
      </w:r>
      <w:r w:rsidRPr="00C06EF0">
        <w:t xml:space="preserve"> i</w:t>
      </w:r>
      <w:r>
        <w:t>s 1</w:t>
      </w:r>
      <w:r w:rsidRPr="00C06EF0">
        <w:t xml:space="preserve"> year</w:t>
      </w:r>
      <w:r>
        <w:t>.</w:t>
      </w:r>
    </w:p>
    <w:p w:rsidR="00B22F30" w:rsidRPr="00C06EF0" w:rsidRDefault="00B22F30" w:rsidP="00B22F30">
      <w:pPr>
        <w:pStyle w:val="Heading-DIVISION"/>
        <w:outlineLvl w:val="1"/>
        <w:rPr>
          <w:sz w:val="28"/>
        </w:rPr>
      </w:pPr>
      <w:bookmarkStart w:id="367" w:name="_Toc476643660"/>
      <w:r w:rsidRPr="00C06EF0">
        <w:rPr>
          <w:sz w:val="28"/>
        </w:rPr>
        <w:t>Division 2—Registration</w:t>
      </w:r>
      <w:bookmarkEnd w:id="367"/>
    </w:p>
    <w:p w:rsidR="00B22F30" w:rsidRPr="00882E40" w:rsidRDefault="00B22F30" w:rsidP="00B22F30">
      <w:pPr>
        <w:pStyle w:val="Heading-DIVISION"/>
        <w:outlineLvl w:val="1"/>
        <w:rPr>
          <w:sz w:val="28"/>
          <w:szCs w:val="28"/>
        </w:rPr>
      </w:pPr>
      <w:bookmarkStart w:id="368" w:name="_Toc476643661"/>
      <w:r w:rsidRPr="00C06EF0">
        <w:rPr>
          <w:sz w:val="28"/>
          <w:szCs w:val="28"/>
        </w:rPr>
        <w:t>Subdivision 1 – Initial application for registration</w:t>
      </w:r>
      <w:bookmarkEnd w:id="368"/>
    </w:p>
    <w:p w:rsidR="00B22F30" w:rsidRPr="00D225B0" w:rsidRDefault="00B22F30" w:rsidP="00B22F30">
      <w:pPr>
        <w:pStyle w:val="DraftHeading1"/>
        <w:tabs>
          <w:tab w:val="right" w:pos="680"/>
        </w:tabs>
        <w:ind w:left="850" w:hanging="850"/>
      </w:pPr>
      <w:r>
        <w:tab/>
      </w:r>
      <w:bookmarkStart w:id="369" w:name="_Toc476643662"/>
      <w:r w:rsidR="00FE0453">
        <w:t>253</w:t>
      </w:r>
      <w:r w:rsidRPr="00D225B0">
        <w:tab/>
        <w:t>Applications for registration</w:t>
      </w:r>
      <w:bookmarkEnd w:id="369"/>
      <w:r w:rsidRPr="00D225B0">
        <w:t xml:space="preserve"> </w:t>
      </w:r>
    </w:p>
    <w:p w:rsidR="00B22F30" w:rsidRDefault="00B22F30" w:rsidP="00B22F30">
      <w:pPr>
        <w:spacing w:before="8" w:line="110" w:lineRule="exact"/>
        <w:rPr>
          <w:sz w:val="11"/>
          <w:szCs w:val="11"/>
        </w:rPr>
      </w:pPr>
    </w:p>
    <w:p w:rsidR="00B22F30" w:rsidRPr="00D225B0" w:rsidRDefault="00BD1915" w:rsidP="004A74E5">
      <w:pPr>
        <w:pStyle w:val="DraftHeading2"/>
        <w:tabs>
          <w:tab w:val="right" w:pos="1247"/>
        </w:tabs>
        <w:ind w:left="1361" w:hanging="1361"/>
      </w:pPr>
      <w:r>
        <w:tab/>
        <w:t>(1)</w:t>
      </w:r>
      <w:r>
        <w:tab/>
      </w:r>
      <w:r w:rsidR="00B22F30" w:rsidRPr="00D225B0">
        <w:t>An application for registration under section 169 of the Act must be in a form approved by the Authority.</w:t>
      </w:r>
    </w:p>
    <w:p w:rsidR="00B22F30" w:rsidRPr="00D225B0" w:rsidRDefault="00BC72B2" w:rsidP="00BD1915">
      <w:pPr>
        <w:pStyle w:val="DraftHeading2"/>
        <w:tabs>
          <w:tab w:val="right" w:pos="1247"/>
        </w:tabs>
        <w:ind w:left="1361" w:hanging="1361"/>
      </w:pPr>
      <w:r>
        <w:tab/>
      </w:r>
      <w:r w:rsidR="00BD1915">
        <w:t>(2)</w:t>
      </w:r>
      <w:r w:rsidR="00BD1915">
        <w:tab/>
      </w:r>
      <w:r w:rsidR="00B22F30" w:rsidRPr="00D225B0">
        <w:t xml:space="preserve">For the purposes of </w:t>
      </w:r>
      <w:proofErr w:type="spellStart"/>
      <w:r w:rsidR="00B22F30" w:rsidRPr="00D225B0">
        <w:t>subregulation</w:t>
      </w:r>
      <w:proofErr w:type="spellEnd"/>
      <w:r w:rsidR="00B22F30" w:rsidRPr="00D225B0">
        <w:t xml:space="preserve"> (1), the Authority may approve a form for each category and class of building practitioner.</w:t>
      </w:r>
    </w:p>
    <w:p w:rsidR="00B22F30" w:rsidRDefault="00B22F30" w:rsidP="00B22F30">
      <w:pPr>
        <w:spacing w:before="1" w:line="120" w:lineRule="exact"/>
        <w:rPr>
          <w:sz w:val="12"/>
          <w:szCs w:val="12"/>
        </w:rPr>
      </w:pPr>
    </w:p>
    <w:p w:rsidR="00B22F30" w:rsidRPr="00906386" w:rsidRDefault="00B22F30" w:rsidP="00906386">
      <w:pPr>
        <w:pStyle w:val="DraftHeading1"/>
        <w:tabs>
          <w:tab w:val="right" w:pos="680"/>
        </w:tabs>
        <w:ind w:left="850" w:hanging="850"/>
      </w:pPr>
      <w:r>
        <w:tab/>
      </w:r>
      <w:bookmarkStart w:id="370" w:name="_Toc476643663"/>
      <w:r w:rsidR="00A56894">
        <w:t>254</w:t>
      </w:r>
      <w:r>
        <w:tab/>
      </w:r>
      <w:r w:rsidRPr="00D225B0">
        <w:t>I</w:t>
      </w:r>
      <w:r>
        <w:t>n</w:t>
      </w:r>
      <w:r w:rsidRPr="00D225B0">
        <w:t>f</w:t>
      </w:r>
      <w:r>
        <w:t>o</w:t>
      </w:r>
      <w:r w:rsidRPr="00D225B0">
        <w:t>rm</w:t>
      </w:r>
      <w:r>
        <w:t>a</w:t>
      </w:r>
      <w:r w:rsidRPr="00D225B0">
        <w:t>t</w:t>
      </w:r>
      <w:r>
        <w:t>ion</w:t>
      </w:r>
      <w:r w:rsidRPr="00D225B0">
        <w:t xml:space="preserve"> t</w:t>
      </w:r>
      <w:r>
        <w:t>o</w:t>
      </w:r>
      <w:r w:rsidRPr="00D225B0">
        <w:t xml:space="preserve"> </w:t>
      </w:r>
      <w:r>
        <w:t>a</w:t>
      </w:r>
      <w:r w:rsidRPr="00D225B0">
        <w:t>cc</w:t>
      </w:r>
      <w:r>
        <w:t>o</w:t>
      </w:r>
      <w:r w:rsidRPr="00D225B0">
        <w:t>m</w:t>
      </w:r>
      <w:r>
        <w:t>pany</w:t>
      </w:r>
      <w:r w:rsidRPr="00D225B0">
        <w:t xml:space="preserve"> </w:t>
      </w:r>
      <w:r>
        <w:t>a</w:t>
      </w:r>
      <w:r w:rsidRPr="00D225B0">
        <w:t>p</w:t>
      </w:r>
      <w:r>
        <w:t>p</w:t>
      </w:r>
      <w:r w:rsidRPr="00D225B0">
        <w:t>l</w:t>
      </w:r>
      <w:r>
        <w:t>i</w:t>
      </w:r>
      <w:r w:rsidRPr="00D225B0">
        <w:t>c</w:t>
      </w:r>
      <w:r>
        <w:t>a</w:t>
      </w:r>
      <w:r w:rsidRPr="00D225B0">
        <w:t>t</w:t>
      </w:r>
      <w:r>
        <w:t>ion</w:t>
      </w:r>
      <w:r w:rsidRPr="00D225B0">
        <w:t xml:space="preserve"> f</w:t>
      </w:r>
      <w:r>
        <w:t>or</w:t>
      </w:r>
      <w:r w:rsidRPr="00D225B0">
        <w:t xml:space="preserve"> re</w:t>
      </w:r>
      <w:r>
        <w:t>gi</w:t>
      </w:r>
      <w:r w:rsidRPr="00D225B0">
        <w:t>str</w:t>
      </w:r>
      <w:r>
        <w:t>a</w:t>
      </w:r>
      <w:r w:rsidRPr="00D225B0">
        <w:t>t</w:t>
      </w:r>
      <w:r>
        <w:t>ion</w:t>
      </w:r>
      <w:bookmarkEnd w:id="370"/>
      <w:r w:rsidRPr="00D225B0">
        <w:t xml:space="preserve"> </w:t>
      </w:r>
    </w:p>
    <w:p w:rsidR="00B22F30" w:rsidRPr="00C06EF0" w:rsidRDefault="00B22F30" w:rsidP="000234B1">
      <w:pPr>
        <w:pStyle w:val="BodySectionSub"/>
      </w:pPr>
      <w:r w:rsidRPr="00C06EF0">
        <w:t>For the purposes of section 169(2)(c) of the Act, an application for registration under section 169 of the Act must be accompanied by the following</w:t>
      </w:r>
      <w:r>
        <w:t xml:space="preserve"> </w:t>
      </w:r>
      <w:r w:rsidRPr="00C06EF0">
        <w:t>information—</w:t>
      </w:r>
    </w:p>
    <w:p w:rsidR="00B22F30" w:rsidRDefault="00B22F30" w:rsidP="00B22F30">
      <w:pPr>
        <w:spacing w:before="7" w:line="120" w:lineRule="exact"/>
        <w:rPr>
          <w:sz w:val="12"/>
          <w:szCs w:val="12"/>
        </w:rPr>
      </w:pPr>
    </w:p>
    <w:p w:rsidR="00B22F30" w:rsidRPr="00F548FA" w:rsidRDefault="00B22F30" w:rsidP="00BD1915">
      <w:pPr>
        <w:pStyle w:val="BodyText"/>
        <w:widowControl w:val="0"/>
        <w:numPr>
          <w:ilvl w:val="0"/>
          <w:numId w:val="44"/>
        </w:numPr>
        <w:suppressLineNumbers w:val="0"/>
        <w:tabs>
          <w:tab w:val="left" w:pos="2012"/>
        </w:tabs>
        <w:overflowPunct/>
        <w:autoSpaceDE/>
        <w:autoSpaceDN/>
        <w:adjustRightInd/>
        <w:spacing w:before="0"/>
        <w:ind w:left="2013" w:right="295"/>
        <w:textAlignment w:val="auto"/>
        <w:rPr>
          <w:spacing w:val="5"/>
        </w:rPr>
      </w:pPr>
      <w:r w:rsidRPr="00F548FA">
        <w:rPr>
          <w:spacing w:val="5"/>
        </w:rPr>
        <w:t xml:space="preserve">any evidence or proof of identity of </w:t>
      </w:r>
      <w:r>
        <w:rPr>
          <w:spacing w:val="5"/>
        </w:rPr>
        <w:t>t</w:t>
      </w:r>
      <w:r w:rsidRPr="00F548FA">
        <w:rPr>
          <w:spacing w:val="5"/>
        </w:rPr>
        <w:t xml:space="preserve">he applicant that is required by </w:t>
      </w:r>
      <w:r>
        <w:rPr>
          <w:spacing w:val="5"/>
        </w:rPr>
        <w:t>t</w:t>
      </w:r>
      <w:r w:rsidRPr="00F548FA">
        <w:rPr>
          <w:spacing w:val="5"/>
        </w:rPr>
        <w:t>he Au</w:t>
      </w:r>
      <w:r>
        <w:rPr>
          <w:spacing w:val="5"/>
        </w:rPr>
        <w:t>t</w:t>
      </w:r>
      <w:r w:rsidRPr="00F548FA">
        <w:rPr>
          <w:spacing w:val="5"/>
        </w:rPr>
        <w:t>hori</w:t>
      </w:r>
      <w:r>
        <w:rPr>
          <w:spacing w:val="5"/>
        </w:rPr>
        <w:t>t</w:t>
      </w:r>
      <w:r w:rsidRPr="00F548FA">
        <w:rPr>
          <w:spacing w:val="5"/>
        </w:rPr>
        <w:t>y;</w:t>
      </w:r>
    </w:p>
    <w:p w:rsidR="00B22F30" w:rsidRPr="00F548FA" w:rsidRDefault="00B22F30" w:rsidP="00BD1915">
      <w:pPr>
        <w:pStyle w:val="BodyText"/>
        <w:widowControl w:val="0"/>
        <w:numPr>
          <w:ilvl w:val="0"/>
          <w:numId w:val="44"/>
        </w:numPr>
        <w:suppressLineNumbers w:val="0"/>
        <w:tabs>
          <w:tab w:val="left" w:pos="2012"/>
        </w:tabs>
        <w:overflowPunct/>
        <w:autoSpaceDE/>
        <w:autoSpaceDN/>
        <w:adjustRightInd/>
        <w:spacing w:before="0" w:after="0" w:line="239" w:lineRule="auto"/>
        <w:ind w:left="2012" w:right="296"/>
        <w:textAlignment w:val="auto"/>
        <w:rPr>
          <w:spacing w:val="5"/>
        </w:rPr>
      </w:pPr>
      <w:r w:rsidRPr="00F548FA">
        <w:rPr>
          <w:spacing w:val="-1"/>
        </w:rPr>
        <w:t>a</w:t>
      </w:r>
      <w:r>
        <w:t>ny</w:t>
      </w:r>
      <w:r w:rsidRPr="00F548FA">
        <w:rPr>
          <w:spacing w:val="2"/>
        </w:rPr>
        <w:t xml:space="preserve"> </w:t>
      </w:r>
      <w:r w:rsidRPr="00F548FA">
        <w:rPr>
          <w:spacing w:val="-5"/>
        </w:rPr>
        <w:t>i</w:t>
      </w:r>
      <w:r>
        <w:t>n</w:t>
      </w:r>
      <w:r w:rsidRPr="00F548FA">
        <w:rPr>
          <w:spacing w:val="-8"/>
        </w:rPr>
        <w:t>f</w:t>
      </w:r>
      <w:r w:rsidRPr="00F548FA">
        <w:rPr>
          <w:spacing w:val="4"/>
        </w:rPr>
        <w:t>o</w:t>
      </w:r>
      <w:r w:rsidRPr="00F548FA">
        <w:rPr>
          <w:spacing w:val="6"/>
        </w:rPr>
        <w:t>r</w:t>
      </w:r>
      <w:r w:rsidRPr="00F548FA">
        <w:rPr>
          <w:spacing w:val="-5"/>
        </w:rPr>
        <w:t>m</w:t>
      </w:r>
      <w:r w:rsidRPr="00F548FA">
        <w:rPr>
          <w:spacing w:val="-1"/>
        </w:rPr>
        <w:t>a</w:t>
      </w:r>
      <w:r w:rsidRPr="00F548FA">
        <w:rPr>
          <w:spacing w:val="10"/>
        </w:rPr>
        <w:t>t</w:t>
      </w:r>
      <w:r w:rsidRPr="00F548FA">
        <w:rPr>
          <w:spacing w:val="-10"/>
        </w:rPr>
        <w:t>i</w:t>
      </w:r>
      <w:r w:rsidRPr="00F548FA">
        <w:rPr>
          <w:spacing w:val="4"/>
        </w:rPr>
        <w:t>o</w:t>
      </w:r>
      <w:r>
        <w:t>n</w:t>
      </w:r>
      <w:r w:rsidRPr="00F548FA">
        <w:rPr>
          <w:spacing w:val="-3"/>
        </w:rPr>
        <w:t xml:space="preserve"> </w:t>
      </w:r>
      <w:r w:rsidRPr="00F548FA">
        <w:rPr>
          <w:spacing w:val="-1"/>
        </w:rPr>
        <w:t>a</w:t>
      </w:r>
      <w:r w:rsidRPr="00F548FA">
        <w:rPr>
          <w:spacing w:val="-5"/>
        </w:rPr>
        <w:t>b</w:t>
      </w:r>
      <w:r w:rsidRPr="00F548FA">
        <w:rPr>
          <w:spacing w:val="4"/>
        </w:rPr>
        <w:t>o</w:t>
      </w:r>
      <w:r>
        <w:t>ut</w:t>
      </w:r>
      <w:r w:rsidRPr="00F548FA">
        <w:rPr>
          <w:spacing w:val="2"/>
        </w:rPr>
        <w:t xml:space="preserve"> </w:t>
      </w:r>
      <w:r w:rsidRPr="00F548FA">
        <w:rPr>
          <w:spacing w:val="5"/>
        </w:rPr>
        <w:t>t</w:t>
      </w:r>
      <w:r w:rsidRPr="00F548FA">
        <w:rPr>
          <w:spacing w:val="-5"/>
        </w:rPr>
        <w:t>h</w:t>
      </w:r>
      <w:r>
        <w:t>e</w:t>
      </w:r>
      <w:r w:rsidRPr="00F548FA">
        <w:rPr>
          <w:spacing w:val="1"/>
        </w:rPr>
        <w:t xml:space="preserve"> </w:t>
      </w:r>
      <w:r w:rsidRPr="00F548FA">
        <w:rPr>
          <w:spacing w:val="-1"/>
        </w:rPr>
        <w:t>a</w:t>
      </w:r>
      <w:r>
        <w:t>pp</w:t>
      </w:r>
      <w:r w:rsidRPr="00F548FA">
        <w:rPr>
          <w:spacing w:val="-5"/>
        </w:rPr>
        <w:t>li</w:t>
      </w:r>
      <w:r w:rsidRPr="00F548FA">
        <w:rPr>
          <w:spacing w:val="3"/>
        </w:rPr>
        <w:t>ca</w:t>
      </w:r>
      <w:r w:rsidRPr="00F548FA">
        <w:rPr>
          <w:spacing w:val="-5"/>
        </w:rPr>
        <w:t>n</w:t>
      </w:r>
      <w:r w:rsidRPr="00F548FA">
        <w:rPr>
          <w:spacing w:val="5"/>
        </w:rPr>
        <w:t>t</w:t>
      </w:r>
      <w:r w:rsidRPr="00F548FA">
        <w:rPr>
          <w:spacing w:val="-4"/>
        </w:rPr>
        <w:t>’</w:t>
      </w:r>
      <w:r>
        <w:t xml:space="preserve">s </w:t>
      </w:r>
      <w:r w:rsidRPr="00F548FA">
        <w:rPr>
          <w:spacing w:val="-1"/>
        </w:rPr>
        <w:t>w</w:t>
      </w:r>
      <w:r w:rsidRPr="00F548FA">
        <w:rPr>
          <w:spacing w:val="4"/>
        </w:rPr>
        <w:t>o</w:t>
      </w:r>
      <w:r w:rsidRPr="00F548FA">
        <w:rPr>
          <w:spacing w:val="1"/>
        </w:rPr>
        <w:t>r</w:t>
      </w:r>
      <w:r>
        <w:t>k</w:t>
      </w:r>
      <w:r w:rsidRPr="00F548FA">
        <w:rPr>
          <w:spacing w:val="2"/>
        </w:rPr>
        <w:t xml:space="preserve"> </w:t>
      </w:r>
      <w:r>
        <w:t>or</w:t>
      </w:r>
      <w:r w:rsidRPr="00F548FA">
        <w:rPr>
          <w:spacing w:val="-1"/>
        </w:rPr>
        <w:t xml:space="preserve"> </w:t>
      </w:r>
      <w:r w:rsidRPr="00F548FA">
        <w:rPr>
          <w:spacing w:val="3"/>
        </w:rPr>
        <w:t>e</w:t>
      </w:r>
      <w:r w:rsidRPr="00F548FA">
        <w:rPr>
          <w:spacing w:val="-10"/>
        </w:rPr>
        <w:t>m</w:t>
      </w:r>
      <w:r w:rsidRPr="00F548FA">
        <w:rPr>
          <w:spacing w:val="4"/>
        </w:rPr>
        <w:t>p</w:t>
      </w:r>
      <w:r w:rsidRPr="00F548FA">
        <w:rPr>
          <w:spacing w:val="-10"/>
        </w:rPr>
        <w:t>l</w:t>
      </w:r>
      <w:r w:rsidRPr="00F548FA">
        <w:rPr>
          <w:spacing w:val="9"/>
        </w:rPr>
        <w:t>o</w:t>
      </w:r>
      <w:r>
        <w:t>y</w:t>
      </w:r>
      <w:r w:rsidRPr="00F548FA">
        <w:rPr>
          <w:spacing w:val="-5"/>
        </w:rPr>
        <w:t>m</w:t>
      </w:r>
      <w:r w:rsidRPr="00F548FA">
        <w:rPr>
          <w:spacing w:val="3"/>
        </w:rPr>
        <w:t>e</w:t>
      </w:r>
      <w:r w:rsidRPr="00F548FA">
        <w:rPr>
          <w:spacing w:val="-5"/>
        </w:rPr>
        <w:t>n</w:t>
      </w:r>
      <w:r>
        <w:t>t</w:t>
      </w:r>
      <w:r w:rsidRPr="00F548FA">
        <w:rPr>
          <w:spacing w:val="7"/>
        </w:rPr>
        <w:t xml:space="preserve"> </w:t>
      </w:r>
      <w:r>
        <w:t>h</w:t>
      </w:r>
      <w:r w:rsidRPr="00F548FA">
        <w:rPr>
          <w:spacing w:val="-5"/>
        </w:rPr>
        <w:t>i</w:t>
      </w:r>
      <w:r w:rsidRPr="00F548FA">
        <w:rPr>
          <w:spacing w:val="-3"/>
        </w:rPr>
        <w:t>s</w:t>
      </w:r>
      <w:r w:rsidRPr="00F548FA">
        <w:rPr>
          <w:spacing w:val="5"/>
        </w:rPr>
        <w:t>t</w:t>
      </w:r>
      <w:r>
        <w:t>o</w:t>
      </w:r>
      <w:r w:rsidRPr="00F548FA">
        <w:rPr>
          <w:spacing w:val="1"/>
        </w:rPr>
        <w:t>r</w:t>
      </w:r>
      <w:r>
        <w:t xml:space="preserve">y </w:t>
      </w:r>
      <w:r w:rsidRPr="00F548FA">
        <w:rPr>
          <w:spacing w:val="-1"/>
        </w:rPr>
        <w:t>a</w:t>
      </w:r>
      <w:r w:rsidRPr="00F548FA">
        <w:rPr>
          <w:spacing w:val="-5"/>
        </w:rPr>
        <w:t>n</w:t>
      </w:r>
      <w:r>
        <w:t>d</w:t>
      </w:r>
      <w:r w:rsidRPr="00F548FA">
        <w:rPr>
          <w:spacing w:val="2"/>
        </w:rPr>
        <w:t xml:space="preserve"> </w:t>
      </w:r>
      <w:r w:rsidRPr="00F548FA">
        <w:rPr>
          <w:spacing w:val="3"/>
        </w:rPr>
        <w:t>e</w:t>
      </w:r>
      <w:r w:rsidRPr="00F548FA">
        <w:rPr>
          <w:spacing w:val="-5"/>
        </w:rPr>
        <w:t>x</w:t>
      </w:r>
      <w:r>
        <w:t>p</w:t>
      </w:r>
      <w:r w:rsidRPr="00F548FA">
        <w:rPr>
          <w:spacing w:val="-1"/>
        </w:rPr>
        <w:t>e</w:t>
      </w:r>
      <w:r w:rsidRPr="00F548FA">
        <w:rPr>
          <w:spacing w:val="6"/>
        </w:rPr>
        <w:t>r</w:t>
      </w:r>
      <w:r w:rsidRPr="00F548FA">
        <w:rPr>
          <w:spacing w:val="-5"/>
        </w:rPr>
        <w:t>i</w:t>
      </w:r>
      <w:r w:rsidRPr="00F548FA">
        <w:rPr>
          <w:spacing w:val="3"/>
        </w:rPr>
        <w:t>e</w:t>
      </w:r>
      <w:r w:rsidRPr="00F548FA">
        <w:rPr>
          <w:spacing w:val="-5"/>
        </w:rPr>
        <w:t>n</w:t>
      </w:r>
      <w:r w:rsidRPr="00F548FA">
        <w:rPr>
          <w:spacing w:val="-1"/>
        </w:rPr>
        <w:t>c</w:t>
      </w:r>
      <w:r>
        <w:t>e</w:t>
      </w:r>
      <w:r w:rsidRPr="00F548FA">
        <w:rPr>
          <w:spacing w:val="6"/>
        </w:rPr>
        <w:t xml:space="preserve"> </w:t>
      </w:r>
      <w:r w:rsidRPr="00F548FA">
        <w:rPr>
          <w:spacing w:val="-5"/>
        </w:rPr>
        <w:t>i</w:t>
      </w:r>
      <w:r>
        <w:t>n</w:t>
      </w:r>
      <w:r w:rsidRPr="00F548FA">
        <w:rPr>
          <w:spacing w:val="-3"/>
        </w:rPr>
        <w:t xml:space="preserve"> </w:t>
      </w:r>
      <w:r w:rsidRPr="00F548FA">
        <w:rPr>
          <w:spacing w:val="5"/>
        </w:rPr>
        <w:t>t</w:t>
      </w:r>
      <w:r w:rsidRPr="00F548FA">
        <w:rPr>
          <w:spacing w:val="-5"/>
        </w:rPr>
        <w:t>h</w:t>
      </w:r>
      <w:r>
        <w:t>e</w:t>
      </w:r>
      <w:r w:rsidRPr="00F548FA">
        <w:rPr>
          <w:spacing w:val="6"/>
        </w:rPr>
        <w:t xml:space="preserve"> </w:t>
      </w:r>
      <w:r w:rsidRPr="00F548FA">
        <w:rPr>
          <w:spacing w:val="-5"/>
        </w:rPr>
        <w:t>b</w:t>
      </w:r>
      <w:r w:rsidRPr="00F548FA">
        <w:rPr>
          <w:spacing w:val="4"/>
        </w:rPr>
        <w:t>u</w:t>
      </w:r>
      <w:r w:rsidRPr="00F548FA">
        <w:rPr>
          <w:spacing w:val="-5"/>
        </w:rPr>
        <w:t>il</w:t>
      </w:r>
      <w:r w:rsidRPr="00F548FA">
        <w:rPr>
          <w:spacing w:val="4"/>
        </w:rPr>
        <w:t>d</w:t>
      </w:r>
      <w:r w:rsidRPr="00F548FA">
        <w:rPr>
          <w:spacing w:val="-5"/>
        </w:rPr>
        <w:t>i</w:t>
      </w:r>
      <w:r>
        <w:t>ng</w:t>
      </w:r>
      <w:r w:rsidRPr="00F548FA">
        <w:rPr>
          <w:spacing w:val="7"/>
        </w:rPr>
        <w:t xml:space="preserve"> </w:t>
      </w:r>
      <w:r w:rsidRPr="00F548FA">
        <w:rPr>
          <w:spacing w:val="-5"/>
        </w:rPr>
        <w:t>i</w:t>
      </w:r>
      <w:r>
        <w:t>ndu</w:t>
      </w:r>
      <w:r w:rsidRPr="00F548FA">
        <w:rPr>
          <w:spacing w:val="-3"/>
        </w:rPr>
        <w:t>s</w:t>
      </w:r>
      <w:r w:rsidRPr="00F548FA">
        <w:rPr>
          <w:spacing w:val="5"/>
        </w:rPr>
        <w:t>t</w:t>
      </w:r>
      <w:r w:rsidRPr="00F548FA">
        <w:rPr>
          <w:spacing w:val="6"/>
        </w:rPr>
        <w:t>r</w:t>
      </w:r>
      <w:r w:rsidRPr="00F548FA">
        <w:rPr>
          <w:spacing w:val="-10"/>
        </w:rPr>
        <w:t>y</w:t>
      </w:r>
      <w:r>
        <w:t>,</w:t>
      </w:r>
      <w:r w:rsidRPr="00F548FA">
        <w:rPr>
          <w:spacing w:val="9"/>
        </w:rPr>
        <w:t xml:space="preserve"> </w:t>
      </w:r>
      <w:r w:rsidRPr="00F548FA">
        <w:rPr>
          <w:spacing w:val="-5"/>
        </w:rPr>
        <w:t>in</w:t>
      </w:r>
      <w:r w:rsidRPr="00F548FA">
        <w:rPr>
          <w:spacing w:val="3"/>
        </w:rPr>
        <w:t>c</w:t>
      </w:r>
      <w:r w:rsidRPr="00F548FA">
        <w:rPr>
          <w:spacing w:val="-5"/>
        </w:rPr>
        <w:t>l</w:t>
      </w:r>
      <w:r>
        <w:t>u</w:t>
      </w:r>
      <w:r w:rsidRPr="00F548FA">
        <w:rPr>
          <w:spacing w:val="4"/>
        </w:rPr>
        <w:t>d</w:t>
      </w:r>
      <w:r w:rsidRPr="00F548FA">
        <w:rPr>
          <w:spacing w:val="-5"/>
        </w:rPr>
        <w:t>i</w:t>
      </w:r>
      <w:r>
        <w:t>ng</w:t>
      </w:r>
      <w:r w:rsidRPr="00F548FA">
        <w:rPr>
          <w:spacing w:val="2"/>
        </w:rPr>
        <w:t xml:space="preserve"> </w:t>
      </w:r>
      <w:r w:rsidRPr="00F548FA">
        <w:rPr>
          <w:spacing w:val="-1"/>
        </w:rPr>
        <w:t>a</w:t>
      </w:r>
      <w:r>
        <w:t>ny</w:t>
      </w:r>
      <w:r w:rsidRPr="00F548FA">
        <w:rPr>
          <w:spacing w:val="-3"/>
        </w:rPr>
        <w:t xml:space="preserve"> </w:t>
      </w:r>
      <w:r w:rsidRPr="00F548FA">
        <w:rPr>
          <w:spacing w:val="5"/>
        </w:rPr>
        <w:t>t</w:t>
      </w:r>
      <w:r w:rsidRPr="00F548FA">
        <w:rPr>
          <w:spacing w:val="-1"/>
        </w:rPr>
        <w:t>ec</w:t>
      </w:r>
      <w:r>
        <w:t>hn</w:t>
      </w:r>
      <w:r w:rsidRPr="00F548FA">
        <w:rPr>
          <w:spacing w:val="-5"/>
        </w:rPr>
        <w:t>i</w:t>
      </w:r>
      <w:r w:rsidRPr="00F548FA">
        <w:rPr>
          <w:spacing w:val="-1"/>
        </w:rPr>
        <w:t>c</w:t>
      </w:r>
      <w:r w:rsidRPr="00F548FA">
        <w:rPr>
          <w:spacing w:val="3"/>
        </w:rPr>
        <w:t>a</w:t>
      </w:r>
      <w:r>
        <w:t>l</w:t>
      </w:r>
      <w:r w:rsidRPr="00F548FA">
        <w:rPr>
          <w:spacing w:val="-2"/>
        </w:rPr>
        <w:t xml:space="preserve"> </w:t>
      </w:r>
      <w:r w:rsidRPr="00F548FA">
        <w:rPr>
          <w:spacing w:val="1"/>
        </w:rPr>
        <w:t>r</w:t>
      </w:r>
      <w:r w:rsidRPr="00F548FA">
        <w:rPr>
          <w:spacing w:val="3"/>
        </w:rPr>
        <w:t>e</w:t>
      </w:r>
      <w:r w:rsidRPr="00F548FA">
        <w:rPr>
          <w:spacing w:val="-8"/>
        </w:rPr>
        <w:t>f</w:t>
      </w:r>
      <w:r w:rsidRPr="00F548FA">
        <w:rPr>
          <w:spacing w:val="-1"/>
        </w:rPr>
        <w:t>e</w:t>
      </w:r>
      <w:r w:rsidRPr="00F548FA">
        <w:rPr>
          <w:spacing w:val="1"/>
        </w:rPr>
        <w:t>r</w:t>
      </w:r>
      <w:r w:rsidRPr="00F548FA">
        <w:rPr>
          <w:spacing w:val="-1"/>
        </w:rPr>
        <w:t>e</w:t>
      </w:r>
      <w:r>
        <w:t xml:space="preserve">e </w:t>
      </w:r>
      <w:r w:rsidRPr="00F548FA">
        <w:rPr>
          <w:spacing w:val="1"/>
        </w:rPr>
        <w:t>r</w:t>
      </w:r>
      <w:r w:rsidRPr="00F548FA">
        <w:rPr>
          <w:spacing w:val="-1"/>
        </w:rPr>
        <w:t>e</w:t>
      </w:r>
      <w:r>
        <w:t>po</w:t>
      </w:r>
      <w:r w:rsidRPr="00F548FA">
        <w:rPr>
          <w:spacing w:val="-4"/>
        </w:rPr>
        <w:t>r</w:t>
      </w:r>
      <w:r w:rsidRPr="00F548FA">
        <w:rPr>
          <w:spacing w:val="5"/>
        </w:rPr>
        <w:t>t</w:t>
      </w:r>
      <w:r>
        <w:t>,</w:t>
      </w:r>
      <w:r w:rsidRPr="00F548FA">
        <w:rPr>
          <w:spacing w:val="-5"/>
        </w:rPr>
        <w:t xml:space="preserve"> </w:t>
      </w:r>
      <w:r w:rsidRPr="00F548FA">
        <w:rPr>
          <w:spacing w:val="5"/>
        </w:rPr>
        <w:t>t</w:t>
      </w:r>
      <w:r w:rsidRPr="00F548FA">
        <w:rPr>
          <w:spacing w:val="-5"/>
        </w:rPr>
        <w:t>h</w:t>
      </w:r>
      <w:r w:rsidRPr="00F548FA">
        <w:rPr>
          <w:spacing w:val="-1"/>
        </w:rPr>
        <w:t>a</w:t>
      </w:r>
      <w:r>
        <w:t>t</w:t>
      </w:r>
      <w:r w:rsidRPr="00F548FA">
        <w:rPr>
          <w:spacing w:val="7"/>
        </w:rPr>
        <w:t xml:space="preserve"> </w:t>
      </w:r>
      <w:r w:rsidRPr="00F548FA">
        <w:rPr>
          <w:spacing w:val="-10"/>
        </w:rPr>
        <w:t>i</w:t>
      </w:r>
      <w:r>
        <w:t xml:space="preserve">s </w:t>
      </w:r>
      <w:r w:rsidRPr="00F548FA">
        <w:rPr>
          <w:spacing w:val="1"/>
        </w:rPr>
        <w:t>r</w:t>
      </w:r>
      <w:r w:rsidRPr="00F548FA">
        <w:rPr>
          <w:spacing w:val="-1"/>
        </w:rPr>
        <w:t>e</w:t>
      </w:r>
      <w:r>
        <w:t>q</w:t>
      </w:r>
      <w:r w:rsidRPr="00F548FA">
        <w:rPr>
          <w:spacing w:val="4"/>
        </w:rPr>
        <w:t>u</w:t>
      </w:r>
      <w:r w:rsidRPr="00F548FA">
        <w:rPr>
          <w:spacing w:val="-10"/>
        </w:rPr>
        <w:t>i</w:t>
      </w:r>
      <w:r w:rsidRPr="00F548FA">
        <w:rPr>
          <w:spacing w:val="1"/>
        </w:rPr>
        <w:t>r</w:t>
      </w:r>
      <w:r w:rsidRPr="00F548FA">
        <w:rPr>
          <w:spacing w:val="-1"/>
        </w:rPr>
        <w:t>e</w:t>
      </w:r>
      <w:r>
        <w:t>d</w:t>
      </w:r>
      <w:r w:rsidRPr="00F548FA">
        <w:rPr>
          <w:spacing w:val="7"/>
        </w:rPr>
        <w:t xml:space="preserve"> </w:t>
      </w:r>
      <w:r>
        <w:t>by</w:t>
      </w:r>
      <w:r w:rsidRPr="00F548FA">
        <w:rPr>
          <w:spacing w:val="-8"/>
        </w:rPr>
        <w:t xml:space="preserve"> </w:t>
      </w:r>
      <w:r w:rsidRPr="00F548FA">
        <w:rPr>
          <w:spacing w:val="5"/>
        </w:rPr>
        <w:t>t</w:t>
      </w:r>
      <w:r w:rsidRPr="00F548FA">
        <w:rPr>
          <w:spacing w:val="-5"/>
        </w:rPr>
        <w:t>h</w:t>
      </w:r>
      <w:r>
        <w:t>e</w:t>
      </w:r>
      <w:r w:rsidRPr="00F548FA">
        <w:rPr>
          <w:spacing w:val="6"/>
        </w:rPr>
        <w:t xml:space="preserve"> </w:t>
      </w:r>
      <w:r w:rsidRPr="00F548FA">
        <w:rPr>
          <w:spacing w:val="-6"/>
        </w:rPr>
        <w:t>A</w:t>
      </w:r>
      <w:r>
        <w:t>u</w:t>
      </w:r>
      <w:r w:rsidRPr="00F548FA">
        <w:rPr>
          <w:spacing w:val="5"/>
        </w:rPr>
        <w:t>t</w:t>
      </w:r>
      <w:r w:rsidRPr="00F548FA">
        <w:rPr>
          <w:spacing w:val="-5"/>
        </w:rPr>
        <w:t>h</w:t>
      </w:r>
      <w:r w:rsidRPr="00F548FA">
        <w:rPr>
          <w:spacing w:val="4"/>
        </w:rPr>
        <w:t>o</w:t>
      </w:r>
      <w:r w:rsidRPr="00F548FA">
        <w:rPr>
          <w:spacing w:val="1"/>
        </w:rPr>
        <w:t>r</w:t>
      </w:r>
      <w:r w:rsidRPr="00F548FA">
        <w:rPr>
          <w:spacing w:val="-10"/>
        </w:rPr>
        <w:t>i</w:t>
      </w:r>
      <w:r w:rsidRPr="00F548FA">
        <w:rPr>
          <w:spacing w:val="10"/>
        </w:rPr>
        <w:t>t</w:t>
      </w:r>
      <w:r w:rsidRPr="00F548FA">
        <w:rPr>
          <w:spacing w:val="-5"/>
        </w:rPr>
        <w:t>y</w:t>
      </w:r>
      <w:r>
        <w:rPr>
          <w:spacing w:val="-5"/>
        </w:rPr>
        <w:t>;</w:t>
      </w:r>
    </w:p>
    <w:p w:rsidR="00B22F30" w:rsidRDefault="00B22F30" w:rsidP="00B22F30">
      <w:pPr>
        <w:spacing w:before="7" w:line="120" w:lineRule="exact"/>
        <w:rPr>
          <w:sz w:val="12"/>
          <w:szCs w:val="12"/>
        </w:rPr>
      </w:pPr>
    </w:p>
    <w:p w:rsidR="00B22F30" w:rsidRPr="001B246F" w:rsidRDefault="00B22F30" w:rsidP="00BC72B2">
      <w:pPr>
        <w:pStyle w:val="BodyText"/>
        <w:widowControl w:val="0"/>
        <w:numPr>
          <w:ilvl w:val="0"/>
          <w:numId w:val="44"/>
        </w:numPr>
        <w:suppressLineNumbers w:val="0"/>
        <w:tabs>
          <w:tab w:val="left" w:pos="2012"/>
        </w:tabs>
        <w:overflowPunct/>
        <w:autoSpaceDE/>
        <w:autoSpaceDN/>
        <w:adjustRightInd/>
        <w:spacing w:before="0"/>
        <w:ind w:left="2013" w:right="295"/>
        <w:textAlignment w:val="auto"/>
        <w:rPr>
          <w:spacing w:val="5"/>
        </w:rPr>
      </w:pPr>
      <w:r w:rsidRPr="001B246F">
        <w:rPr>
          <w:spacing w:val="5"/>
        </w:rPr>
        <w:t>a certified copy of each licence or registration to carry out a relevant scope of work outside of Victoria (if any);</w:t>
      </w:r>
    </w:p>
    <w:p w:rsidR="00B22F30" w:rsidRDefault="00B22F30" w:rsidP="00BC72B2">
      <w:pPr>
        <w:pStyle w:val="BodyText"/>
        <w:widowControl w:val="0"/>
        <w:numPr>
          <w:ilvl w:val="0"/>
          <w:numId w:val="44"/>
        </w:numPr>
        <w:suppressLineNumbers w:val="0"/>
        <w:tabs>
          <w:tab w:val="left" w:pos="2012"/>
        </w:tabs>
        <w:overflowPunct/>
        <w:autoSpaceDE/>
        <w:autoSpaceDN/>
        <w:adjustRightInd/>
        <w:spacing w:before="0"/>
        <w:ind w:left="2013" w:right="295"/>
        <w:textAlignment w:val="auto"/>
        <w:rPr>
          <w:spacing w:val="-1"/>
        </w:rPr>
      </w:pPr>
      <w:r w:rsidRPr="00AD47E9">
        <w:rPr>
          <w:spacing w:val="-1"/>
        </w:rPr>
        <w:t>a</w:t>
      </w:r>
      <w:r w:rsidRPr="00F548FA">
        <w:rPr>
          <w:spacing w:val="-1"/>
        </w:rPr>
        <w:t xml:space="preserve"> d</w:t>
      </w:r>
      <w:r w:rsidRPr="00AD47E9">
        <w:rPr>
          <w:spacing w:val="-1"/>
        </w:rPr>
        <w:t>e</w:t>
      </w:r>
      <w:r w:rsidRPr="00F548FA">
        <w:rPr>
          <w:spacing w:val="-1"/>
        </w:rPr>
        <w:t>cl</w:t>
      </w:r>
      <w:r w:rsidRPr="00AD47E9">
        <w:rPr>
          <w:spacing w:val="-1"/>
        </w:rPr>
        <w:t>a</w:t>
      </w:r>
      <w:r w:rsidRPr="00F548FA">
        <w:rPr>
          <w:spacing w:val="-1"/>
        </w:rPr>
        <w:t>r</w:t>
      </w:r>
      <w:r w:rsidRPr="00AD47E9">
        <w:rPr>
          <w:spacing w:val="-1"/>
        </w:rPr>
        <w:t>a</w:t>
      </w:r>
      <w:r w:rsidRPr="00F548FA">
        <w:rPr>
          <w:spacing w:val="-1"/>
        </w:rPr>
        <w:t>tion for</w:t>
      </w:r>
      <w:r>
        <w:rPr>
          <w:spacing w:val="-1"/>
        </w:rPr>
        <w:t xml:space="preserve"> </w:t>
      </w:r>
      <w:r w:rsidRPr="00F548FA">
        <w:rPr>
          <w:spacing w:val="-1"/>
        </w:rPr>
        <w:t>the purpos</w:t>
      </w:r>
      <w:r>
        <w:rPr>
          <w:spacing w:val="-1"/>
        </w:rPr>
        <w:t>e</w:t>
      </w:r>
      <w:r w:rsidRPr="00F548FA">
        <w:rPr>
          <w:spacing w:val="-1"/>
        </w:rPr>
        <w:t>s of r</w:t>
      </w:r>
      <w:r>
        <w:rPr>
          <w:spacing w:val="-1"/>
        </w:rPr>
        <w:t>e</w:t>
      </w:r>
      <w:r w:rsidRPr="00F548FA">
        <w:rPr>
          <w:spacing w:val="-1"/>
        </w:rPr>
        <w:t>gul</w:t>
      </w:r>
      <w:r>
        <w:rPr>
          <w:spacing w:val="-1"/>
        </w:rPr>
        <w:t>a</w:t>
      </w:r>
      <w:r w:rsidRPr="00F548FA">
        <w:rPr>
          <w:spacing w:val="-1"/>
        </w:rPr>
        <w:t xml:space="preserve">tion </w:t>
      </w:r>
      <w:r w:rsidR="007755A6">
        <w:rPr>
          <w:spacing w:val="-1"/>
        </w:rPr>
        <w:t>255</w:t>
      </w:r>
      <w:r w:rsidRPr="00F548FA">
        <w:rPr>
          <w:spacing w:val="-1"/>
        </w:rPr>
        <w:t xml:space="preserve">; </w:t>
      </w:r>
    </w:p>
    <w:p w:rsidR="00B22F30" w:rsidRDefault="00B22F30" w:rsidP="00BC72B2">
      <w:pPr>
        <w:pStyle w:val="BodyText"/>
        <w:widowControl w:val="0"/>
        <w:numPr>
          <w:ilvl w:val="0"/>
          <w:numId w:val="44"/>
        </w:numPr>
        <w:suppressLineNumbers w:val="0"/>
        <w:tabs>
          <w:tab w:val="left" w:pos="2012"/>
        </w:tabs>
        <w:overflowPunct/>
        <w:autoSpaceDE/>
        <w:autoSpaceDN/>
        <w:adjustRightInd/>
        <w:spacing w:before="0"/>
        <w:ind w:left="2013" w:right="295"/>
        <w:textAlignment w:val="auto"/>
        <w:rPr>
          <w:spacing w:val="-1"/>
        </w:rPr>
      </w:pPr>
      <w:r>
        <w:rPr>
          <w:spacing w:val="-1"/>
        </w:rPr>
        <w:t xml:space="preserve">a certified copy of any academic qualifications for the purposes of section 170 of the Act; </w:t>
      </w:r>
    </w:p>
    <w:p w:rsidR="00B22F30" w:rsidRPr="00F548FA" w:rsidRDefault="00B22F30" w:rsidP="00BC72B2">
      <w:pPr>
        <w:pStyle w:val="BodyText"/>
        <w:widowControl w:val="0"/>
        <w:numPr>
          <w:ilvl w:val="0"/>
          <w:numId w:val="44"/>
        </w:numPr>
        <w:suppressLineNumbers w:val="0"/>
        <w:tabs>
          <w:tab w:val="left" w:pos="2012"/>
        </w:tabs>
        <w:overflowPunct/>
        <w:autoSpaceDE/>
        <w:autoSpaceDN/>
        <w:adjustRightInd/>
        <w:spacing w:before="0"/>
        <w:ind w:left="2013" w:right="295"/>
        <w:textAlignment w:val="auto"/>
        <w:rPr>
          <w:spacing w:val="-1"/>
        </w:rPr>
      </w:pPr>
      <w:r>
        <w:rPr>
          <w:spacing w:val="-1"/>
        </w:rPr>
        <w:t xml:space="preserve">a certified copy of any other document being relied on in support of the application. </w:t>
      </w:r>
    </w:p>
    <w:p w:rsidR="00B22F30" w:rsidRPr="00D225B0" w:rsidRDefault="00B22F30" w:rsidP="00B22F30">
      <w:pPr>
        <w:pStyle w:val="DraftHeading1"/>
        <w:tabs>
          <w:tab w:val="right" w:pos="680"/>
        </w:tabs>
        <w:ind w:left="850" w:hanging="850"/>
      </w:pPr>
      <w:r>
        <w:rPr>
          <w:b w:val="0"/>
        </w:rPr>
        <w:tab/>
      </w:r>
      <w:bookmarkStart w:id="371" w:name="_Toc476643664"/>
      <w:r w:rsidR="0012128C">
        <w:t>255</w:t>
      </w:r>
      <w:r w:rsidRPr="00D225B0">
        <w:tab/>
        <w:t>Prescribed information as to character of applicant for registration</w:t>
      </w:r>
      <w:bookmarkEnd w:id="371"/>
      <w:r w:rsidRPr="00D225B0">
        <w:t xml:space="preserve"> </w:t>
      </w:r>
    </w:p>
    <w:p w:rsidR="00B22F30" w:rsidRDefault="00B22F30" w:rsidP="00B22F30">
      <w:pPr>
        <w:spacing w:before="5" w:line="110" w:lineRule="exact"/>
        <w:rPr>
          <w:sz w:val="11"/>
          <w:szCs w:val="11"/>
        </w:rPr>
      </w:pPr>
    </w:p>
    <w:p w:rsidR="00B22F30" w:rsidRDefault="00B22F30" w:rsidP="00B22F30">
      <w:pPr>
        <w:pStyle w:val="BodySectionSub"/>
      </w:pPr>
      <w:r w:rsidRPr="00C06EF0">
        <w:t>Fo</w:t>
      </w:r>
      <w:r>
        <w:t>r</w:t>
      </w:r>
      <w:r w:rsidRPr="00C06EF0">
        <w:t xml:space="preserve"> th</w:t>
      </w:r>
      <w:r>
        <w:t>e</w:t>
      </w:r>
      <w:r w:rsidRPr="00C06EF0">
        <w:t xml:space="preserve"> </w:t>
      </w:r>
      <w:r>
        <w:t>pu</w:t>
      </w:r>
      <w:r w:rsidRPr="00C06EF0">
        <w:t>rpose</w:t>
      </w:r>
      <w:r>
        <w:t xml:space="preserve">s </w:t>
      </w:r>
      <w:r w:rsidRPr="00C06EF0">
        <w:t>o</w:t>
      </w:r>
      <w:r>
        <w:t>f</w:t>
      </w:r>
      <w:r w:rsidRPr="00C06EF0">
        <w:t xml:space="preserve"> sectio</w:t>
      </w:r>
      <w:r>
        <w:t>n</w:t>
      </w:r>
      <w:r w:rsidRPr="00C06EF0">
        <w:t xml:space="preserve"> </w:t>
      </w:r>
      <w:r>
        <w:t>169</w:t>
      </w:r>
      <w:r w:rsidRPr="00C06EF0">
        <w:t>(</w:t>
      </w:r>
      <w:r>
        <w:t>2</w:t>
      </w:r>
      <w:r w:rsidRPr="00C06EF0">
        <w:t>)(ca</w:t>
      </w:r>
      <w:r>
        <w:t xml:space="preserve">) </w:t>
      </w:r>
      <w:r w:rsidRPr="00C06EF0">
        <w:t>o</w:t>
      </w:r>
      <w:r>
        <w:t>f</w:t>
      </w:r>
      <w:r w:rsidRPr="00C06EF0">
        <w:t xml:space="preserve"> th</w:t>
      </w:r>
      <w:r>
        <w:t>e</w:t>
      </w:r>
      <w:r w:rsidRPr="00C06EF0">
        <w:t xml:space="preserve"> Act</w:t>
      </w:r>
      <w:r>
        <w:t>, t</w:t>
      </w:r>
      <w:r w:rsidRPr="00C06EF0">
        <w:t>h</w:t>
      </w:r>
      <w:r>
        <w:t>e</w:t>
      </w:r>
      <w:r w:rsidRPr="00C06EF0">
        <w:t xml:space="preserve"> </w:t>
      </w:r>
      <w:r>
        <w:t>p</w:t>
      </w:r>
      <w:r w:rsidRPr="00C06EF0">
        <w:t>rescri</w:t>
      </w:r>
      <w:r>
        <w:t>b</w:t>
      </w:r>
      <w:r w:rsidRPr="00C06EF0">
        <w:t>e</w:t>
      </w:r>
      <w:r>
        <w:t>d</w:t>
      </w:r>
      <w:r w:rsidRPr="00C06EF0">
        <w:t xml:space="preserve"> i</w:t>
      </w:r>
      <w:r>
        <w:t>n</w:t>
      </w:r>
      <w:r w:rsidRPr="00C06EF0">
        <w:t>formatio</w:t>
      </w:r>
      <w:r>
        <w:t xml:space="preserve">n </w:t>
      </w:r>
      <w:r w:rsidRPr="00C06EF0">
        <w:t>relatin</w:t>
      </w:r>
      <w:r>
        <w:t>g</w:t>
      </w:r>
      <w:r w:rsidRPr="00C06EF0">
        <w:t xml:space="preserve"> </w:t>
      </w:r>
      <w:r>
        <w:t>to</w:t>
      </w:r>
      <w:r w:rsidRPr="00C06EF0">
        <w:t xml:space="preserve"> characte</w:t>
      </w:r>
      <w:r>
        <w:t>r</w:t>
      </w:r>
      <w:r w:rsidRPr="00C06EF0">
        <w:t xml:space="preserve"> </w:t>
      </w:r>
      <w:r>
        <w:t>to</w:t>
      </w:r>
      <w:r w:rsidRPr="00C06EF0">
        <w:t xml:space="preserve"> b</w:t>
      </w:r>
      <w:r>
        <w:t>e</w:t>
      </w:r>
      <w:r w:rsidRPr="00C06EF0">
        <w:t xml:space="preserve"> </w:t>
      </w:r>
      <w:r>
        <w:t>p</w:t>
      </w:r>
      <w:r w:rsidRPr="00C06EF0">
        <w:t>ro</w:t>
      </w:r>
      <w:r>
        <w:t>v</w:t>
      </w:r>
      <w:r w:rsidRPr="00C06EF0">
        <w:t>i</w:t>
      </w:r>
      <w:r>
        <w:t>d</w:t>
      </w:r>
      <w:r w:rsidRPr="00C06EF0">
        <w:t>e</w:t>
      </w:r>
      <w:r>
        <w:t>d</w:t>
      </w:r>
      <w:r w:rsidRPr="00C06EF0">
        <w:t xml:space="preserve"> wit</w:t>
      </w:r>
      <w:r>
        <w:t>h</w:t>
      </w:r>
      <w:r w:rsidRPr="00C06EF0">
        <w:t xml:space="preserve"> a</w:t>
      </w:r>
      <w:r>
        <w:t>n</w:t>
      </w:r>
      <w:r w:rsidRPr="00C06EF0">
        <w:t xml:space="preserve"> a</w:t>
      </w:r>
      <w:r>
        <w:t>p</w:t>
      </w:r>
      <w:r w:rsidRPr="00C06EF0">
        <w:t>p</w:t>
      </w:r>
      <w:r>
        <w:t>l</w:t>
      </w:r>
      <w:r w:rsidRPr="00C06EF0">
        <w:t>icatio</w:t>
      </w:r>
      <w:r>
        <w:t>n</w:t>
      </w:r>
      <w:r w:rsidRPr="00C06EF0">
        <w:t xml:space="preserve"> fo</w:t>
      </w:r>
      <w:r>
        <w:t>r</w:t>
      </w:r>
      <w:r w:rsidRPr="00C06EF0">
        <w:t xml:space="preserve"> re</w:t>
      </w:r>
      <w:r>
        <w:t>g</w:t>
      </w:r>
      <w:r w:rsidRPr="00C06EF0">
        <w:t>istratio</w:t>
      </w:r>
      <w:r>
        <w:t>n</w:t>
      </w:r>
      <w:r w:rsidRPr="00C06EF0">
        <w:t xml:space="preserve"> a</w:t>
      </w:r>
      <w:r>
        <w:t xml:space="preserve">s a </w:t>
      </w:r>
      <w:r w:rsidRPr="00C06EF0">
        <w:t>bu</w:t>
      </w:r>
      <w:r>
        <w:t>i</w:t>
      </w:r>
      <w:r w:rsidRPr="00C06EF0">
        <w:t>ldi</w:t>
      </w:r>
      <w:r>
        <w:t>ng</w:t>
      </w:r>
      <w:r w:rsidRPr="00C06EF0">
        <w:t xml:space="preserve"> </w:t>
      </w:r>
      <w:r>
        <w:t>p</w:t>
      </w:r>
      <w:r w:rsidRPr="00C06EF0">
        <w:t>ractitione</w:t>
      </w:r>
      <w:r>
        <w:t>r</w:t>
      </w:r>
      <w:r w:rsidRPr="00C06EF0">
        <w:t xml:space="preserve"> i</w:t>
      </w:r>
      <w:r>
        <w:t xml:space="preserve">s </w:t>
      </w:r>
      <w:r w:rsidRPr="00C06EF0">
        <w:t>whether</w:t>
      </w:r>
      <w:r>
        <w:t>—</w:t>
      </w:r>
    </w:p>
    <w:p w:rsidR="00B22F30" w:rsidRDefault="00B22F30" w:rsidP="00B22F30">
      <w:pPr>
        <w:spacing w:before="3" w:line="120" w:lineRule="exact"/>
        <w:rPr>
          <w:sz w:val="12"/>
          <w:szCs w:val="12"/>
        </w:rPr>
      </w:pPr>
    </w:p>
    <w:p w:rsidR="00B22F30" w:rsidRPr="001B246F" w:rsidRDefault="00B22F30" w:rsidP="001B246F">
      <w:pPr>
        <w:pStyle w:val="BodyText"/>
        <w:widowControl w:val="0"/>
        <w:numPr>
          <w:ilvl w:val="0"/>
          <w:numId w:val="46"/>
        </w:numPr>
        <w:suppressLineNumbers w:val="0"/>
        <w:tabs>
          <w:tab w:val="left" w:pos="2012"/>
        </w:tabs>
        <w:overflowPunct/>
        <w:autoSpaceDE/>
        <w:autoSpaceDN/>
        <w:adjustRightInd/>
        <w:spacing w:before="0" w:after="0" w:line="239" w:lineRule="auto"/>
        <w:ind w:left="2012" w:right="296"/>
        <w:textAlignment w:val="auto"/>
      </w:pPr>
      <w:r>
        <w:rPr>
          <w:spacing w:val="5"/>
        </w:rPr>
        <w:t>t</w:t>
      </w:r>
      <w:r>
        <w:rPr>
          <w:spacing w:val="-5"/>
        </w:rPr>
        <w:t>h</w:t>
      </w:r>
      <w:r>
        <w:t>e</w:t>
      </w:r>
      <w:r>
        <w:rPr>
          <w:spacing w:val="1"/>
        </w:rPr>
        <w:t xml:space="preserve"> </w:t>
      </w:r>
      <w:r>
        <w:rPr>
          <w:spacing w:val="-1"/>
        </w:rPr>
        <w:t>a</w:t>
      </w:r>
      <w:r>
        <w:t>p</w:t>
      </w:r>
      <w:r>
        <w:rPr>
          <w:spacing w:val="4"/>
        </w:rPr>
        <w:t>p</w:t>
      </w:r>
      <w:r>
        <w:rPr>
          <w:spacing w:val="-5"/>
        </w:rPr>
        <w:t>li</w:t>
      </w:r>
      <w:r>
        <w:rPr>
          <w:spacing w:val="-1"/>
        </w:rPr>
        <w:t>c</w:t>
      </w:r>
      <w:r>
        <w:rPr>
          <w:spacing w:val="3"/>
        </w:rPr>
        <w:t>a</w:t>
      </w:r>
      <w:r>
        <w:rPr>
          <w:spacing w:val="-5"/>
        </w:rPr>
        <w:t>n</w:t>
      </w:r>
      <w:r>
        <w:t>t</w:t>
      </w:r>
      <w:r>
        <w:rPr>
          <w:spacing w:val="7"/>
        </w:rPr>
        <w:t xml:space="preserve"> </w:t>
      </w:r>
      <w:r>
        <w:rPr>
          <w:spacing w:val="-5"/>
        </w:rPr>
        <w:t>h</w:t>
      </w:r>
      <w:r>
        <w:rPr>
          <w:spacing w:val="-1"/>
        </w:rPr>
        <w:t>a</w:t>
      </w:r>
      <w:r>
        <w:t xml:space="preserve">s </w:t>
      </w:r>
      <w:r>
        <w:rPr>
          <w:spacing w:val="4"/>
        </w:rPr>
        <w:t>w</w:t>
      </w:r>
      <w:r>
        <w:rPr>
          <w:spacing w:val="-10"/>
        </w:rPr>
        <w:t>i</w:t>
      </w:r>
      <w:r>
        <w:rPr>
          <w:spacing w:val="5"/>
        </w:rPr>
        <w:t>t</w:t>
      </w:r>
      <w:r>
        <w:t>h</w:t>
      </w:r>
      <w:r>
        <w:rPr>
          <w:spacing w:val="-5"/>
        </w:rPr>
        <w:t>i</w:t>
      </w:r>
      <w:r>
        <w:t>n</w:t>
      </w:r>
      <w:r>
        <w:rPr>
          <w:spacing w:val="2"/>
        </w:rPr>
        <w:t xml:space="preserve"> </w:t>
      </w:r>
      <w:r>
        <w:rPr>
          <w:spacing w:val="5"/>
        </w:rPr>
        <w:t>t</w:t>
      </w:r>
      <w:r>
        <w:rPr>
          <w:spacing w:val="-5"/>
        </w:rPr>
        <w:t>h</w:t>
      </w:r>
      <w:r>
        <w:t>e</w:t>
      </w:r>
      <w:r>
        <w:rPr>
          <w:spacing w:val="6"/>
        </w:rPr>
        <w:t xml:space="preserve"> </w:t>
      </w:r>
      <w:r>
        <w:rPr>
          <w:spacing w:val="-10"/>
        </w:rPr>
        <w:t>l</w:t>
      </w:r>
      <w:r>
        <w:rPr>
          <w:spacing w:val="3"/>
        </w:rPr>
        <w:t>a</w:t>
      </w:r>
      <w:r>
        <w:rPr>
          <w:spacing w:val="-3"/>
        </w:rPr>
        <w:t>s</w:t>
      </w:r>
      <w:r>
        <w:t>t</w:t>
      </w:r>
      <w:r>
        <w:rPr>
          <w:spacing w:val="7"/>
        </w:rPr>
        <w:t xml:space="preserve"> </w:t>
      </w:r>
      <w:r>
        <w:t>10</w:t>
      </w:r>
      <w:r>
        <w:rPr>
          <w:spacing w:val="2"/>
        </w:rPr>
        <w:t xml:space="preserve"> </w:t>
      </w:r>
      <w:r>
        <w:rPr>
          <w:spacing w:val="-10"/>
        </w:rPr>
        <w:t>y</w:t>
      </w:r>
      <w:r>
        <w:rPr>
          <w:spacing w:val="-1"/>
        </w:rPr>
        <w:t>ea</w:t>
      </w:r>
      <w:r>
        <w:rPr>
          <w:spacing w:val="1"/>
        </w:rPr>
        <w:t>r</w:t>
      </w:r>
      <w:r>
        <w:t xml:space="preserve">s </w:t>
      </w:r>
      <w:r>
        <w:rPr>
          <w:spacing w:val="-1"/>
        </w:rPr>
        <w:t>a</w:t>
      </w:r>
      <w:r>
        <w:t xml:space="preserve">s </w:t>
      </w:r>
      <w:r>
        <w:rPr>
          <w:spacing w:val="3"/>
        </w:rPr>
        <w:t>a</w:t>
      </w:r>
      <w:r>
        <w:t>n</w:t>
      </w:r>
      <w:r>
        <w:rPr>
          <w:spacing w:val="-3"/>
        </w:rPr>
        <w:t xml:space="preserve"> </w:t>
      </w:r>
      <w:r>
        <w:rPr>
          <w:spacing w:val="-1"/>
        </w:rPr>
        <w:t>a</w:t>
      </w:r>
      <w:r>
        <w:t>d</w:t>
      </w:r>
      <w:r>
        <w:rPr>
          <w:spacing w:val="4"/>
        </w:rPr>
        <w:t>u</w:t>
      </w:r>
      <w:r>
        <w:rPr>
          <w:spacing w:val="-10"/>
        </w:rPr>
        <w:t>l</w:t>
      </w:r>
      <w:r>
        <w:t>t</w:t>
      </w:r>
      <w:r>
        <w:rPr>
          <w:spacing w:val="7"/>
        </w:rPr>
        <w:t xml:space="preserve"> </w:t>
      </w:r>
      <w:r>
        <w:rPr>
          <w:spacing w:val="4"/>
        </w:rPr>
        <w:t>o</w:t>
      </w:r>
      <w:r>
        <w:t>r</w:t>
      </w:r>
      <w:r>
        <w:rPr>
          <w:spacing w:val="-6"/>
        </w:rPr>
        <w:t xml:space="preserve"> </w:t>
      </w:r>
      <w:r>
        <w:rPr>
          <w:spacing w:val="5"/>
        </w:rPr>
        <w:t>t</w:t>
      </w:r>
      <w:r>
        <w:rPr>
          <w:spacing w:val="-5"/>
        </w:rPr>
        <w:t>h</w:t>
      </w:r>
      <w:r>
        <w:t>e</w:t>
      </w:r>
      <w:r>
        <w:rPr>
          <w:spacing w:val="6"/>
        </w:rPr>
        <w:t xml:space="preserve"> </w:t>
      </w:r>
      <w:r>
        <w:rPr>
          <w:spacing w:val="-10"/>
        </w:rPr>
        <w:t>l</w:t>
      </w:r>
      <w:r>
        <w:rPr>
          <w:spacing w:val="3"/>
        </w:rPr>
        <w:t>a</w:t>
      </w:r>
      <w:r>
        <w:rPr>
          <w:spacing w:val="-3"/>
        </w:rPr>
        <w:t>s</w:t>
      </w:r>
      <w:r>
        <w:t>t</w:t>
      </w:r>
      <w:r>
        <w:rPr>
          <w:spacing w:val="7"/>
        </w:rPr>
        <w:t xml:space="preserve"> </w:t>
      </w:r>
      <w:r>
        <w:t>5</w:t>
      </w:r>
      <w:r>
        <w:rPr>
          <w:spacing w:val="-3"/>
        </w:rPr>
        <w:t xml:space="preserve"> </w:t>
      </w:r>
      <w:r>
        <w:rPr>
          <w:spacing w:val="-5"/>
        </w:rPr>
        <w:t>y</w:t>
      </w:r>
      <w:r>
        <w:rPr>
          <w:spacing w:val="-1"/>
        </w:rPr>
        <w:t>ea</w:t>
      </w:r>
      <w:r>
        <w:rPr>
          <w:spacing w:val="1"/>
        </w:rPr>
        <w:t>r</w:t>
      </w:r>
      <w:r>
        <w:t xml:space="preserve">s </w:t>
      </w:r>
      <w:r>
        <w:rPr>
          <w:spacing w:val="-1"/>
        </w:rPr>
        <w:t>a</w:t>
      </w:r>
      <w:r>
        <w:t>s a</w:t>
      </w:r>
      <w:r>
        <w:rPr>
          <w:spacing w:val="1"/>
        </w:rPr>
        <w:t xml:space="preserve"> </w:t>
      </w:r>
      <w:r>
        <w:rPr>
          <w:spacing w:val="-1"/>
        </w:rPr>
        <w:t>c</w:t>
      </w:r>
      <w:r>
        <w:t>hi</w:t>
      </w:r>
      <w:r>
        <w:rPr>
          <w:spacing w:val="-5"/>
        </w:rPr>
        <w:t>l</w:t>
      </w:r>
      <w:r>
        <w:t>d,</w:t>
      </w:r>
      <w:r>
        <w:rPr>
          <w:spacing w:val="4"/>
        </w:rPr>
        <w:t xml:space="preserve"> </w:t>
      </w:r>
      <w:r>
        <w:rPr>
          <w:spacing w:val="-5"/>
        </w:rPr>
        <w:t>b</w:t>
      </w:r>
      <w:r>
        <w:rPr>
          <w:spacing w:val="-1"/>
        </w:rPr>
        <w:t>e</w:t>
      </w:r>
      <w:r>
        <w:rPr>
          <w:spacing w:val="3"/>
        </w:rPr>
        <w:t>e</w:t>
      </w:r>
      <w:r>
        <w:t>n</w:t>
      </w:r>
      <w:r>
        <w:rPr>
          <w:spacing w:val="-3"/>
        </w:rPr>
        <w:t xml:space="preserve"> </w:t>
      </w:r>
      <w:r>
        <w:rPr>
          <w:spacing w:val="-1"/>
        </w:rPr>
        <w:t>c</w:t>
      </w:r>
      <w:r>
        <w:rPr>
          <w:spacing w:val="4"/>
        </w:rPr>
        <w:t>o</w:t>
      </w:r>
      <w:r>
        <w:t>nv</w:t>
      </w:r>
      <w:r>
        <w:rPr>
          <w:spacing w:val="-5"/>
        </w:rPr>
        <w:t>i</w:t>
      </w:r>
      <w:r>
        <w:rPr>
          <w:spacing w:val="-1"/>
        </w:rPr>
        <w:t>c</w:t>
      </w:r>
      <w:r>
        <w:rPr>
          <w:spacing w:val="5"/>
        </w:rPr>
        <w:t>t</w:t>
      </w:r>
      <w:r>
        <w:rPr>
          <w:spacing w:val="-1"/>
        </w:rPr>
        <w:t>e</w:t>
      </w:r>
      <w:r>
        <w:t>d</w:t>
      </w:r>
      <w:r>
        <w:rPr>
          <w:spacing w:val="-3"/>
        </w:rPr>
        <w:t xml:space="preserve"> </w:t>
      </w:r>
      <w:r>
        <w:rPr>
          <w:spacing w:val="4"/>
        </w:rPr>
        <w:t>o</w:t>
      </w:r>
      <w:r>
        <w:t>r</w:t>
      </w:r>
      <w:r>
        <w:rPr>
          <w:spacing w:val="4"/>
        </w:rPr>
        <w:t xml:space="preserve"> </w:t>
      </w:r>
      <w:r>
        <w:rPr>
          <w:spacing w:val="-8"/>
        </w:rPr>
        <w:t>f</w:t>
      </w:r>
      <w:r>
        <w:rPr>
          <w:spacing w:val="4"/>
        </w:rPr>
        <w:t>o</w:t>
      </w:r>
      <w:r>
        <w:t>u</w:t>
      </w:r>
      <w:r>
        <w:rPr>
          <w:spacing w:val="-5"/>
        </w:rPr>
        <w:t>n</w:t>
      </w:r>
      <w:r>
        <w:t>d</w:t>
      </w:r>
      <w:r>
        <w:rPr>
          <w:spacing w:val="2"/>
        </w:rPr>
        <w:t xml:space="preserve"> </w:t>
      </w:r>
      <w:r>
        <w:t>g</w:t>
      </w:r>
      <w:r>
        <w:rPr>
          <w:spacing w:val="4"/>
        </w:rPr>
        <w:t>u</w:t>
      </w:r>
      <w:r>
        <w:rPr>
          <w:spacing w:val="-5"/>
        </w:rPr>
        <w:t>i</w:t>
      </w:r>
      <w:r>
        <w:rPr>
          <w:spacing w:val="-10"/>
        </w:rPr>
        <w:t>l</w:t>
      </w:r>
      <w:r>
        <w:rPr>
          <w:spacing w:val="10"/>
        </w:rPr>
        <w:t>t</w:t>
      </w:r>
      <w:r>
        <w:t>y</w:t>
      </w:r>
      <w:r>
        <w:rPr>
          <w:spacing w:val="-8"/>
        </w:rPr>
        <w:t xml:space="preserve"> </w:t>
      </w:r>
      <w:r>
        <w:rPr>
          <w:spacing w:val="9"/>
        </w:rPr>
        <w:t>o</w:t>
      </w:r>
      <w:r>
        <w:t>f</w:t>
      </w:r>
      <w:r>
        <w:rPr>
          <w:spacing w:val="-6"/>
        </w:rPr>
        <w:t xml:space="preserve"> </w:t>
      </w:r>
      <w:r>
        <w:rPr>
          <w:spacing w:val="-1"/>
        </w:rPr>
        <w:t>a</w:t>
      </w:r>
      <w:r>
        <w:t>n</w:t>
      </w:r>
      <w:r>
        <w:rPr>
          <w:spacing w:val="2"/>
        </w:rPr>
        <w:t xml:space="preserve"> </w:t>
      </w:r>
      <w:r>
        <w:rPr>
          <w:spacing w:val="-5"/>
        </w:rPr>
        <w:t>i</w:t>
      </w:r>
      <w:r>
        <w:t>n</w:t>
      </w:r>
      <w:r>
        <w:rPr>
          <w:spacing w:val="4"/>
        </w:rPr>
        <w:t>d</w:t>
      </w:r>
      <w:r>
        <w:rPr>
          <w:spacing w:val="-5"/>
        </w:rPr>
        <w:t>i</w:t>
      </w:r>
      <w:r>
        <w:rPr>
          <w:spacing w:val="-1"/>
        </w:rPr>
        <w:t>c</w:t>
      </w:r>
      <w:r>
        <w:rPr>
          <w:spacing w:val="5"/>
        </w:rPr>
        <w:t>t</w:t>
      </w:r>
      <w:r>
        <w:rPr>
          <w:spacing w:val="-1"/>
        </w:rPr>
        <w:t>a</w:t>
      </w:r>
      <w:r>
        <w:t>b</w:t>
      </w:r>
      <w:r>
        <w:rPr>
          <w:spacing w:val="-5"/>
        </w:rPr>
        <w:t>l</w:t>
      </w:r>
      <w:r>
        <w:t>e</w:t>
      </w:r>
      <w:r>
        <w:rPr>
          <w:spacing w:val="1"/>
        </w:rPr>
        <w:t xml:space="preserve"> </w:t>
      </w:r>
      <w:r>
        <w:rPr>
          <w:spacing w:val="4"/>
        </w:rPr>
        <w:t>o</w:t>
      </w:r>
      <w:r>
        <w:rPr>
          <w:spacing w:val="-4"/>
        </w:rPr>
        <w:t>ff</w:t>
      </w:r>
      <w:r>
        <w:rPr>
          <w:spacing w:val="3"/>
        </w:rPr>
        <w:t>e</w:t>
      </w:r>
      <w:r>
        <w:rPr>
          <w:spacing w:val="-5"/>
        </w:rPr>
        <w:t>n</w:t>
      </w:r>
      <w:r>
        <w:rPr>
          <w:spacing w:val="3"/>
        </w:rPr>
        <w:t>c</w:t>
      </w:r>
      <w:r>
        <w:t>e</w:t>
      </w:r>
      <w:r>
        <w:rPr>
          <w:spacing w:val="1"/>
        </w:rPr>
        <w:t xml:space="preserve"> </w:t>
      </w:r>
      <w:r>
        <w:rPr>
          <w:spacing w:val="4"/>
        </w:rPr>
        <w:t>o</w:t>
      </w:r>
      <w:r>
        <w:t>r</w:t>
      </w:r>
      <w:r>
        <w:rPr>
          <w:spacing w:val="-1"/>
        </w:rPr>
        <w:t xml:space="preserve"> a</w:t>
      </w:r>
      <w:r>
        <w:t xml:space="preserve">n </w:t>
      </w:r>
      <w:r>
        <w:rPr>
          <w:spacing w:val="4"/>
        </w:rPr>
        <w:t>o</w:t>
      </w:r>
      <w:r>
        <w:rPr>
          <w:spacing w:val="-4"/>
        </w:rPr>
        <w:t>f</w:t>
      </w:r>
      <w:r>
        <w:rPr>
          <w:spacing w:val="-8"/>
        </w:rPr>
        <w:t>f</w:t>
      </w:r>
      <w:r>
        <w:rPr>
          <w:spacing w:val="3"/>
        </w:rPr>
        <w:t>e</w:t>
      </w:r>
      <w:r>
        <w:t>n</w:t>
      </w:r>
      <w:r>
        <w:rPr>
          <w:spacing w:val="-1"/>
        </w:rPr>
        <w:t>c</w:t>
      </w:r>
      <w:r>
        <w:t>e</w:t>
      </w:r>
      <w:r>
        <w:rPr>
          <w:spacing w:val="1"/>
        </w:rPr>
        <w:t xml:space="preserve"> </w:t>
      </w:r>
      <w:r>
        <w:rPr>
          <w:spacing w:val="5"/>
        </w:rPr>
        <w:t>t</w:t>
      </w:r>
      <w:r>
        <w:rPr>
          <w:spacing w:val="-5"/>
        </w:rPr>
        <w:t>h</w:t>
      </w:r>
      <w:r>
        <w:rPr>
          <w:spacing w:val="-1"/>
        </w:rPr>
        <w:t>a</w:t>
      </w:r>
      <w:r>
        <w:rPr>
          <w:spacing w:val="5"/>
        </w:rPr>
        <w:t>t</w:t>
      </w:r>
      <w:r>
        <w:t xml:space="preserve">, </w:t>
      </w:r>
      <w:r>
        <w:rPr>
          <w:spacing w:val="-5"/>
        </w:rPr>
        <w:t>i</w:t>
      </w:r>
      <w:r>
        <w:t>f</w:t>
      </w:r>
      <w:r>
        <w:rPr>
          <w:spacing w:val="-1"/>
        </w:rPr>
        <w:t xml:space="preserve"> c</w:t>
      </w:r>
      <w:r>
        <w:rPr>
          <w:spacing w:val="4"/>
        </w:rPr>
        <w:t>o</w:t>
      </w:r>
      <w:r>
        <w:rPr>
          <w:spacing w:val="-5"/>
        </w:rPr>
        <w:t>m</w:t>
      </w:r>
      <w:r>
        <w:t>m</w:t>
      </w:r>
      <w:r>
        <w:rPr>
          <w:spacing w:val="-10"/>
        </w:rPr>
        <w:t>i</w:t>
      </w:r>
      <w:r>
        <w:rPr>
          <w:spacing w:val="5"/>
        </w:rPr>
        <w:t>tt</w:t>
      </w:r>
      <w:r>
        <w:rPr>
          <w:spacing w:val="-1"/>
        </w:rPr>
        <w:t>e</w:t>
      </w:r>
      <w:r>
        <w:t>d</w:t>
      </w:r>
      <w:r>
        <w:rPr>
          <w:spacing w:val="7"/>
        </w:rPr>
        <w:t xml:space="preserve"> </w:t>
      </w:r>
      <w:r>
        <w:rPr>
          <w:spacing w:val="-5"/>
        </w:rPr>
        <w:t>i</w:t>
      </w:r>
      <w:r>
        <w:t>n</w:t>
      </w:r>
      <w:r>
        <w:rPr>
          <w:spacing w:val="-3"/>
        </w:rPr>
        <w:t xml:space="preserve"> </w:t>
      </w:r>
      <w:r>
        <w:rPr>
          <w:spacing w:val="4"/>
        </w:rPr>
        <w:t>V</w:t>
      </w:r>
      <w:r>
        <w:rPr>
          <w:spacing w:val="-10"/>
        </w:rPr>
        <w:t>i</w:t>
      </w:r>
      <w:r>
        <w:rPr>
          <w:spacing w:val="-1"/>
        </w:rPr>
        <w:t>c</w:t>
      </w:r>
      <w:r>
        <w:rPr>
          <w:spacing w:val="5"/>
        </w:rPr>
        <w:t>t</w:t>
      </w:r>
      <w:r>
        <w:rPr>
          <w:spacing w:val="4"/>
        </w:rPr>
        <w:t>o</w:t>
      </w:r>
      <w:r>
        <w:rPr>
          <w:spacing w:val="1"/>
        </w:rPr>
        <w:t>r</w:t>
      </w:r>
      <w:r>
        <w:rPr>
          <w:spacing w:val="-10"/>
        </w:rPr>
        <w:t>i</w:t>
      </w:r>
      <w:r>
        <w:rPr>
          <w:spacing w:val="-1"/>
        </w:rPr>
        <w:t>a</w:t>
      </w:r>
      <w:r>
        <w:t>,</w:t>
      </w:r>
      <w:r>
        <w:rPr>
          <w:spacing w:val="4"/>
        </w:rPr>
        <w:t xml:space="preserve"> </w:t>
      </w:r>
      <w:r>
        <w:rPr>
          <w:spacing w:val="-1"/>
        </w:rPr>
        <w:t>w</w:t>
      </w:r>
      <w:r>
        <w:rPr>
          <w:spacing w:val="4"/>
        </w:rPr>
        <w:t>o</w:t>
      </w:r>
      <w:r>
        <w:t>u</w:t>
      </w:r>
      <w:r>
        <w:rPr>
          <w:spacing w:val="-10"/>
        </w:rPr>
        <w:t>l</w:t>
      </w:r>
      <w:r>
        <w:t>d</w:t>
      </w:r>
      <w:r>
        <w:rPr>
          <w:spacing w:val="2"/>
        </w:rPr>
        <w:t xml:space="preserve"> </w:t>
      </w:r>
      <w:r>
        <w:t>be</w:t>
      </w:r>
      <w:r>
        <w:rPr>
          <w:spacing w:val="1"/>
        </w:rPr>
        <w:t xml:space="preserve"> </w:t>
      </w:r>
      <w:r>
        <w:rPr>
          <w:spacing w:val="-1"/>
        </w:rPr>
        <w:t>a</w:t>
      </w:r>
      <w:r>
        <w:t>n</w:t>
      </w:r>
      <w:r>
        <w:rPr>
          <w:spacing w:val="2"/>
        </w:rPr>
        <w:t xml:space="preserve"> </w:t>
      </w:r>
      <w:r>
        <w:rPr>
          <w:spacing w:val="-5"/>
        </w:rPr>
        <w:t>in</w:t>
      </w:r>
      <w:r>
        <w:rPr>
          <w:spacing w:val="4"/>
        </w:rPr>
        <w:t>d</w:t>
      </w:r>
      <w:r>
        <w:rPr>
          <w:spacing w:val="-5"/>
        </w:rPr>
        <w:t>i</w:t>
      </w:r>
      <w:r>
        <w:rPr>
          <w:spacing w:val="-1"/>
        </w:rPr>
        <w:t>c</w:t>
      </w:r>
      <w:r>
        <w:rPr>
          <w:spacing w:val="5"/>
        </w:rPr>
        <w:t>t</w:t>
      </w:r>
      <w:r>
        <w:rPr>
          <w:spacing w:val="3"/>
        </w:rPr>
        <w:t>a</w:t>
      </w:r>
      <w:r>
        <w:t>b</w:t>
      </w:r>
      <w:r>
        <w:rPr>
          <w:spacing w:val="-5"/>
        </w:rPr>
        <w:t>l</w:t>
      </w:r>
      <w:r>
        <w:t>e</w:t>
      </w:r>
      <w:r>
        <w:rPr>
          <w:spacing w:val="1"/>
        </w:rPr>
        <w:t xml:space="preserve"> </w:t>
      </w:r>
      <w:r>
        <w:rPr>
          <w:spacing w:val="4"/>
        </w:rPr>
        <w:t>o</w:t>
      </w:r>
      <w:r>
        <w:rPr>
          <w:spacing w:val="-4"/>
        </w:rPr>
        <w:t>ff</w:t>
      </w:r>
      <w:r>
        <w:rPr>
          <w:spacing w:val="3"/>
        </w:rPr>
        <w:t>e</w:t>
      </w:r>
      <w:r>
        <w:rPr>
          <w:spacing w:val="-5"/>
        </w:rPr>
        <w:t>n</w:t>
      </w:r>
      <w:r>
        <w:rPr>
          <w:spacing w:val="-1"/>
        </w:rPr>
        <w:t>c</w:t>
      </w:r>
      <w:r>
        <w:t xml:space="preserve">e </w:t>
      </w:r>
      <w:r>
        <w:rPr>
          <w:spacing w:val="-5"/>
        </w:rPr>
        <w:t>i</w:t>
      </w:r>
      <w:r>
        <w:t>n</w:t>
      </w:r>
      <w:r>
        <w:rPr>
          <w:spacing w:val="-5"/>
        </w:rPr>
        <w:t>v</w:t>
      </w:r>
      <w:r>
        <w:rPr>
          <w:spacing w:val="9"/>
        </w:rPr>
        <w:t>o</w:t>
      </w:r>
      <w:r>
        <w:rPr>
          <w:spacing w:val="-5"/>
        </w:rPr>
        <w:t>l</w:t>
      </w:r>
      <w:r>
        <w:rPr>
          <w:spacing w:val="4"/>
        </w:rPr>
        <w:t>v</w:t>
      </w:r>
      <w:r>
        <w:rPr>
          <w:spacing w:val="-5"/>
        </w:rPr>
        <w:t>i</w:t>
      </w:r>
      <w:r>
        <w:t>ng</w:t>
      </w:r>
      <w:r>
        <w:rPr>
          <w:spacing w:val="7"/>
        </w:rPr>
        <w:t xml:space="preserve"> </w:t>
      </w:r>
      <w:r>
        <w:rPr>
          <w:spacing w:val="-8"/>
        </w:rPr>
        <w:t>f</w:t>
      </w:r>
      <w:r>
        <w:rPr>
          <w:spacing w:val="1"/>
        </w:rPr>
        <w:t>r</w:t>
      </w:r>
      <w:r>
        <w:rPr>
          <w:spacing w:val="-1"/>
        </w:rPr>
        <w:t>a</w:t>
      </w:r>
      <w:r>
        <w:t>ud,</w:t>
      </w:r>
      <w:r>
        <w:rPr>
          <w:spacing w:val="4"/>
        </w:rPr>
        <w:t xml:space="preserve"> d</w:t>
      </w:r>
      <w:r>
        <w:rPr>
          <w:spacing w:val="-10"/>
        </w:rPr>
        <w:t>i</w:t>
      </w:r>
      <w:r>
        <w:rPr>
          <w:spacing w:val="2"/>
        </w:rPr>
        <w:t>s</w:t>
      </w:r>
      <w:r>
        <w:rPr>
          <w:spacing w:val="-5"/>
        </w:rPr>
        <w:t>h</w:t>
      </w:r>
      <w:r>
        <w:rPr>
          <w:spacing w:val="4"/>
        </w:rPr>
        <w:t>o</w:t>
      </w:r>
      <w:r>
        <w:rPr>
          <w:spacing w:val="-5"/>
        </w:rPr>
        <w:t>n</w:t>
      </w:r>
      <w:r>
        <w:rPr>
          <w:spacing w:val="3"/>
        </w:rPr>
        <w:t>e</w:t>
      </w:r>
      <w:r>
        <w:rPr>
          <w:spacing w:val="-3"/>
        </w:rPr>
        <w:t>s</w:t>
      </w:r>
      <w:r>
        <w:rPr>
          <w:spacing w:val="10"/>
        </w:rPr>
        <w:t>t</w:t>
      </w:r>
      <w:r>
        <w:rPr>
          <w:spacing w:val="-10"/>
        </w:rPr>
        <w:t>y</w:t>
      </w:r>
      <w:r>
        <w:t>,</w:t>
      </w:r>
      <w:r>
        <w:rPr>
          <w:spacing w:val="4"/>
        </w:rPr>
        <w:t xml:space="preserve"> </w:t>
      </w:r>
      <w:r>
        <w:t>d</w:t>
      </w:r>
      <w:r>
        <w:rPr>
          <w:spacing w:val="1"/>
        </w:rPr>
        <w:t>r</w:t>
      </w:r>
      <w:r>
        <w:t>ug</w:t>
      </w:r>
      <w:r>
        <w:rPr>
          <w:spacing w:val="-3"/>
        </w:rPr>
        <w:t xml:space="preserve"> </w:t>
      </w:r>
      <w:r>
        <w:t>t</w:t>
      </w:r>
      <w:r>
        <w:rPr>
          <w:spacing w:val="1"/>
        </w:rPr>
        <w:t>r</w:t>
      </w:r>
      <w:r>
        <w:rPr>
          <w:spacing w:val="-1"/>
        </w:rPr>
        <w:t>a</w:t>
      </w:r>
      <w:r>
        <w:rPr>
          <w:spacing w:val="-4"/>
        </w:rPr>
        <w:t>f</w:t>
      </w:r>
      <w:r>
        <w:rPr>
          <w:spacing w:val="1"/>
        </w:rPr>
        <w:t>f</w:t>
      </w:r>
      <w:r>
        <w:rPr>
          <w:spacing w:val="-5"/>
        </w:rPr>
        <w:t>i</w:t>
      </w:r>
      <w:r>
        <w:rPr>
          <w:spacing w:val="-1"/>
        </w:rPr>
        <w:t>c</w:t>
      </w:r>
      <w:r>
        <w:rPr>
          <w:spacing w:val="4"/>
        </w:rPr>
        <w:t>k</w:t>
      </w:r>
      <w:r>
        <w:rPr>
          <w:spacing w:val="-5"/>
        </w:rPr>
        <w:t>i</w:t>
      </w:r>
      <w:r>
        <w:t>ng</w:t>
      </w:r>
      <w:r>
        <w:rPr>
          <w:spacing w:val="2"/>
        </w:rPr>
        <w:t xml:space="preserve"> </w:t>
      </w:r>
      <w:r>
        <w:rPr>
          <w:spacing w:val="4"/>
        </w:rPr>
        <w:t>o</w:t>
      </w:r>
      <w:r>
        <w:t>r</w:t>
      </w:r>
      <w:r>
        <w:rPr>
          <w:spacing w:val="-1"/>
        </w:rPr>
        <w:t xml:space="preserve"> </w:t>
      </w:r>
      <w:r>
        <w:t>v</w:t>
      </w:r>
      <w:r>
        <w:rPr>
          <w:spacing w:val="-10"/>
        </w:rPr>
        <w:t>i</w:t>
      </w:r>
      <w:r>
        <w:rPr>
          <w:spacing w:val="4"/>
        </w:rPr>
        <w:t>o</w:t>
      </w:r>
      <w:r>
        <w:rPr>
          <w:spacing w:val="-5"/>
        </w:rPr>
        <w:t>l</w:t>
      </w:r>
      <w:r>
        <w:rPr>
          <w:spacing w:val="3"/>
        </w:rPr>
        <w:t>e</w:t>
      </w:r>
      <w:r>
        <w:rPr>
          <w:spacing w:val="-5"/>
        </w:rPr>
        <w:t>n</w:t>
      </w:r>
      <w:r>
        <w:rPr>
          <w:spacing w:val="-1"/>
        </w:rPr>
        <w:t>c</w:t>
      </w:r>
      <w:r>
        <w:rPr>
          <w:spacing w:val="3"/>
        </w:rPr>
        <w:t>e</w:t>
      </w:r>
      <w:r>
        <w:t>;</w:t>
      </w:r>
      <w:r>
        <w:rPr>
          <w:spacing w:val="-2"/>
        </w:rPr>
        <w:t xml:space="preserve"> </w:t>
      </w:r>
      <w:r>
        <w:rPr>
          <w:spacing w:val="4"/>
        </w:rPr>
        <w:t>o</w:t>
      </w:r>
      <w:r>
        <w:t>r</w:t>
      </w:r>
    </w:p>
    <w:p w:rsidR="00B22F30" w:rsidRPr="001B246F" w:rsidRDefault="00B22F30" w:rsidP="001B246F">
      <w:pPr>
        <w:pStyle w:val="BodyText"/>
        <w:widowControl w:val="0"/>
        <w:numPr>
          <w:ilvl w:val="0"/>
          <w:numId w:val="46"/>
        </w:numPr>
        <w:suppressLineNumbers w:val="0"/>
        <w:tabs>
          <w:tab w:val="left" w:pos="2012"/>
        </w:tabs>
        <w:overflowPunct/>
        <w:autoSpaceDE/>
        <w:autoSpaceDN/>
        <w:adjustRightInd/>
        <w:spacing w:before="0"/>
        <w:ind w:left="2012" w:right="295"/>
        <w:textAlignment w:val="auto"/>
        <w:rPr>
          <w:spacing w:val="-1"/>
        </w:rPr>
      </w:pPr>
      <w:r w:rsidRPr="001B246F">
        <w:rPr>
          <w:spacing w:val="-1"/>
        </w:rPr>
        <w:t xml:space="preserve">the </w:t>
      </w:r>
      <w:r>
        <w:rPr>
          <w:spacing w:val="-1"/>
        </w:rPr>
        <w:t>a</w:t>
      </w:r>
      <w:r w:rsidRPr="001B246F">
        <w:rPr>
          <w:spacing w:val="-1"/>
        </w:rPr>
        <w:t>ppli</w:t>
      </w:r>
      <w:r>
        <w:rPr>
          <w:spacing w:val="-1"/>
        </w:rPr>
        <w:t>c</w:t>
      </w:r>
      <w:r w:rsidRPr="001B246F">
        <w:rPr>
          <w:spacing w:val="-1"/>
        </w:rPr>
        <w:t>ant h</w:t>
      </w:r>
      <w:r>
        <w:rPr>
          <w:spacing w:val="-1"/>
        </w:rPr>
        <w:t>a</w:t>
      </w:r>
      <w:r w:rsidRPr="001B246F">
        <w:rPr>
          <w:spacing w:val="-1"/>
        </w:rPr>
        <w:t>s ev</w:t>
      </w:r>
      <w:r>
        <w:rPr>
          <w:spacing w:val="-1"/>
        </w:rPr>
        <w:t>e</w:t>
      </w:r>
      <w:r w:rsidRPr="001B246F">
        <w:rPr>
          <w:spacing w:val="-1"/>
        </w:rPr>
        <w:t>r b</w:t>
      </w:r>
      <w:r>
        <w:rPr>
          <w:spacing w:val="-1"/>
        </w:rPr>
        <w:t>e</w:t>
      </w:r>
      <w:r w:rsidRPr="001B246F">
        <w:rPr>
          <w:spacing w:val="-1"/>
        </w:rPr>
        <w:t>en insolvent und</w:t>
      </w:r>
      <w:r>
        <w:rPr>
          <w:spacing w:val="-1"/>
        </w:rPr>
        <w:t>e</w:t>
      </w:r>
      <w:r w:rsidRPr="001B246F">
        <w:rPr>
          <w:spacing w:val="-1"/>
        </w:rPr>
        <w:t xml:space="preserve">r </w:t>
      </w:r>
      <w:r>
        <w:rPr>
          <w:spacing w:val="-1"/>
        </w:rPr>
        <w:t>a</w:t>
      </w:r>
      <w:r w:rsidRPr="001B246F">
        <w:rPr>
          <w:spacing w:val="-1"/>
        </w:rPr>
        <w:t>dministration; or</w:t>
      </w:r>
    </w:p>
    <w:p w:rsidR="00B22F30" w:rsidRDefault="00B22F30" w:rsidP="00B22F30">
      <w:pPr>
        <w:spacing w:before="3" w:line="120" w:lineRule="exact"/>
        <w:rPr>
          <w:sz w:val="12"/>
          <w:szCs w:val="12"/>
        </w:rPr>
      </w:pPr>
    </w:p>
    <w:p w:rsidR="00B22F30" w:rsidRDefault="00B22F30" w:rsidP="001B246F">
      <w:pPr>
        <w:pStyle w:val="BodyText"/>
        <w:widowControl w:val="0"/>
        <w:numPr>
          <w:ilvl w:val="0"/>
          <w:numId w:val="46"/>
        </w:numPr>
        <w:suppressLineNumbers w:val="0"/>
        <w:tabs>
          <w:tab w:val="left" w:pos="2012"/>
        </w:tabs>
        <w:overflowPunct/>
        <w:autoSpaceDE/>
        <w:autoSpaceDN/>
        <w:adjustRightInd/>
        <w:spacing w:before="0" w:after="0" w:line="239" w:lineRule="auto"/>
        <w:ind w:left="2012" w:right="332"/>
        <w:textAlignment w:val="auto"/>
      </w:pPr>
      <w:r>
        <w:rPr>
          <w:spacing w:val="-1"/>
        </w:rPr>
        <w:t>a</w:t>
      </w:r>
      <w:r>
        <w:t>ny</w:t>
      </w:r>
      <w:r>
        <w:rPr>
          <w:spacing w:val="2"/>
        </w:rPr>
        <w:t xml:space="preserve"> </w:t>
      </w:r>
      <w:r>
        <w:rPr>
          <w:spacing w:val="-5"/>
        </w:rPr>
        <w:t>li</w:t>
      </w:r>
      <w:r>
        <w:rPr>
          <w:spacing w:val="3"/>
        </w:rPr>
        <w:t>ce</w:t>
      </w:r>
      <w:r>
        <w:rPr>
          <w:spacing w:val="-5"/>
        </w:rPr>
        <w:t>n</w:t>
      </w:r>
      <w:r>
        <w:rPr>
          <w:spacing w:val="-1"/>
        </w:rPr>
        <w:t>ce</w:t>
      </w:r>
      <w:r>
        <w:t>,</w:t>
      </w:r>
      <w:r>
        <w:rPr>
          <w:spacing w:val="4"/>
        </w:rPr>
        <w:t xml:space="preserve"> </w:t>
      </w:r>
      <w:r>
        <w:t>p</w:t>
      </w:r>
      <w:r>
        <w:rPr>
          <w:spacing w:val="-1"/>
        </w:rPr>
        <w:t>e</w:t>
      </w:r>
      <w:r>
        <w:rPr>
          <w:spacing w:val="6"/>
        </w:rPr>
        <w:t>r</w:t>
      </w:r>
      <w:r>
        <w:rPr>
          <w:spacing w:val="-5"/>
        </w:rPr>
        <w:t>m</w:t>
      </w:r>
      <w:r>
        <w:rPr>
          <w:spacing w:val="-10"/>
        </w:rPr>
        <w:t>i</w:t>
      </w:r>
      <w:r>
        <w:rPr>
          <w:spacing w:val="5"/>
        </w:rPr>
        <w:t>t</w:t>
      </w:r>
      <w:r>
        <w:t>,</w:t>
      </w:r>
      <w:r>
        <w:rPr>
          <w:spacing w:val="4"/>
        </w:rPr>
        <w:t xml:space="preserve"> </w:t>
      </w:r>
      <w:r>
        <w:rPr>
          <w:spacing w:val="1"/>
        </w:rPr>
        <w:t>r</w:t>
      </w:r>
      <w:r>
        <w:rPr>
          <w:spacing w:val="-1"/>
        </w:rPr>
        <w:t>e</w:t>
      </w:r>
      <w:r>
        <w:rPr>
          <w:spacing w:val="4"/>
        </w:rPr>
        <w:t>g</w:t>
      </w:r>
      <w:r>
        <w:rPr>
          <w:spacing w:val="-10"/>
        </w:rPr>
        <w:t>i</w:t>
      </w:r>
      <w:r>
        <w:rPr>
          <w:spacing w:val="-3"/>
        </w:rPr>
        <w:t>s</w:t>
      </w:r>
      <w:r>
        <w:rPr>
          <w:spacing w:val="5"/>
        </w:rPr>
        <w:t>t</w:t>
      </w:r>
      <w:r>
        <w:rPr>
          <w:spacing w:val="1"/>
        </w:rPr>
        <w:t>r</w:t>
      </w:r>
      <w:r>
        <w:rPr>
          <w:spacing w:val="-1"/>
        </w:rPr>
        <w:t>a</w:t>
      </w:r>
      <w:r>
        <w:rPr>
          <w:spacing w:val="5"/>
        </w:rPr>
        <w:t>t</w:t>
      </w:r>
      <w:r>
        <w:rPr>
          <w:spacing w:val="-10"/>
        </w:rPr>
        <w:t>i</w:t>
      </w:r>
      <w:r>
        <w:rPr>
          <w:spacing w:val="4"/>
        </w:rPr>
        <w:t>o</w:t>
      </w:r>
      <w:r>
        <w:t>n</w:t>
      </w:r>
      <w:r>
        <w:rPr>
          <w:spacing w:val="-3"/>
        </w:rPr>
        <w:t xml:space="preserve"> </w:t>
      </w:r>
      <w:r>
        <w:rPr>
          <w:spacing w:val="4"/>
        </w:rPr>
        <w:t>o</w:t>
      </w:r>
      <w:r>
        <w:t>r</w:t>
      </w:r>
      <w:r>
        <w:rPr>
          <w:spacing w:val="-6"/>
        </w:rPr>
        <w:t xml:space="preserve"> </w:t>
      </w:r>
      <w:r>
        <w:t>o</w:t>
      </w:r>
      <w:r>
        <w:rPr>
          <w:spacing w:val="5"/>
        </w:rPr>
        <w:t>t</w:t>
      </w:r>
      <w:r>
        <w:rPr>
          <w:spacing w:val="-5"/>
        </w:rPr>
        <w:t>h</w:t>
      </w:r>
      <w:r>
        <w:rPr>
          <w:spacing w:val="-1"/>
        </w:rPr>
        <w:t>e</w:t>
      </w:r>
      <w:r>
        <w:t>r</w:t>
      </w:r>
      <w:r>
        <w:rPr>
          <w:spacing w:val="4"/>
        </w:rPr>
        <w:t xml:space="preserve"> </w:t>
      </w:r>
      <w:r>
        <w:rPr>
          <w:spacing w:val="-1"/>
        </w:rPr>
        <w:t>a</w:t>
      </w:r>
      <w:r>
        <w:rPr>
          <w:spacing w:val="-5"/>
        </w:rPr>
        <w:t>u</w:t>
      </w:r>
      <w:r>
        <w:rPr>
          <w:spacing w:val="5"/>
        </w:rPr>
        <w:t>t</w:t>
      </w:r>
      <w:r>
        <w:rPr>
          <w:spacing w:val="-5"/>
        </w:rPr>
        <w:t>h</w:t>
      </w:r>
      <w:r>
        <w:rPr>
          <w:spacing w:val="4"/>
        </w:rPr>
        <w:t>o</w:t>
      </w:r>
      <w:r>
        <w:rPr>
          <w:spacing w:val="1"/>
        </w:rPr>
        <w:t>r</w:t>
      </w:r>
      <w:r>
        <w:rPr>
          <w:spacing w:val="-10"/>
        </w:rPr>
        <w:t>i</w:t>
      </w:r>
      <w:r>
        <w:rPr>
          <w:spacing w:val="10"/>
        </w:rPr>
        <w:t>t</w:t>
      </w:r>
      <w:r>
        <w:t>y</w:t>
      </w:r>
      <w:r>
        <w:rPr>
          <w:spacing w:val="-8"/>
        </w:rPr>
        <w:t xml:space="preserve"> </w:t>
      </w:r>
      <w:r>
        <w:rPr>
          <w:spacing w:val="-1"/>
        </w:rPr>
        <w:t>e</w:t>
      </w:r>
      <w:r>
        <w:rPr>
          <w:spacing w:val="-5"/>
        </w:rPr>
        <w:t>n</w:t>
      </w:r>
      <w:r>
        <w:rPr>
          <w:spacing w:val="3"/>
        </w:rPr>
        <w:t>a</w:t>
      </w:r>
      <w:r>
        <w:t>bl</w:t>
      </w:r>
      <w:r>
        <w:rPr>
          <w:spacing w:val="-5"/>
        </w:rPr>
        <w:t>i</w:t>
      </w:r>
      <w:r>
        <w:t>ng</w:t>
      </w:r>
      <w:r>
        <w:rPr>
          <w:spacing w:val="2"/>
        </w:rPr>
        <w:t xml:space="preserve"> </w:t>
      </w:r>
      <w:r>
        <w:rPr>
          <w:spacing w:val="5"/>
        </w:rPr>
        <w:t>t</w:t>
      </w:r>
      <w:r>
        <w:rPr>
          <w:spacing w:val="-5"/>
        </w:rPr>
        <w:t>h</w:t>
      </w:r>
      <w:r>
        <w:t>e</w:t>
      </w:r>
      <w:r>
        <w:rPr>
          <w:spacing w:val="1"/>
        </w:rPr>
        <w:t xml:space="preserve"> </w:t>
      </w:r>
      <w:r>
        <w:rPr>
          <w:spacing w:val="-1"/>
        </w:rPr>
        <w:t>a</w:t>
      </w:r>
      <w:r>
        <w:t>p</w:t>
      </w:r>
      <w:r>
        <w:rPr>
          <w:spacing w:val="4"/>
        </w:rPr>
        <w:t>p</w:t>
      </w:r>
      <w:r>
        <w:rPr>
          <w:spacing w:val="-5"/>
        </w:rPr>
        <w:t>li</w:t>
      </w:r>
      <w:r>
        <w:rPr>
          <w:spacing w:val="3"/>
        </w:rPr>
        <w:t>ca</w:t>
      </w:r>
      <w:r>
        <w:rPr>
          <w:spacing w:val="-5"/>
        </w:rPr>
        <w:t>n</w:t>
      </w:r>
      <w:r>
        <w:t>t to</w:t>
      </w:r>
      <w:r>
        <w:rPr>
          <w:spacing w:val="2"/>
        </w:rPr>
        <w:t xml:space="preserve"> </w:t>
      </w:r>
      <w:r>
        <w:rPr>
          <w:spacing w:val="-6"/>
        </w:rPr>
        <w:t>w</w:t>
      </w:r>
      <w:r>
        <w:rPr>
          <w:spacing w:val="4"/>
        </w:rPr>
        <w:t>o</w:t>
      </w:r>
      <w:r>
        <w:rPr>
          <w:spacing w:val="1"/>
        </w:rPr>
        <w:t>r</w:t>
      </w:r>
      <w:r>
        <w:t>k</w:t>
      </w:r>
      <w:r>
        <w:rPr>
          <w:spacing w:val="2"/>
        </w:rPr>
        <w:t xml:space="preserve"> </w:t>
      </w:r>
      <w:r>
        <w:rPr>
          <w:spacing w:val="-1"/>
        </w:rPr>
        <w:t>a</w:t>
      </w:r>
      <w:r>
        <w:t>s a</w:t>
      </w:r>
      <w:r>
        <w:rPr>
          <w:spacing w:val="-4"/>
        </w:rPr>
        <w:t xml:space="preserve"> </w:t>
      </w:r>
      <w:r>
        <w:rPr>
          <w:spacing w:val="-5"/>
        </w:rPr>
        <w:t>b</w:t>
      </w:r>
      <w:r>
        <w:rPr>
          <w:spacing w:val="4"/>
        </w:rPr>
        <w:t>u</w:t>
      </w:r>
      <w:r>
        <w:rPr>
          <w:spacing w:val="-5"/>
        </w:rPr>
        <w:t>il</w:t>
      </w:r>
      <w:r>
        <w:rPr>
          <w:spacing w:val="4"/>
        </w:rPr>
        <w:t>d</w:t>
      </w:r>
      <w:r>
        <w:rPr>
          <w:spacing w:val="-5"/>
        </w:rPr>
        <w:t>i</w:t>
      </w:r>
      <w:r>
        <w:t>ng</w:t>
      </w:r>
      <w:r>
        <w:rPr>
          <w:spacing w:val="2"/>
        </w:rPr>
        <w:t xml:space="preserve"> </w:t>
      </w:r>
      <w:r>
        <w:t>p</w:t>
      </w:r>
      <w:r>
        <w:rPr>
          <w:spacing w:val="1"/>
        </w:rPr>
        <w:t>r</w:t>
      </w:r>
      <w:r>
        <w:rPr>
          <w:spacing w:val="-1"/>
        </w:rPr>
        <w:t>ac</w:t>
      </w:r>
      <w:r>
        <w:rPr>
          <w:spacing w:val="5"/>
        </w:rPr>
        <w:t>t</w:t>
      </w:r>
      <w:r>
        <w:rPr>
          <w:spacing w:val="-10"/>
        </w:rPr>
        <w:t>i</w:t>
      </w:r>
      <w:r>
        <w:rPr>
          <w:spacing w:val="10"/>
        </w:rPr>
        <w:t>t</w:t>
      </w:r>
      <w:r>
        <w:rPr>
          <w:spacing w:val="-10"/>
        </w:rPr>
        <w:t>i</w:t>
      </w:r>
      <w:r>
        <w:rPr>
          <w:spacing w:val="4"/>
        </w:rPr>
        <w:t>o</w:t>
      </w:r>
      <w:r>
        <w:rPr>
          <w:spacing w:val="-5"/>
        </w:rPr>
        <w:t>n</w:t>
      </w:r>
      <w:r>
        <w:rPr>
          <w:spacing w:val="-1"/>
        </w:rPr>
        <w:t>e</w:t>
      </w:r>
      <w:r>
        <w:t>r</w:t>
      </w:r>
      <w:r>
        <w:rPr>
          <w:spacing w:val="8"/>
        </w:rPr>
        <w:t xml:space="preserve"> </w:t>
      </w:r>
      <w:r>
        <w:rPr>
          <w:spacing w:val="-5"/>
        </w:rPr>
        <w:t>i</w:t>
      </w:r>
      <w:r>
        <w:t>n</w:t>
      </w:r>
      <w:r>
        <w:rPr>
          <w:spacing w:val="-3"/>
        </w:rPr>
        <w:t xml:space="preserve"> </w:t>
      </w:r>
      <w:r>
        <w:rPr>
          <w:spacing w:val="4"/>
        </w:rPr>
        <w:t>V</w:t>
      </w:r>
      <w:r>
        <w:rPr>
          <w:spacing w:val="-5"/>
        </w:rPr>
        <w:t>i</w:t>
      </w:r>
      <w:r>
        <w:rPr>
          <w:spacing w:val="-1"/>
        </w:rPr>
        <w:t>c</w:t>
      </w:r>
      <w:r>
        <w:rPr>
          <w:spacing w:val="5"/>
        </w:rPr>
        <w:t>t</w:t>
      </w:r>
      <w:r>
        <w:rPr>
          <w:spacing w:val="4"/>
        </w:rPr>
        <w:t>o</w:t>
      </w:r>
      <w:r>
        <w:rPr>
          <w:spacing w:val="1"/>
        </w:rPr>
        <w:t>r</w:t>
      </w:r>
      <w:r>
        <w:rPr>
          <w:spacing w:val="-10"/>
        </w:rPr>
        <w:t>i</w:t>
      </w:r>
      <w:r>
        <w:t>a</w:t>
      </w:r>
      <w:r>
        <w:rPr>
          <w:spacing w:val="1"/>
        </w:rPr>
        <w:t xml:space="preserve"> </w:t>
      </w:r>
      <w:r>
        <w:rPr>
          <w:spacing w:val="4"/>
        </w:rPr>
        <w:t>o</w:t>
      </w:r>
      <w:r>
        <w:t>r</w:t>
      </w:r>
      <w:r>
        <w:rPr>
          <w:spacing w:val="-1"/>
        </w:rPr>
        <w:t xml:space="preserve"> </w:t>
      </w:r>
      <w:r>
        <w:rPr>
          <w:spacing w:val="-5"/>
        </w:rPr>
        <w:t>i</w:t>
      </w:r>
      <w:r>
        <w:t>n</w:t>
      </w:r>
      <w:r>
        <w:rPr>
          <w:spacing w:val="2"/>
        </w:rPr>
        <w:t xml:space="preserve"> </w:t>
      </w:r>
      <w:r>
        <w:rPr>
          <w:spacing w:val="-1"/>
        </w:rPr>
        <w:t>a</w:t>
      </w:r>
      <w:r>
        <w:t>n</w:t>
      </w:r>
      <w:r>
        <w:rPr>
          <w:spacing w:val="-3"/>
        </w:rPr>
        <w:t xml:space="preserve"> </w:t>
      </w:r>
      <w:r>
        <w:rPr>
          <w:spacing w:val="-1"/>
        </w:rPr>
        <w:t>e</w:t>
      </w:r>
      <w:r>
        <w:t>q</w:t>
      </w:r>
      <w:r>
        <w:rPr>
          <w:spacing w:val="4"/>
        </w:rPr>
        <w:t>u</w:t>
      </w:r>
      <w:r>
        <w:rPr>
          <w:spacing w:val="-5"/>
        </w:rPr>
        <w:t>i</w:t>
      </w:r>
      <w:r>
        <w:t>v</w:t>
      </w:r>
      <w:r>
        <w:rPr>
          <w:spacing w:val="3"/>
        </w:rPr>
        <w:t>a</w:t>
      </w:r>
      <w:r>
        <w:rPr>
          <w:spacing w:val="-5"/>
        </w:rPr>
        <w:t>l</w:t>
      </w:r>
      <w:r>
        <w:rPr>
          <w:spacing w:val="3"/>
        </w:rPr>
        <w:t>e</w:t>
      </w:r>
      <w:r>
        <w:rPr>
          <w:spacing w:val="-5"/>
        </w:rPr>
        <w:t>n</w:t>
      </w:r>
      <w:r>
        <w:t xml:space="preserve">t </w:t>
      </w:r>
      <w:r>
        <w:rPr>
          <w:spacing w:val="4"/>
        </w:rPr>
        <w:t>o</w:t>
      </w:r>
      <w:r>
        <w:rPr>
          <w:spacing w:val="-1"/>
        </w:rPr>
        <w:t>cc</w:t>
      </w:r>
      <w:r>
        <w:t>up</w:t>
      </w:r>
      <w:r>
        <w:rPr>
          <w:spacing w:val="-6"/>
        </w:rPr>
        <w:t>a</w:t>
      </w:r>
      <w:r>
        <w:rPr>
          <w:spacing w:val="5"/>
        </w:rPr>
        <w:t>t</w:t>
      </w:r>
      <w:r>
        <w:rPr>
          <w:spacing w:val="-10"/>
        </w:rPr>
        <w:t>i</w:t>
      </w:r>
      <w:r>
        <w:rPr>
          <w:spacing w:val="4"/>
        </w:rPr>
        <w:t>o</w:t>
      </w:r>
      <w:r>
        <w:t>n</w:t>
      </w:r>
      <w:r>
        <w:rPr>
          <w:spacing w:val="2"/>
        </w:rPr>
        <w:t xml:space="preserve"> </w:t>
      </w:r>
      <w:r>
        <w:rPr>
          <w:spacing w:val="-5"/>
        </w:rPr>
        <w:t>i</w:t>
      </w:r>
      <w:r>
        <w:t>n</w:t>
      </w:r>
      <w:r>
        <w:rPr>
          <w:spacing w:val="-3"/>
        </w:rPr>
        <w:t xml:space="preserve"> </w:t>
      </w:r>
      <w:r>
        <w:rPr>
          <w:spacing w:val="5"/>
        </w:rPr>
        <w:t>t</w:t>
      </w:r>
      <w:r>
        <w:rPr>
          <w:spacing w:val="-5"/>
        </w:rPr>
        <w:t>h</w:t>
      </w:r>
      <w:r>
        <w:t>e</w:t>
      </w:r>
      <w:r>
        <w:rPr>
          <w:spacing w:val="6"/>
        </w:rPr>
        <w:t xml:space="preserve"> </w:t>
      </w:r>
      <w:r>
        <w:rPr>
          <w:spacing w:val="-5"/>
        </w:rPr>
        <w:t>b</w:t>
      </w:r>
      <w:r>
        <w:rPr>
          <w:spacing w:val="4"/>
        </w:rPr>
        <w:t>u</w:t>
      </w:r>
      <w:r>
        <w:t>i</w:t>
      </w:r>
      <w:r>
        <w:rPr>
          <w:spacing w:val="-5"/>
        </w:rPr>
        <w:t>l</w:t>
      </w:r>
      <w:r>
        <w:rPr>
          <w:spacing w:val="4"/>
        </w:rPr>
        <w:t>d</w:t>
      </w:r>
      <w:r>
        <w:rPr>
          <w:spacing w:val="-5"/>
        </w:rPr>
        <w:t>i</w:t>
      </w:r>
      <w:r>
        <w:t>ng</w:t>
      </w:r>
      <w:r>
        <w:rPr>
          <w:spacing w:val="2"/>
        </w:rPr>
        <w:t xml:space="preserve"> </w:t>
      </w:r>
      <w:r>
        <w:rPr>
          <w:spacing w:val="-1"/>
        </w:rPr>
        <w:t>a</w:t>
      </w:r>
      <w:r>
        <w:rPr>
          <w:spacing w:val="-5"/>
        </w:rPr>
        <w:t>n</w:t>
      </w:r>
      <w:r>
        <w:t>d</w:t>
      </w:r>
      <w:r>
        <w:rPr>
          <w:spacing w:val="2"/>
        </w:rPr>
        <w:t xml:space="preserve"> </w:t>
      </w:r>
      <w:r>
        <w:rPr>
          <w:spacing w:val="-1"/>
        </w:rPr>
        <w:t>c</w:t>
      </w:r>
      <w:r>
        <w:rPr>
          <w:spacing w:val="4"/>
        </w:rPr>
        <w:t>o</w:t>
      </w:r>
      <w:r>
        <w:rPr>
          <w:spacing w:val="-5"/>
        </w:rPr>
        <w:t>n</w:t>
      </w:r>
      <w:r>
        <w:rPr>
          <w:spacing w:val="-3"/>
        </w:rPr>
        <w:t>s</w:t>
      </w:r>
      <w:r>
        <w:rPr>
          <w:spacing w:val="5"/>
        </w:rPr>
        <w:t>t</w:t>
      </w:r>
      <w:r>
        <w:rPr>
          <w:spacing w:val="1"/>
        </w:rPr>
        <w:t>r</w:t>
      </w:r>
      <w:r>
        <w:t>u</w:t>
      </w:r>
      <w:r>
        <w:rPr>
          <w:spacing w:val="-1"/>
        </w:rPr>
        <w:t>c</w:t>
      </w:r>
      <w:r>
        <w:rPr>
          <w:spacing w:val="5"/>
        </w:rPr>
        <w:t>t</w:t>
      </w:r>
      <w:r>
        <w:rPr>
          <w:spacing w:val="-10"/>
        </w:rPr>
        <w:t>i</w:t>
      </w:r>
      <w:r>
        <w:rPr>
          <w:spacing w:val="4"/>
        </w:rPr>
        <w:t>o</w:t>
      </w:r>
      <w:r>
        <w:t>n</w:t>
      </w:r>
      <w:r>
        <w:rPr>
          <w:spacing w:val="2"/>
        </w:rPr>
        <w:t xml:space="preserve"> </w:t>
      </w:r>
      <w:r>
        <w:rPr>
          <w:spacing w:val="-5"/>
        </w:rPr>
        <w:t>in</w:t>
      </w:r>
      <w:r>
        <w:t>d</w:t>
      </w:r>
      <w:r>
        <w:rPr>
          <w:spacing w:val="4"/>
        </w:rPr>
        <w:t>u</w:t>
      </w:r>
      <w:r>
        <w:rPr>
          <w:spacing w:val="-3"/>
        </w:rPr>
        <w:t>s</w:t>
      </w:r>
      <w:r>
        <w:rPr>
          <w:spacing w:val="5"/>
        </w:rPr>
        <w:t>t</w:t>
      </w:r>
      <w:r>
        <w:rPr>
          <w:spacing w:val="-4"/>
        </w:rPr>
        <w:t>r</w:t>
      </w:r>
      <w:r>
        <w:t>y</w:t>
      </w:r>
      <w:r>
        <w:rPr>
          <w:spacing w:val="-3"/>
        </w:rPr>
        <w:t xml:space="preserve"> </w:t>
      </w:r>
      <w:r>
        <w:rPr>
          <w:spacing w:val="-5"/>
        </w:rPr>
        <w:t>i</w:t>
      </w:r>
      <w:r>
        <w:t>n</w:t>
      </w:r>
      <w:r>
        <w:rPr>
          <w:spacing w:val="2"/>
        </w:rPr>
        <w:t xml:space="preserve"> </w:t>
      </w:r>
      <w:r>
        <w:rPr>
          <w:spacing w:val="3"/>
        </w:rPr>
        <w:t>a</w:t>
      </w:r>
      <w:r>
        <w:rPr>
          <w:spacing w:val="-5"/>
        </w:rPr>
        <w:t>n</w:t>
      </w:r>
      <w:r>
        <w:rPr>
          <w:spacing w:val="4"/>
        </w:rPr>
        <w:t>o</w:t>
      </w:r>
      <w:r>
        <w:rPr>
          <w:spacing w:val="5"/>
        </w:rPr>
        <w:t>t</w:t>
      </w:r>
      <w:r>
        <w:rPr>
          <w:spacing w:val="-5"/>
        </w:rPr>
        <w:t>h</w:t>
      </w:r>
      <w:r>
        <w:rPr>
          <w:spacing w:val="-1"/>
        </w:rPr>
        <w:t>e</w:t>
      </w:r>
      <w:r>
        <w:t>r</w:t>
      </w:r>
      <w:r>
        <w:rPr>
          <w:spacing w:val="4"/>
        </w:rPr>
        <w:t xml:space="preserve"> </w:t>
      </w:r>
      <w:r>
        <w:rPr>
          <w:spacing w:val="-4"/>
        </w:rPr>
        <w:t>S</w:t>
      </w:r>
      <w:r>
        <w:rPr>
          <w:spacing w:val="5"/>
        </w:rPr>
        <w:t>t</w:t>
      </w:r>
      <w:r>
        <w:rPr>
          <w:spacing w:val="-6"/>
        </w:rPr>
        <w:t>a</w:t>
      </w:r>
      <w:r>
        <w:rPr>
          <w:spacing w:val="5"/>
        </w:rPr>
        <w:t>t</w:t>
      </w:r>
      <w:r>
        <w:t>e</w:t>
      </w:r>
      <w:r>
        <w:rPr>
          <w:spacing w:val="-4"/>
        </w:rPr>
        <w:t xml:space="preserve"> </w:t>
      </w:r>
      <w:r>
        <w:t xml:space="preserve">or </w:t>
      </w:r>
      <w:r>
        <w:rPr>
          <w:spacing w:val="2"/>
        </w:rPr>
        <w:t>T</w:t>
      </w:r>
      <w:r>
        <w:rPr>
          <w:spacing w:val="-1"/>
        </w:rPr>
        <w:t>e</w:t>
      </w:r>
      <w:r>
        <w:rPr>
          <w:spacing w:val="1"/>
        </w:rPr>
        <w:t>rr</w:t>
      </w:r>
      <w:r>
        <w:rPr>
          <w:spacing w:val="-10"/>
        </w:rPr>
        <w:t>i</w:t>
      </w:r>
      <w:r>
        <w:rPr>
          <w:spacing w:val="5"/>
        </w:rPr>
        <w:t>t</w:t>
      </w:r>
      <w:r>
        <w:t>o</w:t>
      </w:r>
      <w:r>
        <w:rPr>
          <w:spacing w:val="1"/>
        </w:rPr>
        <w:t>r</w:t>
      </w:r>
      <w:r>
        <w:t>y</w:t>
      </w:r>
      <w:r>
        <w:rPr>
          <w:spacing w:val="-3"/>
        </w:rPr>
        <w:t xml:space="preserve"> </w:t>
      </w:r>
      <w:r>
        <w:rPr>
          <w:spacing w:val="-5"/>
        </w:rPr>
        <w:t>h</w:t>
      </w:r>
      <w:r>
        <w:rPr>
          <w:spacing w:val="3"/>
        </w:rPr>
        <w:t>a</w:t>
      </w:r>
      <w:r>
        <w:t xml:space="preserve">s </w:t>
      </w:r>
      <w:r>
        <w:rPr>
          <w:spacing w:val="-1"/>
        </w:rPr>
        <w:t>e</w:t>
      </w:r>
      <w:r>
        <w:rPr>
          <w:spacing w:val="-5"/>
        </w:rPr>
        <w:t>v</w:t>
      </w:r>
      <w:r>
        <w:rPr>
          <w:spacing w:val="-1"/>
        </w:rPr>
        <w:t>e</w:t>
      </w:r>
      <w:r>
        <w:t>r</w:t>
      </w:r>
      <w:r>
        <w:rPr>
          <w:spacing w:val="8"/>
        </w:rPr>
        <w:t xml:space="preserve"> </w:t>
      </w:r>
      <w:r>
        <w:rPr>
          <w:spacing w:val="-5"/>
        </w:rPr>
        <w:t>b</w:t>
      </w:r>
      <w:r>
        <w:rPr>
          <w:spacing w:val="-1"/>
        </w:rPr>
        <w:t>e</w:t>
      </w:r>
      <w:r>
        <w:rPr>
          <w:spacing w:val="3"/>
        </w:rPr>
        <w:t>e</w:t>
      </w:r>
      <w:r>
        <w:t>n</w:t>
      </w:r>
      <w:r>
        <w:rPr>
          <w:spacing w:val="-3"/>
        </w:rPr>
        <w:t xml:space="preserve"> </w:t>
      </w:r>
      <w:r>
        <w:rPr>
          <w:spacing w:val="-1"/>
        </w:rPr>
        <w:t>c</w:t>
      </w:r>
      <w:r>
        <w:rPr>
          <w:spacing w:val="3"/>
        </w:rPr>
        <w:t>a</w:t>
      </w:r>
      <w:r>
        <w:rPr>
          <w:spacing w:val="-5"/>
        </w:rPr>
        <w:t>n</w:t>
      </w:r>
      <w:r>
        <w:rPr>
          <w:spacing w:val="-1"/>
        </w:rPr>
        <w:t>c</w:t>
      </w:r>
      <w:r>
        <w:rPr>
          <w:spacing w:val="3"/>
        </w:rPr>
        <w:t>e</w:t>
      </w:r>
      <w:r>
        <w:t>l</w:t>
      </w:r>
      <w:r>
        <w:rPr>
          <w:spacing w:val="-5"/>
        </w:rPr>
        <w:t>l</w:t>
      </w:r>
      <w:r>
        <w:rPr>
          <w:spacing w:val="-1"/>
        </w:rPr>
        <w:t>e</w:t>
      </w:r>
      <w:r>
        <w:t>d</w:t>
      </w:r>
      <w:r>
        <w:rPr>
          <w:spacing w:val="2"/>
        </w:rPr>
        <w:t xml:space="preserve"> </w:t>
      </w:r>
      <w:r>
        <w:rPr>
          <w:spacing w:val="4"/>
        </w:rPr>
        <w:t>o</w:t>
      </w:r>
      <w:r>
        <w:t>r</w:t>
      </w:r>
      <w:r>
        <w:rPr>
          <w:spacing w:val="4"/>
        </w:rPr>
        <w:t xml:space="preserve"> </w:t>
      </w:r>
      <w:r>
        <w:rPr>
          <w:spacing w:val="-3"/>
        </w:rPr>
        <w:t>s</w:t>
      </w:r>
      <w:r>
        <w:t>u</w:t>
      </w:r>
      <w:r>
        <w:rPr>
          <w:spacing w:val="-3"/>
        </w:rPr>
        <w:t>s</w:t>
      </w:r>
      <w:r>
        <w:t>p</w:t>
      </w:r>
      <w:r>
        <w:rPr>
          <w:spacing w:val="-1"/>
        </w:rPr>
        <w:t>e</w:t>
      </w:r>
      <w:r>
        <w:rPr>
          <w:spacing w:val="-5"/>
        </w:rPr>
        <w:t>n</w:t>
      </w:r>
      <w:r>
        <w:t>d</w:t>
      </w:r>
      <w:r>
        <w:rPr>
          <w:spacing w:val="-1"/>
        </w:rPr>
        <w:t>e</w:t>
      </w:r>
      <w:r>
        <w:rPr>
          <w:spacing w:val="4"/>
        </w:rPr>
        <w:t>d</w:t>
      </w:r>
      <w:r>
        <w:t>;</w:t>
      </w:r>
      <w:r>
        <w:rPr>
          <w:spacing w:val="-2"/>
        </w:rPr>
        <w:t xml:space="preserve"> </w:t>
      </w:r>
      <w:r>
        <w:rPr>
          <w:spacing w:val="4"/>
        </w:rPr>
        <w:t>o</w:t>
      </w:r>
      <w:r>
        <w:t>r</w:t>
      </w:r>
    </w:p>
    <w:p w:rsidR="00B22F30" w:rsidRDefault="00B22F30" w:rsidP="00B22F30">
      <w:pPr>
        <w:spacing w:before="3" w:line="120" w:lineRule="exact"/>
        <w:rPr>
          <w:sz w:val="12"/>
          <w:szCs w:val="12"/>
        </w:rPr>
      </w:pPr>
    </w:p>
    <w:p w:rsidR="00B22F30" w:rsidRPr="001B246F" w:rsidRDefault="00B22F30" w:rsidP="001B246F">
      <w:pPr>
        <w:pStyle w:val="BodyText"/>
        <w:widowControl w:val="0"/>
        <w:numPr>
          <w:ilvl w:val="0"/>
          <w:numId w:val="46"/>
        </w:numPr>
        <w:suppressLineNumbers w:val="0"/>
        <w:tabs>
          <w:tab w:val="left" w:pos="2012"/>
        </w:tabs>
        <w:overflowPunct/>
        <w:autoSpaceDE/>
        <w:autoSpaceDN/>
        <w:adjustRightInd/>
        <w:spacing w:before="0"/>
        <w:ind w:left="2012" w:right="295"/>
        <w:textAlignment w:val="auto"/>
        <w:rPr>
          <w:spacing w:val="-1"/>
        </w:rPr>
      </w:pPr>
      <w:r w:rsidRPr="001B246F">
        <w:rPr>
          <w:spacing w:val="-1"/>
        </w:rPr>
        <w:t xml:space="preserve">the </w:t>
      </w:r>
      <w:r>
        <w:rPr>
          <w:spacing w:val="-1"/>
        </w:rPr>
        <w:t>a</w:t>
      </w:r>
      <w:r w:rsidRPr="001B246F">
        <w:rPr>
          <w:spacing w:val="-1"/>
        </w:rPr>
        <w:t>ppli</w:t>
      </w:r>
      <w:r>
        <w:rPr>
          <w:spacing w:val="-1"/>
        </w:rPr>
        <w:t>c</w:t>
      </w:r>
      <w:r w:rsidRPr="001B246F">
        <w:rPr>
          <w:spacing w:val="-1"/>
        </w:rPr>
        <w:t>ant h</w:t>
      </w:r>
      <w:r>
        <w:rPr>
          <w:spacing w:val="-1"/>
        </w:rPr>
        <w:t>a</w:t>
      </w:r>
      <w:r w:rsidRPr="001B246F">
        <w:rPr>
          <w:spacing w:val="-1"/>
        </w:rPr>
        <w:t>s ev</w:t>
      </w:r>
      <w:r>
        <w:rPr>
          <w:spacing w:val="-1"/>
        </w:rPr>
        <w:t>e</w:t>
      </w:r>
      <w:r w:rsidRPr="001B246F">
        <w:rPr>
          <w:spacing w:val="-1"/>
        </w:rPr>
        <w:t>r b</w:t>
      </w:r>
      <w:r>
        <w:rPr>
          <w:spacing w:val="-1"/>
        </w:rPr>
        <w:t>e</w:t>
      </w:r>
      <w:r w:rsidRPr="001B246F">
        <w:rPr>
          <w:spacing w:val="-1"/>
        </w:rPr>
        <w:t>en disqualifi</w:t>
      </w:r>
      <w:r>
        <w:rPr>
          <w:spacing w:val="-1"/>
        </w:rPr>
        <w:t>e</w:t>
      </w:r>
      <w:r w:rsidRPr="001B246F">
        <w:rPr>
          <w:spacing w:val="-1"/>
        </w:rPr>
        <w:t>d from holding or</w:t>
      </w:r>
      <w:r>
        <w:rPr>
          <w:spacing w:val="-1"/>
        </w:rPr>
        <w:t xml:space="preserve"> </w:t>
      </w:r>
      <w:r w:rsidRPr="001B246F">
        <w:rPr>
          <w:spacing w:val="-1"/>
        </w:rPr>
        <w:t>b</w:t>
      </w:r>
      <w:r>
        <w:rPr>
          <w:spacing w:val="-1"/>
        </w:rPr>
        <w:t>e</w:t>
      </w:r>
      <w:r w:rsidRPr="001B246F">
        <w:rPr>
          <w:spacing w:val="-1"/>
        </w:rPr>
        <w:t>en refus</w:t>
      </w:r>
      <w:r>
        <w:rPr>
          <w:spacing w:val="-1"/>
        </w:rPr>
        <w:t>e</w:t>
      </w:r>
      <w:r w:rsidRPr="001B246F">
        <w:rPr>
          <w:spacing w:val="-1"/>
        </w:rPr>
        <w:t>d a li</w:t>
      </w:r>
      <w:r>
        <w:rPr>
          <w:spacing w:val="-1"/>
        </w:rPr>
        <w:t>c</w:t>
      </w:r>
      <w:r w:rsidRPr="001B246F">
        <w:rPr>
          <w:spacing w:val="-1"/>
        </w:rPr>
        <w:t>enc</w:t>
      </w:r>
      <w:r>
        <w:rPr>
          <w:spacing w:val="-1"/>
        </w:rPr>
        <w:t>e</w:t>
      </w:r>
      <w:r w:rsidRPr="001B246F">
        <w:rPr>
          <w:spacing w:val="-1"/>
        </w:rPr>
        <w:t>, p</w:t>
      </w:r>
      <w:r>
        <w:rPr>
          <w:spacing w:val="-1"/>
        </w:rPr>
        <w:t>e</w:t>
      </w:r>
      <w:r w:rsidRPr="001B246F">
        <w:rPr>
          <w:spacing w:val="-1"/>
        </w:rPr>
        <w:t>rmit, r</w:t>
      </w:r>
      <w:r>
        <w:rPr>
          <w:spacing w:val="-1"/>
        </w:rPr>
        <w:t>e</w:t>
      </w:r>
      <w:r w:rsidRPr="001B246F">
        <w:rPr>
          <w:spacing w:val="-1"/>
        </w:rPr>
        <w:t>gistr</w:t>
      </w:r>
      <w:r>
        <w:rPr>
          <w:spacing w:val="-1"/>
        </w:rPr>
        <w:t>a</w:t>
      </w:r>
      <w:r w:rsidRPr="001B246F">
        <w:rPr>
          <w:spacing w:val="-1"/>
        </w:rPr>
        <w:t>tion or oth</w:t>
      </w:r>
      <w:r>
        <w:rPr>
          <w:spacing w:val="-1"/>
        </w:rPr>
        <w:t>e</w:t>
      </w:r>
      <w:r w:rsidRPr="001B246F">
        <w:rPr>
          <w:spacing w:val="-1"/>
        </w:rPr>
        <w:t xml:space="preserve">r </w:t>
      </w:r>
      <w:r>
        <w:rPr>
          <w:spacing w:val="-1"/>
        </w:rPr>
        <w:t>a</w:t>
      </w:r>
      <w:r w:rsidRPr="001B246F">
        <w:rPr>
          <w:spacing w:val="-1"/>
        </w:rPr>
        <w:t xml:space="preserve">uthority enabling the </w:t>
      </w:r>
      <w:r>
        <w:rPr>
          <w:spacing w:val="-1"/>
        </w:rPr>
        <w:t>a</w:t>
      </w:r>
      <w:r w:rsidRPr="001B246F">
        <w:rPr>
          <w:spacing w:val="-1"/>
        </w:rPr>
        <w:t>ppli</w:t>
      </w:r>
      <w:r>
        <w:rPr>
          <w:spacing w:val="-1"/>
        </w:rPr>
        <w:t>c</w:t>
      </w:r>
      <w:r w:rsidRPr="001B246F">
        <w:rPr>
          <w:spacing w:val="-1"/>
        </w:rPr>
        <w:t xml:space="preserve">ant to </w:t>
      </w:r>
      <w:r>
        <w:rPr>
          <w:spacing w:val="-1"/>
        </w:rPr>
        <w:t>w</w:t>
      </w:r>
      <w:r w:rsidRPr="001B246F">
        <w:rPr>
          <w:spacing w:val="-1"/>
        </w:rPr>
        <w:t xml:space="preserve">ork </w:t>
      </w:r>
      <w:r>
        <w:rPr>
          <w:spacing w:val="-1"/>
        </w:rPr>
        <w:t>a</w:t>
      </w:r>
      <w:r w:rsidRPr="001B246F">
        <w:rPr>
          <w:spacing w:val="-1"/>
        </w:rPr>
        <w:t>s a building pr</w:t>
      </w:r>
      <w:r>
        <w:rPr>
          <w:spacing w:val="-1"/>
        </w:rPr>
        <w:t>ac</w:t>
      </w:r>
      <w:r w:rsidRPr="001B246F">
        <w:rPr>
          <w:spacing w:val="-1"/>
        </w:rPr>
        <w:t>tition</w:t>
      </w:r>
      <w:r>
        <w:rPr>
          <w:spacing w:val="-1"/>
        </w:rPr>
        <w:t>e</w:t>
      </w:r>
      <w:r w:rsidRPr="001B246F">
        <w:rPr>
          <w:spacing w:val="-1"/>
        </w:rPr>
        <w:t>r in Vi</w:t>
      </w:r>
      <w:r>
        <w:rPr>
          <w:spacing w:val="-1"/>
        </w:rPr>
        <w:t>c</w:t>
      </w:r>
      <w:r w:rsidRPr="001B246F">
        <w:rPr>
          <w:spacing w:val="-1"/>
        </w:rPr>
        <w:t xml:space="preserve">toria or in an </w:t>
      </w:r>
      <w:r>
        <w:rPr>
          <w:spacing w:val="-1"/>
        </w:rPr>
        <w:t>e</w:t>
      </w:r>
      <w:r w:rsidRPr="001B246F">
        <w:rPr>
          <w:spacing w:val="-1"/>
        </w:rPr>
        <w:t>quivalent o</w:t>
      </w:r>
      <w:r>
        <w:rPr>
          <w:spacing w:val="-1"/>
        </w:rPr>
        <w:t>cc</w:t>
      </w:r>
      <w:r w:rsidRPr="001B246F">
        <w:rPr>
          <w:spacing w:val="-1"/>
        </w:rPr>
        <w:t xml:space="preserve">upation in the building </w:t>
      </w:r>
      <w:r>
        <w:rPr>
          <w:spacing w:val="-1"/>
        </w:rPr>
        <w:t>a</w:t>
      </w:r>
      <w:r w:rsidRPr="001B246F">
        <w:rPr>
          <w:spacing w:val="-1"/>
        </w:rPr>
        <w:t xml:space="preserve">nd </w:t>
      </w:r>
      <w:r>
        <w:rPr>
          <w:spacing w:val="-1"/>
        </w:rPr>
        <w:t>c</w:t>
      </w:r>
      <w:r w:rsidRPr="001B246F">
        <w:rPr>
          <w:spacing w:val="-1"/>
        </w:rPr>
        <w:t>onstru</w:t>
      </w:r>
      <w:r>
        <w:rPr>
          <w:spacing w:val="-1"/>
        </w:rPr>
        <w:t>c</w:t>
      </w:r>
      <w:r w:rsidRPr="001B246F">
        <w:rPr>
          <w:spacing w:val="-1"/>
        </w:rPr>
        <w:t>tion industry in another State or</w:t>
      </w:r>
      <w:r>
        <w:rPr>
          <w:spacing w:val="-1"/>
        </w:rPr>
        <w:t xml:space="preserve"> </w:t>
      </w:r>
      <w:r w:rsidRPr="001B246F">
        <w:rPr>
          <w:spacing w:val="-1"/>
        </w:rPr>
        <w:t>T</w:t>
      </w:r>
      <w:r>
        <w:rPr>
          <w:spacing w:val="-1"/>
        </w:rPr>
        <w:t>e</w:t>
      </w:r>
      <w:r w:rsidRPr="001B246F">
        <w:rPr>
          <w:spacing w:val="-1"/>
        </w:rPr>
        <w:t>rritory; or</w:t>
      </w:r>
    </w:p>
    <w:p w:rsidR="00B22F30" w:rsidRPr="001B246F" w:rsidRDefault="00B22F30" w:rsidP="001B246F">
      <w:pPr>
        <w:pStyle w:val="BodyText"/>
        <w:widowControl w:val="0"/>
        <w:numPr>
          <w:ilvl w:val="0"/>
          <w:numId w:val="46"/>
        </w:numPr>
        <w:suppressLineNumbers w:val="0"/>
        <w:tabs>
          <w:tab w:val="left" w:pos="2012"/>
        </w:tabs>
        <w:overflowPunct/>
        <w:autoSpaceDE/>
        <w:autoSpaceDN/>
        <w:adjustRightInd/>
        <w:spacing w:before="0"/>
        <w:ind w:left="2012" w:right="295"/>
        <w:textAlignment w:val="auto"/>
        <w:rPr>
          <w:spacing w:val="-1"/>
        </w:rPr>
      </w:pPr>
      <w:r w:rsidRPr="001B246F">
        <w:rPr>
          <w:spacing w:val="-1"/>
        </w:rPr>
        <w:t xml:space="preserve">the </w:t>
      </w:r>
      <w:r>
        <w:rPr>
          <w:spacing w:val="-1"/>
        </w:rPr>
        <w:t>a</w:t>
      </w:r>
      <w:r w:rsidRPr="001B246F">
        <w:rPr>
          <w:spacing w:val="-1"/>
        </w:rPr>
        <w:t>ppli</w:t>
      </w:r>
      <w:r>
        <w:rPr>
          <w:spacing w:val="-1"/>
        </w:rPr>
        <w:t>c</w:t>
      </w:r>
      <w:r w:rsidRPr="001B246F">
        <w:rPr>
          <w:spacing w:val="-1"/>
        </w:rPr>
        <w:t>ant h</w:t>
      </w:r>
      <w:r>
        <w:rPr>
          <w:spacing w:val="-1"/>
        </w:rPr>
        <w:t>a</w:t>
      </w:r>
      <w:r w:rsidRPr="001B246F">
        <w:rPr>
          <w:spacing w:val="-1"/>
        </w:rPr>
        <w:t>s b</w:t>
      </w:r>
      <w:r>
        <w:rPr>
          <w:spacing w:val="-1"/>
        </w:rPr>
        <w:t>e</w:t>
      </w:r>
      <w:r w:rsidRPr="001B246F">
        <w:rPr>
          <w:spacing w:val="-1"/>
        </w:rPr>
        <w:t>en fin</w:t>
      </w:r>
      <w:r>
        <w:rPr>
          <w:spacing w:val="-1"/>
        </w:rPr>
        <w:t>e</w:t>
      </w:r>
      <w:r w:rsidRPr="001B246F">
        <w:rPr>
          <w:spacing w:val="-1"/>
        </w:rPr>
        <w:t>d, r</w:t>
      </w:r>
      <w:r>
        <w:rPr>
          <w:spacing w:val="-1"/>
        </w:rPr>
        <w:t>e</w:t>
      </w:r>
      <w:r w:rsidRPr="001B246F">
        <w:rPr>
          <w:spacing w:val="-1"/>
        </w:rPr>
        <w:t>primand</w:t>
      </w:r>
      <w:r>
        <w:rPr>
          <w:spacing w:val="-1"/>
        </w:rPr>
        <w:t>e</w:t>
      </w:r>
      <w:r w:rsidRPr="001B246F">
        <w:rPr>
          <w:spacing w:val="-1"/>
        </w:rPr>
        <w:t>d or</w:t>
      </w:r>
      <w:r>
        <w:rPr>
          <w:spacing w:val="-1"/>
        </w:rPr>
        <w:t xml:space="preserve"> ca</w:t>
      </w:r>
      <w:r w:rsidRPr="001B246F">
        <w:rPr>
          <w:spacing w:val="-1"/>
        </w:rPr>
        <w:t>ution</w:t>
      </w:r>
      <w:r>
        <w:rPr>
          <w:spacing w:val="-1"/>
        </w:rPr>
        <w:t>e</w:t>
      </w:r>
      <w:r w:rsidRPr="001B246F">
        <w:rPr>
          <w:spacing w:val="-1"/>
        </w:rPr>
        <w:t xml:space="preserve">d for </w:t>
      </w:r>
      <w:r>
        <w:rPr>
          <w:spacing w:val="-1"/>
        </w:rPr>
        <w:t>a</w:t>
      </w:r>
      <w:r w:rsidRPr="001B246F">
        <w:rPr>
          <w:spacing w:val="-1"/>
        </w:rPr>
        <w:t>ny br</w:t>
      </w:r>
      <w:r>
        <w:rPr>
          <w:spacing w:val="-1"/>
        </w:rPr>
        <w:t>ea</w:t>
      </w:r>
      <w:r w:rsidRPr="001B246F">
        <w:rPr>
          <w:spacing w:val="-1"/>
        </w:rPr>
        <w:t xml:space="preserve">ch of </w:t>
      </w:r>
      <w:r>
        <w:rPr>
          <w:spacing w:val="-1"/>
        </w:rPr>
        <w:t>a</w:t>
      </w:r>
      <w:r w:rsidRPr="001B246F">
        <w:rPr>
          <w:spacing w:val="-1"/>
        </w:rPr>
        <w:t>n A</w:t>
      </w:r>
      <w:r>
        <w:rPr>
          <w:spacing w:val="-1"/>
        </w:rPr>
        <w:t>c</w:t>
      </w:r>
      <w:r w:rsidRPr="001B246F">
        <w:rPr>
          <w:spacing w:val="-1"/>
        </w:rPr>
        <w:t>t, r</w:t>
      </w:r>
      <w:r>
        <w:rPr>
          <w:spacing w:val="-1"/>
        </w:rPr>
        <w:t>e</w:t>
      </w:r>
      <w:r w:rsidRPr="001B246F">
        <w:rPr>
          <w:spacing w:val="-1"/>
        </w:rPr>
        <w:t>gul</w:t>
      </w:r>
      <w:r>
        <w:rPr>
          <w:spacing w:val="-1"/>
        </w:rPr>
        <w:t>a</w:t>
      </w:r>
      <w:r w:rsidRPr="001B246F">
        <w:rPr>
          <w:spacing w:val="-1"/>
        </w:rPr>
        <w:t>tions, rul</w:t>
      </w:r>
      <w:r>
        <w:rPr>
          <w:spacing w:val="-1"/>
        </w:rPr>
        <w:t>e</w:t>
      </w:r>
      <w:r w:rsidRPr="001B246F">
        <w:rPr>
          <w:spacing w:val="-1"/>
        </w:rPr>
        <w:t>s, prof</w:t>
      </w:r>
      <w:r>
        <w:rPr>
          <w:spacing w:val="-1"/>
        </w:rPr>
        <w:t>e</w:t>
      </w:r>
      <w:r w:rsidRPr="001B246F">
        <w:rPr>
          <w:spacing w:val="-1"/>
        </w:rPr>
        <w:t xml:space="preserve">ssional </w:t>
      </w:r>
      <w:r>
        <w:rPr>
          <w:spacing w:val="-1"/>
        </w:rPr>
        <w:t>c</w:t>
      </w:r>
      <w:r w:rsidRPr="001B246F">
        <w:rPr>
          <w:spacing w:val="-1"/>
        </w:rPr>
        <w:t>ondu</w:t>
      </w:r>
      <w:r>
        <w:rPr>
          <w:spacing w:val="-1"/>
        </w:rPr>
        <w:t>c</w:t>
      </w:r>
      <w:r w:rsidRPr="001B246F">
        <w:rPr>
          <w:spacing w:val="-1"/>
        </w:rPr>
        <w:t>t or</w:t>
      </w:r>
      <w:r>
        <w:rPr>
          <w:spacing w:val="-1"/>
        </w:rPr>
        <w:t xml:space="preserve"> c</w:t>
      </w:r>
      <w:r w:rsidRPr="001B246F">
        <w:rPr>
          <w:spacing w:val="-1"/>
        </w:rPr>
        <w:t xml:space="preserve">ode of </w:t>
      </w:r>
      <w:r>
        <w:rPr>
          <w:spacing w:val="-1"/>
        </w:rPr>
        <w:t>e</w:t>
      </w:r>
      <w:r w:rsidRPr="001B246F">
        <w:rPr>
          <w:spacing w:val="-1"/>
        </w:rPr>
        <w:t>thics, in rel</w:t>
      </w:r>
      <w:r>
        <w:rPr>
          <w:spacing w:val="-1"/>
        </w:rPr>
        <w:t>a</w:t>
      </w:r>
      <w:r w:rsidRPr="001B246F">
        <w:rPr>
          <w:spacing w:val="-1"/>
        </w:rPr>
        <w:t xml:space="preserve">tion to working </w:t>
      </w:r>
      <w:r>
        <w:rPr>
          <w:spacing w:val="-1"/>
        </w:rPr>
        <w:t>a</w:t>
      </w:r>
      <w:r w:rsidRPr="001B246F">
        <w:rPr>
          <w:spacing w:val="-1"/>
        </w:rPr>
        <w:t>s a building pr</w:t>
      </w:r>
      <w:r>
        <w:rPr>
          <w:spacing w:val="-1"/>
        </w:rPr>
        <w:t>ac</w:t>
      </w:r>
      <w:r w:rsidRPr="001B246F">
        <w:rPr>
          <w:spacing w:val="-1"/>
        </w:rPr>
        <w:t>tition</w:t>
      </w:r>
      <w:r>
        <w:rPr>
          <w:spacing w:val="-1"/>
        </w:rPr>
        <w:t>e</w:t>
      </w:r>
      <w:r w:rsidRPr="001B246F">
        <w:rPr>
          <w:spacing w:val="-1"/>
        </w:rPr>
        <w:t>r in Vi</w:t>
      </w:r>
      <w:r>
        <w:rPr>
          <w:spacing w:val="-1"/>
        </w:rPr>
        <w:t>c</w:t>
      </w:r>
      <w:r w:rsidRPr="001B246F">
        <w:rPr>
          <w:spacing w:val="-1"/>
        </w:rPr>
        <w:t>toria or</w:t>
      </w:r>
      <w:r>
        <w:rPr>
          <w:spacing w:val="-1"/>
        </w:rPr>
        <w:t xml:space="preserve"> </w:t>
      </w:r>
      <w:r w:rsidRPr="001B246F">
        <w:rPr>
          <w:spacing w:val="-1"/>
        </w:rPr>
        <w:t xml:space="preserve">in an </w:t>
      </w:r>
      <w:r>
        <w:rPr>
          <w:spacing w:val="-1"/>
        </w:rPr>
        <w:t>e</w:t>
      </w:r>
      <w:r w:rsidRPr="001B246F">
        <w:rPr>
          <w:spacing w:val="-1"/>
        </w:rPr>
        <w:t>quivalent o</w:t>
      </w:r>
      <w:r>
        <w:rPr>
          <w:spacing w:val="-1"/>
        </w:rPr>
        <w:t>cc</w:t>
      </w:r>
      <w:r w:rsidRPr="001B246F">
        <w:rPr>
          <w:spacing w:val="-1"/>
        </w:rPr>
        <w:t xml:space="preserve">upation in the building and </w:t>
      </w:r>
      <w:r>
        <w:rPr>
          <w:spacing w:val="-1"/>
        </w:rPr>
        <w:t>c</w:t>
      </w:r>
      <w:r w:rsidRPr="001B246F">
        <w:rPr>
          <w:spacing w:val="-1"/>
        </w:rPr>
        <w:t>onstru</w:t>
      </w:r>
      <w:r>
        <w:rPr>
          <w:spacing w:val="-1"/>
        </w:rPr>
        <w:t>c</w:t>
      </w:r>
      <w:r w:rsidRPr="001B246F">
        <w:rPr>
          <w:spacing w:val="-1"/>
        </w:rPr>
        <w:t>tion industry in anoth</w:t>
      </w:r>
      <w:r>
        <w:rPr>
          <w:spacing w:val="-1"/>
        </w:rPr>
        <w:t>e</w:t>
      </w:r>
      <w:r w:rsidRPr="001B246F">
        <w:rPr>
          <w:spacing w:val="-1"/>
        </w:rPr>
        <w:t>r State or</w:t>
      </w:r>
      <w:r>
        <w:rPr>
          <w:spacing w:val="-1"/>
        </w:rPr>
        <w:t xml:space="preserve"> </w:t>
      </w:r>
      <w:r w:rsidRPr="001B246F">
        <w:rPr>
          <w:spacing w:val="-1"/>
        </w:rPr>
        <w:t>T</w:t>
      </w:r>
      <w:r>
        <w:rPr>
          <w:spacing w:val="-1"/>
        </w:rPr>
        <w:t>e</w:t>
      </w:r>
      <w:r w:rsidRPr="001B246F">
        <w:rPr>
          <w:spacing w:val="-1"/>
        </w:rPr>
        <w:t>rritory; or</w:t>
      </w:r>
    </w:p>
    <w:p w:rsidR="00B22F30" w:rsidRPr="00C06EF0" w:rsidRDefault="00B22F30" w:rsidP="00FD2029">
      <w:pPr>
        <w:pStyle w:val="BodyText"/>
        <w:widowControl w:val="0"/>
        <w:numPr>
          <w:ilvl w:val="0"/>
          <w:numId w:val="46"/>
        </w:numPr>
        <w:suppressLineNumbers w:val="0"/>
        <w:tabs>
          <w:tab w:val="left" w:pos="2012"/>
        </w:tabs>
        <w:overflowPunct/>
        <w:autoSpaceDE/>
        <w:autoSpaceDN/>
        <w:adjustRightInd/>
        <w:spacing w:before="0"/>
        <w:ind w:left="2012" w:right="295"/>
        <w:textAlignment w:val="auto"/>
      </w:pPr>
      <w:r>
        <w:rPr>
          <w:spacing w:val="-1"/>
        </w:rPr>
        <w:t>a</w:t>
      </w:r>
      <w:r w:rsidRPr="001B246F">
        <w:rPr>
          <w:spacing w:val="-1"/>
        </w:rPr>
        <w:t>ny insur</w:t>
      </w:r>
      <w:r>
        <w:rPr>
          <w:spacing w:val="-1"/>
        </w:rPr>
        <w:t>e</w:t>
      </w:r>
      <w:r w:rsidRPr="001B246F">
        <w:rPr>
          <w:spacing w:val="-1"/>
        </w:rPr>
        <w:t xml:space="preserve">r has </w:t>
      </w:r>
      <w:r>
        <w:rPr>
          <w:spacing w:val="-1"/>
        </w:rPr>
        <w:t>e</w:t>
      </w:r>
      <w:r w:rsidRPr="001B246F">
        <w:rPr>
          <w:spacing w:val="-1"/>
        </w:rPr>
        <w:t>v</w:t>
      </w:r>
      <w:r>
        <w:rPr>
          <w:spacing w:val="-1"/>
        </w:rPr>
        <w:t>e</w:t>
      </w:r>
      <w:r w:rsidRPr="001B246F">
        <w:rPr>
          <w:spacing w:val="-1"/>
        </w:rPr>
        <w:t>r d</w:t>
      </w:r>
      <w:r>
        <w:rPr>
          <w:spacing w:val="-1"/>
        </w:rPr>
        <w:t>e</w:t>
      </w:r>
      <w:r w:rsidRPr="001B246F">
        <w:rPr>
          <w:spacing w:val="-1"/>
        </w:rPr>
        <w:t>clin</w:t>
      </w:r>
      <w:r>
        <w:rPr>
          <w:spacing w:val="-1"/>
        </w:rPr>
        <w:t>e</w:t>
      </w:r>
      <w:r w:rsidRPr="001B246F">
        <w:rPr>
          <w:spacing w:val="-1"/>
        </w:rPr>
        <w:t xml:space="preserve">d, </w:t>
      </w:r>
      <w:r>
        <w:rPr>
          <w:spacing w:val="-1"/>
        </w:rPr>
        <w:t>ca</w:t>
      </w:r>
      <w:r w:rsidRPr="001B246F">
        <w:rPr>
          <w:spacing w:val="-1"/>
        </w:rPr>
        <w:t>n</w:t>
      </w:r>
      <w:r>
        <w:rPr>
          <w:spacing w:val="-1"/>
        </w:rPr>
        <w:t>c</w:t>
      </w:r>
      <w:r w:rsidRPr="001B246F">
        <w:rPr>
          <w:spacing w:val="-1"/>
        </w:rPr>
        <w:t>ell</w:t>
      </w:r>
      <w:r>
        <w:rPr>
          <w:spacing w:val="-1"/>
        </w:rPr>
        <w:t>e</w:t>
      </w:r>
      <w:r w:rsidRPr="001B246F">
        <w:rPr>
          <w:spacing w:val="-1"/>
        </w:rPr>
        <w:t>d, or impos</w:t>
      </w:r>
      <w:r>
        <w:rPr>
          <w:spacing w:val="-1"/>
        </w:rPr>
        <w:t>e</w:t>
      </w:r>
      <w:r w:rsidRPr="001B246F">
        <w:rPr>
          <w:spacing w:val="-1"/>
        </w:rPr>
        <w:t>d sp</w:t>
      </w:r>
      <w:r>
        <w:rPr>
          <w:spacing w:val="-1"/>
        </w:rPr>
        <w:t>e</w:t>
      </w:r>
      <w:r w:rsidRPr="001B246F">
        <w:rPr>
          <w:spacing w:val="-1"/>
        </w:rPr>
        <w:t xml:space="preserve">cial </w:t>
      </w:r>
      <w:r>
        <w:rPr>
          <w:spacing w:val="-1"/>
        </w:rPr>
        <w:t>c</w:t>
      </w:r>
      <w:r w:rsidRPr="001B246F">
        <w:rPr>
          <w:spacing w:val="-1"/>
        </w:rPr>
        <w:t>onditions in rel</w:t>
      </w:r>
      <w:r>
        <w:rPr>
          <w:spacing w:val="-1"/>
        </w:rPr>
        <w:t>a</w:t>
      </w:r>
      <w:r w:rsidRPr="001B246F">
        <w:rPr>
          <w:spacing w:val="-1"/>
        </w:rPr>
        <w:t>tion to the provision of professional indemnity insuranc</w:t>
      </w:r>
      <w:r>
        <w:rPr>
          <w:spacing w:val="-1"/>
        </w:rPr>
        <w:t>e</w:t>
      </w:r>
      <w:r w:rsidRPr="001B246F">
        <w:rPr>
          <w:spacing w:val="-1"/>
        </w:rPr>
        <w:t>, public liability insuranc</w:t>
      </w:r>
      <w:r>
        <w:rPr>
          <w:spacing w:val="-1"/>
        </w:rPr>
        <w:t>e</w:t>
      </w:r>
      <w:r w:rsidRPr="001B246F">
        <w:rPr>
          <w:spacing w:val="-1"/>
        </w:rPr>
        <w:t xml:space="preserve">, or </w:t>
      </w:r>
      <w:r>
        <w:rPr>
          <w:spacing w:val="-1"/>
        </w:rPr>
        <w:t>a</w:t>
      </w:r>
      <w:r w:rsidRPr="001B246F">
        <w:rPr>
          <w:spacing w:val="-1"/>
        </w:rPr>
        <w:t>ny oth</w:t>
      </w:r>
      <w:r>
        <w:rPr>
          <w:spacing w:val="-1"/>
        </w:rPr>
        <w:t>e</w:t>
      </w:r>
      <w:r w:rsidRPr="001B246F">
        <w:rPr>
          <w:spacing w:val="-1"/>
        </w:rPr>
        <w:t>r indemnity insurance in rel</w:t>
      </w:r>
      <w:r>
        <w:rPr>
          <w:spacing w:val="-1"/>
        </w:rPr>
        <w:t>a</w:t>
      </w:r>
      <w:r w:rsidRPr="001B246F">
        <w:rPr>
          <w:spacing w:val="-1"/>
        </w:rPr>
        <w:t xml:space="preserve">tion to the </w:t>
      </w:r>
      <w:r>
        <w:rPr>
          <w:spacing w:val="-1"/>
        </w:rPr>
        <w:t>a</w:t>
      </w:r>
      <w:r w:rsidRPr="001B246F">
        <w:rPr>
          <w:spacing w:val="-1"/>
        </w:rPr>
        <w:t>ppli</w:t>
      </w:r>
      <w:r>
        <w:rPr>
          <w:spacing w:val="-1"/>
        </w:rPr>
        <w:t>c</w:t>
      </w:r>
      <w:r w:rsidRPr="001B246F">
        <w:rPr>
          <w:spacing w:val="-1"/>
        </w:rPr>
        <w:t xml:space="preserve">ant </w:t>
      </w:r>
      <w:r>
        <w:rPr>
          <w:spacing w:val="-1"/>
        </w:rPr>
        <w:t>w</w:t>
      </w:r>
      <w:r w:rsidRPr="001B246F">
        <w:rPr>
          <w:spacing w:val="-1"/>
        </w:rPr>
        <w:t>orking as a building pr</w:t>
      </w:r>
      <w:r>
        <w:rPr>
          <w:spacing w:val="-1"/>
        </w:rPr>
        <w:t>ac</w:t>
      </w:r>
      <w:r w:rsidRPr="001B246F">
        <w:rPr>
          <w:spacing w:val="-1"/>
        </w:rPr>
        <w:t>tition</w:t>
      </w:r>
      <w:r>
        <w:rPr>
          <w:spacing w:val="-1"/>
        </w:rPr>
        <w:t>e</w:t>
      </w:r>
      <w:r w:rsidRPr="001B246F">
        <w:rPr>
          <w:spacing w:val="-1"/>
        </w:rPr>
        <w:t>r in Vi</w:t>
      </w:r>
      <w:r>
        <w:rPr>
          <w:spacing w:val="-1"/>
        </w:rPr>
        <w:t>c</w:t>
      </w:r>
      <w:r w:rsidRPr="001B246F">
        <w:rPr>
          <w:spacing w:val="-1"/>
        </w:rPr>
        <w:t>toria or</w:t>
      </w:r>
      <w:r>
        <w:rPr>
          <w:spacing w:val="-1"/>
        </w:rPr>
        <w:t xml:space="preserve"> </w:t>
      </w:r>
      <w:r w:rsidRPr="001B246F">
        <w:rPr>
          <w:spacing w:val="-1"/>
        </w:rPr>
        <w:t xml:space="preserve">in an </w:t>
      </w:r>
      <w:r>
        <w:rPr>
          <w:spacing w:val="-1"/>
        </w:rPr>
        <w:t>e</w:t>
      </w:r>
      <w:r w:rsidRPr="001B246F">
        <w:rPr>
          <w:spacing w:val="-1"/>
        </w:rPr>
        <w:t>quivalent o</w:t>
      </w:r>
      <w:r>
        <w:rPr>
          <w:spacing w:val="-1"/>
        </w:rPr>
        <w:t>cc</w:t>
      </w:r>
      <w:r w:rsidRPr="001B246F">
        <w:rPr>
          <w:spacing w:val="-1"/>
        </w:rPr>
        <w:t xml:space="preserve">upation in the building </w:t>
      </w:r>
      <w:r>
        <w:rPr>
          <w:spacing w:val="-1"/>
        </w:rPr>
        <w:t>a</w:t>
      </w:r>
      <w:r w:rsidRPr="001B246F">
        <w:rPr>
          <w:spacing w:val="-1"/>
        </w:rPr>
        <w:t xml:space="preserve">nd </w:t>
      </w:r>
      <w:r>
        <w:rPr>
          <w:spacing w:val="-1"/>
        </w:rPr>
        <w:t>c</w:t>
      </w:r>
      <w:r w:rsidRPr="001B246F">
        <w:rPr>
          <w:spacing w:val="-1"/>
        </w:rPr>
        <w:t>onstru</w:t>
      </w:r>
      <w:r>
        <w:rPr>
          <w:spacing w:val="-1"/>
        </w:rPr>
        <w:t>c</w:t>
      </w:r>
      <w:r w:rsidRPr="001B246F">
        <w:rPr>
          <w:spacing w:val="-1"/>
        </w:rPr>
        <w:t>tion industry in anoth</w:t>
      </w:r>
      <w:r>
        <w:rPr>
          <w:spacing w:val="-1"/>
        </w:rPr>
        <w:t>e</w:t>
      </w:r>
      <w:r w:rsidRPr="001B246F">
        <w:rPr>
          <w:spacing w:val="-1"/>
        </w:rPr>
        <w:t>r State or T</w:t>
      </w:r>
      <w:r>
        <w:rPr>
          <w:spacing w:val="-1"/>
        </w:rPr>
        <w:t>e</w:t>
      </w:r>
      <w:r w:rsidRPr="001B246F">
        <w:rPr>
          <w:spacing w:val="-1"/>
        </w:rPr>
        <w:t>rritory.</w:t>
      </w:r>
      <w:r>
        <w:tab/>
      </w:r>
      <w:r w:rsidRPr="00C06EF0">
        <w:t xml:space="preserve"> </w:t>
      </w:r>
    </w:p>
    <w:p w:rsidR="00B22F30" w:rsidRPr="00C06EF0" w:rsidRDefault="00B22F30" w:rsidP="00B22F30">
      <w:pPr>
        <w:pStyle w:val="Heading-DIVISION"/>
        <w:outlineLvl w:val="1"/>
        <w:rPr>
          <w:sz w:val="28"/>
          <w:szCs w:val="28"/>
        </w:rPr>
      </w:pPr>
      <w:bookmarkStart w:id="372" w:name="_Toc476643665"/>
      <w:r w:rsidRPr="00C06EF0">
        <w:rPr>
          <w:sz w:val="28"/>
          <w:szCs w:val="28"/>
        </w:rPr>
        <w:t xml:space="preserve">Subdivision </w:t>
      </w:r>
      <w:r w:rsidR="00F47FD1">
        <w:rPr>
          <w:sz w:val="28"/>
          <w:szCs w:val="28"/>
        </w:rPr>
        <w:t>2</w:t>
      </w:r>
      <w:r w:rsidRPr="00C06EF0">
        <w:rPr>
          <w:sz w:val="28"/>
          <w:szCs w:val="28"/>
        </w:rPr>
        <w:t>—</w:t>
      </w:r>
      <w:r w:rsidR="009C7F5C">
        <w:rPr>
          <w:sz w:val="28"/>
          <w:szCs w:val="28"/>
        </w:rPr>
        <w:t>Prescribed qualifications and classes of building practitioner</w:t>
      </w:r>
      <w:bookmarkEnd w:id="372"/>
    </w:p>
    <w:p w:rsidR="00B22F30" w:rsidRPr="00D225B0" w:rsidRDefault="00B22F30" w:rsidP="00B22F30">
      <w:pPr>
        <w:pStyle w:val="DraftHeading1"/>
        <w:tabs>
          <w:tab w:val="right" w:pos="680"/>
        </w:tabs>
        <w:ind w:left="850" w:hanging="850"/>
      </w:pPr>
      <w:r>
        <w:tab/>
      </w:r>
      <w:bookmarkStart w:id="373" w:name="_Toc476643666"/>
      <w:r w:rsidR="0012128C">
        <w:t>256</w:t>
      </w:r>
      <w:r>
        <w:tab/>
      </w:r>
      <w:r w:rsidRPr="00D225B0">
        <w:t>Prescribed qualifications</w:t>
      </w:r>
      <w:r w:rsidR="00563FDD">
        <w:t xml:space="preserve"> and classes of building practitioner</w:t>
      </w:r>
      <w:bookmarkEnd w:id="373"/>
    </w:p>
    <w:p w:rsidR="00B22F30" w:rsidRDefault="00B22F30" w:rsidP="00B22F30">
      <w:pPr>
        <w:spacing w:before="4" w:line="120" w:lineRule="exact"/>
        <w:rPr>
          <w:sz w:val="12"/>
          <w:szCs w:val="12"/>
        </w:rPr>
      </w:pPr>
    </w:p>
    <w:p w:rsidR="00B22F30" w:rsidRPr="00D225B0" w:rsidRDefault="00B22F30" w:rsidP="007203AD">
      <w:pPr>
        <w:pStyle w:val="BodyText"/>
        <w:widowControl w:val="0"/>
        <w:numPr>
          <w:ilvl w:val="0"/>
          <w:numId w:val="42"/>
        </w:numPr>
        <w:suppressLineNumbers w:val="0"/>
        <w:tabs>
          <w:tab w:val="left" w:pos="1503"/>
        </w:tabs>
        <w:overflowPunct/>
        <w:autoSpaceDE/>
        <w:autoSpaceDN/>
        <w:adjustRightInd/>
        <w:spacing w:before="0" w:after="0" w:line="274" w:lineRule="exact"/>
        <w:ind w:left="1503" w:right="562"/>
        <w:textAlignment w:val="auto"/>
      </w:pPr>
      <w:r w:rsidRPr="00D225B0">
        <w:t>For the purposes of section 170(1)(b)(</w:t>
      </w:r>
      <w:proofErr w:type="spellStart"/>
      <w:r w:rsidRPr="00D225B0">
        <w:t>i</w:t>
      </w:r>
      <w:proofErr w:type="spellEnd"/>
      <w:r w:rsidRPr="00D225B0">
        <w:t>) of the Act, the prescribed qualifications for registration of a category or a prescribed class of building practitioner are any—</w:t>
      </w:r>
    </w:p>
    <w:p w:rsidR="00B22F30" w:rsidRPr="00A17838" w:rsidRDefault="00B22F30" w:rsidP="00B22F30">
      <w:pPr>
        <w:spacing w:before="4" w:line="120" w:lineRule="exact"/>
        <w:rPr>
          <w:sz w:val="12"/>
          <w:szCs w:val="12"/>
        </w:rPr>
      </w:pPr>
    </w:p>
    <w:p w:rsidR="00B22F30" w:rsidRPr="003564FB" w:rsidRDefault="00B22F30" w:rsidP="007203AD">
      <w:pPr>
        <w:pStyle w:val="BodyText"/>
        <w:widowControl w:val="0"/>
        <w:numPr>
          <w:ilvl w:val="1"/>
          <w:numId w:val="41"/>
        </w:numPr>
        <w:suppressLineNumbers w:val="0"/>
        <w:tabs>
          <w:tab w:val="left" w:pos="2012"/>
        </w:tabs>
        <w:overflowPunct/>
        <w:autoSpaceDE/>
        <w:autoSpaceDN/>
        <w:adjustRightInd/>
        <w:spacing w:before="0" w:line="242" w:lineRule="auto"/>
        <w:ind w:left="2013" w:right="301"/>
        <w:textAlignment w:val="auto"/>
      </w:pPr>
      <w:r w:rsidRPr="00A17838">
        <w:t>d</w:t>
      </w:r>
      <w:r w:rsidRPr="003564FB">
        <w:t>e</w:t>
      </w:r>
      <w:r w:rsidRPr="00A17838">
        <w:t>g</w:t>
      </w:r>
      <w:r w:rsidRPr="003564FB">
        <w:t>ree</w:t>
      </w:r>
      <w:r w:rsidRPr="00A17838">
        <w:t>,</w:t>
      </w:r>
      <w:r w:rsidRPr="003564FB">
        <w:t xml:space="preserve"> </w:t>
      </w:r>
      <w:r w:rsidRPr="00A17838">
        <w:t>d</w:t>
      </w:r>
      <w:r w:rsidRPr="003564FB">
        <w:t>iploma</w:t>
      </w:r>
      <w:r w:rsidRPr="00A17838">
        <w:t>,</w:t>
      </w:r>
      <w:r w:rsidRPr="003564FB">
        <w:t xml:space="preserve"> certificate</w:t>
      </w:r>
      <w:r w:rsidRPr="00A17838">
        <w:t>,</w:t>
      </w:r>
      <w:r w:rsidRPr="003564FB">
        <w:t xml:space="preserve"> </w:t>
      </w:r>
      <w:r w:rsidRPr="003564FB">
        <w:lastRenderedPageBreak/>
        <w:t>accre</w:t>
      </w:r>
      <w:r w:rsidRPr="00A17838">
        <w:t>d</w:t>
      </w:r>
      <w:r w:rsidRPr="003564FB">
        <w:t>itation</w:t>
      </w:r>
      <w:r w:rsidRPr="00A17838">
        <w:t>,</w:t>
      </w:r>
      <w:r w:rsidRPr="003564FB">
        <w:t xml:space="preserve"> a</w:t>
      </w:r>
      <w:r w:rsidRPr="00A17838">
        <w:t>u</w:t>
      </w:r>
      <w:r w:rsidRPr="003564FB">
        <w:t>thority</w:t>
      </w:r>
      <w:r w:rsidRPr="00A17838">
        <w:t>,</w:t>
      </w:r>
      <w:r w:rsidRPr="003564FB">
        <w:t xml:space="preserve"> trai</w:t>
      </w:r>
      <w:r w:rsidRPr="00A17838">
        <w:t>n</w:t>
      </w:r>
      <w:r w:rsidRPr="003564FB">
        <w:t>i</w:t>
      </w:r>
      <w:r w:rsidRPr="00A17838">
        <w:t>ng</w:t>
      </w:r>
      <w:r w:rsidRPr="003564FB">
        <w:t xml:space="preserve"> o</w:t>
      </w:r>
      <w:r w:rsidRPr="00A17838">
        <w:t xml:space="preserve">r </w:t>
      </w:r>
      <w:r w:rsidRPr="003564FB">
        <w:t>exa</w:t>
      </w:r>
      <w:r w:rsidRPr="00A17838">
        <w:t>m</w:t>
      </w:r>
      <w:r w:rsidRPr="003564FB">
        <w:t>i</w:t>
      </w:r>
      <w:r w:rsidRPr="00A17838">
        <w:t>n</w:t>
      </w:r>
      <w:r w:rsidRPr="003564FB">
        <w:t>atio</w:t>
      </w:r>
      <w:r w:rsidRPr="00A17838">
        <w:t>n</w:t>
      </w:r>
      <w:r w:rsidRPr="003564FB">
        <w:t xml:space="preserve"> se</w:t>
      </w:r>
      <w:r w:rsidRPr="00A17838">
        <w:t>t</w:t>
      </w:r>
      <w:r w:rsidRPr="003564FB">
        <w:t xml:space="preserve"> ou</w:t>
      </w:r>
      <w:r w:rsidRPr="00A17838">
        <w:t>t</w:t>
      </w:r>
      <w:r w:rsidRPr="003564FB">
        <w:t xml:space="preserve"> i</w:t>
      </w:r>
      <w:r w:rsidRPr="00A17838">
        <w:t>n</w:t>
      </w:r>
      <w:r w:rsidR="00563FDD">
        <w:t xml:space="preserve"> column 3 of</w:t>
      </w:r>
      <w:r w:rsidRPr="003564FB">
        <w:t xml:space="preserve"> </w:t>
      </w:r>
      <w:r w:rsidR="00A04BE8">
        <w:t>Schedule 9</w:t>
      </w:r>
      <w:r w:rsidRPr="003564FB">
        <w:t xml:space="preserve"> fo</w:t>
      </w:r>
      <w:r w:rsidRPr="00A17838">
        <w:t>r</w:t>
      </w:r>
      <w:r w:rsidRPr="003564FB">
        <w:t xml:space="preserve"> th</w:t>
      </w:r>
      <w:r w:rsidR="00563FDD">
        <w:t>e</w:t>
      </w:r>
      <w:r w:rsidRPr="003564FB">
        <w:t xml:space="preserve"> categor</w:t>
      </w:r>
      <w:r w:rsidRPr="00A17838">
        <w:t>y</w:t>
      </w:r>
      <w:r w:rsidRPr="003564FB">
        <w:t xml:space="preserve"> o</w:t>
      </w:r>
      <w:r w:rsidRPr="00A17838">
        <w:t>r</w:t>
      </w:r>
      <w:r w:rsidRPr="003564FB">
        <w:t xml:space="preserve"> class</w:t>
      </w:r>
      <w:r w:rsidR="00563FDD">
        <w:t xml:space="preserve"> in column 2</w:t>
      </w:r>
      <w:r w:rsidRPr="00A17838">
        <w:t>;</w:t>
      </w:r>
      <w:r w:rsidRPr="003564FB">
        <w:t xml:space="preserve"> an</w:t>
      </w:r>
      <w:r w:rsidRPr="00A17838">
        <w:t>d</w:t>
      </w:r>
    </w:p>
    <w:p w:rsidR="00B22F30" w:rsidRPr="00A17838" w:rsidRDefault="00B22F30" w:rsidP="007203AD">
      <w:pPr>
        <w:pStyle w:val="BodyText"/>
        <w:widowControl w:val="0"/>
        <w:numPr>
          <w:ilvl w:val="1"/>
          <w:numId w:val="41"/>
        </w:numPr>
        <w:suppressLineNumbers w:val="0"/>
        <w:tabs>
          <w:tab w:val="left" w:pos="2012"/>
        </w:tabs>
        <w:overflowPunct/>
        <w:autoSpaceDE/>
        <w:autoSpaceDN/>
        <w:adjustRightInd/>
        <w:spacing w:before="0" w:line="242" w:lineRule="auto"/>
        <w:ind w:left="2013" w:right="301"/>
        <w:textAlignment w:val="auto"/>
      </w:pPr>
      <w:r w:rsidRPr="00A17838">
        <w:t>p</w:t>
      </w:r>
      <w:r w:rsidRPr="003564FB">
        <w:t>ractica</w:t>
      </w:r>
      <w:r w:rsidRPr="00A17838">
        <w:t>l</w:t>
      </w:r>
      <w:r w:rsidRPr="003564FB">
        <w:t xml:space="preserve"> ex</w:t>
      </w:r>
      <w:r w:rsidRPr="00A17838">
        <w:t>p</w:t>
      </w:r>
      <w:r w:rsidRPr="003564FB">
        <w:t>erienc</w:t>
      </w:r>
      <w:r w:rsidRPr="00A17838">
        <w:t>e</w:t>
      </w:r>
      <w:r w:rsidRPr="003564FB">
        <w:t xml:space="preserve"> se</w:t>
      </w:r>
      <w:r w:rsidRPr="00A17838">
        <w:t>t</w:t>
      </w:r>
      <w:r w:rsidRPr="003564FB">
        <w:t xml:space="preserve"> ou</w:t>
      </w:r>
      <w:r w:rsidRPr="00A17838">
        <w:t>t</w:t>
      </w:r>
      <w:r w:rsidRPr="003564FB">
        <w:t xml:space="preserve"> i</w:t>
      </w:r>
      <w:r w:rsidRPr="00A17838">
        <w:t>n</w:t>
      </w:r>
      <w:r w:rsidRPr="003564FB">
        <w:t xml:space="preserve"> </w:t>
      </w:r>
      <w:r w:rsidR="00A04BE8">
        <w:t>Schedule 9</w:t>
      </w:r>
      <w:r w:rsidRPr="003564FB">
        <w:t xml:space="preserve"> fo</w:t>
      </w:r>
      <w:r w:rsidRPr="00A17838">
        <w:t>r</w:t>
      </w:r>
      <w:r w:rsidRPr="003564FB">
        <w:t xml:space="preserve"> tha</w:t>
      </w:r>
      <w:r w:rsidRPr="00A17838">
        <w:t>t</w:t>
      </w:r>
      <w:r w:rsidRPr="003564FB">
        <w:t xml:space="preserve"> categor</w:t>
      </w:r>
      <w:r w:rsidRPr="00A17838">
        <w:t>y</w:t>
      </w:r>
      <w:r w:rsidRPr="003564FB">
        <w:t xml:space="preserve"> o</w:t>
      </w:r>
      <w:r w:rsidRPr="00A17838">
        <w:t>r</w:t>
      </w:r>
      <w:r w:rsidRPr="003564FB">
        <w:t xml:space="preserve"> class</w:t>
      </w:r>
      <w:r w:rsidRPr="00A17838">
        <w:t>.</w:t>
      </w:r>
    </w:p>
    <w:p w:rsidR="00B22F30" w:rsidRDefault="00B22F30" w:rsidP="00B22F30">
      <w:pPr>
        <w:spacing w:before="8" w:line="110" w:lineRule="exact"/>
        <w:rPr>
          <w:sz w:val="11"/>
          <w:szCs w:val="11"/>
        </w:rPr>
      </w:pPr>
    </w:p>
    <w:p w:rsidR="00B22F30" w:rsidRPr="00D225B0" w:rsidRDefault="00B22F30" w:rsidP="007203AD">
      <w:pPr>
        <w:widowControl w:val="0"/>
        <w:numPr>
          <w:ilvl w:val="0"/>
          <w:numId w:val="42"/>
        </w:numPr>
        <w:suppressLineNumbers w:val="0"/>
        <w:tabs>
          <w:tab w:val="left" w:pos="1445"/>
        </w:tabs>
        <w:overflowPunct/>
        <w:autoSpaceDE/>
        <w:autoSpaceDN/>
        <w:adjustRightInd/>
        <w:spacing w:before="0" w:after="120" w:line="242" w:lineRule="auto"/>
        <w:ind w:left="1503" w:right="380" w:hanging="397"/>
        <w:textAlignment w:val="auto"/>
      </w:pPr>
      <w:r w:rsidRPr="00D225B0">
        <w:t xml:space="preserve">In this regulation, </w:t>
      </w:r>
      <w:r w:rsidRPr="00FD2029">
        <w:rPr>
          <w:b/>
          <w:i/>
        </w:rPr>
        <w:t>practical experience</w:t>
      </w:r>
      <w:r w:rsidRPr="00D225B0">
        <w:t xml:space="preserve"> means experience—</w:t>
      </w:r>
    </w:p>
    <w:p w:rsidR="00B22F30" w:rsidRDefault="00B22F30" w:rsidP="007203AD">
      <w:pPr>
        <w:pStyle w:val="BodyText"/>
        <w:widowControl w:val="0"/>
        <w:numPr>
          <w:ilvl w:val="0"/>
          <w:numId w:val="47"/>
        </w:numPr>
        <w:suppressLineNumbers w:val="0"/>
        <w:tabs>
          <w:tab w:val="left" w:pos="2012"/>
        </w:tabs>
        <w:overflowPunct/>
        <w:autoSpaceDE/>
        <w:autoSpaceDN/>
        <w:adjustRightInd/>
        <w:spacing w:before="0"/>
        <w:ind w:left="2012" w:right="295"/>
        <w:textAlignment w:val="auto"/>
        <w:rPr>
          <w:spacing w:val="5"/>
        </w:rPr>
      </w:pPr>
      <w:r>
        <w:rPr>
          <w:spacing w:val="5"/>
        </w:rPr>
        <w:t>including</w:t>
      </w:r>
      <w:r w:rsidR="00563FDD">
        <w:rPr>
          <w:spacing w:val="5"/>
        </w:rPr>
        <w:t xml:space="preserve"> compliance </w:t>
      </w:r>
      <w:r>
        <w:rPr>
          <w:spacing w:val="5"/>
        </w:rPr>
        <w:t>with any supervision requirements</w:t>
      </w:r>
      <w:r w:rsidR="00563FDD">
        <w:rPr>
          <w:spacing w:val="5"/>
        </w:rPr>
        <w:t xml:space="preserve"> during the obtaining of that experience</w:t>
      </w:r>
      <w:r>
        <w:rPr>
          <w:spacing w:val="5"/>
        </w:rPr>
        <w:t>; and</w:t>
      </w:r>
    </w:p>
    <w:p w:rsidR="00B22F30" w:rsidRPr="004468FB" w:rsidRDefault="00563FDD" w:rsidP="007203AD">
      <w:pPr>
        <w:pStyle w:val="BodyText"/>
        <w:widowControl w:val="0"/>
        <w:numPr>
          <w:ilvl w:val="0"/>
          <w:numId w:val="47"/>
        </w:numPr>
        <w:suppressLineNumbers w:val="0"/>
        <w:tabs>
          <w:tab w:val="left" w:pos="2012"/>
        </w:tabs>
        <w:overflowPunct/>
        <w:autoSpaceDE/>
        <w:autoSpaceDN/>
        <w:adjustRightInd/>
        <w:ind w:left="2013" w:right="295"/>
        <w:textAlignment w:val="auto"/>
        <w:rPr>
          <w:spacing w:val="5"/>
        </w:rPr>
      </w:pPr>
      <w:r>
        <w:t xml:space="preserve">obtained </w:t>
      </w:r>
      <w:r w:rsidR="00B22F30" w:rsidRPr="003564FB">
        <w:t>i</w:t>
      </w:r>
      <w:r w:rsidR="00B22F30">
        <w:t>n</w:t>
      </w:r>
      <w:r w:rsidR="00B22F30" w:rsidRPr="003564FB">
        <w:t xml:space="preserve"> th</w:t>
      </w:r>
      <w:r w:rsidR="00B22F30">
        <w:t>e</w:t>
      </w:r>
      <w:r w:rsidR="00B22F30" w:rsidRPr="003564FB">
        <w:t xml:space="preserve"> </w:t>
      </w:r>
      <w:r w:rsidR="00B22F30">
        <w:t>7</w:t>
      </w:r>
      <w:r w:rsidR="00B22F30" w:rsidRPr="003564FB">
        <w:t xml:space="preserve"> year</w:t>
      </w:r>
      <w:r w:rsidR="00B22F30">
        <w:t>s b</w:t>
      </w:r>
      <w:r w:rsidR="00B22F30" w:rsidRPr="003564FB">
        <w:t>efor</w:t>
      </w:r>
      <w:r w:rsidR="00B22F30">
        <w:t>e</w:t>
      </w:r>
      <w:r w:rsidR="00B22F30" w:rsidRPr="003564FB">
        <w:t xml:space="preserve"> th</w:t>
      </w:r>
      <w:r w:rsidR="00B22F30">
        <w:t>e</w:t>
      </w:r>
      <w:r w:rsidR="00B22F30" w:rsidRPr="003564FB">
        <w:t xml:space="preserve"> a</w:t>
      </w:r>
      <w:r w:rsidR="00B22F30">
        <w:t>pp</w:t>
      </w:r>
      <w:r w:rsidR="00B22F30" w:rsidRPr="003564FB">
        <w:t>licatio</w:t>
      </w:r>
      <w:r w:rsidR="00B22F30">
        <w:t>n</w:t>
      </w:r>
      <w:r w:rsidR="00B22F30" w:rsidRPr="003564FB">
        <w:t xml:space="preserve"> fo</w:t>
      </w:r>
      <w:r w:rsidR="00B22F30">
        <w:t>r</w:t>
      </w:r>
      <w:r w:rsidR="00B22F30" w:rsidRPr="003564FB">
        <w:t xml:space="preserve"> re</w:t>
      </w:r>
      <w:r w:rsidR="00B22F30">
        <w:t>g</w:t>
      </w:r>
      <w:r w:rsidR="00B22F30" w:rsidRPr="003564FB">
        <w:t>istratio</w:t>
      </w:r>
      <w:r w:rsidR="00B22F30">
        <w:t>n</w:t>
      </w:r>
      <w:r w:rsidR="00B22F30" w:rsidRPr="003564FB">
        <w:t xml:space="preserve"> wa</w:t>
      </w:r>
      <w:r w:rsidR="00B22F30">
        <w:t>s</w:t>
      </w:r>
      <w:r w:rsidR="00B22F30" w:rsidRPr="003564FB">
        <w:t xml:space="preserve"> ma</w:t>
      </w:r>
      <w:r w:rsidR="00B22F30">
        <w:t>d</w:t>
      </w:r>
      <w:r w:rsidR="00B22F30" w:rsidRPr="003564FB">
        <w:t>e</w:t>
      </w:r>
      <w:r w:rsidR="00B22F30">
        <w:t>.</w:t>
      </w:r>
    </w:p>
    <w:p w:rsidR="00B22F30" w:rsidRPr="00882E40" w:rsidRDefault="00B22F30" w:rsidP="00B22F30">
      <w:pPr>
        <w:pStyle w:val="Heading-DIVISION"/>
        <w:outlineLvl w:val="1"/>
        <w:rPr>
          <w:sz w:val="28"/>
          <w:szCs w:val="28"/>
        </w:rPr>
      </w:pPr>
      <w:bookmarkStart w:id="374" w:name="_Toc476643667"/>
      <w:r w:rsidRPr="00C06EF0">
        <w:rPr>
          <w:sz w:val="28"/>
          <w:szCs w:val="28"/>
        </w:rPr>
        <w:t xml:space="preserve">Subdivision </w:t>
      </w:r>
      <w:r w:rsidR="00F47FD1">
        <w:rPr>
          <w:sz w:val="28"/>
          <w:szCs w:val="28"/>
        </w:rPr>
        <w:t>3</w:t>
      </w:r>
      <w:r w:rsidRPr="00C06EF0">
        <w:rPr>
          <w:sz w:val="28"/>
          <w:szCs w:val="28"/>
        </w:rPr>
        <w:t>—Condition on registration</w:t>
      </w:r>
      <w:bookmarkEnd w:id="374"/>
    </w:p>
    <w:p w:rsidR="00B22F30" w:rsidRPr="003C4DAB" w:rsidRDefault="00B22F30" w:rsidP="003C4DAB">
      <w:pPr>
        <w:pStyle w:val="DraftHeading1"/>
        <w:tabs>
          <w:tab w:val="right" w:pos="680"/>
        </w:tabs>
        <w:ind w:left="850" w:hanging="850"/>
      </w:pPr>
      <w:r>
        <w:tab/>
      </w:r>
      <w:bookmarkStart w:id="375" w:name="_Toc476643668"/>
      <w:r w:rsidR="0012128C">
        <w:t>257</w:t>
      </w:r>
      <w:r>
        <w:tab/>
      </w:r>
      <w:r w:rsidRPr="00D225B0">
        <w:t>Condition of registration</w:t>
      </w:r>
      <w:bookmarkEnd w:id="375"/>
      <w:r w:rsidRPr="00D225B0">
        <w:t xml:space="preserve"> </w:t>
      </w:r>
    </w:p>
    <w:p w:rsidR="003C4DAB" w:rsidRPr="003C4DAB" w:rsidRDefault="00B22F30" w:rsidP="00FD2029">
      <w:pPr>
        <w:pStyle w:val="BodySectionSub"/>
      </w:pPr>
      <w:r w:rsidRPr="00C06EF0">
        <w:t>Fo</w:t>
      </w:r>
      <w:r>
        <w:t>r</w:t>
      </w:r>
      <w:r w:rsidRPr="00C06EF0">
        <w:t xml:space="preserve"> th</w:t>
      </w:r>
      <w:r>
        <w:t>e</w:t>
      </w:r>
      <w:r w:rsidRPr="00C06EF0">
        <w:t xml:space="preserve"> </w:t>
      </w:r>
      <w:r>
        <w:t>pu</w:t>
      </w:r>
      <w:r w:rsidRPr="00C06EF0">
        <w:t>rpose</w:t>
      </w:r>
      <w:r>
        <w:t xml:space="preserve">s </w:t>
      </w:r>
      <w:r w:rsidRPr="00C06EF0">
        <w:t>o</w:t>
      </w:r>
      <w:r>
        <w:t>f</w:t>
      </w:r>
      <w:r w:rsidRPr="00C06EF0">
        <w:t xml:space="preserve"> sectio</w:t>
      </w:r>
      <w:r>
        <w:t>n</w:t>
      </w:r>
      <w:r w:rsidRPr="00C06EF0">
        <w:t xml:space="preserve"> </w:t>
      </w:r>
      <w:r>
        <w:t>170A(a)</w:t>
      </w:r>
      <w:r w:rsidRPr="00C06EF0">
        <w:t xml:space="preserve"> o</w:t>
      </w:r>
      <w:r>
        <w:t>f</w:t>
      </w:r>
      <w:r w:rsidRPr="00C06EF0">
        <w:t xml:space="preserve"> th</w:t>
      </w:r>
      <w:r>
        <w:t>e</w:t>
      </w:r>
      <w:r w:rsidRPr="00C06EF0">
        <w:t xml:space="preserve"> Act</w:t>
      </w:r>
      <w:r>
        <w:t xml:space="preserve">, </w:t>
      </w:r>
      <w:r w:rsidRPr="00C06EF0">
        <w:t>i</w:t>
      </w:r>
      <w:r>
        <w:t>t</w:t>
      </w:r>
      <w:r w:rsidRPr="00C06EF0">
        <w:t xml:space="preserve"> i</w:t>
      </w:r>
      <w:r>
        <w:t>s a</w:t>
      </w:r>
      <w:r w:rsidRPr="00C06EF0">
        <w:t xml:space="preserve"> prescribed conditio</w:t>
      </w:r>
      <w:r>
        <w:t>n</w:t>
      </w:r>
      <w:r w:rsidRPr="00C06EF0">
        <w:t xml:space="preserve"> o</w:t>
      </w:r>
      <w:r>
        <w:t>f</w:t>
      </w:r>
      <w:r w:rsidRPr="00C06EF0">
        <w:t xml:space="preserve"> registratio</w:t>
      </w:r>
      <w:r>
        <w:t>n</w:t>
      </w:r>
      <w:r w:rsidRPr="00C06EF0">
        <w:t xml:space="preserve"> tha</w:t>
      </w:r>
      <w:r>
        <w:t>t a</w:t>
      </w:r>
      <w:r w:rsidRPr="00C06EF0">
        <w:t xml:space="preserve"> buildi</w:t>
      </w:r>
      <w:r>
        <w:t>ng</w:t>
      </w:r>
      <w:r w:rsidRPr="00C06EF0">
        <w:t xml:space="preserve"> </w:t>
      </w:r>
      <w:r>
        <w:t>p</w:t>
      </w:r>
      <w:r w:rsidRPr="00C06EF0">
        <w:t>ractitio</w:t>
      </w:r>
      <w:r>
        <w:t>n</w:t>
      </w:r>
      <w:r w:rsidRPr="00C06EF0">
        <w:t>e</w:t>
      </w:r>
      <w:r>
        <w:t>r</w:t>
      </w:r>
      <w:r w:rsidRPr="00C06EF0">
        <w:t xml:space="preserve"> m</w:t>
      </w:r>
      <w:r>
        <w:t>u</w:t>
      </w:r>
      <w:r w:rsidRPr="00C06EF0">
        <w:t>s</w:t>
      </w:r>
      <w:r>
        <w:t>t</w:t>
      </w:r>
      <w:r w:rsidRPr="00C06EF0">
        <w:t xml:space="preserve"> n</w:t>
      </w:r>
      <w:r>
        <w:t>ot</w:t>
      </w:r>
      <w:r w:rsidRPr="00C06EF0">
        <w:t xml:space="preserve"> allo</w:t>
      </w:r>
      <w:r>
        <w:t>w</w:t>
      </w:r>
      <w:r w:rsidRPr="00C06EF0">
        <w:t xml:space="preserve"> anothe</w:t>
      </w:r>
      <w:r>
        <w:t>r</w:t>
      </w:r>
      <w:r w:rsidRPr="00C06EF0">
        <w:t xml:space="preserve"> </w:t>
      </w:r>
      <w:r>
        <w:t>p</w:t>
      </w:r>
      <w:r w:rsidRPr="00C06EF0">
        <w:t>erso</w:t>
      </w:r>
      <w:r>
        <w:t>n</w:t>
      </w:r>
      <w:r w:rsidRPr="00C06EF0">
        <w:t xml:space="preserve"> </w:t>
      </w:r>
      <w:r>
        <w:t>to</w:t>
      </w:r>
      <w:r w:rsidRPr="00C06EF0">
        <w:t xml:space="preserve"> </w:t>
      </w:r>
      <w:r>
        <w:t>u</w:t>
      </w:r>
      <w:r w:rsidRPr="00C06EF0">
        <w:t>s</w:t>
      </w:r>
      <w:r>
        <w:t>e</w:t>
      </w:r>
      <w:r w:rsidRPr="00C06EF0">
        <w:t xml:space="preserve"> th</w:t>
      </w:r>
      <w:r>
        <w:t>e</w:t>
      </w:r>
      <w:r w:rsidRPr="00C06EF0">
        <w:t xml:space="preserve"> certificat</w:t>
      </w:r>
      <w:r>
        <w:t xml:space="preserve">e </w:t>
      </w:r>
      <w:r w:rsidRPr="00C06EF0">
        <w:t>iss</w:t>
      </w:r>
      <w:r>
        <w:t>u</w:t>
      </w:r>
      <w:r w:rsidRPr="00C06EF0">
        <w:t>e</w:t>
      </w:r>
      <w:r>
        <w:t>d</w:t>
      </w:r>
      <w:r w:rsidRPr="00C06EF0">
        <w:t xml:space="preserve"> </w:t>
      </w:r>
      <w:r>
        <w:t>to</w:t>
      </w:r>
      <w:r w:rsidRPr="00C06EF0">
        <w:t xml:space="preserve"> th</w:t>
      </w:r>
      <w:r>
        <w:t>e</w:t>
      </w:r>
      <w:r w:rsidRPr="00C06EF0">
        <w:t xml:space="preserve"> buildi</w:t>
      </w:r>
      <w:r>
        <w:t>ng</w:t>
      </w:r>
      <w:r w:rsidRPr="00C06EF0">
        <w:t xml:space="preserve"> </w:t>
      </w:r>
      <w:r>
        <w:t>p</w:t>
      </w:r>
      <w:r w:rsidRPr="00C06EF0">
        <w:t>ractitione</w:t>
      </w:r>
      <w:r>
        <w:t>r</w:t>
      </w:r>
      <w:r w:rsidRPr="00C06EF0">
        <w:t xml:space="preserve"> un</w:t>
      </w:r>
      <w:r>
        <w:t>d</w:t>
      </w:r>
      <w:r w:rsidRPr="00C06EF0">
        <w:t>e</w:t>
      </w:r>
      <w:r>
        <w:t>r</w:t>
      </w:r>
      <w:r w:rsidRPr="00C06EF0">
        <w:t xml:space="preserve"> sectio</w:t>
      </w:r>
      <w:r>
        <w:t>n</w:t>
      </w:r>
      <w:r w:rsidRPr="00C06EF0">
        <w:t xml:space="preserve"> </w:t>
      </w:r>
      <w:r>
        <w:t>172</w:t>
      </w:r>
      <w:r w:rsidRPr="00C06EF0">
        <w:t xml:space="preserve"> o</w:t>
      </w:r>
      <w:r>
        <w:t>f</w:t>
      </w:r>
      <w:r w:rsidRPr="00C06EF0">
        <w:t xml:space="preserve"> th</w:t>
      </w:r>
      <w:r>
        <w:t>e</w:t>
      </w:r>
      <w:r w:rsidRPr="00C06EF0">
        <w:t xml:space="preserve"> Act</w:t>
      </w:r>
      <w:r>
        <w:t>.</w:t>
      </w:r>
    </w:p>
    <w:p w:rsidR="00B22F30" w:rsidRPr="00882E40" w:rsidRDefault="00B22F30" w:rsidP="00B22F30">
      <w:pPr>
        <w:pStyle w:val="Heading-DIVISION"/>
        <w:outlineLvl w:val="1"/>
        <w:rPr>
          <w:sz w:val="28"/>
        </w:rPr>
      </w:pPr>
      <w:bookmarkStart w:id="376" w:name="_Toc476643669"/>
      <w:r w:rsidRPr="00C06EF0">
        <w:rPr>
          <w:sz w:val="28"/>
        </w:rPr>
        <w:t>Division 3 – Application for renewal of registration</w:t>
      </w:r>
      <w:bookmarkEnd w:id="376"/>
    </w:p>
    <w:p w:rsidR="00B22F30" w:rsidRPr="00D225B0" w:rsidRDefault="00B22F30" w:rsidP="00B22F30">
      <w:pPr>
        <w:pStyle w:val="DraftHeading1"/>
        <w:tabs>
          <w:tab w:val="right" w:pos="680"/>
        </w:tabs>
        <w:ind w:left="850" w:hanging="850"/>
      </w:pPr>
      <w:r>
        <w:tab/>
      </w:r>
      <w:bookmarkStart w:id="377" w:name="_Toc476643670"/>
      <w:r w:rsidR="0012128C">
        <w:t>258</w:t>
      </w:r>
      <w:r w:rsidRPr="00D225B0">
        <w:tab/>
        <w:t>Applications for renewal of registration</w:t>
      </w:r>
      <w:bookmarkEnd w:id="377"/>
      <w:r w:rsidRPr="00D225B0">
        <w:t xml:space="preserve"> </w:t>
      </w:r>
    </w:p>
    <w:p w:rsidR="00B22F30" w:rsidRDefault="00B22F30" w:rsidP="00B22F30">
      <w:pPr>
        <w:spacing w:before="7" w:line="120" w:lineRule="exact"/>
        <w:rPr>
          <w:sz w:val="12"/>
          <w:szCs w:val="12"/>
        </w:rPr>
      </w:pPr>
    </w:p>
    <w:p w:rsidR="00B22F30" w:rsidRPr="00D225B0" w:rsidRDefault="00B22F30" w:rsidP="007203AD">
      <w:pPr>
        <w:pStyle w:val="BodyText"/>
        <w:widowControl w:val="0"/>
        <w:numPr>
          <w:ilvl w:val="0"/>
          <w:numId w:val="43"/>
        </w:numPr>
        <w:suppressLineNumbers w:val="0"/>
        <w:tabs>
          <w:tab w:val="left" w:pos="1503"/>
        </w:tabs>
        <w:overflowPunct/>
        <w:autoSpaceDE/>
        <w:autoSpaceDN/>
        <w:adjustRightInd/>
        <w:spacing w:before="0" w:after="0" w:line="274" w:lineRule="exact"/>
        <w:ind w:left="1503" w:right="404"/>
        <w:textAlignment w:val="auto"/>
      </w:pPr>
      <w:r w:rsidRPr="00D225B0">
        <w:t>An application for renewal of registration under section 172AA(1) of the Act must be in a form approved by the Authority.</w:t>
      </w:r>
    </w:p>
    <w:p w:rsidR="00B22F30" w:rsidRPr="00D225B0" w:rsidRDefault="00B22F30" w:rsidP="00B22F30">
      <w:pPr>
        <w:spacing w:before="4" w:line="120" w:lineRule="exact"/>
      </w:pPr>
    </w:p>
    <w:p w:rsidR="00B22F30" w:rsidRPr="007203AD" w:rsidRDefault="00B22F30" w:rsidP="007203AD">
      <w:pPr>
        <w:pStyle w:val="BodyText"/>
        <w:widowControl w:val="0"/>
        <w:numPr>
          <w:ilvl w:val="0"/>
          <w:numId w:val="43"/>
        </w:numPr>
        <w:suppressLineNumbers w:val="0"/>
        <w:tabs>
          <w:tab w:val="left" w:pos="1503"/>
        </w:tabs>
        <w:overflowPunct/>
        <w:autoSpaceDE/>
        <w:autoSpaceDN/>
        <w:adjustRightInd/>
        <w:spacing w:before="0" w:after="0" w:line="274" w:lineRule="exact"/>
        <w:ind w:left="1503" w:right="404"/>
        <w:textAlignment w:val="auto"/>
      </w:pPr>
      <w:r w:rsidRPr="00D225B0">
        <w:t xml:space="preserve">For the purposes of </w:t>
      </w:r>
      <w:proofErr w:type="spellStart"/>
      <w:r w:rsidRPr="00D225B0">
        <w:t>subregulation</w:t>
      </w:r>
      <w:proofErr w:type="spellEnd"/>
      <w:r w:rsidRPr="00D225B0">
        <w:t xml:space="preserve"> (1), the Authority may approve a form for each category and class of building practitioner.</w:t>
      </w:r>
    </w:p>
    <w:p w:rsidR="00B22F30" w:rsidRPr="00D225B0" w:rsidRDefault="00B22F30" w:rsidP="00B22F30">
      <w:pPr>
        <w:pStyle w:val="DraftHeading1"/>
        <w:tabs>
          <w:tab w:val="right" w:pos="680"/>
        </w:tabs>
        <w:ind w:left="850" w:hanging="850"/>
      </w:pPr>
      <w:r>
        <w:tab/>
      </w:r>
      <w:bookmarkStart w:id="378" w:name="_Toc476643671"/>
      <w:r w:rsidR="0012128C">
        <w:t>25</w:t>
      </w:r>
      <w:r w:rsidRPr="00D225B0">
        <w:t>9</w:t>
      </w:r>
      <w:r w:rsidRPr="00D225B0">
        <w:tab/>
        <w:t>Renewal criteria for application for renewal of registration</w:t>
      </w:r>
      <w:bookmarkEnd w:id="378"/>
      <w:r w:rsidRPr="00D225B0">
        <w:t xml:space="preserve"> </w:t>
      </w:r>
    </w:p>
    <w:p w:rsidR="00B22F30" w:rsidRDefault="00B22F30" w:rsidP="00B22F30">
      <w:pPr>
        <w:spacing w:before="5" w:line="110" w:lineRule="exact"/>
        <w:rPr>
          <w:sz w:val="11"/>
          <w:szCs w:val="11"/>
        </w:rPr>
      </w:pPr>
    </w:p>
    <w:p w:rsidR="00B22F30" w:rsidRDefault="00B22F30" w:rsidP="00B22F30">
      <w:pPr>
        <w:pStyle w:val="BodySectionSub"/>
        <w:rPr>
          <w:spacing w:val="5"/>
        </w:rPr>
      </w:pPr>
      <w:r w:rsidRPr="00C06EF0">
        <w:lastRenderedPageBreak/>
        <w:t>For the purposes of section 172AA(4)(b), th</w:t>
      </w:r>
      <w:r>
        <w:t>e</w:t>
      </w:r>
      <w:r w:rsidRPr="00C06EF0">
        <w:t xml:space="preserve"> renewal criteria for an application for renewal of registration is</w:t>
      </w:r>
      <w:r>
        <w:t xml:space="preserve"> to provide</w:t>
      </w:r>
      <w:r w:rsidRPr="00C06EF0">
        <w:t xml:space="preserve"> </w:t>
      </w:r>
      <w:r w:rsidRPr="00F548FA">
        <w:rPr>
          <w:spacing w:val="5"/>
        </w:rPr>
        <w:t xml:space="preserve">any evidence or proof of identity of </w:t>
      </w:r>
      <w:r>
        <w:rPr>
          <w:spacing w:val="5"/>
        </w:rPr>
        <w:t>t</w:t>
      </w:r>
      <w:r w:rsidRPr="00F548FA">
        <w:rPr>
          <w:spacing w:val="5"/>
        </w:rPr>
        <w:t xml:space="preserve">he applicant that is required by </w:t>
      </w:r>
      <w:r>
        <w:rPr>
          <w:spacing w:val="5"/>
        </w:rPr>
        <w:t>t</w:t>
      </w:r>
      <w:r w:rsidRPr="00F548FA">
        <w:rPr>
          <w:spacing w:val="5"/>
        </w:rPr>
        <w:t>he Au</w:t>
      </w:r>
      <w:r>
        <w:rPr>
          <w:spacing w:val="5"/>
        </w:rPr>
        <w:t>t</w:t>
      </w:r>
      <w:r w:rsidRPr="00F548FA">
        <w:rPr>
          <w:spacing w:val="5"/>
        </w:rPr>
        <w:t>hori</w:t>
      </w:r>
      <w:r>
        <w:rPr>
          <w:spacing w:val="5"/>
        </w:rPr>
        <w:t>t</w:t>
      </w:r>
      <w:r w:rsidRPr="00F548FA">
        <w:rPr>
          <w:spacing w:val="5"/>
        </w:rPr>
        <w:t>y</w:t>
      </w:r>
      <w:r>
        <w:rPr>
          <w:spacing w:val="5"/>
        </w:rPr>
        <w:t>.</w:t>
      </w:r>
    </w:p>
    <w:p w:rsidR="00B22F30" w:rsidRPr="00882E40" w:rsidRDefault="00B22F30" w:rsidP="00B22F30">
      <w:pPr>
        <w:pStyle w:val="Heading-DIVISION"/>
        <w:outlineLvl w:val="1"/>
        <w:rPr>
          <w:sz w:val="28"/>
        </w:rPr>
      </w:pPr>
      <w:bookmarkStart w:id="379" w:name="_Toc476643672"/>
      <w:r w:rsidRPr="00C06EF0">
        <w:rPr>
          <w:sz w:val="28"/>
        </w:rPr>
        <w:t>Division 4— Disciplinary proceedings and action for building practitioners</w:t>
      </w:r>
      <w:bookmarkEnd w:id="379"/>
    </w:p>
    <w:p w:rsidR="00B22F30" w:rsidRPr="00185554" w:rsidRDefault="00B22F30" w:rsidP="00185554">
      <w:pPr>
        <w:pStyle w:val="DraftHeading1"/>
        <w:tabs>
          <w:tab w:val="right" w:pos="680"/>
        </w:tabs>
        <w:ind w:left="850" w:hanging="850"/>
      </w:pPr>
      <w:r>
        <w:rPr>
          <w:b w:val="0"/>
        </w:rPr>
        <w:tab/>
      </w:r>
      <w:bookmarkStart w:id="380" w:name="_Toc476643673"/>
      <w:r w:rsidR="0012128C">
        <w:t>26</w:t>
      </w:r>
      <w:r>
        <w:t>0</w:t>
      </w:r>
      <w:r w:rsidRPr="00D225B0">
        <w:tab/>
        <w:t>Notice of suspension or cancellation of registration</w:t>
      </w:r>
      <w:bookmarkEnd w:id="380"/>
      <w:r w:rsidRPr="00D225B0">
        <w:t xml:space="preserve"> </w:t>
      </w:r>
    </w:p>
    <w:p w:rsidR="00B22F30" w:rsidRDefault="00B22F30" w:rsidP="00B22F30">
      <w:pPr>
        <w:pStyle w:val="BodySectionSub"/>
      </w:pPr>
      <w:r w:rsidRPr="00C06EF0">
        <w:t>Fo</w:t>
      </w:r>
      <w:r>
        <w:t>r</w:t>
      </w:r>
      <w:r w:rsidRPr="00C06EF0">
        <w:t xml:space="preserve"> th</w:t>
      </w:r>
      <w:r>
        <w:t>e</w:t>
      </w:r>
      <w:r w:rsidRPr="00C06EF0">
        <w:t xml:space="preserve"> </w:t>
      </w:r>
      <w:r>
        <w:t>pu</w:t>
      </w:r>
      <w:r w:rsidRPr="00C06EF0">
        <w:t>rpose</w:t>
      </w:r>
      <w:r>
        <w:t xml:space="preserve">s </w:t>
      </w:r>
      <w:r w:rsidRPr="00C06EF0">
        <w:t>o</w:t>
      </w:r>
      <w:r>
        <w:t>f</w:t>
      </w:r>
      <w:r w:rsidRPr="00C06EF0">
        <w:t xml:space="preserve"> sectio</w:t>
      </w:r>
      <w:r>
        <w:t>n</w:t>
      </w:r>
      <w:r w:rsidRPr="00C06EF0">
        <w:t xml:space="preserve"> </w:t>
      </w:r>
      <w:r>
        <w:t>18</w:t>
      </w:r>
      <w:r w:rsidRPr="00C06EF0">
        <w:t>3</w:t>
      </w:r>
      <w:r>
        <w:t>A</w:t>
      </w:r>
      <w:r w:rsidRPr="00C06EF0">
        <w:t xml:space="preserve"> </w:t>
      </w:r>
      <w:r>
        <w:t>of</w:t>
      </w:r>
      <w:r w:rsidRPr="00C06EF0">
        <w:t xml:space="preserve"> th</w:t>
      </w:r>
      <w:r>
        <w:t>e</w:t>
      </w:r>
      <w:r w:rsidRPr="00C06EF0">
        <w:t xml:space="preserve"> Act</w:t>
      </w:r>
      <w:r>
        <w:t>—</w:t>
      </w:r>
    </w:p>
    <w:p w:rsidR="00B22F30" w:rsidRDefault="00B22F30" w:rsidP="00B22F30">
      <w:pPr>
        <w:spacing w:before="8" w:line="110" w:lineRule="exact"/>
        <w:rPr>
          <w:sz w:val="11"/>
          <w:szCs w:val="11"/>
        </w:rPr>
      </w:pPr>
    </w:p>
    <w:p w:rsidR="00B22F30" w:rsidRPr="00C06EF0" w:rsidRDefault="00B22F30" w:rsidP="007203AD">
      <w:pPr>
        <w:pStyle w:val="BodyText"/>
        <w:widowControl w:val="0"/>
        <w:numPr>
          <w:ilvl w:val="1"/>
          <w:numId w:val="48"/>
        </w:numPr>
        <w:suppressLineNumbers w:val="0"/>
        <w:tabs>
          <w:tab w:val="left" w:pos="2012"/>
        </w:tabs>
        <w:overflowPunct/>
        <w:autoSpaceDE/>
        <w:autoSpaceDN/>
        <w:adjustRightInd/>
        <w:spacing w:before="0" w:after="0"/>
        <w:ind w:left="2012" w:right="223"/>
        <w:textAlignment w:val="auto"/>
        <w:rPr>
          <w:spacing w:val="1"/>
        </w:rPr>
      </w:pPr>
      <w:r w:rsidRPr="00C06EF0">
        <w:rPr>
          <w:spacing w:val="1"/>
        </w:rPr>
        <w:t>a</w:t>
      </w:r>
      <w:r>
        <w:rPr>
          <w:spacing w:val="1"/>
        </w:rPr>
        <w:t xml:space="preserve"> </w:t>
      </w:r>
      <w:r w:rsidRPr="00C06EF0">
        <w:rPr>
          <w:spacing w:val="1"/>
        </w:rPr>
        <w:t>notice</w:t>
      </w:r>
      <w:r>
        <w:rPr>
          <w:spacing w:val="1"/>
        </w:rPr>
        <w:t xml:space="preserve"> </w:t>
      </w:r>
      <w:r w:rsidRPr="00C06EF0">
        <w:rPr>
          <w:spacing w:val="1"/>
        </w:rPr>
        <w:t xml:space="preserve">of suspension of </w:t>
      </w:r>
      <w:r>
        <w:rPr>
          <w:spacing w:val="1"/>
        </w:rPr>
        <w:t>r</w:t>
      </w:r>
      <w:r w:rsidRPr="00C06EF0">
        <w:rPr>
          <w:spacing w:val="1"/>
        </w:rPr>
        <w:t>egist</w:t>
      </w:r>
      <w:r>
        <w:rPr>
          <w:spacing w:val="1"/>
        </w:rPr>
        <w:t>r</w:t>
      </w:r>
      <w:r w:rsidRPr="00C06EF0">
        <w:rPr>
          <w:spacing w:val="1"/>
        </w:rPr>
        <w:t xml:space="preserve">ation  must be in the form of Form </w:t>
      </w:r>
      <w:r w:rsidR="00185554">
        <w:rPr>
          <w:spacing w:val="1"/>
        </w:rPr>
        <w:t>22</w:t>
      </w:r>
      <w:r>
        <w:rPr>
          <w:spacing w:val="1"/>
        </w:rPr>
        <w:t>; and</w:t>
      </w:r>
    </w:p>
    <w:p w:rsidR="00002C60" w:rsidRPr="00185554" w:rsidRDefault="00B22F30" w:rsidP="00185554">
      <w:pPr>
        <w:pStyle w:val="BodyText"/>
        <w:widowControl w:val="0"/>
        <w:numPr>
          <w:ilvl w:val="1"/>
          <w:numId w:val="48"/>
        </w:numPr>
        <w:suppressLineNumbers w:val="0"/>
        <w:tabs>
          <w:tab w:val="left" w:pos="2012"/>
        </w:tabs>
        <w:overflowPunct/>
        <w:autoSpaceDE/>
        <w:autoSpaceDN/>
        <w:adjustRightInd/>
        <w:spacing w:before="0" w:after="0"/>
        <w:ind w:left="2012" w:right="223"/>
        <w:textAlignment w:val="auto"/>
        <w:rPr>
          <w:spacing w:val="1"/>
        </w:rPr>
      </w:pPr>
      <w:r w:rsidRPr="00C06EF0">
        <w:rPr>
          <w:spacing w:val="1"/>
        </w:rPr>
        <w:t>a notice</w:t>
      </w:r>
      <w:r>
        <w:rPr>
          <w:spacing w:val="1"/>
        </w:rPr>
        <w:t xml:space="preserve"> </w:t>
      </w:r>
      <w:r w:rsidRPr="00C06EF0">
        <w:rPr>
          <w:spacing w:val="1"/>
        </w:rPr>
        <w:t xml:space="preserve">of cancellation of </w:t>
      </w:r>
      <w:r>
        <w:rPr>
          <w:spacing w:val="1"/>
        </w:rPr>
        <w:t>r</w:t>
      </w:r>
      <w:r w:rsidRPr="00C06EF0">
        <w:rPr>
          <w:spacing w:val="1"/>
        </w:rPr>
        <w:t>egist</w:t>
      </w:r>
      <w:r>
        <w:rPr>
          <w:spacing w:val="1"/>
        </w:rPr>
        <w:t>r</w:t>
      </w:r>
      <w:r w:rsidRPr="00C06EF0">
        <w:rPr>
          <w:spacing w:val="1"/>
        </w:rPr>
        <w:t>ation must be in the fo</w:t>
      </w:r>
      <w:r>
        <w:rPr>
          <w:spacing w:val="1"/>
        </w:rPr>
        <w:t>r</w:t>
      </w:r>
      <w:r w:rsidRPr="00C06EF0">
        <w:rPr>
          <w:spacing w:val="1"/>
        </w:rPr>
        <w:t>m of Fo</w:t>
      </w:r>
      <w:r>
        <w:rPr>
          <w:spacing w:val="1"/>
        </w:rPr>
        <w:t>r</w:t>
      </w:r>
      <w:r w:rsidRPr="00C06EF0">
        <w:rPr>
          <w:spacing w:val="1"/>
        </w:rPr>
        <w:t xml:space="preserve">m </w:t>
      </w:r>
      <w:r w:rsidR="00185554">
        <w:rPr>
          <w:spacing w:val="1"/>
        </w:rPr>
        <w:t>23</w:t>
      </w:r>
      <w:r w:rsidRPr="00C06EF0">
        <w:rPr>
          <w:spacing w:val="1"/>
        </w:rPr>
        <w:t>.</w:t>
      </w:r>
    </w:p>
    <w:p w:rsidR="00B22F30" w:rsidRPr="00C06EF0" w:rsidRDefault="00B22F30" w:rsidP="00B22F30">
      <w:pPr>
        <w:pStyle w:val="Heading-DIVISION"/>
        <w:outlineLvl w:val="1"/>
        <w:rPr>
          <w:sz w:val="28"/>
        </w:rPr>
      </w:pPr>
      <w:bookmarkStart w:id="381" w:name="_Toc476643674"/>
      <w:r w:rsidRPr="00C06EF0">
        <w:rPr>
          <w:sz w:val="28"/>
        </w:rPr>
        <w:t xml:space="preserve">Division </w:t>
      </w:r>
      <w:r w:rsidR="00185554">
        <w:rPr>
          <w:sz w:val="28"/>
        </w:rPr>
        <w:t>5</w:t>
      </w:r>
      <w:r w:rsidRPr="00C06EF0">
        <w:rPr>
          <w:sz w:val="28"/>
        </w:rPr>
        <w:t>—Professional standards</w:t>
      </w:r>
      <w:bookmarkEnd w:id="381"/>
    </w:p>
    <w:p w:rsidR="00B22F30" w:rsidRPr="00D225B0" w:rsidRDefault="00B22F30" w:rsidP="00B22F30">
      <w:pPr>
        <w:pStyle w:val="DraftHeading1"/>
        <w:tabs>
          <w:tab w:val="right" w:pos="680"/>
        </w:tabs>
        <w:ind w:left="850" w:hanging="850"/>
      </w:pPr>
      <w:r>
        <w:tab/>
      </w:r>
      <w:bookmarkStart w:id="382" w:name="_Toc476643675"/>
      <w:r w:rsidR="0012128C">
        <w:t>26</w:t>
      </w:r>
      <w:r w:rsidR="00B62552">
        <w:t>1</w:t>
      </w:r>
      <w:r>
        <w:tab/>
      </w:r>
      <w:r w:rsidRPr="00D225B0">
        <w:t>Professional standards</w:t>
      </w:r>
      <w:bookmarkEnd w:id="382"/>
    </w:p>
    <w:p w:rsidR="00B22F30" w:rsidRDefault="00B22F30" w:rsidP="00B22F30">
      <w:pPr>
        <w:pStyle w:val="BodySectionSub"/>
      </w:pPr>
      <w:r>
        <w:t>A</w:t>
      </w:r>
      <w:r w:rsidRPr="00C06EF0">
        <w:t xml:space="preserve"> registere</w:t>
      </w:r>
      <w:r>
        <w:t>d</w:t>
      </w:r>
      <w:r w:rsidRPr="00C06EF0">
        <w:t xml:space="preserve"> buildi</w:t>
      </w:r>
      <w:r>
        <w:t>ng</w:t>
      </w:r>
      <w:r w:rsidRPr="00C06EF0">
        <w:t xml:space="preserve"> </w:t>
      </w:r>
      <w:r>
        <w:t>p</w:t>
      </w:r>
      <w:r w:rsidRPr="00C06EF0">
        <w:t>ractitione</w:t>
      </w:r>
      <w:r>
        <w:t>r</w:t>
      </w:r>
      <w:r w:rsidRPr="00C06EF0">
        <w:t xml:space="preserve"> must</w:t>
      </w:r>
      <w:r>
        <w:t>—</w:t>
      </w:r>
    </w:p>
    <w:p w:rsidR="00B22F30" w:rsidRDefault="00B22F30" w:rsidP="00B22F30">
      <w:pPr>
        <w:spacing w:before="8" w:line="110" w:lineRule="exact"/>
        <w:rPr>
          <w:sz w:val="11"/>
          <w:szCs w:val="11"/>
        </w:rPr>
      </w:pPr>
    </w:p>
    <w:p w:rsidR="00B22F30" w:rsidRDefault="00B22F30" w:rsidP="007203AD">
      <w:pPr>
        <w:pStyle w:val="BodyText"/>
        <w:widowControl w:val="0"/>
        <w:numPr>
          <w:ilvl w:val="1"/>
          <w:numId w:val="49"/>
        </w:numPr>
        <w:suppressLineNumbers w:val="0"/>
        <w:tabs>
          <w:tab w:val="left" w:pos="2012"/>
        </w:tabs>
        <w:overflowPunct/>
        <w:autoSpaceDE/>
        <w:autoSpaceDN/>
        <w:adjustRightInd/>
        <w:spacing w:before="0" w:after="0" w:line="242" w:lineRule="auto"/>
        <w:ind w:left="2012" w:right="300"/>
        <w:textAlignment w:val="auto"/>
      </w:pPr>
      <w:r>
        <w:t>p</w:t>
      </w:r>
      <w:r>
        <w:rPr>
          <w:spacing w:val="-1"/>
        </w:rPr>
        <w:t>e</w:t>
      </w:r>
      <w:r>
        <w:rPr>
          <w:spacing w:val="1"/>
        </w:rPr>
        <w:t>r</w:t>
      </w:r>
      <w:r>
        <w:rPr>
          <w:spacing w:val="-8"/>
        </w:rPr>
        <w:t>f</w:t>
      </w:r>
      <w:r>
        <w:rPr>
          <w:spacing w:val="4"/>
        </w:rPr>
        <w:t>o</w:t>
      </w:r>
      <w:r>
        <w:rPr>
          <w:spacing w:val="6"/>
        </w:rPr>
        <w:t>r</w:t>
      </w:r>
      <w:r>
        <w:t>m</w:t>
      </w:r>
      <w:r>
        <w:rPr>
          <w:spacing w:val="4"/>
        </w:rPr>
        <w:t xml:space="preserve"> </w:t>
      </w:r>
      <w:r>
        <w:rPr>
          <w:spacing w:val="-1"/>
        </w:rPr>
        <w:t>w</w:t>
      </w:r>
      <w:r>
        <w:rPr>
          <w:spacing w:val="4"/>
        </w:rPr>
        <w:t>o</w:t>
      </w:r>
      <w:r>
        <w:rPr>
          <w:spacing w:val="1"/>
        </w:rPr>
        <w:t>r</w:t>
      </w:r>
      <w:r>
        <w:t>k</w:t>
      </w:r>
      <w:r>
        <w:rPr>
          <w:spacing w:val="-3"/>
        </w:rPr>
        <w:t xml:space="preserve"> </w:t>
      </w:r>
      <w:r>
        <w:rPr>
          <w:spacing w:val="-1"/>
        </w:rPr>
        <w:t>a</w:t>
      </w:r>
      <w:r>
        <w:t>s a</w:t>
      </w:r>
      <w:r>
        <w:rPr>
          <w:spacing w:val="1"/>
        </w:rPr>
        <w:t xml:space="preserve"> </w:t>
      </w:r>
      <w:r>
        <w:rPr>
          <w:spacing w:val="-5"/>
        </w:rPr>
        <w:t>b</w:t>
      </w:r>
      <w:r>
        <w:rPr>
          <w:spacing w:val="4"/>
        </w:rPr>
        <w:t>u</w:t>
      </w:r>
      <w:r>
        <w:rPr>
          <w:spacing w:val="-5"/>
        </w:rPr>
        <w:t>il</w:t>
      </w:r>
      <w:r>
        <w:rPr>
          <w:spacing w:val="4"/>
        </w:rPr>
        <w:t>d</w:t>
      </w:r>
      <w:r>
        <w:rPr>
          <w:spacing w:val="-5"/>
        </w:rPr>
        <w:t>i</w:t>
      </w:r>
      <w:r>
        <w:t>ng</w:t>
      </w:r>
      <w:r>
        <w:rPr>
          <w:spacing w:val="2"/>
        </w:rPr>
        <w:t xml:space="preserve"> </w:t>
      </w:r>
      <w:r>
        <w:t>p</w:t>
      </w:r>
      <w:r>
        <w:rPr>
          <w:spacing w:val="1"/>
        </w:rPr>
        <w:t>r</w:t>
      </w:r>
      <w:r>
        <w:rPr>
          <w:spacing w:val="-1"/>
        </w:rPr>
        <w:t>ac</w:t>
      </w:r>
      <w:r>
        <w:rPr>
          <w:spacing w:val="5"/>
        </w:rPr>
        <w:t>t</w:t>
      </w:r>
      <w:r>
        <w:rPr>
          <w:spacing w:val="-10"/>
        </w:rPr>
        <w:t>i</w:t>
      </w:r>
      <w:r>
        <w:rPr>
          <w:spacing w:val="10"/>
        </w:rPr>
        <w:t>t</w:t>
      </w:r>
      <w:r>
        <w:rPr>
          <w:spacing w:val="-10"/>
        </w:rPr>
        <w:t>i</w:t>
      </w:r>
      <w:r>
        <w:rPr>
          <w:spacing w:val="4"/>
        </w:rPr>
        <w:t>o</w:t>
      </w:r>
      <w:r>
        <w:rPr>
          <w:spacing w:val="-5"/>
        </w:rPr>
        <w:t>n</w:t>
      </w:r>
      <w:r>
        <w:rPr>
          <w:spacing w:val="-1"/>
        </w:rPr>
        <w:t>e</w:t>
      </w:r>
      <w:r>
        <w:t>r</w:t>
      </w:r>
      <w:r>
        <w:rPr>
          <w:spacing w:val="8"/>
        </w:rPr>
        <w:t xml:space="preserve"> </w:t>
      </w:r>
      <w:r>
        <w:rPr>
          <w:spacing w:val="-5"/>
        </w:rPr>
        <w:t>i</w:t>
      </w:r>
      <w:r>
        <w:t>n</w:t>
      </w:r>
      <w:r>
        <w:rPr>
          <w:spacing w:val="-3"/>
        </w:rPr>
        <w:t xml:space="preserve"> </w:t>
      </w:r>
      <w:r>
        <w:t>a</w:t>
      </w:r>
      <w:r>
        <w:rPr>
          <w:spacing w:val="1"/>
        </w:rPr>
        <w:t xml:space="preserve"> </w:t>
      </w:r>
      <w:r>
        <w:rPr>
          <w:spacing w:val="-1"/>
        </w:rPr>
        <w:t>c</w:t>
      </w:r>
      <w:r>
        <w:rPr>
          <w:spacing w:val="4"/>
        </w:rPr>
        <w:t>o</w:t>
      </w:r>
      <w:r>
        <w:rPr>
          <w:spacing w:val="-10"/>
        </w:rPr>
        <w:t>m</w:t>
      </w:r>
      <w:r>
        <w:t>p</w:t>
      </w:r>
      <w:r>
        <w:rPr>
          <w:spacing w:val="-1"/>
        </w:rPr>
        <w:t>e</w:t>
      </w:r>
      <w:r>
        <w:rPr>
          <w:spacing w:val="5"/>
        </w:rPr>
        <w:t>t</w:t>
      </w:r>
      <w:r>
        <w:rPr>
          <w:spacing w:val="3"/>
        </w:rPr>
        <w:t>e</w:t>
      </w:r>
      <w:r>
        <w:rPr>
          <w:spacing w:val="-5"/>
        </w:rPr>
        <w:t>n</w:t>
      </w:r>
      <w:r>
        <w:t>t</w:t>
      </w:r>
      <w:r>
        <w:rPr>
          <w:spacing w:val="7"/>
        </w:rPr>
        <w:t xml:space="preserve"> </w:t>
      </w:r>
      <w:r>
        <w:rPr>
          <w:spacing w:val="-10"/>
        </w:rPr>
        <w:t>m</w:t>
      </w:r>
      <w:r>
        <w:rPr>
          <w:spacing w:val="3"/>
        </w:rPr>
        <w:t>a</w:t>
      </w:r>
      <w:r>
        <w:t>n</w:t>
      </w:r>
      <w:r>
        <w:rPr>
          <w:spacing w:val="-5"/>
        </w:rPr>
        <w:t>n</w:t>
      </w:r>
      <w:r>
        <w:rPr>
          <w:spacing w:val="-1"/>
        </w:rPr>
        <w:t>e</w:t>
      </w:r>
      <w:r>
        <w:t xml:space="preserve">r </w:t>
      </w:r>
      <w:r>
        <w:rPr>
          <w:spacing w:val="-1"/>
        </w:rPr>
        <w:t>a</w:t>
      </w:r>
      <w:r>
        <w:rPr>
          <w:spacing w:val="-5"/>
        </w:rPr>
        <w:t>n</w:t>
      </w:r>
      <w:r>
        <w:t>d</w:t>
      </w:r>
      <w:r>
        <w:rPr>
          <w:spacing w:val="2"/>
        </w:rPr>
        <w:t xml:space="preserve"> </w:t>
      </w:r>
      <w:r>
        <w:rPr>
          <w:spacing w:val="5"/>
        </w:rPr>
        <w:t>t</w:t>
      </w:r>
      <w:r>
        <w:t>o</w:t>
      </w:r>
      <w:r>
        <w:rPr>
          <w:spacing w:val="2"/>
        </w:rPr>
        <w:t xml:space="preserve"> </w:t>
      </w:r>
      <w:r>
        <w:t>a</w:t>
      </w:r>
      <w:r>
        <w:rPr>
          <w:spacing w:val="1"/>
        </w:rPr>
        <w:t xml:space="preserve"> </w:t>
      </w:r>
      <w:r>
        <w:rPr>
          <w:spacing w:val="-5"/>
        </w:rPr>
        <w:t>p</w:t>
      </w:r>
      <w:r>
        <w:rPr>
          <w:spacing w:val="-4"/>
        </w:rPr>
        <w:t>r</w:t>
      </w:r>
      <w:r>
        <w:rPr>
          <w:spacing w:val="4"/>
        </w:rPr>
        <w:t>o</w:t>
      </w:r>
      <w:r>
        <w:rPr>
          <w:spacing w:val="-8"/>
        </w:rPr>
        <w:t>f</w:t>
      </w:r>
      <w:r>
        <w:rPr>
          <w:spacing w:val="3"/>
        </w:rPr>
        <w:t>e</w:t>
      </w:r>
      <w:r>
        <w:rPr>
          <w:spacing w:val="-3"/>
        </w:rPr>
        <w:t>s</w:t>
      </w:r>
      <w:r>
        <w:rPr>
          <w:spacing w:val="2"/>
        </w:rPr>
        <w:t>s</w:t>
      </w:r>
      <w:r>
        <w:rPr>
          <w:spacing w:val="-10"/>
        </w:rPr>
        <w:t>i</w:t>
      </w:r>
      <w:r>
        <w:rPr>
          <w:spacing w:val="9"/>
        </w:rPr>
        <w:t>o</w:t>
      </w:r>
      <w:r>
        <w:rPr>
          <w:spacing w:val="-5"/>
        </w:rPr>
        <w:t>n</w:t>
      </w:r>
      <w:r>
        <w:rPr>
          <w:spacing w:val="3"/>
        </w:rPr>
        <w:t>a</w:t>
      </w:r>
      <w:r>
        <w:t>l</w:t>
      </w:r>
      <w:r>
        <w:rPr>
          <w:spacing w:val="-2"/>
        </w:rPr>
        <w:t xml:space="preserve"> </w:t>
      </w:r>
      <w:r>
        <w:rPr>
          <w:spacing w:val="-3"/>
        </w:rPr>
        <w:t>s</w:t>
      </w:r>
      <w:r>
        <w:rPr>
          <w:spacing w:val="5"/>
        </w:rPr>
        <w:t>t</w:t>
      </w:r>
      <w:r>
        <w:rPr>
          <w:spacing w:val="-1"/>
        </w:rPr>
        <w:t>a</w:t>
      </w:r>
      <w:r>
        <w:rPr>
          <w:spacing w:val="-5"/>
        </w:rPr>
        <w:t>n</w:t>
      </w:r>
      <w:r>
        <w:t>d</w:t>
      </w:r>
      <w:r>
        <w:rPr>
          <w:spacing w:val="-1"/>
        </w:rPr>
        <w:t>a</w:t>
      </w:r>
      <w:r>
        <w:rPr>
          <w:spacing w:val="1"/>
        </w:rPr>
        <w:t>r</w:t>
      </w:r>
      <w:r>
        <w:rPr>
          <w:spacing w:val="4"/>
        </w:rPr>
        <w:t>d</w:t>
      </w:r>
      <w:r>
        <w:t xml:space="preserve">; and </w:t>
      </w:r>
    </w:p>
    <w:p w:rsidR="00B22F30" w:rsidRDefault="00B22F30" w:rsidP="00B22F30">
      <w:pPr>
        <w:spacing w:before="5" w:line="110" w:lineRule="exact"/>
        <w:rPr>
          <w:sz w:val="11"/>
          <w:szCs w:val="11"/>
        </w:rPr>
      </w:pPr>
    </w:p>
    <w:p w:rsidR="00B22F30" w:rsidRDefault="00B22F30" w:rsidP="007203AD">
      <w:pPr>
        <w:pStyle w:val="BodyText"/>
        <w:widowControl w:val="0"/>
        <w:numPr>
          <w:ilvl w:val="1"/>
          <w:numId w:val="49"/>
        </w:numPr>
        <w:suppressLineNumbers w:val="0"/>
        <w:tabs>
          <w:tab w:val="left" w:pos="2012"/>
        </w:tabs>
        <w:overflowPunct/>
        <w:autoSpaceDE/>
        <w:autoSpaceDN/>
        <w:adjustRightInd/>
        <w:spacing w:before="0" w:after="0"/>
        <w:ind w:left="2012" w:right="151" w:hanging="394"/>
        <w:textAlignment w:val="auto"/>
      </w:pPr>
      <w:r>
        <w:t>im</w:t>
      </w:r>
      <w:r>
        <w:rPr>
          <w:spacing w:val="-5"/>
        </w:rPr>
        <w:t>m</w:t>
      </w:r>
      <w:r>
        <w:rPr>
          <w:spacing w:val="-1"/>
        </w:rPr>
        <w:t>e</w:t>
      </w:r>
      <w:r>
        <w:rPr>
          <w:spacing w:val="4"/>
        </w:rPr>
        <w:t>d</w:t>
      </w:r>
      <w:r>
        <w:rPr>
          <w:spacing w:val="-5"/>
        </w:rPr>
        <w:t>i</w:t>
      </w:r>
      <w:r>
        <w:rPr>
          <w:spacing w:val="-1"/>
        </w:rPr>
        <w:t>a</w:t>
      </w:r>
      <w:r>
        <w:rPr>
          <w:spacing w:val="5"/>
        </w:rPr>
        <w:t>t</w:t>
      </w:r>
      <w:r>
        <w:rPr>
          <w:spacing w:val="3"/>
        </w:rPr>
        <w:t>e</w:t>
      </w:r>
      <w:r>
        <w:rPr>
          <w:spacing w:val="-5"/>
        </w:rPr>
        <w:t>l</w:t>
      </w:r>
      <w:r>
        <w:t>y</w:t>
      </w:r>
      <w:r>
        <w:rPr>
          <w:spacing w:val="-3"/>
        </w:rPr>
        <w:t xml:space="preserve"> </w:t>
      </w:r>
      <w:r>
        <w:rPr>
          <w:spacing w:val="-5"/>
        </w:rPr>
        <w:t>i</w:t>
      </w:r>
      <w:r>
        <w:rPr>
          <w:spacing w:val="4"/>
        </w:rPr>
        <w:t>n</w:t>
      </w:r>
      <w:r>
        <w:rPr>
          <w:spacing w:val="-8"/>
        </w:rPr>
        <w:t>f</w:t>
      </w:r>
      <w:r>
        <w:rPr>
          <w:spacing w:val="4"/>
        </w:rPr>
        <w:t>o</w:t>
      </w:r>
      <w:r>
        <w:rPr>
          <w:spacing w:val="6"/>
        </w:rPr>
        <w:t>r</w:t>
      </w:r>
      <w:r>
        <w:t>m a</w:t>
      </w:r>
      <w:r>
        <w:rPr>
          <w:spacing w:val="1"/>
        </w:rPr>
        <w:t xml:space="preserve"> </w:t>
      </w:r>
      <w:r>
        <w:rPr>
          <w:spacing w:val="3"/>
        </w:rPr>
        <w:t>c</w:t>
      </w:r>
      <w:r>
        <w:t>l</w:t>
      </w:r>
      <w:r>
        <w:rPr>
          <w:spacing w:val="-5"/>
        </w:rPr>
        <w:t>i</w:t>
      </w:r>
      <w:r>
        <w:rPr>
          <w:spacing w:val="3"/>
        </w:rPr>
        <w:t>e</w:t>
      </w:r>
      <w:r>
        <w:rPr>
          <w:spacing w:val="-5"/>
        </w:rPr>
        <w:t>n</w:t>
      </w:r>
      <w:r>
        <w:t>t</w:t>
      </w:r>
      <w:r>
        <w:rPr>
          <w:spacing w:val="7"/>
        </w:rPr>
        <w:t xml:space="preserve"> </w:t>
      </w:r>
      <w:r>
        <w:rPr>
          <w:spacing w:val="-5"/>
        </w:rPr>
        <w:t>i</w:t>
      </w:r>
      <w:r>
        <w:t>n</w:t>
      </w:r>
      <w:r>
        <w:rPr>
          <w:spacing w:val="-3"/>
        </w:rPr>
        <w:t xml:space="preserve"> </w:t>
      </w:r>
      <w:r>
        <w:rPr>
          <w:spacing w:val="-1"/>
        </w:rPr>
        <w:t>w</w:t>
      </w:r>
      <w:r>
        <w:rPr>
          <w:spacing w:val="6"/>
        </w:rPr>
        <w:t>r</w:t>
      </w:r>
      <w:r>
        <w:rPr>
          <w:spacing w:val="-10"/>
        </w:rPr>
        <w:t>i</w:t>
      </w:r>
      <w:r>
        <w:rPr>
          <w:spacing w:val="10"/>
        </w:rPr>
        <w:t>t</w:t>
      </w:r>
      <w:r>
        <w:rPr>
          <w:spacing w:val="-5"/>
        </w:rPr>
        <w:t>in</w:t>
      </w:r>
      <w:r>
        <w:t>g</w:t>
      </w:r>
      <w:r>
        <w:rPr>
          <w:spacing w:val="7"/>
        </w:rPr>
        <w:t xml:space="preserve"> </w:t>
      </w:r>
      <w:r>
        <w:rPr>
          <w:spacing w:val="-5"/>
        </w:rPr>
        <w:t>i</w:t>
      </w:r>
      <w:r>
        <w:t>f</w:t>
      </w:r>
      <w:r>
        <w:rPr>
          <w:spacing w:val="-1"/>
        </w:rPr>
        <w:t xml:space="preserve"> </w:t>
      </w:r>
      <w:r>
        <w:t>a</w:t>
      </w:r>
      <w:r>
        <w:rPr>
          <w:spacing w:val="1"/>
        </w:rPr>
        <w:t xml:space="preserve"> </w:t>
      </w:r>
      <w:r>
        <w:rPr>
          <w:spacing w:val="-1"/>
        </w:rPr>
        <w:t>c</w:t>
      </w:r>
      <w:r>
        <w:rPr>
          <w:spacing w:val="4"/>
        </w:rPr>
        <w:t>o</w:t>
      </w:r>
      <w:r>
        <w:t>n</w:t>
      </w:r>
      <w:r>
        <w:rPr>
          <w:spacing w:val="-4"/>
        </w:rPr>
        <w:t>f</w:t>
      </w:r>
      <w:r>
        <w:t>li</w:t>
      </w:r>
      <w:r>
        <w:rPr>
          <w:spacing w:val="-1"/>
        </w:rPr>
        <w:t>c</w:t>
      </w:r>
      <w:r>
        <w:t>t</w:t>
      </w:r>
      <w:r>
        <w:rPr>
          <w:spacing w:val="2"/>
        </w:rPr>
        <w:t xml:space="preserve"> </w:t>
      </w:r>
      <w:r>
        <w:rPr>
          <w:spacing w:val="4"/>
        </w:rPr>
        <w:t>o</w:t>
      </w:r>
      <w:r>
        <w:t>f</w:t>
      </w:r>
      <w:r>
        <w:rPr>
          <w:spacing w:val="-1"/>
        </w:rPr>
        <w:t xml:space="preserve"> </w:t>
      </w:r>
      <w:r>
        <w:rPr>
          <w:spacing w:val="-5"/>
        </w:rPr>
        <w:t>in</w:t>
      </w:r>
      <w:r>
        <w:rPr>
          <w:spacing w:val="5"/>
        </w:rPr>
        <w:t>t</w:t>
      </w:r>
      <w:r>
        <w:rPr>
          <w:spacing w:val="-1"/>
        </w:rPr>
        <w:t>e</w:t>
      </w:r>
      <w:r>
        <w:rPr>
          <w:spacing w:val="1"/>
        </w:rPr>
        <w:t>r</w:t>
      </w:r>
      <w:r>
        <w:rPr>
          <w:spacing w:val="-1"/>
        </w:rPr>
        <w:t>e</w:t>
      </w:r>
      <w:r>
        <w:rPr>
          <w:spacing w:val="-3"/>
        </w:rPr>
        <w:t>s</w:t>
      </w:r>
      <w:r>
        <w:t>t</w:t>
      </w:r>
      <w:r>
        <w:rPr>
          <w:spacing w:val="2"/>
        </w:rPr>
        <w:t xml:space="preserve"> </w:t>
      </w:r>
      <w:r>
        <w:rPr>
          <w:spacing w:val="-1"/>
        </w:rPr>
        <w:t>a</w:t>
      </w:r>
      <w:r>
        <w:rPr>
          <w:spacing w:val="1"/>
        </w:rPr>
        <w:t>r</w:t>
      </w:r>
      <w:r>
        <w:rPr>
          <w:spacing w:val="-5"/>
        </w:rPr>
        <w:t>i</w:t>
      </w:r>
      <w:r>
        <w:rPr>
          <w:spacing w:val="-3"/>
        </w:rPr>
        <w:t>s</w:t>
      </w:r>
      <w:r>
        <w:rPr>
          <w:spacing w:val="-1"/>
        </w:rPr>
        <w:t>e</w:t>
      </w:r>
      <w:r>
        <w:t xml:space="preserve">s </w:t>
      </w:r>
      <w:r>
        <w:rPr>
          <w:spacing w:val="4"/>
        </w:rPr>
        <w:t>o</w:t>
      </w:r>
      <w:r>
        <w:t xml:space="preserve">r </w:t>
      </w:r>
      <w:r>
        <w:rPr>
          <w:spacing w:val="-1"/>
        </w:rPr>
        <w:t>a</w:t>
      </w:r>
      <w:r>
        <w:t>pp</w:t>
      </w:r>
      <w:r>
        <w:rPr>
          <w:spacing w:val="-1"/>
        </w:rPr>
        <w:t>ea</w:t>
      </w:r>
      <w:r>
        <w:rPr>
          <w:spacing w:val="1"/>
        </w:rPr>
        <w:t>r</w:t>
      </w:r>
      <w:r>
        <w:t>s</w:t>
      </w:r>
      <w:r>
        <w:rPr>
          <w:spacing w:val="5"/>
        </w:rPr>
        <w:t xml:space="preserve"> </w:t>
      </w:r>
      <w:r>
        <w:rPr>
          <w:spacing w:val="-5"/>
        </w:rPr>
        <w:t>li</w:t>
      </w:r>
      <w:r>
        <w:t>k</w:t>
      </w:r>
      <w:r>
        <w:rPr>
          <w:spacing w:val="3"/>
        </w:rPr>
        <w:t>e</w:t>
      </w:r>
      <w:r>
        <w:t>ly</w:t>
      </w:r>
      <w:r>
        <w:rPr>
          <w:spacing w:val="-3"/>
        </w:rPr>
        <w:t xml:space="preserve"> </w:t>
      </w:r>
      <w:r>
        <w:t>to</w:t>
      </w:r>
      <w:r>
        <w:rPr>
          <w:spacing w:val="7"/>
        </w:rPr>
        <w:t xml:space="preserve"> </w:t>
      </w:r>
      <w:r>
        <w:rPr>
          <w:spacing w:val="-1"/>
        </w:rPr>
        <w:t>a</w:t>
      </w:r>
      <w:r>
        <w:rPr>
          <w:spacing w:val="1"/>
        </w:rPr>
        <w:t>r</w:t>
      </w:r>
      <w:r>
        <w:rPr>
          <w:spacing w:val="-10"/>
        </w:rPr>
        <w:t>i</w:t>
      </w:r>
      <w:r>
        <w:rPr>
          <w:spacing w:val="-3"/>
        </w:rPr>
        <w:t>s</w:t>
      </w:r>
      <w:r>
        <w:t>e</w:t>
      </w:r>
      <w:r>
        <w:rPr>
          <w:spacing w:val="6"/>
        </w:rPr>
        <w:t xml:space="preserve"> </w:t>
      </w:r>
      <w:r>
        <w:rPr>
          <w:spacing w:val="-5"/>
        </w:rPr>
        <w:t>b</w:t>
      </w:r>
      <w:r>
        <w:rPr>
          <w:spacing w:val="-1"/>
        </w:rPr>
        <w:t>e</w:t>
      </w:r>
      <w:r>
        <w:rPr>
          <w:spacing w:val="5"/>
        </w:rPr>
        <w:t>t</w:t>
      </w:r>
      <w:r>
        <w:rPr>
          <w:spacing w:val="-1"/>
        </w:rPr>
        <w:t>wee</w:t>
      </w:r>
      <w:r>
        <w:t>n</w:t>
      </w:r>
      <w:r>
        <w:rPr>
          <w:spacing w:val="2"/>
        </w:rPr>
        <w:t xml:space="preserve"> </w:t>
      </w:r>
      <w:r>
        <w:rPr>
          <w:spacing w:val="-5"/>
        </w:rPr>
        <w:t>the</w:t>
      </w:r>
      <w:r>
        <w:rPr>
          <w:spacing w:val="1"/>
        </w:rPr>
        <w:t xml:space="preserve"> </w:t>
      </w:r>
      <w:r>
        <w:rPr>
          <w:spacing w:val="-5"/>
        </w:rPr>
        <w:t>b</w:t>
      </w:r>
      <w:r>
        <w:rPr>
          <w:spacing w:val="4"/>
        </w:rPr>
        <w:t>u</w:t>
      </w:r>
      <w:r>
        <w:rPr>
          <w:spacing w:val="-5"/>
        </w:rPr>
        <w:t>il</w:t>
      </w:r>
      <w:r>
        <w:rPr>
          <w:spacing w:val="4"/>
        </w:rPr>
        <w:t>d</w:t>
      </w:r>
      <w:r>
        <w:rPr>
          <w:spacing w:val="-5"/>
        </w:rPr>
        <w:t>i</w:t>
      </w:r>
      <w:r>
        <w:t>ng</w:t>
      </w:r>
      <w:r>
        <w:rPr>
          <w:spacing w:val="2"/>
        </w:rPr>
        <w:t xml:space="preserve"> </w:t>
      </w:r>
      <w:r>
        <w:t>p</w:t>
      </w:r>
      <w:r>
        <w:rPr>
          <w:spacing w:val="1"/>
        </w:rPr>
        <w:t>r</w:t>
      </w:r>
      <w:r>
        <w:rPr>
          <w:spacing w:val="-1"/>
        </w:rPr>
        <w:t>ac</w:t>
      </w:r>
      <w:r>
        <w:rPr>
          <w:spacing w:val="10"/>
        </w:rPr>
        <w:t>t</w:t>
      </w:r>
      <w:r>
        <w:rPr>
          <w:spacing w:val="-10"/>
        </w:rPr>
        <w:t>i</w:t>
      </w:r>
      <w:r>
        <w:rPr>
          <w:spacing w:val="5"/>
        </w:rPr>
        <w:t>t</w:t>
      </w:r>
      <w:r>
        <w:rPr>
          <w:spacing w:val="-10"/>
        </w:rPr>
        <w:t>i</w:t>
      </w:r>
      <w:r>
        <w:rPr>
          <w:spacing w:val="4"/>
        </w:rPr>
        <w:t>o</w:t>
      </w:r>
      <w:r>
        <w:t>n</w:t>
      </w:r>
      <w:r>
        <w:rPr>
          <w:spacing w:val="-1"/>
        </w:rPr>
        <w:t>e</w:t>
      </w:r>
      <w:r>
        <w:t xml:space="preserve">r </w:t>
      </w:r>
      <w:r>
        <w:rPr>
          <w:spacing w:val="-1"/>
        </w:rPr>
        <w:t>a</w:t>
      </w:r>
      <w:r>
        <w:rPr>
          <w:spacing w:val="-5"/>
        </w:rPr>
        <w:t>n</w:t>
      </w:r>
      <w:r>
        <w:t>d</w:t>
      </w:r>
      <w:r>
        <w:rPr>
          <w:spacing w:val="2"/>
        </w:rPr>
        <w:t xml:space="preserve"> </w:t>
      </w:r>
      <w:r>
        <w:rPr>
          <w:spacing w:val="4"/>
        </w:rPr>
        <w:t xml:space="preserve">that </w:t>
      </w:r>
      <w:r>
        <w:rPr>
          <w:spacing w:val="3"/>
        </w:rPr>
        <w:t>c</w:t>
      </w:r>
      <w:r>
        <w:rPr>
          <w:spacing w:val="-5"/>
        </w:rPr>
        <w:t>li</w:t>
      </w:r>
      <w:r>
        <w:rPr>
          <w:spacing w:val="3"/>
        </w:rPr>
        <w:t>e</w:t>
      </w:r>
      <w:r>
        <w:rPr>
          <w:spacing w:val="-5"/>
        </w:rPr>
        <w:t>n</w:t>
      </w:r>
      <w:r>
        <w:rPr>
          <w:spacing w:val="5"/>
        </w:rPr>
        <w:t>t</w:t>
      </w:r>
      <w:r>
        <w:t>;</w:t>
      </w:r>
      <w:r>
        <w:rPr>
          <w:spacing w:val="-2"/>
        </w:rPr>
        <w:t xml:space="preserve"> </w:t>
      </w:r>
      <w:r>
        <w:rPr>
          <w:spacing w:val="-1"/>
        </w:rPr>
        <w:t>a</w:t>
      </w:r>
      <w:r>
        <w:rPr>
          <w:spacing w:val="-5"/>
        </w:rPr>
        <w:t>n</w:t>
      </w:r>
      <w:r>
        <w:t>d</w:t>
      </w:r>
    </w:p>
    <w:p w:rsidR="00B22F30" w:rsidRDefault="00B22F30" w:rsidP="00B22F30">
      <w:pPr>
        <w:spacing w:before="8" w:line="110" w:lineRule="exact"/>
        <w:rPr>
          <w:sz w:val="11"/>
          <w:szCs w:val="11"/>
        </w:rPr>
      </w:pPr>
    </w:p>
    <w:p w:rsidR="00B22F30" w:rsidRDefault="00B22F30" w:rsidP="00B62552">
      <w:pPr>
        <w:pStyle w:val="BodyText"/>
        <w:widowControl w:val="0"/>
        <w:numPr>
          <w:ilvl w:val="1"/>
          <w:numId w:val="48"/>
        </w:numPr>
        <w:suppressLineNumbers w:val="0"/>
        <w:tabs>
          <w:tab w:val="left" w:pos="2012"/>
        </w:tabs>
        <w:overflowPunct/>
        <w:autoSpaceDE/>
        <w:autoSpaceDN/>
        <w:adjustRightInd/>
        <w:spacing w:before="0" w:after="0"/>
        <w:ind w:left="2012" w:right="223"/>
        <w:textAlignment w:val="auto"/>
      </w:pPr>
      <w:r>
        <w:rPr>
          <w:spacing w:val="1"/>
        </w:rPr>
        <w:t>r</w:t>
      </w:r>
      <w:r>
        <w:rPr>
          <w:spacing w:val="-1"/>
        </w:rPr>
        <w:t>ec</w:t>
      </w:r>
      <w:r>
        <w:rPr>
          <w:spacing w:val="3"/>
        </w:rPr>
        <w:t>e</w:t>
      </w:r>
      <w:r>
        <w:rPr>
          <w:spacing w:val="-5"/>
        </w:rPr>
        <w:t>iv</w:t>
      </w:r>
      <w:r>
        <w:t>e</w:t>
      </w:r>
      <w:r>
        <w:rPr>
          <w:spacing w:val="1"/>
        </w:rPr>
        <w:t xml:space="preserve"> r</w:t>
      </w:r>
      <w:r>
        <w:rPr>
          <w:spacing w:val="3"/>
        </w:rPr>
        <w:t>e</w:t>
      </w:r>
      <w:r>
        <w:rPr>
          <w:spacing w:val="-5"/>
        </w:rPr>
        <w:t>m</w:t>
      </w:r>
      <w:r>
        <w:rPr>
          <w:spacing w:val="4"/>
        </w:rPr>
        <w:t>u</w:t>
      </w:r>
      <w:r>
        <w:rPr>
          <w:spacing w:val="-5"/>
        </w:rPr>
        <w:t>n</w:t>
      </w:r>
      <w:r>
        <w:rPr>
          <w:spacing w:val="-1"/>
        </w:rPr>
        <w:t>e</w:t>
      </w:r>
      <w:r>
        <w:rPr>
          <w:spacing w:val="1"/>
        </w:rPr>
        <w:t>r</w:t>
      </w:r>
      <w:r>
        <w:rPr>
          <w:spacing w:val="-1"/>
        </w:rPr>
        <w:t>a</w:t>
      </w:r>
      <w:r>
        <w:rPr>
          <w:spacing w:val="5"/>
        </w:rPr>
        <w:t>t</w:t>
      </w:r>
      <w:r>
        <w:rPr>
          <w:spacing w:val="-10"/>
        </w:rPr>
        <w:t>i</w:t>
      </w:r>
      <w:r>
        <w:rPr>
          <w:spacing w:val="4"/>
        </w:rPr>
        <w:t>o</w:t>
      </w:r>
      <w:r>
        <w:t>n</w:t>
      </w:r>
      <w:r>
        <w:rPr>
          <w:spacing w:val="2"/>
        </w:rPr>
        <w:t xml:space="preserve"> </w:t>
      </w:r>
      <w:r>
        <w:rPr>
          <w:spacing w:val="-8"/>
        </w:rPr>
        <w:t>f</w:t>
      </w:r>
      <w:r>
        <w:rPr>
          <w:spacing w:val="4"/>
        </w:rPr>
        <w:t>o</w:t>
      </w:r>
      <w:r>
        <w:t>r</w:t>
      </w:r>
      <w:r>
        <w:rPr>
          <w:spacing w:val="4"/>
        </w:rPr>
        <w:t xml:space="preserve"> </w:t>
      </w:r>
      <w:r>
        <w:rPr>
          <w:spacing w:val="-3"/>
        </w:rPr>
        <w:t>s</w:t>
      </w:r>
      <w:r>
        <w:rPr>
          <w:spacing w:val="-1"/>
        </w:rPr>
        <w:t>e</w:t>
      </w:r>
      <w:r>
        <w:rPr>
          <w:spacing w:val="1"/>
        </w:rPr>
        <w:t>r</w:t>
      </w:r>
      <w:r>
        <w:t>v</w:t>
      </w:r>
      <w:r>
        <w:rPr>
          <w:spacing w:val="-10"/>
        </w:rPr>
        <w:t>i</w:t>
      </w:r>
      <w:r>
        <w:rPr>
          <w:spacing w:val="3"/>
        </w:rPr>
        <w:t>c</w:t>
      </w:r>
      <w:r>
        <w:rPr>
          <w:spacing w:val="-1"/>
        </w:rPr>
        <w:t>e</w:t>
      </w:r>
      <w:r>
        <w:t xml:space="preserve">s </w:t>
      </w:r>
      <w:r>
        <w:rPr>
          <w:spacing w:val="-1"/>
        </w:rPr>
        <w:t>a</w:t>
      </w:r>
      <w:r>
        <w:t>s a</w:t>
      </w:r>
      <w:r>
        <w:rPr>
          <w:spacing w:val="1"/>
        </w:rPr>
        <w:t xml:space="preserve"> </w:t>
      </w:r>
      <w:r>
        <w:rPr>
          <w:spacing w:val="-5"/>
        </w:rPr>
        <w:t>b</w:t>
      </w:r>
      <w:r>
        <w:rPr>
          <w:spacing w:val="4"/>
        </w:rPr>
        <w:t>u</w:t>
      </w:r>
      <w:r>
        <w:t>i</w:t>
      </w:r>
      <w:r>
        <w:rPr>
          <w:spacing w:val="-5"/>
        </w:rPr>
        <w:t>l</w:t>
      </w:r>
      <w:r>
        <w:rPr>
          <w:spacing w:val="4"/>
        </w:rPr>
        <w:t>d</w:t>
      </w:r>
      <w:r>
        <w:rPr>
          <w:spacing w:val="-5"/>
        </w:rPr>
        <w:t>i</w:t>
      </w:r>
      <w:r>
        <w:t>ng</w:t>
      </w:r>
      <w:r>
        <w:rPr>
          <w:spacing w:val="2"/>
        </w:rPr>
        <w:t xml:space="preserve"> </w:t>
      </w:r>
      <w:r>
        <w:t>p</w:t>
      </w:r>
      <w:r>
        <w:rPr>
          <w:spacing w:val="1"/>
        </w:rPr>
        <w:t>r</w:t>
      </w:r>
      <w:r>
        <w:rPr>
          <w:spacing w:val="-1"/>
        </w:rPr>
        <w:t>ac</w:t>
      </w:r>
      <w:r>
        <w:rPr>
          <w:spacing w:val="5"/>
        </w:rPr>
        <w:t>t</w:t>
      </w:r>
      <w:r>
        <w:rPr>
          <w:spacing w:val="-10"/>
        </w:rPr>
        <w:t>i</w:t>
      </w:r>
      <w:r>
        <w:rPr>
          <w:spacing w:val="10"/>
        </w:rPr>
        <w:t>t</w:t>
      </w:r>
      <w:r>
        <w:rPr>
          <w:spacing w:val="-10"/>
        </w:rPr>
        <w:t>i</w:t>
      </w:r>
      <w:r>
        <w:rPr>
          <w:spacing w:val="4"/>
        </w:rPr>
        <w:t>o</w:t>
      </w:r>
      <w:r>
        <w:rPr>
          <w:spacing w:val="-5"/>
        </w:rPr>
        <w:t>n</w:t>
      </w:r>
      <w:r>
        <w:rPr>
          <w:spacing w:val="-1"/>
        </w:rPr>
        <w:t>e</w:t>
      </w:r>
      <w:r>
        <w:t xml:space="preserve">r </w:t>
      </w:r>
      <w:r>
        <w:rPr>
          <w:spacing w:val="-3"/>
        </w:rPr>
        <w:t>s</w:t>
      </w:r>
      <w:r>
        <w:rPr>
          <w:spacing w:val="4"/>
        </w:rPr>
        <w:t>o</w:t>
      </w:r>
      <w:r>
        <w:rPr>
          <w:spacing w:val="-5"/>
        </w:rPr>
        <w:t>l</w:t>
      </w:r>
      <w:r>
        <w:rPr>
          <w:spacing w:val="3"/>
        </w:rPr>
        <w:t>e</w:t>
      </w:r>
      <w:r>
        <w:rPr>
          <w:spacing w:val="-5"/>
        </w:rPr>
        <w:t>l</w:t>
      </w:r>
      <w:r>
        <w:t>y</w:t>
      </w:r>
      <w:r>
        <w:rPr>
          <w:spacing w:val="2"/>
        </w:rPr>
        <w:t xml:space="preserve"> </w:t>
      </w:r>
      <w:r>
        <w:t>by</w:t>
      </w:r>
      <w:r>
        <w:rPr>
          <w:spacing w:val="-8"/>
        </w:rPr>
        <w:t xml:space="preserve"> </w:t>
      </w:r>
      <w:r>
        <w:rPr>
          <w:spacing w:val="5"/>
        </w:rPr>
        <w:t>t</w:t>
      </w:r>
      <w:r>
        <w:t>he</w:t>
      </w:r>
      <w:r>
        <w:rPr>
          <w:spacing w:val="1"/>
        </w:rPr>
        <w:t xml:space="preserve"> </w:t>
      </w:r>
      <w:r>
        <w:t>p</w:t>
      </w:r>
      <w:r>
        <w:rPr>
          <w:spacing w:val="1"/>
        </w:rPr>
        <w:t>r</w:t>
      </w:r>
      <w:r>
        <w:rPr>
          <w:spacing w:val="4"/>
        </w:rPr>
        <w:t>o</w:t>
      </w:r>
      <w:r>
        <w:rPr>
          <w:spacing w:val="-8"/>
        </w:rPr>
        <w:t>f</w:t>
      </w:r>
      <w:r>
        <w:rPr>
          <w:spacing w:val="-1"/>
        </w:rPr>
        <w:t>e</w:t>
      </w:r>
      <w:r>
        <w:rPr>
          <w:spacing w:val="-3"/>
        </w:rPr>
        <w:t>s</w:t>
      </w:r>
      <w:r>
        <w:rPr>
          <w:spacing w:val="2"/>
        </w:rPr>
        <w:t>s</w:t>
      </w:r>
      <w:r>
        <w:rPr>
          <w:spacing w:val="-10"/>
        </w:rPr>
        <w:t>i</w:t>
      </w:r>
      <w:r>
        <w:rPr>
          <w:spacing w:val="9"/>
        </w:rPr>
        <w:t>o</w:t>
      </w:r>
      <w:r>
        <w:rPr>
          <w:spacing w:val="-5"/>
        </w:rPr>
        <w:t>n</w:t>
      </w:r>
      <w:r>
        <w:rPr>
          <w:spacing w:val="3"/>
        </w:rPr>
        <w:t>a</w:t>
      </w:r>
      <w:r>
        <w:t>l</w:t>
      </w:r>
      <w:r>
        <w:rPr>
          <w:spacing w:val="2"/>
        </w:rPr>
        <w:t xml:space="preserve"> </w:t>
      </w:r>
      <w:r>
        <w:rPr>
          <w:spacing w:val="-4"/>
        </w:rPr>
        <w:t>f</w:t>
      </w:r>
      <w:r>
        <w:rPr>
          <w:spacing w:val="-1"/>
        </w:rPr>
        <w:t>e</w:t>
      </w:r>
      <w:r>
        <w:t>e</w:t>
      </w:r>
      <w:r>
        <w:rPr>
          <w:spacing w:val="1"/>
        </w:rPr>
        <w:t xml:space="preserve"> </w:t>
      </w:r>
      <w:r>
        <w:rPr>
          <w:spacing w:val="4"/>
        </w:rPr>
        <w:t>o</w:t>
      </w:r>
      <w:r>
        <w:t>r</w:t>
      </w:r>
      <w:r>
        <w:rPr>
          <w:spacing w:val="-1"/>
        </w:rPr>
        <w:t xml:space="preserve"> </w:t>
      </w:r>
      <w:r>
        <w:t>o</w:t>
      </w:r>
      <w:r>
        <w:rPr>
          <w:spacing w:val="5"/>
        </w:rPr>
        <w:t>t</w:t>
      </w:r>
      <w:r>
        <w:rPr>
          <w:spacing w:val="-5"/>
        </w:rPr>
        <w:t>h</w:t>
      </w:r>
      <w:r>
        <w:rPr>
          <w:spacing w:val="-1"/>
        </w:rPr>
        <w:t>e</w:t>
      </w:r>
      <w:r>
        <w:t>r</w:t>
      </w:r>
      <w:r>
        <w:rPr>
          <w:spacing w:val="4"/>
        </w:rPr>
        <w:t xml:space="preserve"> </w:t>
      </w:r>
      <w:r>
        <w:rPr>
          <w:spacing w:val="-5"/>
        </w:rPr>
        <w:t>b</w:t>
      </w:r>
      <w:r>
        <w:rPr>
          <w:spacing w:val="-1"/>
        </w:rPr>
        <w:t>e</w:t>
      </w:r>
      <w:r>
        <w:rPr>
          <w:spacing w:val="-5"/>
        </w:rPr>
        <w:t>n</w:t>
      </w:r>
      <w:r>
        <w:rPr>
          <w:spacing w:val="3"/>
        </w:rPr>
        <w:t>e</w:t>
      </w:r>
      <w:r>
        <w:rPr>
          <w:spacing w:val="1"/>
        </w:rPr>
        <w:t>f</w:t>
      </w:r>
      <w:r>
        <w:rPr>
          <w:spacing w:val="-10"/>
        </w:rPr>
        <w:t>i</w:t>
      </w:r>
      <w:r>
        <w:rPr>
          <w:spacing w:val="5"/>
        </w:rPr>
        <w:t>t</w:t>
      </w:r>
      <w:r>
        <w:t xml:space="preserve">s </w:t>
      </w:r>
      <w:r>
        <w:rPr>
          <w:spacing w:val="-3"/>
        </w:rPr>
        <w:t>s</w:t>
      </w:r>
      <w:r>
        <w:t>p</w:t>
      </w:r>
      <w:r>
        <w:rPr>
          <w:spacing w:val="3"/>
        </w:rPr>
        <w:t>ec</w:t>
      </w:r>
      <w:r>
        <w:rPr>
          <w:spacing w:val="-5"/>
        </w:rPr>
        <w:t>i</w:t>
      </w:r>
      <w:r>
        <w:rPr>
          <w:spacing w:val="1"/>
        </w:rPr>
        <w:t>f</w:t>
      </w:r>
      <w:r>
        <w:rPr>
          <w:spacing w:val="-5"/>
        </w:rPr>
        <w:t>i</w:t>
      </w:r>
      <w:r>
        <w:rPr>
          <w:spacing w:val="-1"/>
        </w:rPr>
        <w:t>e</w:t>
      </w:r>
      <w:r>
        <w:t>d</w:t>
      </w:r>
      <w:r>
        <w:rPr>
          <w:spacing w:val="7"/>
        </w:rPr>
        <w:t xml:space="preserve"> </w:t>
      </w:r>
      <w:r>
        <w:rPr>
          <w:spacing w:val="-5"/>
        </w:rPr>
        <w:t>i</w:t>
      </w:r>
      <w:r>
        <w:t>n</w:t>
      </w:r>
      <w:r>
        <w:rPr>
          <w:spacing w:val="-3"/>
        </w:rPr>
        <w:t xml:space="preserve"> </w:t>
      </w:r>
      <w:r>
        <w:rPr>
          <w:spacing w:val="5"/>
        </w:rPr>
        <w:t>t</w:t>
      </w:r>
      <w:r>
        <w:rPr>
          <w:spacing w:val="-5"/>
        </w:rPr>
        <w:t>h</w:t>
      </w:r>
      <w:r>
        <w:t>e</w:t>
      </w:r>
      <w:r>
        <w:rPr>
          <w:spacing w:val="1"/>
        </w:rPr>
        <w:t xml:space="preserve"> </w:t>
      </w:r>
      <w:r>
        <w:rPr>
          <w:spacing w:val="-1"/>
        </w:rPr>
        <w:t>c</w:t>
      </w:r>
      <w:r>
        <w:rPr>
          <w:spacing w:val="4"/>
        </w:rPr>
        <w:t>o</w:t>
      </w:r>
      <w:r>
        <w:rPr>
          <w:spacing w:val="-5"/>
        </w:rPr>
        <w:t>n</w:t>
      </w:r>
      <w:r>
        <w:rPr>
          <w:spacing w:val="5"/>
        </w:rPr>
        <w:t>t</w:t>
      </w:r>
      <w:r>
        <w:rPr>
          <w:spacing w:val="1"/>
        </w:rPr>
        <w:t>r</w:t>
      </w:r>
      <w:r>
        <w:rPr>
          <w:spacing w:val="-1"/>
        </w:rPr>
        <w:t>a</w:t>
      </w:r>
      <w:r>
        <w:rPr>
          <w:spacing w:val="-6"/>
        </w:rPr>
        <w:t>c</w:t>
      </w:r>
      <w:r>
        <w:t>t</w:t>
      </w:r>
      <w:r>
        <w:rPr>
          <w:spacing w:val="2"/>
        </w:rPr>
        <w:t xml:space="preserve"> </w:t>
      </w:r>
      <w:r>
        <w:rPr>
          <w:spacing w:val="4"/>
        </w:rPr>
        <w:t>o</w:t>
      </w:r>
      <w:r>
        <w:t xml:space="preserve">f </w:t>
      </w:r>
      <w:r>
        <w:rPr>
          <w:spacing w:val="-1"/>
        </w:rPr>
        <w:t>e</w:t>
      </w:r>
      <w:r>
        <w:rPr>
          <w:spacing w:val="-5"/>
        </w:rPr>
        <w:t>n</w:t>
      </w:r>
      <w:r>
        <w:t>g</w:t>
      </w:r>
      <w:r>
        <w:rPr>
          <w:spacing w:val="-1"/>
        </w:rPr>
        <w:t>a</w:t>
      </w:r>
      <w:r>
        <w:rPr>
          <w:spacing w:val="4"/>
        </w:rPr>
        <w:t>g</w:t>
      </w:r>
      <w:r>
        <w:rPr>
          <w:spacing w:val="3"/>
        </w:rPr>
        <w:t>e</w:t>
      </w:r>
      <w:r>
        <w:rPr>
          <w:spacing w:val="-5"/>
        </w:rPr>
        <w:t>m</w:t>
      </w:r>
      <w:r>
        <w:rPr>
          <w:spacing w:val="3"/>
        </w:rPr>
        <w:t>e</w:t>
      </w:r>
      <w:r>
        <w:rPr>
          <w:spacing w:val="-5"/>
        </w:rPr>
        <w:t>n</w:t>
      </w:r>
      <w:r>
        <w:t>t</w:t>
      </w:r>
      <w:r>
        <w:rPr>
          <w:spacing w:val="2"/>
        </w:rPr>
        <w:t xml:space="preserve"> </w:t>
      </w:r>
      <w:r>
        <w:rPr>
          <w:spacing w:val="4"/>
        </w:rPr>
        <w:t>o</w:t>
      </w:r>
      <w:r>
        <w:t>r</w:t>
      </w:r>
      <w:r>
        <w:rPr>
          <w:spacing w:val="-1"/>
        </w:rPr>
        <w:t xml:space="preserve"> </w:t>
      </w:r>
      <w:r>
        <w:t>by</w:t>
      </w:r>
      <w:r>
        <w:rPr>
          <w:spacing w:val="-8"/>
        </w:rPr>
        <w:t xml:space="preserve"> </w:t>
      </w:r>
      <w:r>
        <w:rPr>
          <w:spacing w:val="5"/>
        </w:rPr>
        <w:t>t</w:t>
      </w:r>
      <w:r>
        <w:rPr>
          <w:spacing w:val="-5"/>
        </w:rPr>
        <w:t>h</w:t>
      </w:r>
      <w:r>
        <w:t>e</w:t>
      </w:r>
      <w:r>
        <w:rPr>
          <w:spacing w:val="1"/>
        </w:rPr>
        <w:t xml:space="preserve"> </w:t>
      </w:r>
      <w:r>
        <w:rPr>
          <w:spacing w:val="-3"/>
        </w:rPr>
        <w:t>s</w:t>
      </w:r>
      <w:r>
        <w:rPr>
          <w:spacing w:val="3"/>
        </w:rPr>
        <w:t>a</w:t>
      </w:r>
      <w:r>
        <w:rPr>
          <w:spacing w:val="-5"/>
        </w:rPr>
        <w:t>l</w:t>
      </w:r>
      <w:r>
        <w:rPr>
          <w:spacing w:val="-1"/>
        </w:rPr>
        <w:t>a</w:t>
      </w:r>
      <w:r>
        <w:rPr>
          <w:spacing w:val="6"/>
        </w:rPr>
        <w:t>r</w:t>
      </w:r>
      <w:r>
        <w:t>y</w:t>
      </w:r>
      <w:r>
        <w:rPr>
          <w:spacing w:val="-8"/>
        </w:rPr>
        <w:t xml:space="preserve"> </w:t>
      </w:r>
      <w:r>
        <w:rPr>
          <w:spacing w:val="3"/>
        </w:rPr>
        <w:t>a</w:t>
      </w:r>
      <w:r>
        <w:rPr>
          <w:spacing w:val="-5"/>
        </w:rPr>
        <w:t>n</w:t>
      </w:r>
      <w:r>
        <w:t>d</w:t>
      </w:r>
      <w:r>
        <w:rPr>
          <w:spacing w:val="2"/>
        </w:rPr>
        <w:t xml:space="preserve"> </w:t>
      </w:r>
      <w:r>
        <w:rPr>
          <w:spacing w:val="4"/>
        </w:rPr>
        <w:t>o</w:t>
      </w:r>
      <w:r>
        <w:rPr>
          <w:spacing w:val="5"/>
        </w:rPr>
        <w:t>t</w:t>
      </w:r>
      <w:r>
        <w:rPr>
          <w:spacing w:val="-5"/>
        </w:rPr>
        <w:t>h</w:t>
      </w:r>
      <w:r>
        <w:rPr>
          <w:spacing w:val="-1"/>
        </w:rPr>
        <w:t>e</w:t>
      </w:r>
      <w:r>
        <w:t>r</w:t>
      </w:r>
      <w:r>
        <w:rPr>
          <w:spacing w:val="4"/>
        </w:rPr>
        <w:t xml:space="preserve"> </w:t>
      </w:r>
      <w:r>
        <w:rPr>
          <w:spacing w:val="-5"/>
        </w:rPr>
        <w:t>b</w:t>
      </w:r>
      <w:r>
        <w:rPr>
          <w:spacing w:val="-1"/>
        </w:rPr>
        <w:t>e</w:t>
      </w:r>
      <w:r>
        <w:rPr>
          <w:spacing w:val="-5"/>
        </w:rPr>
        <w:t>n</w:t>
      </w:r>
      <w:r>
        <w:rPr>
          <w:spacing w:val="3"/>
        </w:rPr>
        <w:t>e</w:t>
      </w:r>
      <w:r>
        <w:rPr>
          <w:spacing w:val="1"/>
        </w:rPr>
        <w:t>f</w:t>
      </w:r>
      <w:r>
        <w:rPr>
          <w:spacing w:val="-10"/>
        </w:rPr>
        <w:t>i</w:t>
      </w:r>
      <w:r>
        <w:rPr>
          <w:spacing w:val="5"/>
        </w:rPr>
        <w:t>t</w:t>
      </w:r>
      <w:r>
        <w:t>s p</w:t>
      </w:r>
      <w:r>
        <w:rPr>
          <w:spacing w:val="3"/>
        </w:rPr>
        <w:t>a</w:t>
      </w:r>
      <w:r>
        <w:t>y</w:t>
      </w:r>
      <w:r>
        <w:rPr>
          <w:spacing w:val="-1"/>
        </w:rPr>
        <w:t>a</w:t>
      </w:r>
      <w:r>
        <w:t>b</w:t>
      </w:r>
      <w:r>
        <w:rPr>
          <w:spacing w:val="-5"/>
        </w:rPr>
        <w:t>l</w:t>
      </w:r>
      <w:r>
        <w:t>e</w:t>
      </w:r>
      <w:r>
        <w:rPr>
          <w:spacing w:val="6"/>
        </w:rPr>
        <w:t xml:space="preserve"> </w:t>
      </w:r>
      <w:r>
        <w:t>by</w:t>
      </w:r>
      <w:r>
        <w:rPr>
          <w:spacing w:val="-8"/>
        </w:rPr>
        <w:t xml:space="preserve"> </w:t>
      </w:r>
      <w:r>
        <w:rPr>
          <w:spacing w:val="5"/>
        </w:rPr>
        <w:t>t</w:t>
      </w:r>
      <w:r>
        <w:rPr>
          <w:spacing w:val="-5"/>
        </w:rPr>
        <w:t>h</w:t>
      </w:r>
      <w:r>
        <w:t>e</w:t>
      </w:r>
      <w:r>
        <w:rPr>
          <w:spacing w:val="6"/>
        </w:rPr>
        <w:t xml:space="preserve"> </w:t>
      </w:r>
      <w:r>
        <w:rPr>
          <w:spacing w:val="-5"/>
        </w:rPr>
        <w:t>b</w:t>
      </w:r>
      <w:r>
        <w:rPr>
          <w:spacing w:val="4"/>
        </w:rPr>
        <w:t>u</w:t>
      </w:r>
      <w:r>
        <w:t>i</w:t>
      </w:r>
      <w:r>
        <w:rPr>
          <w:spacing w:val="-5"/>
        </w:rPr>
        <w:t>l</w:t>
      </w:r>
      <w:r>
        <w:rPr>
          <w:spacing w:val="4"/>
        </w:rPr>
        <w:t>d</w:t>
      </w:r>
      <w:r>
        <w:rPr>
          <w:spacing w:val="-5"/>
        </w:rPr>
        <w:t>i</w:t>
      </w:r>
      <w:r>
        <w:t>ng p</w:t>
      </w:r>
      <w:r>
        <w:rPr>
          <w:spacing w:val="1"/>
        </w:rPr>
        <w:t>r</w:t>
      </w:r>
      <w:r>
        <w:rPr>
          <w:spacing w:val="-1"/>
        </w:rPr>
        <w:t>ac</w:t>
      </w:r>
      <w:r>
        <w:rPr>
          <w:spacing w:val="5"/>
        </w:rPr>
        <w:t>t</w:t>
      </w:r>
      <w:r>
        <w:rPr>
          <w:spacing w:val="-10"/>
        </w:rPr>
        <w:t>i</w:t>
      </w:r>
      <w:r>
        <w:rPr>
          <w:spacing w:val="10"/>
        </w:rPr>
        <w:t>t</w:t>
      </w:r>
      <w:r>
        <w:rPr>
          <w:spacing w:val="-10"/>
        </w:rPr>
        <w:t>i</w:t>
      </w:r>
      <w:r>
        <w:rPr>
          <w:spacing w:val="4"/>
        </w:rPr>
        <w:t>o</w:t>
      </w:r>
      <w:r>
        <w:rPr>
          <w:spacing w:val="-5"/>
        </w:rPr>
        <w:t>n</w:t>
      </w:r>
      <w:r>
        <w:rPr>
          <w:spacing w:val="-1"/>
        </w:rPr>
        <w:t>e</w:t>
      </w:r>
      <w:r>
        <w:rPr>
          <w:spacing w:val="1"/>
        </w:rPr>
        <w:t>r</w:t>
      </w:r>
      <w:r>
        <w:t xml:space="preserve">'s </w:t>
      </w:r>
      <w:r>
        <w:rPr>
          <w:spacing w:val="3"/>
        </w:rPr>
        <w:t>e</w:t>
      </w:r>
      <w:r>
        <w:rPr>
          <w:spacing w:val="-10"/>
        </w:rPr>
        <w:t>m</w:t>
      </w:r>
      <w:r>
        <w:rPr>
          <w:spacing w:val="4"/>
        </w:rPr>
        <w:t>p</w:t>
      </w:r>
      <w:r>
        <w:rPr>
          <w:spacing w:val="-10"/>
        </w:rPr>
        <w:t>l</w:t>
      </w:r>
      <w:r>
        <w:rPr>
          <w:spacing w:val="9"/>
        </w:rPr>
        <w:t>o</w:t>
      </w:r>
      <w:r>
        <w:rPr>
          <w:spacing w:val="-5"/>
        </w:rPr>
        <w:t>y</w:t>
      </w:r>
      <w:r>
        <w:rPr>
          <w:spacing w:val="-1"/>
        </w:rPr>
        <w:t>e</w:t>
      </w:r>
      <w:r>
        <w:rPr>
          <w:spacing w:val="1"/>
        </w:rPr>
        <w:t>r</w:t>
      </w:r>
      <w:r>
        <w:t>.</w:t>
      </w:r>
    </w:p>
    <w:p w:rsidR="008039C0" w:rsidRDefault="008039C0" w:rsidP="00FD2029">
      <w:pPr>
        <w:pStyle w:val="BodyText"/>
        <w:widowControl w:val="0"/>
        <w:suppressLineNumbers w:val="0"/>
        <w:tabs>
          <w:tab w:val="left" w:pos="2012"/>
        </w:tabs>
        <w:overflowPunct/>
        <w:autoSpaceDE/>
        <w:autoSpaceDN/>
        <w:adjustRightInd/>
        <w:spacing w:before="0" w:after="0"/>
        <w:ind w:left="2012" w:right="223"/>
        <w:textAlignment w:val="auto"/>
      </w:pPr>
    </w:p>
    <w:p w:rsidR="008039C0" w:rsidRDefault="008039C0" w:rsidP="00FD2029">
      <w:pPr>
        <w:pStyle w:val="BodyText"/>
        <w:widowControl w:val="0"/>
        <w:suppressLineNumbers w:val="0"/>
        <w:tabs>
          <w:tab w:val="left" w:pos="2012"/>
        </w:tabs>
        <w:overflowPunct/>
        <w:autoSpaceDE/>
        <w:autoSpaceDN/>
        <w:adjustRightInd/>
        <w:spacing w:before="0" w:after="0"/>
        <w:ind w:left="2012" w:right="223"/>
        <w:textAlignment w:val="auto"/>
      </w:pPr>
    </w:p>
    <w:p w:rsidR="008039C0" w:rsidRDefault="008039C0" w:rsidP="00FD2029">
      <w:pPr>
        <w:pStyle w:val="BodyText"/>
        <w:widowControl w:val="0"/>
        <w:suppressLineNumbers w:val="0"/>
        <w:tabs>
          <w:tab w:val="left" w:pos="2012"/>
        </w:tabs>
        <w:overflowPunct/>
        <w:autoSpaceDE/>
        <w:autoSpaceDN/>
        <w:adjustRightInd/>
        <w:spacing w:before="0" w:after="0"/>
        <w:ind w:left="2012" w:right="223"/>
        <w:textAlignment w:val="auto"/>
      </w:pPr>
    </w:p>
    <w:p w:rsidR="008039C0" w:rsidRDefault="008039C0" w:rsidP="00FD2029">
      <w:pPr>
        <w:pStyle w:val="BodyText"/>
        <w:widowControl w:val="0"/>
        <w:suppressLineNumbers w:val="0"/>
        <w:tabs>
          <w:tab w:val="left" w:pos="2012"/>
        </w:tabs>
        <w:overflowPunct/>
        <w:autoSpaceDE/>
        <w:autoSpaceDN/>
        <w:adjustRightInd/>
        <w:spacing w:before="0" w:after="0"/>
        <w:ind w:left="2012" w:right="223"/>
        <w:textAlignment w:val="auto"/>
      </w:pPr>
    </w:p>
    <w:p w:rsidR="008039C0" w:rsidRPr="00B62552" w:rsidRDefault="008039C0" w:rsidP="00FD2029">
      <w:pPr>
        <w:pStyle w:val="BodyText"/>
        <w:widowControl w:val="0"/>
        <w:suppressLineNumbers w:val="0"/>
        <w:tabs>
          <w:tab w:val="left" w:pos="2012"/>
        </w:tabs>
        <w:overflowPunct/>
        <w:autoSpaceDE/>
        <w:autoSpaceDN/>
        <w:adjustRightInd/>
        <w:spacing w:before="0" w:after="0"/>
        <w:ind w:left="2012" w:right="223"/>
        <w:textAlignment w:val="auto"/>
      </w:pPr>
    </w:p>
    <w:p w:rsidR="00B22F30" w:rsidRPr="00C06EF0" w:rsidRDefault="00B22F30" w:rsidP="00B22F30">
      <w:pPr>
        <w:pStyle w:val="Heading-DIVISION"/>
        <w:outlineLvl w:val="1"/>
        <w:rPr>
          <w:sz w:val="28"/>
        </w:rPr>
      </w:pPr>
      <w:bookmarkStart w:id="383" w:name="_Toc476643676"/>
      <w:bookmarkStart w:id="384" w:name="_Toc454442630"/>
      <w:r w:rsidRPr="00C06EF0">
        <w:rPr>
          <w:sz w:val="28"/>
        </w:rPr>
        <w:t xml:space="preserve">Division </w:t>
      </w:r>
      <w:r w:rsidR="008039C0">
        <w:rPr>
          <w:sz w:val="28"/>
        </w:rPr>
        <w:t>6</w:t>
      </w:r>
      <w:r w:rsidRPr="00C06EF0">
        <w:rPr>
          <w:sz w:val="28"/>
        </w:rPr>
        <w:t>—</w:t>
      </w:r>
      <w:r>
        <w:rPr>
          <w:sz w:val="28"/>
        </w:rPr>
        <w:t>Fees</w:t>
      </w:r>
      <w:bookmarkEnd w:id="383"/>
    </w:p>
    <w:p w:rsidR="00B22F30" w:rsidRPr="006E7669" w:rsidRDefault="00BA492A" w:rsidP="00B22F30">
      <w:pPr>
        <w:pStyle w:val="DraftHeading1"/>
        <w:tabs>
          <w:tab w:val="right" w:pos="680"/>
        </w:tabs>
        <w:ind w:left="850" w:hanging="850"/>
      </w:pPr>
      <w:r>
        <w:tab/>
      </w:r>
      <w:bookmarkStart w:id="385" w:name="_Toc476643677"/>
      <w:r w:rsidR="0012128C">
        <w:t>26</w:t>
      </w:r>
      <w:r w:rsidR="00B62552">
        <w:t>2</w:t>
      </w:r>
      <w:r>
        <w:tab/>
      </w:r>
      <w:r w:rsidR="00B22F30" w:rsidRPr="006E7669">
        <w:t>Duplicate certificate fee</w:t>
      </w:r>
      <w:bookmarkEnd w:id="385"/>
    </w:p>
    <w:p w:rsidR="00B22F30" w:rsidRPr="006E7669" w:rsidRDefault="00B22F30" w:rsidP="00B22F30">
      <w:pPr>
        <w:pStyle w:val="BodySectionSub"/>
      </w:pPr>
      <w:r w:rsidRPr="00AF4E19">
        <w:t>For the purposes of section 172(7) of the Act, the prescribed fee for a duplicate building practitioner's certificate is</w:t>
      </w:r>
      <w:r>
        <w:t xml:space="preserve"> 2·75 fee units</w:t>
      </w:r>
      <w:r w:rsidRPr="00AF4E19">
        <w:t>.</w:t>
      </w:r>
    </w:p>
    <w:p w:rsidR="00B22F30" w:rsidRPr="00C06EF0" w:rsidRDefault="00B22F30" w:rsidP="00B22F30">
      <w:pPr>
        <w:pStyle w:val="Heading-DIVISION"/>
        <w:outlineLvl w:val="1"/>
        <w:rPr>
          <w:sz w:val="28"/>
        </w:rPr>
      </w:pPr>
      <w:bookmarkStart w:id="386" w:name="_Toc476643678"/>
      <w:r>
        <w:rPr>
          <w:sz w:val="28"/>
        </w:rPr>
        <w:t xml:space="preserve">Division </w:t>
      </w:r>
      <w:r w:rsidR="008039C0">
        <w:rPr>
          <w:sz w:val="28"/>
        </w:rPr>
        <w:t>7</w:t>
      </w:r>
      <w:r w:rsidRPr="00750FED">
        <w:rPr>
          <w:sz w:val="28"/>
        </w:rPr>
        <w:t>—Exemptions for certain building practitioners</w:t>
      </w:r>
      <w:bookmarkEnd w:id="384"/>
      <w:bookmarkEnd w:id="386"/>
    </w:p>
    <w:p w:rsidR="00B22F30" w:rsidRPr="00D225B0" w:rsidRDefault="00B22F30" w:rsidP="00B22F30">
      <w:pPr>
        <w:pStyle w:val="DraftHeading1"/>
        <w:tabs>
          <w:tab w:val="right" w:pos="680"/>
        </w:tabs>
        <w:ind w:left="850" w:hanging="850"/>
      </w:pPr>
      <w:bookmarkStart w:id="387" w:name="_Toc454442631"/>
      <w:r w:rsidRPr="00D225B0">
        <w:rPr>
          <w:b w:val="0"/>
        </w:rPr>
        <w:tab/>
      </w:r>
      <w:bookmarkStart w:id="388" w:name="_Toc476643679"/>
      <w:r w:rsidR="0012128C">
        <w:t>26</w:t>
      </w:r>
      <w:bookmarkEnd w:id="387"/>
      <w:r w:rsidR="000019E8">
        <w:t>3</w:t>
      </w:r>
      <w:r w:rsidRPr="00D225B0">
        <w:tab/>
        <w:t>Builders engaged in low value domestic building work</w:t>
      </w:r>
      <w:bookmarkEnd w:id="388"/>
    </w:p>
    <w:p w:rsidR="00B22F30" w:rsidRPr="00750FED" w:rsidRDefault="00B22F30" w:rsidP="00B22F30">
      <w:pPr>
        <w:pStyle w:val="DraftHeading2"/>
        <w:tabs>
          <w:tab w:val="right" w:pos="1247"/>
        </w:tabs>
        <w:ind w:left="1361" w:hanging="1361"/>
      </w:pPr>
      <w:r w:rsidRPr="00750FED">
        <w:tab/>
        <w:t>(1)</w:t>
      </w:r>
      <w:r w:rsidRPr="00750FED">
        <w:tab/>
        <w:t>This regulation applies to a person who is—</w:t>
      </w:r>
    </w:p>
    <w:p w:rsidR="00B22F30" w:rsidRPr="00750FED" w:rsidRDefault="00B22F30" w:rsidP="00B22F30">
      <w:pPr>
        <w:pStyle w:val="DraftHeading3"/>
        <w:tabs>
          <w:tab w:val="right" w:pos="1757"/>
        </w:tabs>
        <w:ind w:left="1871" w:hanging="1871"/>
      </w:pPr>
      <w:r w:rsidRPr="00750FED">
        <w:tab/>
        <w:t>(a)</w:t>
      </w:r>
      <w:r w:rsidRPr="00750FED">
        <w:tab/>
        <w:t>engaged in the business of carrying out domestic building work that is not carried out under a major domestic building contract; and</w:t>
      </w:r>
    </w:p>
    <w:p w:rsidR="00B22F30" w:rsidRPr="00750FED" w:rsidRDefault="00B22F30" w:rsidP="00B22F30">
      <w:pPr>
        <w:pStyle w:val="DraftHeading3"/>
        <w:tabs>
          <w:tab w:val="right" w:pos="1757"/>
        </w:tabs>
        <w:ind w:left="1871" w:hanging="1871"/>
      </w:pPr>
      <w:r w:rsidRPr="00750FED">
        <w:tab/>
        <w:t>(b)</w:t>
      </w:r>
      <w:r w:rsidRPr="00750FED">
        <w:tab/>
        <w:t>not registered in an appropriate class of building practitioner with respect to the building work described in paragraph (a).</w:t>
      </w:r>
    </w:p>
    <w:p w:rsidR="00B22F30" w:rsidRPr="00750FED" w:rsidRDefault="00B22F30" w:rsidP="00B22F30">
      <w:pPr>
        <w:pStyle w:val="DraftHeading2"/>
        <w:tabs>
          <w:tab w:val="right" w:pos="1247"/>
        </w:tabs>
        <w:ind w:left="1361" w:hanging="1361"/>
      </w:pPr>
      <w:r w:rsidRPr="00750FED">
        <w:tab/>
        <w:t>(2)</w:t>
      </w:r>
      <w:r w:rsidRPr="00750FED">
        <w:tab/>
        <w:t xml:space="preserve">Despite sections 176(1)(a) and 176(1A)(c) of the Act, to the extent that a person is engaged in the business described in </w:t>
      </w:r>
      <w:proofErr w:type="spellStart"/>
      <w:r w:rsidRPr="00750FED">
        <w:t>subregulation</w:t>
      </w:r>
      <w:proofErr w:type="spellEnd"/>
      <w:r w:rsidRPr="00750FED">
        <w:t xml:space="preserve"> (1), that person may—</w:t>
      </w:r>
    </w:p>
    <w:p w:rsidR="00B22F30" w:rsidRPr="00750FED" w:rsidRDefault="00B22F30" w:rsidP="00B22F30">
      <w:pPr>
        <w:pStyle w:val="DraftHeading3"/>
        <w:tabs>
          <w:tab w:val="right" w:pos="1757"/>
        </w:tabs>
        <w:ind w:left="1871" w:hanging="1871"/>
      </w:pPr>
      <w:r w:rsidRPr="00750FED">
        <w:tab/>
        <w:t>(a)</w:t>
      </w:r>
      <w:r w:rsidRPr="00750FED">
        <w:tab/>
        <w:t>take or use the title building practitioner; and</w:t>
      </w:r>
    </w:p>
    <w:p w:rsidR="00B22F30" w:rsidRPr="00C06EF0" w:rsidRDefault="00B22F30" w:rsidP="00B22F30">
      <w:pPr>
        <w:pStyle w:val="DraftHeading3"/>
        <w:tabs>
          <w:tab w:val="right" w:pos="1757"/>
        </w:tabs>
        <w:spacing w:after="120"/>
        <w:ind w:left="1871" w:hanging="1871"/>
      </w:pPr>
      <w:r w:rsidRPr="00750FED">
        <w:tab/>
        <w:t>(b)</w:t>
      </w:r>
      <w:r w:rsidRPr="00750FED">
        <w:tab/>
      </w:r>
      <w:r>
        <w:t xml:space="preserve">purport to be </w:t>
      </w:r>
      <w:r w:rsidRPr="00750FED">
        <w:t>qualified to practise as a building practitioner.</w:t>
      </w:r>
    </w:p>
    <w:p w:rsidR="00B22F30" w:rsidRPr="00D225B0" w:rsidRDefault="00B22F30" w:rsidP="00B22F30">
      <w:pPr>
        <w:pStyle w:val="DraftHeading1"/>
        <w:tabs>
          <w:tab w:val="right" w:pos="680"/>
        </w:tabs>
        <w:ind w:left="850" w:hanging="850"/>
      </w:pPr>
      <w:r w:rsidRPr="002F75B2">
        <w:rPr>
          <w:b w:val="0"/>
        </w:rPr>
        <w:tab/>
      </w:r>
      <w:bookmarkStart w:id="389" w:name="_Toc454442632"/>
      <w:bookmarkStart w:id="390" w:name="_Toc476643680"/>
      <w:r w:rsidR="0012128C">
        <w:t>26</w:t>
      </w:r>
      <w:r w:rsidR="000019E8">
        <w:t>4</w:t>
      </w:r>
      <w:r w:rsidRPr="00D225B0">
        <w:tab/>
        <w:t>Builders of Class 10 buildings</w:t>
      </w:r>
      <w:bookmarkEnd w:id="389"/>
      <w:bookmarkEnd w:id="390"/>
    </w:p>
    <w:p w:rsidR="00B22F30" w:rsidRPr="00750FED" w:rsidRDefault="00B22F30" w:rsidP="00B22F30">
      <w:pPr>
        <w:pStyle w:val="DraftHeading2"/>
        <w:tabs>
          <w:tab w:val="right" w:pos="1247"/>
        </w:tabs>
        <w:ind w:left="1361" w:hanging="1361"/>
      </w:pPr>
      <w:r w:rsidRPr="00750FED">
        <w:tab/>
        <w:t>(1)</w:t>
      </w:r>
      <w:r w:rsidRPr="00750FED">
        <w:tab/>
        <w:t>This regulation applies to a person who is—</w:t>
      </w:r>
    </w:p>
    <w:p w:rsidR="00B22F30" w:rsidRPr="00750FED" w:rsidRDefault="00B22F30" w:rsidP="00B22F30">
      <w:pPr>
        <w:pStyle w:val="DraftHeading3"/>
        <w:tabs>
          <w:tab w:val="right" w:pos="1757"/>
        </w:tabs>
        <w:ind w:left="1871" w:hanging="1871"/>
      </w:pPr>
      <w:r w:rsidRPr="00750FED">
        <w:tab/>
        <w:t>(a)</w:t>
      </w:r>
      <w:r w:rsidRPr="00750FED">
        <w:tab/>
        <w:t>engaged in the business of constructing Class 10 buildings other than—</w:t>
      </w:r>
    </w:p>
    <w:p w:rsidR="00B22F30" w:rsidRPr="00750FED" w:rsidRDefault="00B22F30" w:rsidP="00B22F30">
      <w:pPr>
        <w:pStyle w:val="DraftHeading4"/>
        <w:tabs>
          <w:tab w:val="right" w:pos="2268"/>
        </w:tabs>
        <w:ind w:left="2381" w:hanging="2381"/>
      </w:pPr>
      <w:r w:rsidRPr="00750FED">
        <w:lastRenderedPageBreak/>
        <w:tab/>
        <w:t>(</w:t>
      </w:r>
      <w:proofErr w:type="spellStart"/>
      <w:r w:rsidRPr="00750FED">
        <w:t>i</w:t>
      </w:r>
      <w:proofErr w:type="spellEnd"/>
      <w:r w:rsidRPr="00750FED">
        <w:t>)</w:t>
      </w:r>
      <w:r w:rsidRPr="00750FED">
        <w:tab/>
        <w:t>Class 10b structures constructed for the purpose of displaying a sign; or</w:t>
      </w:r>
    </w:p>
    <w:p w:rsidR="00B22F30" w:rsidRPr="00750FED" w:rsidRDefault="00B22F30" w:rsidP="00B22F30">
      <w:pPr>
        <w:pStyle w:val="DraftHeading4"/>
        <w:tabs>
          <w:tab w:val="right" w:pos="2268"/>
        </w:tabs>
        <w:ind w:left="2381" w:hanging="2381"/>
      </w:pPr>
      <w:r w:rsidRPr="00750FED">
        <w:tab/>
        <w:t>(ii)</w:t>
      </w:r>
      <w:r w:rsidRPr="00750FED">
        <w:tab/>
        <w:t>the construction of Class 10 buildings where that construction is domestic building work carried out under a major domestic building contract; and</w:t>
      </w:r>
    </w:p>
    <w:p w:rsidR="00B22F30" w:rsidRPr="00750FED" w:rsidRDefault="00B22F30" w:rsidP="00B22F30">
      <w:pPr>
        <w:pStyle w:val="DraftHeading3"/>
        <w:tabs>
          <w:tab w:val="right" w:pos="1757"/>
        </w:tabs>
        <w:ind w:left="1871" w:hanging="1871"/>
      </w:pPr>
      <w:r w:rsidRPr="00750FED">
        <w:tab/>
        <w:t>(b)</w:t>
      </w:r>
      <w:r w:rsidRPr="00750FED">
        <w:tab/>
        <w:t>not registered in an appropriate class of build</w:t>
      </w:r>
      <w:r>
        <w:t>ing practitioner</w:t>
      </w:r>
      <w:r w:rsidRPr="00750FED">
        <w:t xml:space="preserve"> under Part 11 of the Act with respect to the building work described in paragraph (a).</w:t>
      </w:r>
    </w:p>
    <w:p w:rsidR="00B22F30" w:rsidRPr="00750FED" w:rsidRDefault="00B22F30" w:rsidP="00B22F30">
      <w:pPr>
        <w:pStyle w:val="DraftHeading2"/>
        <w:tabs>
          <w:tab w:val="right" w:pos="1247"/>
        </w:tabs>
        <w:ind w:left="1361" w:hanging="1361"/>
      </w:pPr>
      <w:r w:rsidRPr="00750FED">
        <w:tab/>
        <w:t>(2)</w:t>
      </w:r>
      <w:r w:rsidRPr="00750FED">
        <w:tab/>
        <w:t xml:space="preserve">Despite sections 176(1)(a) and 176(1A)(c) of the Act, to the extent that a person is engaged in the business described in </w:t>
      </w:r>
      <w:proofErr w:type="spellStart"/>
      <w:r w:rsidRPr="00750FED">
        <w:t>subregulation</w:t>
      </w:r>
      <w:proofErr w:type="spellEnd"/>
      <w:r w:rsidRPr="00750FED">
        <w:t xml:space="preserve"> (1), that person may—</w:t>
      </w:r>
    </w:p>
    <w:p w:rsidR="00B22F30" w:rsidRPr="00750FED" w:rsidRDefault="00B22F30" w:rsidP="00B22F30">
      <w:pPr>
        <w:pStyle w:val="DraftHeading3"/>
        <w:tabs>
          <w:tab w:val="right" w:pos="1757"/>
        </w:tabs>
        <w:ind w:left="1871" w:hanging="1871"/>
      </w:pPr>
      <w:r w:rsidRPr="00750FED">
        <w:tab/>
        <w:t>(a)</w:t>
      </w:r>
      <w:r w:rsidRPr="00750FED">
        <w:tab/>
        <w:t>take or use the title building practitioner; and</w:t>
      </w:r>
    </w:p>
    <w:p w:rsidR="00B22F30" w:rsidRPr="00750FED" w:rsidRDefault="00B22F30" w:rsidP="00B22F30">
      <w:pPr>
        <w:pStyle w:val="DraftHeading3"/>
        <w:tabs>
          <w:tab w:val="right" w:pos="1757"/>
        </w:tabs>
        <w:ind w:left="1871" w:hanging="1871"/>
      </w:pPr>
      <w:r w:rsidRPr="00750FED">
        <w:tab/>
        <w:t>(b)</w:t>
      </w:r>
      <w:r w:rsidRPr="00750FED">
        <w:tab/>
      </w:r>
      <w:r>
        <w:t xml:space="preserve">purport to be </w:t>
      </w:r>
      <w:r w:rsidRPr="00750FED">
        <w:t>qualified to practise as a building practitioner.</w:t>
      </w:r>
    </w:p>
    <w:p w:rsidR="00B22F30" w:rsidRPr="00002C60" w:rsidRDefault="00B22F30" w:rsidP="00002C60">
      <w:pPr>
        <w:pStyle w:val="DraftHeading2"/>
        <w:tabs>
          <w:tab w:val="right" w:pos="1247"/>
        </w:tabs>
        <w:ind w:left="1361" w:hanging="1361"/>
      </w:pPr>
      <w:r w:rsidRPr="00750FED">
        <w:tab/>
        <w:t>(3)</w:t>
      </w:r>
      <w:r w:rsidRPr="00750FED">
        <w:tab/>
        <w:t>Despite sections 24A(1)(a) and 24A(3)(a)(</w:t>
      </w:r>
      <w:proofErr w:type="spellStart"/>
      <w:r w:rsidRPr="00750FED">
        <w:t>i</w:t>
      </w:r>
      <w:proofErr w:type="spellEnd"/>
      <w:r w:rsidRPr="00750FED">
        <w:t xml:space="preserve">) of the Act, a relevant building surveyor is not required to </w:t>
      </w:r>
      <w:r>
        <w:t>be satisfied</w:t>
      </w:r>
      <w:r w:rsidRPr="00750FED">
        <w:t xml:space="preserve"> that a person to which this regulation applies is registered under Part 11 of the Act to the extent that the person is engaged in the business described in </w:t>
      </w:r>
      <w:proofErr w:type="spellStart"/>
      <w:r w:rsidRPr="00750FED">
        <w:t>subregulation</w:t>
      </w:r>
      <w:proofErr w:type="spellEnd"/>
      <w:r w:rsidRPr="00750FED">
        <w:t xml:space="preserve"> (1).</w:t>
      </w:r>
    </w:p>
    <w:p w:rsidR="00B22F30" w:rsidRPr="000D46D3" w:rsidRDefault="00B22F30" w:rsidP="00B22F30">
      <w:pPr>
        <w:pStyle w:val="DraftHeading1"/>
        <w:tabs>
          <w:tab w:val="right" w:pos="680"/>
        </w:tabs>
        <w:ind w:left="850" w:hanging="850"/>
      </w:pPr>
      <w:bookmarkStart w:id="391" w:name="_Toc467244701"/>
      <w:r>
        <w:tab/>
      </w:r>
      <w:bookmarkStart w:id="392" w:name="_Toc476643681"/>
      <w:r w:rsidR="0012128C">
        <w:t>26</w:t>
      </w:r>
      <w:r w:rsidR="000019E8">
        <w:t>5</w:t>
      </w:r>
      <w:r>
        <w:tab/>
      </w:r>
      <w:r w:rsidRPr="00D225B0">
        <w:t>Draftsperson doing certain domestic building work</w:t>
      </w:r>
      <w:bookmarkEnd w:id="391"/>
      <w:bookmarkEnd w:id="392"/>
    </w:p>
    <w:p w:rsidR="00B22F30" w:rsidRPr="00750FED" w:rsidRDefault="00B22F30" w:rsidP="00B22F30">
      <w:pPr>
        <w:pStyle w:val="DraftHeading2"/>
        <w:tabs>
          <w:tab w:val="right" w:pos="1247"/>
        </w:tabs>
        <w:ind w:left="1361" w:hanging="1361"/>
      </w:pPr>
      <w:r w:rsidRPr="00750FED">
        <w:tab/>
        <w:t>(1)</w:t>
      </w:r>
      <w:r w:rsidRPr="00750FED">
        <w:tab/>
        <w:t>This regulation applies to a person engaged in the business of preparing documentation relating to permits or permit applications or preparing plans or specifications for—</w:t>
      </w:r>
    </w:p>
    <w:p w:rsidR="00B22F30" w:rsidRPr="00750FED" w:rsidRDefault="00B22F30" w:rsidP="00B22F30">
      <w:pPr>
        <w:pStyle w:val="DraftHeading3"/>
        <w:tabs>
          <w:tab w:val="right" w:pos="1757"/>
        </w:tabs>
        <w:ind w:left="1871" w:hanging="1871"/>
      </w:pPr>
      <w:r w:rsidRPr="00750FED">
        <w:tab/>
        <w:t>(a)</w:t>
      </w:r>
      <w:r w:rsidRPr="00750FED">
        <w:tab/>
        <w:t>domestic building work that is not carried out under a major domestic building contract; or</w:t>
      </w:r>
    </w:p>
    <w:p w:rsidR="00B22F30" w:rsidRPr="00750FED" w:rsidRDefault="00B22F30" w:rsidP="00B22F30">
      <w:pPr>
        <w:pStyle w:val="DraftHeading3"/>
        <w:tabs>
          <w:tab w:val="right" w:pos="1757"/>
        </w:tabs>
        <w:ind w:left="1871" w:hanging="1871"/>
      </w:pPr>
      <w:r w:rsidRPr="00750FED">
        <w:tab/>
        <w:t>(b)</w:t>
      </w:r>
      <w:r w:rsidRPr="00750FED">
        <w:tab/>
        <w:t>a building practitioner registered in the category of engineer.</w:t>
      </w:r>
    </w:p>
    <w:p w:rsidR="00B22F30" w:rsidRPr="00750FED" w:rsidRDefault="00B22F30" w:rsidP="00B22F30">
      <w:pPr>
        <w:pStyle w:val="DraftHeading2"/>
        <w:tabs>
          <w:tab w:val="right" w:pos="1247"/>
        </w:tabs>
        <w:ind w:left="1361" w:hanging="1361"/>
      </w:pPr>
      <w:r w:rsidRPr="00750FED">
        <w:lastRenderedPageBreak/>
        <w:tab/>
        <w:t>(2)</w:t>
      </w:r>
      <w:r w:rsidRPr="00750FED">
        <w:tab/>
        <w:t xml:space="preserve">Despite sections 176(1)(a), 176(1)(e) and 176(1A)(c) of the Act, to the extent that a person is engaged in the business described in </w:t>
      </w:r>
      <w:proofErr w:type="spellStart"/>
      <w:r w:rsidRPr="00750FED">
        <w:t>subregulation</w:t>
      </w:r>
      <w:proofErr w:type="spellEnd"/>
      <w:r w:rsidRPr="00750FED">
        <w:t xml:space="preserve"> (1), that person may—</w:t>
      </w:r>
    </w:p>
    <w:p w:rsidR="00B22F30" w:rsidRPr="00750FED" w:rsidRDefault="00B22F30" w:rsidP="00B22F30">
      <w:pPr>
        <w:pStyle w:val="DraftHeading3"/>
        <w:tabs>
          <w:tab w:val="right" w:pos="1757"/>
        </w:tabs>
        <w:ind w:left="1871" w:hanging="1871"/>
      </w:pPr>
      <w:r w:rsidRPr="00750FED">
        <w:tab/>
        <w:t>(a)</w:t>
      </w:r>
      <w:r w:rsidRPr="00750FED">
        <w:tab/>
        <w:t>take or use the title building practitioner or draftsperson; and</w:t>
      </w:r>
    </w:p>
    <w:p w:rsidR="00B22F30" w:rsidRDefault="00B22F30" w:rsidP="00B22F30">
      <w:pPr>
        <w:pStyle w:val="DraftHeading3"/>
        <w:tabs>
          <w:tab w:val="right" w:pos="1757"/>
        </w:tabs>
        <w:spacing w:after="240"/>
        <w:ind w:left="1871" w:hanging="1871"/>
      </w:pPr>
      <w:r w:rsidRPr="00750FED">
        <w:tab/>
        <w:t>(b)</w:t>
      </w:r>
      <w:r w:rsidRPr="00750FED">
        <w:tab/>
      </w:r>
      <w:r>
        <w:t xml:space="preserve">purport to be </w:t>
      </w:r>
      <w:r w:rsidRPr="00750FED">
        <w:t>qualified to practise as a draftsperson.</w:t>
      </w:r>
    </w:p>
    <w:p w:rsidR="00CA41DA" w:rsidRPr="00AF4E19" w:rsidRDefault="00CA41DA" w:rsidP="00810303">
      <w:pPr>
        <w:jc w:val="center"/>
      </w:pPr>
      <w:r w:rsidRPr="00AF4E19">
        <w:t>__________________</w:t>
      </w:r>
    </w:p>
    <w:p w:rsidR="00B2344E" w:rsidRDefault="00CA41DA" w:rsidP="003703C7">
      <w:r w:rsidRPr="00AF4E19">
        <w:br w:type="page"/>
      </w:r>
    </w:p>
    <w:p w:rsidR="00F411FD" w:rsidRPr="00424E0D" w:rsidRDefault="00F411FD" w:rsidP="00F411FD">
      <w:pPr>
        <w:rPr>
          <w:sz w:val="4"/>
        </w:rPr>
      </w:pPr>
    </w:p>
    <w:p w:rsidR="00163E00" w:rsidRPr="00315D69" w:rsidRDefault="00163E00" w:rsidP="00163E00">
      <w:pPr>
        <w:pStyle w:val="Heading-PART"/>
        <w:rPr>
          <w:caps w:val="0"/>
          <w:sz w:val="32"/>
        </w:rPr>
      </w:pPr>
      <w:bookmarkStart w:id="393" w:name="_Toc437847617"/>
      <w:bookmarkStart w:id="394" w:name="_Toc472416109"/>
      <w:bookmarkStart w:id="395" w:name="_Toc476643682"/>
      <w:bookmarkStart w:id="396" w:name="_Toc437847618"/>
      <w:r w:rsidRPr="00315D69">
        <w:rPr>
          <w:caps w:val="0"/>
          <w:sz w:val="32"/>
        </w:rPr>
        <w:t xml:space="preserve">Part </w:t>
      </w:r>
      <w:r w:rsidR="00002C60">
        <w:rPr>
          <w:caps w:val="0"/>
          <w:sz w:val="32"/>
        </w:rPr>
        <w:t>20</w:t>
      </w:r>
      <w:r w:rsidRPr="00315D69">
        <w:rPr>
          <w:caps w:val="0"/>
          <w:sz w:val="32"/>
        </w:rPr>
        <w:t>—Appeals and reviews</w:t>
      </w:r>
      <w:bookmarkEnd w:id="393"/>
      <w:bookmarkEnd w:id="394"/>
      <w:bookmarkEnd w:id="395"/>
    </w:p>
    <w:bookmarkEnd w:id="396"/>
    <w:p w:rsidR="00163E00" w:rsidRDefault="00163E00" w:rsidP="00163E00">
      <w:pPr>
        <w:pStyle w:val="DraftHeading1"/>
        <w:tabs>
          <w:tab w:val="right" w:pos="680"/>
        </w:tabs>
        <w:ind w:left="850" w:hanging="850"/>
      </w:pPr>
      <w:r>
        <w:tab/>
      </w:r>
      <w:bookmarkStart w:id="397" w:name="_Toc472416110"/>
      <w:bookmarkStart w:id="398" w:name="_Toc476643683"/>
      <w:r w:rsidR="0012128C">
        <w:t>266</w:t>
      </w:r>
      <w:r>
        <w:tab/>
      </w:r>
      <w:bookmarkEnd w:id="397"/>
      <w:r>
        <w:t>Appeal periods</w:t>
      </w:r>
      <w:bookmarkEnd w:id="398"/>
    </w:p>
    <w:p w:rsidR="00163E00" w:rsidRDefault="00163E00" w:rsidP="00163E00">
      <w:pPr>
        <w:pStyle w:val="DraftHeading2"/>
        <w:tabs>
          <w:tab w:val="right" w:pos="1247"/>
        </w:tabs>
        <w:ind w:left="1361" w:hanging="1361"/>
      </w:pPr>
      <w:r>
        <w:tab/>
      </w:r>
      <w:r w:rsidRPr="001C2A88">
        <w:t>(1)</w:t>
      </w:r>
      <w:r w:rsidRPr="00AF4E19">
        <w:tab/>
      </w:r>
      <w:r>
        <w:t>For the purposes of section 146(1)(a) of the Act, the prescribed appeal period is—</w:t>
      </w:r>
    </w:p>
    <w:p w:rsidR="00163E00" w:rsidRDefault="00163E00" w:rsidP="00163E00">
      <w:pPr>
        <w:pStyle w:val="DraftHeading3"/>
        <w:tabs>
          <w:tab w:val="right" w:pos="1757"/>
        </w:tabs>
        <w:ind w:left="1871" w:hanging="1871"/>
      </w:pPr>
      <w:r>
        <w:tab/>
        <w:t>(a)</w:t>
      </w:r>
      <w:r>
        <w:tab/>
        <w:t>in the case of an appeal against the refusal of a permit, amendment, application or approval— 30 days from the day the applicant is notified of the refusal; or</w:t>
      </w:r>
    </w:p>
    <w:p w:rsidR="00163E00" w:rsidRDefault="00163E00" w:rsidP="00163E00">
      <w:pPr>
        <w:pStyle w:val="DraftHeading3"/>
        <w:tabs>
          <w:tab w:val="right" w:pos="1757"/>
        </w:tabs>
        <w:ind w:left="1871" w:hanging="1871"/>
      </w:pPr>
      <w:r>
        <w:tab/>
        <w:t>(b)</w:t>
      </w:r>
      <w:r>
        <w:tab/>
        <w:t xml:space="preserve">in the case of an appeal against the deemed refusal of a permit or application — 30 days from </w:t>
      </w:r>
      <w:r w:rsidRPr="00A12337">
        <w:t>the day the permit</w:t>
      </w:r>
      <w:r>
        <w:t xml:space="preserve"> or application</w:t>
      </w:r>
      <w:r w:rsidRPr="00A12337">
        <w:t xml:space="preserve"> is deemed</w:t>
      </w:r>
      <w:r>
        <w:t xml:space="preserve"> under the Act</w:t>
      </w:r>
      <w:r w:rsidRPr="00A12337">
        <w:t xml:space="preserve"> to have been refused;</w:t>
      </w:r>
      <w:r>
        <w:t xml:space="preserve"> or</w:t>
      </w:r>
    </w:p>
    <w:p w:rsidR="00163E00" w:rsidRDefault="00163E00" w:rsidP="00163E00">
      <w:pPr>
        <w:pStyle w:val="DraftHeading3"/>
        <w:tabs>
          <w:tab w:val="right" w:pos="1757"/>
        </w:tabs>
        <w:ind w:left="1871" w:hanging="1871"/>
      </w:pPr>
      <w:r>
        <w:tab/>
        <w:t>(c)</w:t>
      </w:r>
      <w:r>
        <w:tab/>
        <w:t xml:space="preserve">in the case of an appeal against the imposition of a condition on a permit or approval — 30 days after </w:t>
      </w:r>
      <w:r w:rsidRPr="00A12337">
        <w:t xml:space="preserve">the day the permit is </w:t>
      </w:r>
      <w:r>
        <w:t>given or the approval is issued</w:t>
      </w:r>
      <w:r w:rsidRPr="00A12337">
        <w:t>;</w:t>
      </w:r>
      <w:r>
        <w:t xml:space="preserve"> or</w:t>
      </w:r>
    </w:p>
    <w:p w:rsidR="00163E00" w:rsidRDefault="00163E00" w:rsidP="00163E00">
      <w:pPr>
        <w:pStyle w:val="DraftHeading3"/>
        <w:tabs>
          <w:tab w:val="right" w:pos="1757"/>
        </w:tabs>
        <w:ind w:left="1871" w:hanging="1871"/>
      </w:pPr>
      <w:r>
        <w:tab/>
        <w:t>(d)</w:t>
      </w:r>
      <w:r>
        <w:tab/>
        <w:t xml:space="preserve">in the case of an appeal against the amendment of a permit or approval — 30 days from </w:t>
      </w:r>
      <w:r w:rsidRPr="00A12337">
        <w:t xml:space="preserve">the day the </w:t>
      </w:r>
      <w:r>
        <w:t>owner of the building or land is notified of the amendment</w:t>
      </w:r>
      <w:r w:rsidRPr="00A12337">
        <w:t>;</w:t>
      </w:r>
    </w:p>
    <w:p w:rsidR="00163E00" w:rsidRDefault="00163E00" w:rsidP="00163E00">
      <w:pPr>
        <w:pStyle w:val="DraftHeading3"/>
        <w:tabs>
          <w:tab w:val="right" w:pos="1757"/>
        </w:tabs>
        <w:ind w:left="1871" w:hanging="1871"/>
      </w:pPr>
      <w:r>
        <w:tab/>
        <w:t>(e)</w:t>
      </w:r>
      <w:r>
        <w:tab/>
        <w:t xml:space="preserve">in the case of an appeal against a requirement of a reporting authority or relevant building surveyor to give more information about a permit application or to amend a permit application – 30 days from the day the applicant is notified of the requirement; or </w:t>
      </w:r>
    </w:p>
    <w:p w:rsidR="00163E00" w:rsidRDefault="00163E00" w:rsidP="00163E00">
      <w:pPr>
        <w:pStyle w:val="DraftHeading3"/>
        <w:tabs>
          <w:tab w:val="right" w:pos="1757"/>
        </w:tabs>
        <w:ind w:left="1871" w:hanging="1871"/>
      </w:pPr>
      <w:r>
        <w:tab/>
        <w:t>(f)</w:t>
      </w:r>
      <w:r>
        <w:tab/>
        <w:t xml:space="preserve">in the case of an appeal against a refusal by a person or body to make a determination or exercise a discretion under a condition of a permit— 30 days after </w:t>
      </w:r>
      <w:r w:rsidRPr="00A12337">
        <w:t xml:space="preserve">the day the </w:t>
      </w:r>
      <w:r>
        <w:t>applicant is notified of the refusal</w:t>
      </w:r>
      <w:r w:rsidRPr="00A12337">
        <w:t>;</w:t>
      </w:r>
      <w:r w:rsidR="008039C0">
        <w:t xml:space="preserve"> or</w:t>
      </w:r>
    </w:p>
    <w:p w:rsidR="00163E00" w:rsidRDefault="00163E00" w:rsidP="00163E00">
      <w:pPr>
        <w:pStyle w:val="DraftHeading3"/>
        <w:tabs>
          <w:tab w:val="right" w:pos="1757"/>
        </w:tabs>
        <w:ind w:left="1871" w:hanging="1871"/>
      </w:pPr>
      <w:r>
        <w:lastRenderedPageBreak/>
        <w:tab/>
        <w:t>(g)</w:t>
      </w:r>
      <w:r>
        <w:tab/>
        <w:t xml:space="preserve">in the case of an appeal against a decision to issue a permit that differs from, or fails to implement, a reporting authority’s recommendations in a report on the application for the permit— 30 days from </w:t>
      </w:r>
      <w:r w:rsidRPr="00A12337">
        <w:t xml:space="preserve">the day the </w:t>
      </w:r>
      <w:r>
        <w:t>reporting authority receives notification from the relevant building surveyor</w:t>
      </w:r>
      <w:r w:rsidRPr="00A12337">
        <w:t>;</w:t>
      </w:r>
      <w:r>
        <w:t xml:space="preserve"> or</w:t>
      </w:r>
    </w:p>
    <w:p w:rsidR="00163E00" w:rsidRDefault="00163E00" w:rsidP="00163E00">
      <w:pPr>
        <w:pStyle w:val="DraftHeading3"/>
        <w:tabs>
          <w:tab w:val="right" w:pos="1757"/>
        </w:tabs>
        <w:ind w:left="1871" w:hanging="1871"/>
      </w:pPr>
      <w:r>
        <w:tab/>
        <w:t>(h)</w:t>
      </w:r>
      <w:r>
        <w:tab/>
        <w:t xml:space="preserve">in the case of an appeal against a </w:t>
      </w:r>
      <w:r w:rsidRPr="004B055D">
        <w:t xml:space="preserve"> decision to</w:t>
      </w:r>
      <w:r>
        <w:t xml:space="preserve"> fix building work under Division 2 of Part 4 of the Act – 7 days from the day the person is given the written direction under section 37C(b) or 37D(2) of the Act; or </w:t>
      </w:r>
    </w:p>
    <w:p w:rsidR="00163E00" w:rsidRDefault="00163E00" w:rsidP="00163E00">
      <w:pPr>
        <w:pStyle w:val="DraftHeading3"/>
        <w:tabs>
          <w:tab w:val="right" w:pos="1757"/>
        </w:tabs>
        <w:ind w:left="1871" w:hanging="1871"/>
      </w:pPr>
      <w:r>
        <w:tab/>
        <w:t>(</w:t>
      </w:r>
      <w:proofErr w:type="spellStart"/>
      <w:r>
        <w:t>i</w:t>
      </w:r>
      <w:proofErr w:type="spellEnd"/>
      <w:r>
        <w:t>)</w:t>
      </w:r>
      <w:r>
        <w:tab/>
        <w:t xml:space="preserve">in a case of an appeal against the cancellation of an approval— 30 days from the day the owner of the building or land concerned is notified of the cancellation; or   </w:t>
      </w:r>
    </w:p>
    <w:p w:rsidR="00163E00" w:rsidRDefault="00163E00" w:rsidP="00163E00">
      <w:pPr>
        <w:pStyle w:val="DraftHeading3"/>
        <w:tabs>
          <w:tab w:val="right" w:pos="1757"/>
        </w:tabs>
        <w:ind w:left="1871" w:hanging="1871"/>
      </w:pPr>
      <w:r>
        <w:tab/>
        <w:t>(j)</w:t>
      </w:r>
      <w:r>
        <w:tab/>
        <w:t>in a case of an appeal against the refusal of the Authority to consent to the termination of a building surveyor’s appointment under section 81(1) of the Act— 30 days from the day the owner or the relevant building surveyor (as the case requires) is notified of the Authority’s refusal; or</w:t>
      </w:r>
    </w:p>
    <w:p w:rsidR="00163E00" w:rsidRDefault="00163E00" w:rsidP="00163E00">
      <w:pPr>
        <w:pStyle w:val="DraftHeading3"/>
        <w:tabs>
          <w:tab w:val="right" w:pos="1757"/>
        </w:tabs>
        <w:ind w:left="1871" w:hanging="1871"/>
      </w:pPr>
      <w:r>
        <w:tab/>
        <w:t>(k)</w:t>
      </w:r>
      <w:r>
        <w:tab/>
        <w:t xml:space="preserve">in the case of an appeal against the refusal of the Authority to consent to the proposed appointment of a private building surveyor or municipal building surveyor under section 81(4) of the Act— 30 days from the day the owner or the building surveyor (as the case requires) is notified of the Authority’s refusal; or </w:t>
      </w:r>
    </w:p>
    <w:p w:rsidR="00163E00" w:rsidRDefault="00163E00" w:rsidP="00163E00">
      <w:pPr>
        <w:pStyle w:val="DraftHeading3"/>
        <w:tabs>
          <w:tab w:val="right" w:pos="1757"/>
        </w:tabs>
        <w:ind w:left="1871" w:hanging="1871"/>
      </w:pPr>
      <w:r>
        <w:tab/>
        <w:t>(l)</w:t>
      </w:r>
      <w:r>
        <w:tab/>
        <w:t xml:space="preserve">in the case of an appeal against a determination under section 87(1) of the Act as to the appropriateness of protection work— 14 days from the day the owner or </w:t>
      </w:r>
      <w:r>
        <w:lastRenderedPageBreak/>
        <w:t>the adjoining owner is given notice of the determination; or</w:t>
      </w:r>
    </w:p>
    <w:p w:rsidR="00163E00" w:rsidRPr="00A3565C" w:rsidRDefault="00163E00" w:rsidP="00163E00">
      <w:pPr>
        <w:pStyle w:val="DraftHeading3"/>
        <w:tabs>
          <w:tab w:val="right" w:pos="1757"/>
        </w:tabs>
        <w:ind w:left="1871" w:hanging="1871"/>
      </w:pPr>
      <w:r>
        <w:tab/>
        <w:t>(m)</w:t>
      </w:r>
      <w:r>
        <w:tab/>
        <w:t>in the case of an appeal against a declaration made under section 89(1) of the Act— 30 days from the day the owner or the adjoining owner (as the case requires) is given notice of the declaration; or</w:t>
      </w:r>
    </w:p>
    <w:p w:rsidR="00163E00" w:rsidRDefault="00163E00" w:rsidP="00163E00">
      <w:pPr>
        <w:pStyle w:val="DraftHeading3"/>
        <w:tabs>
          <w:tab w:val="right" w:pos="1757"/>
        </w:tabs>
        <w:ind w:left="1871" w:hanging="1871"/>
      </w:pPr>
      <w:r>
        <w:tab/>
        <w:t>(n)</w:t>
      </w:r>
      <w:r>
        <w:tab/>
        <w:t>in the case of an appeal against a requirement made under section 87 of the Act to give more information— 14 days from the day the owner is asked to give more information under section 87(2)(a) of the Act; or</w:t>
      </w:r>
    </w:p>
    <w:p w:rsidR="00163E00" w:rsidRPr="00A3565C" w:rsidRDefault="00163E00" w:rsidP="00163E00">
      <w:pPr>
        <w:pStyle w:val="DraftHeading3"/>
        <w:tabs>
          <w:tab w:val="right" w:pos="1757"/>
        </w:tabs>
        <w:ind w:left="1871" w:hanging="1871"/>
      </w:pPr>
      <w:r>
        <w:tab/>
        <w:t>(o)</w:t>
      </w:r>
      <w:r>
        <w:tab/>
        <w:t>in the case of an appeal against a decision to serve a building notice on an owner— 30 days from the day the building notice is served on the owner; or</w:t>
      </w:r>
    </w:p>
    <w:p w:rsidR="00163E00" w:rsidRPr="00A3565C" w:rsidRDefault="00163E00" w:rsidP="00163E00">
      <w:pPr>
        <w:pStyle w:val="DraftHeading3"/>
        <w:tabs>
          <w:tab w:val="right" w:pos="1757"/>
        </w:tabs>
        <w:ind w:left="1871" w:hanging="1871"/>
      </w:pPr>
      <w:r>
        <w:tab/>
        <w:t>(p)</w:t>
      </w:r>
      <w:r>
        <w:tab/>
        <w:t>in the case of an appeal against the making of an order— 30 days from the day the order is served on the person to whom it is directed; or</w:t>
      </w:r>
    </w:p>
    <w:p w:rsidR="00163E00" w:rsidRPr="003017C8" w:rsidRDefault="00163E00" w:rsidP="00163E00">
      <w:pPr>
        <w:pStyle w:val="DraftHeading3"/>
        <w:tabs>
          <w:tab w:val="right" w:pos="1757"/>
        </w:tabs>
        <w:ind w:left="1871" w:hanging="1871"/>
      </w:pPr>
      <w:r>
        <w:tab/>
        <w:t>(q)</w:t>
      </w:r>
      <w:r>
        <w:tab/>
        <w:t>in the case of an appeal against the imposition of a condition on an order— 30 days from the day the order is served on the person to whom it is directed; or</w:t>
      </w:r>
    </w:p>
    <w:p w:rsidR="00163E00" w:rsidRPr="003017C8" w:rsidRDefault="00163E00" w:rsidP="00163E00">
      <w:pPr>
        <w:pStyle w:val="DraftHeading3"/>
        <w:tabs>
          <w:tab w:val="right" w:pos="1757"/>
        </w:tabs>
        <w:ind w:left="1871" w:hanging="1871"/>
      </w:pPr>
      <w:r>
        <w:tab/>
        <w:t>(r)</w:t>
      </w:r>
      <w:r>
        <w:tab/>
        <w:t>in the case of an appeal against a refusal to amend or cancel an order— 30 days from the day the owner is notified of the refusal or the day the relevant building surveyor is deemed to have refused to amend or cancel the order; or</w:t>
      </w:r>
    </w:p>
    <w:p w:rsidR="00163E00" w:rsidRPr="003017C8" w:rsidRDefault="00163E00" w:rsidP="00163E00">
      <w:pPr>
        <w:pStyle w:val="DraftHeading3"/>
        <w:tabs>
          <w:tab w:val="right" w:pos="1757"/>
        </w:tabs>
        <w:ind w:left="1871" w:hanging="1871"/>
      </w:pPr>
      <w:r>
        <w:tab/>
        <w:t>(s)</w:t>
      </w:r>
      <w:r>
        <w:tab/>
        <w:t>in the case of an appeal against a requirement that an order made under the Act be fully complied with— 30 days from the day the owner is notified of the requirement; or</w:t>
      </w:r>
    </w:p>
    <w:p w:rsidR="00163E00" w:rsidRPr="003017C8" w:rsidRDefault="00163E00" w:rsidP="00163E00">
      <w:pPr>
        <w:pStyle w:val="DraftHeading3"/>
        <w:tabs>
          <w:tab w:val="right" w:pos="1757"/>
        </w:tabs>
        <w:ind w:left="1871" w:hanging="1871"/>
      </w:pPr>
      <w:r>
        <w:lastRenderedPageBreak/>
        <w:tab/>
        <w:t>(t)</w:t>
      </w:r>
      <w:r>
        <w:tab/>
        <w:t xml:space="preserve">in the case of an appeal against a decision of the Authority under section 42 or 43 of the </w:t>
      </w:r>
      <w:r>
        <w:rPr>
          <w:b/>
        </w:rPr>
        <w:t>Building and Construction Industry Security of Payment Act 2002</w:t>
      </w:r>
      <w:r>
        <w:t>— 30 days from the day the Authority makes the decision; or</w:t>
      </w:r>
    </w:p>
    <w:p w:rsidR="00163E00" w:rsidRPr="003017C8" w:rsidRDefault="00163E00" w:rsidP="00163E00">
      <w:pPr>
        <w:pStyle w:val="DraftHeading3"/>
        <w:tabs>
          <w:tab w:val="right" w:pos="1757"/>
        </w:tabs>
        <w:ind w:left="1871" w:hanging="1871"/>
      </w:pPr>
      <w:r>
        <w:tab/>
        <w:t>(u)</w:t>
      </w:r>
      <w:r>
        <w:tab/>
        <w:t>in the case of an appeal against a failure by a person or body to make a decision, determination, approval, cancellation or amendment or to exercise a discretion within a reasonable time— 30 days from the day</w:t>
      </w:r>
      <w:r w:rsidR="000019E8">
        <w:t xml:space="preserve"> which is 30 days after</w:t>
      </w:r>
      <w:r>
        <w:t xml:space="preserve"> the request was made to the person or body to make the decision, determination, approval, cancellation or amendment or to exercise the discretion; or</w:t>
      </w:r>
    </w:p>
    <w:p w:rsidR="00163E00" w:rsidRPr="003017C8" w:rsidRDefault="00163E00" w:rsidP="00163E00">
      <w:pPr>
        <w:pStyle w:val="DraftHeading3"/>
        <w:tabs>
          <w:tab w:val="right" w:pos="1757"/>
        </w:tabs>
        <w:ind w:left="1871" w:hanging="1871"/>
      </w:pPr>
      <w:r>
        <w:tab/>
        <w:t>(v)</w:t>
      </w:r>
      <w:r>
        <w:tab/>
        <w:t>in the case of an appeal against any other decision, determination, declaration or approval or exercise of discretion by a person or body— 30 days from the day notification is given of the decision, determination, declaration or approval or exercise of discretion; or</w:t>
      </w:r>
    </w:p>
    <w:p w:rsidR="00163E00" w:rsidRPr="003017C8" w:rsidRDefault="00163E00" w:rsidP="00163E00">
      <w:pPr>
        <w:pStyle w:val="DraftHeading3"/>
        <w:tabs>
          <w:tab w:val="right" w:pos="1757"/>
        </w:tabs>
        <w:ind w:left="1871" w:hanging="1871"/>
      </w:pPr>
      <w:r>
        <w:tab/>
        <w:t>(w)</w:t>
      </w:r>
      <w:r>
        <w:tab/>
        <w:t xml:space="preserve">in any other case— 30 days from the day of the event in relation to which the appeal is brought. </w:t>
      </w:r>
    </w:p>
    <w:p w:rsidR="00163E00" w:rsidRDefault="00163E00" w:rsidP="00163E00">
      <w:pPr>
        <w:pStyle w:val="DraftHeading2"/>
        <w:tabs>
          <w:tab w:val="right" w:pos="1247"/>
        </w:tabs>
        <w:ind w:left="1361" w:hanging="1361"/>
      </w:pPr>
      <w:r>
        <w:tab/>
        <w:t>(2</w:t>
      </w:r>
      <w:r w:rsidRPr="001C2A88">
        <w:t>)</w:t>
      </w:r>
      <w:r w:rsidRPr="00AF4E19">
        <w:tab/>
      </w:r>
      <w:r>
        <w:t xml:space="preserve">If an appeal period prescribed under this regulation begins on the day on which a person is notified under the Act or these Regulations, but the notice has not been so given, the prescribed appeal period for the purposes of section 146(1)(a) of the Act is—  </w:t>
      </w:r>
    </w:p>
    <w:p w:rsidR="00163E00" w:rsidRDefault="00163E00" w:rsidP="00163E00">
      <w:pPr>
        <w:pStyle w:val="DraftHeading3"/>
        <w:tabs>
          <w:tab w:val="right" w:pos="1757"/>
        </w:tabs>
        <w:ind w:left="1871" w:hanging="1871"/>
      </w:pPr>
      <w:r>
        <w:tab/>
        <w:t>(a)</w:t>
      </w:r>
      <w:r>
        <w:tab/>
        <w:t>37 days from the day of the event that required that notification to be given; or</w:t>
      </w:r>
    </w:p>
    <w:p w:rsidR="00163E00" w:rsidRDefault="00163E00" w:rsidP="00163E00">
      <w:pPr>
        <w:pStyle w:val="DraftHeading3"/>
        <w:tabs>
          <w:tab w:val="right" w:pos="1757"/>
        </w:tabs>
        <w:ind w:left="1871" w:hanging="1871"/>
      </w:pPr>
      <w:r>
        <w:tab/>
        <w:t>(b)</w:t>
      </w:r>
      <w:r>
        <w:tab/>
        <w:t>any longer period that the B</w:t>
      </w:r>
      <w:r w:rsidR="008039C0">
        <w:t xml:space="preserve">uilding </w:t>
      </w:r>
      <w:r>
        <w:t>A</w:t>
      </w:r>
      <w:r w:rsidR="008039C0">
        <w:t xml:space="preserve">ppeals </w:t>
      </w:r>
      <w:r>
        <w:t>B</w:t>
      </w:r>
      <w:r w:rsidR="008039C0">
        <w:t>oard</w:t>
      </w:r>
      <w:r>
        <w:t xml:space="preserve"> considers appropriate in the circumstances.</w:t>
      </w:r>
    </w:p>
    <w:p w:rsidR="00163E00" w:rsidRDefault="00163E00" w:rsidP="00163E00">
      <w:pPr>
        <w:pStyle w:val="DraftHeading1"/>
        <w:keepNext/>
        <w:tabs>
          <w:tab w:val="right" w:pos="680"/>
        </w:tabs>
        <w:ind w:left="851" w:hanging="851"/>
      </w:pPr>
      <w:r>
        <w:lastRenderedPageBreak/>
        <w:tab/>
      </w:r>
      <w:bookmarkStart w:id="399" w:name="_Toc472416112"/>
      <w:bookmarkStart w:id="400" w:name="_Toc476643684"/>
      <w:r w:rsidR="0012128C">
        <w:t>267</w:t>
      </w:r>
      <w:r>
        <w:tab/>
        <w:t>Appeal, referral and application fees</w:t>
      </w:r>
      <w:bookmarkEnd w:id="399"/>
      <w:bookmarkEnd w:id="400"/>
    </w:p>
    <w:p w:rsidR="00163E00" w:rsidRDefault="00163E00" w:rsidP="00163E00">
      <w:pPr>
        <w:pStyle w:val="DraftHeading2"/>
        <w:tabs>
          <w:tab w:val="right" w:pos="1247"/>
        </w:tabs>
        <w:ind w:left="1361" w:hanging="1361"/>
      </w:pPr>
      <w:r>
        <w:tab/>
        <w:t>(1)</w:t>
      </w:r>
      <w:r>
        <w:tab/>
        <w:t xml:space="preserve">The fees for making an appeal, a referral or an application to the Building Appeals Board in a matter relating to a Class 1 or 10 building are— </w:t>
      </w:r>
    </w:p>
    <w:p w:rsidR="00163E00" w:rsidRDefault="00163E00" w:rsidP="00163E00">
      <w:pPr>
        <w:pStyle w:val="DraftHeading3"/>
        <w:tabs>
          <w:tab w:val="right" w:pos="1757"/>
        </w:tabs>
        <w:ind w:left="1871" w:hanging="1871"/>
      </w:pPr>
      <w:r>
        <w:tab/>
        <w:t>(a)</w:t>
      </w:r>
      <w:r>
        <w:tab/>
        <w:t>for an appeal under—</w:t>
      </w:r>
    </w:p>
    <w:p w:rsidR="00163E00" w:rsidRDefault="00163E00" w:rsidP="00163E00">
      <w:pPr>
        <w:pStyle w:val="DraftHeading4"/>
        <w:tabs>
          <w:tab w:val="right" w:pos="2268"/>
        </w:tabs>
        <w:ind w:left="2381" w:hanging="2381"/>
      </w:pPr>
      <w:r>
        <w:tab/>
        <w:t>(</w:t>
      </w:r>
      <w:proofErr w:type="spellStart"/>
      <w:r>
        <w:t>i</w:t>
      </w:r>
      <w:proofErr w:type="spellEnd"/>
      <w:r>
        <w:t>)</w:t>
      </w:r>
      <w:r>
        <w:tab/>
        <w:t>section 138, 140, 141 or 142 of the Act— 23.04 fee units; or</w:t>
      </w:r>
    </w:p>
    <w:p w:rsidR="00163E00" w:rsidRDefault="00163E00" w:rsidP="00163E00">
      <w:pPr>
        <w:pStyle w:val="DraftHeading4"/>
        <w:tabs>
          <w:tab w:val="right" w:pos="2268"/>
        </w:tabs>
        <w:ind w:left="2381" w:hanging="2381"/>
      </w:pPr>
      <w:r>
        <w:tab/>
        <w:t>(ii)</w:t>
      </w:r>
      <w:r>
        <w:tab/>
        <w:t>section 139, 144 or 144A of the Act— 13.82 fee units; or</w:t>
      </w:r>
    </w:p>
    <w:p w:rsidR="00163E00" w:rsidRDefault="00163E00" w:rsidP="00163E00">
      <w:pPr>
        <w:pStyle w:val="DraftHeading3"/>
        <w:tabs>
          <w:tab w:val="right" w:pos="1757"/>
        </w:tabs>
        <w:ind w:left="1871" w:hanging="1871"/>
      </w:pPr>
      <w:r>
        <w:tab/>
        <w:t>(b)</w:t>
      </w:r>
      <w:r>
        <w:tab/>
        <w:t>for a referral under—</w:t>
      </w:r>
    </w:p>
    <w:p w:rsidR="00163E00" w:rsidRDefault="00163E00" w:rsidP="00163E00">
      <w:pPr>
        <w:pStyle w:val="DraftHeading4"/>
        <w:tabs>
          <w:tab w:val="right" w:pos="2268"/>
        </w:tabs>
        <w:ind w:left="2381" w:hanging="2381"/>
      </w:pPr>
      <w:r>
        <w:tab/>
        <w:t>(</w:t>
      </w:r>
      <w:proofErr w:type="spellStart"/>
      <w:r>
        <w:t>i</w:t>
      </w:r>
      <w:proofErr w:type="spellEnd"/>
      <w:r>
        <w:t>)</w:t>
      </w:r>
      <w:r>
        <w:tab/>
        <w:t>section 150 of the Act— 13.82 fee units; or</w:t>
      </w:r>
    </w:p>
    <w:p w:rsidR="00163E00" w:rsidRDefault="00163E00" w:rsidP="00163E00">
      <w:pPr>
        <w:pStyle w:val="DraftHeading4"/>
        <w:tabs>
          <w:tab w:val="right" w:pos="2268"/>
        </w:tabs>
        <w:ind w:left="2381" w:hanging="2381"/>
      </w:pPr>
      <w:r>
        <w:tab/>
        <w:t>(ii)</w:t>
      </w:r>
      <w:r>
        <w:tab/>
        <w:t>section 151, 152, 153, 154, 155, 156, 157 or 158 of the Act— 23.04 fee units; or</w:t>
      </w:r>
    </w:p>
    <w:p w:rsidR="00163E00" w:rsidRDefault="00163E00" w:rsidP="00163E00">
      <w:pPr>
        <w:pStyle w:val="DraftHeading3"/>
        <w:tabs>
          <w:tab w:val="right" w:pos="1757"/>
        </w:tabs>
        <w:ind w:left="1871" w:hanging="1871"/>
      </w:pPr>
      <w:r>
        <w:tab/>
        <w:t>(c)</w:t>
      </w:r>
      <w:r>
        <w:tab/>
        <w:t>for an application under—</w:t>
      </w:r>
    </w:p>
    <w:p w:rsidR="00163E00" w:rsidRDefault="00163E00" w:rsidP="00163E00">
      <w:pPr>
        <w:pStyle w:val="DraftHeading4"/>
        <w:tabs>
          <w:tab w:val="right" w:pos="2268"/>
        </w:tabs>
        <w:ind w:left="2381" w:hanging="2381"/>
      </w:pPr>
      <w:r>
        <w:tab/>
        <w:t>(</w:t>
      </w:r>
      <w:proofErr w:type="spellStart"/>
      <w:r>
        <w:t>i</w:t>
      </w:r>
      <w:proofErr w:type="spellEnd"/>
      <w:r>
        <w:t>)</w:t>
      </w:r>
      <w:r>
        <w:tab/>
        <w:t>section 159 of the Act—23.04 fee units; or</w:t>
      </w:r>
    </w:p>
    <w:p w:rsidR="00163E00" w:rsidRPr="007C6DE1" w:rsidRDefault="00163E00" w:rsidP="00163E00">
      <w:pPr>
        <w:pStyle w:val="DraftHeading4"/>
        <w:tabs>
          <w:tab w:val="right" w:pos="2268"/>
        </w:tabs>
        <w:ind w:left="2381" w:hanging="2381"/>
      </w:pPr>
      <w:r>
        <w:tab/>
        <w:t>(ii)</w:t>
      </w:r>
      <w:r>
        <w:tab/>
        <w:t>section 160 of the Act— 8.29 fee units; or</w:t>
      </w:r>
    </w:p>
    <w:p w:rsidR="00163E00" w:rsidRDefault="00163E00" w:rsidP="00163E00">
      <w:pPr>
        <w:pStyle w:val="DraftHeading4"/>
        <w:tabs>
          <w:tab w:val="right" w:pos="2268"/>
        </w:tabs>
        <w:ind w:left="2381" w:hanging="2381"/>
      </w:pPr>
      <w:r>
        <w:tab/>
        <w:t>(iii)</w:t>
      </w:r>
      <w:r>
        <w:tab/>
        <w:t>section 164 of the Act— 13.82 fee units.</w:t>
      </w:r>
    </w:p>
    <w:p w:rsidR="00163E00" w:rsidRDefault="00163E00" w:rsidP="00163E00">
      <w:pPr>
        <w:pStyle w:val="DraftHeading2"/>
        <w:tabs>
          <w:tab w:val="right" w:pos="1247"/>
        </w:tabs>
        <w:ind w:left="1361" w:hanging="1361"/>
      </w:pPr>
      <w:r>
        <w:tab/>
        <w:t>(2)</w:t>
      </w:r>
      <w:r>
        <w:tab/>
        <w:t xml:space="preserve">The fees for making an appeal, a referral or an application to the Building Appeals Board in a matter relating to a building other than a Class 1 or 10 building are— </w:t>
      </w:r>
    </w:p>
    <w:p w:rsidR="00163E00" w:rsidRDefault="00163E00" w:rsidP="00163E00">
      <w:pPr>
        <w:pStyle w:val="DraftHeading3"/>
        <w:tabs>
          <w:tab w:val="right" w:pos="1757"/>
        </w:tabs>
        <w:ind w:left="1871" w:hanging="1871"/>
      </w:pPr>
      <w:r>
        <w:tab/>
        <w:t>(a)</w:t>
      </w:r>
      <w:r>
        <w:tab/>
        <w:t>for an appeal under—</w:t>
      </w:r>
    </w:p>
    <w:p w:rsidR="00163E00" w:rsidRDefault="00163E00" w:rsidP="00163E00">
      <w:pPr>
        <w:pStyle w:val="DraftHeading4"/>
        <w:tabs>
          <w:tab w:val="right" w:pos="2268"/>
        </w:tabs>
        <w:ind w:left="2381" w:hanging="2381"/>
      </w:pPr>
      <w:r>
        <w:tab/>
        <w:t>(</w:t>
      </w:r>
      <w:proofErr w:type="spellStart"/>
      <w:r>
        <w:t>i</w:t>
      </w:r>
      <w:proofErr w:type="spellEnd"/>
      <w:r>
        <w:t>)</w:t>
      </w:r>
      <w:r>
        <w:tab/>
        <w:t>section 138, 140, 141 or 142 of the Act— 46.10 fee units; or</w:t>
      </w:r>
    </w:p>
    <w:p w:rsidR="00163E00" w:rsidRDefault="00163E00" w:rsidP="00163E00">
      <w:pPr>
        <w:pStyle w:val="DraftHeading4"/>
        <w:tabs>
          <w:tab w:val="right" w:pos="2268"/>
        </w:tabs>
        <w:ind w:left="2381" w:hanging="2381"/>
      </w:pPr>
      <w:r>
        <w:tab/>
        <w:t>(ii)</w:t>
      </w:r>
      <w:r>
        <w:tab/>
        <w:t>section 139, 144 or 144A of the Act—23.04 fee units; or</w:t>
      </w:r>
    </w:p>
    <w:p w:rsidR="00163E00" w:rsidRDefault="00163E00" w:rsidP="00163E00">
      <w:pPr>
        <w:pStyle w:val="DraftHeading3"/>
        <w:tabs>
          <w:tab w:val="right" w:pos="1757"/>
        </w:tabs>
        <w:ind w:left="1871" w:hanging="1871"/>
      </w:pPr>
      <w:r>
        <w:tab/>
        <w:t>(b)</w:t>
      </w:r>
      <w:r>
        <w:tab/>
        <w:t>for a referral under—</w:t>
      </w:r>
    </w:p>
    <w:p w:rsidR="00163E00" w:rsidRDefault="00163E00" w:rsidP="00163E00">
      <w:pPr>
        <w:pStyle w:val="DraftHeading4"/>
        <w:tabs>
          <w:tab w:val="right" w:pos="2268"/>
        </w:tabs>
        <w:ind w:left="2381" w:hanging="2381"/>
      </w:pPr>
      <w:r>
        <w:lastRenderedPageBreak/>
        <w:tab/>
        <w:t>(</w:t>
      </w:r>
      <w:proofErr w:type="spellStart"/>
      <w:r>
        <w:t>i</w:t>
      </w:r>
      <w:proofErr w:type="spellEnd"/>
      <w:r>
        <w:t>)</w:t>
      </w:r>
      <w:r>
        <w:tab/>
        <w:t>section 150 of the Act— 23.04 fee units; or</w:t>
      </w:r>
    </w:p>
    <w:p w:rsidR="00163E00" w:rsidRDefault="00163E00" w:rsidP="00163E00">
      <w:pPr>
        <w:pStyle w:val="DraftHeading4"/>
        <w:tabs>
          <w:tab w:val="right" w:pos="2268"/>
        </w:tabs>
        <w:ind w:left="2381" w:hanging="2381"/>
      </w:pPr>
      <w:r>
        <w:tab/>
        <w:t>(ii)</w:t>
      </w:r>
      <w:r>
        <w:tab/>
        <w:t>section 151, 152, 153, 154, 155, 156, 157 or 158 of the Act— 46.10 fee units; or</w:t>
      </w:r>
    </w:p>
    <w:p w:rsidR="00163E00" w:rsidRDefault="00163E00" w:rsidP="00163E00">
      <w:pPr>
        <w:pStyle w:val="DraftHeading3"/>
        <w:tabs>
          <w:tab w:val="right" w:pos="1757"/>
        </w:tabs>
        <w:ind w:left="1871" w:hanging="1871"/>
      </w:pPr>
      <w:r>
        <w:tab/>
        <w:t>(c)</w:t>
      </w:r>
      <w:r>
        <w:tab/>
        <w:t>for an application under—</w:t>
      </w:r>
    </w:p>
    <w:p w:rsidR="00163E00" w:rsidRDefault="00163E00" w:rsidP="00163E00">
      <w:pPr>
        <w:pStyle w:val="DraftHeading4"/>
        <w:tabs>
          <w:tab w:val="right" w:pos="2268"/>
        </w:tabs>
        <w:ind w:left="2381" w:hanging="2381"/>
      </w:pPr>
      <w:r>
        <w:tab/>
        <w:t>(</w:t>
      </w:r>
      <w:proofErr w:type="spellStart"/>
      <w:r>
        <w:t>i</w:t>
      </w:r>
      <w:proofErr w:type="spellEnd"/>
      <w:r>
        <w:t>)</w:t>
      </w:r>
      <w:r>
        <w:tab/>
        <w:t>section 159 of the Act— 46.10 fee units; or</w:t>
      </w:r>
    </w:p>
    <w:p w:rsidR="00163E00" w:rsidRPr="007C6DE1" w:rsidRDefault="00163E00" w:rsidP="00163E00">
      <w:pPr>
        <w:pStyle w:val="DraftHeading4"/>
        <w:tabs>
          <w:tab w:val="right" w:pos="2268"/>
        </w:tabs>
        <w:ind w:left="2381" w:hanging="2381"/>
      </w:pPr>
      <w:r>
        <w:tab/>
        <w:t>(ii)</w:t>
      </w:r>
      <w:r>
        <w:tab/>
        <w:t>section 160 of the Act— 18.43 fee units; or</w:t>
      </w:r>
    </w:p>
    <w:p w:rsidR="00163E00" w:rsidRDefault="00163E00" w:rsidP="00163E00">
      <w:pPr>
        <w:pStyle w:val="DraftHeading4"/>
        <w:tabs>
          <w:tab w:val="right" w:pos="2268"/>
        </w:tabs>
        <w:ind w:left="2381" w:hanging="2381"/>
      </w:pPr>
      <w:r>
        <w:tab/>
        <w:t>(iii)</w:t>
      </w:r>
      <w:r>
        <w:tab/>
        <w:t>section 164 of the Act— 23.04 fee units.</w:t>
      </w:r>
    </w:p>
    <w:p w:rsidR="00163E00" w:rsidRPr="00315702" w:rsidRDefault="00163E00" w:rsidP="00163E00">
      <w:pPr>
        <w:pStyle w:val="DraftHeading2"/>
        <w:tabs>
          <w:tab w:val="right" w:pos="1247"/>
        </w:tabs>
        <w:ind w:left="1361" w:hanging="1361"/>
      </w:pPr>
      <w:r>
        <w:tab/>
      </w:r>
      <w:r w:rsidRPr="00315702">
        <w:t>(3)</w:t>
      </w:r>
      <w:r w:rsidRPr="00315702">
        <w:tab/>
        <w:t>The fee</w:t>
      </w:r>
      <w:r>
        <w:t>s</w:t>
      </w:r>
      <w:r w:rsidRPr="00315702">
        <w:t xml:space="preserve"> for </w:t>
      </w:r>
      <w:r>
        <w:t>making</w:t>
      </w:r>
      <w:r w:rsidRPr="00315702">
        <w:t xml:space="preserve"> an application to the Building Appeals Board</w:t>
      </w:r>
      <w:r>
        <w:t xml:space="preserve"> are</w:t>
      </w:r>
      <w:r w:rsidRPr="00315702">
        <w:t>—</w:t>
      </w:r>
    </w:p>
    <w:p w:rsidR="00163E00" w:rsidRDefault="00163E00" w:rsidP="00163E00">
      <w:pPr>
        <w:pStyle w:val="DraftHeading3"/>
        <w:tabs>
          <w:tab w:val="right" w:pos="1757"/>
        </w:tabs>
        <w:ind w:left="1871" w:hanging="1871"/>
      </w:pPr>
      <w:r>
        <w:tab/>
        <w:t>(a)</w:t>
      </w:r>
      <w:r>
        <w:tab/>
        <w:t>for an appeal under section 160A of the Act</w:t>
      </w:r>
      <w:r w:rsidRPr="00315702">
        <w:t>—</w:t>
      </w:r>
      <w:r>
        <w:t xml:space="preserve">  18.43 fee units; or</w:t>
      </w:r>
    </w:p>
    <w:p w:rsidR="00163E00" w:rsidRDefault="00163E00" w:rsidP="00163E00">
      <w:pPr>
        <w:pStyle w:val="DraftHeading3"/>
        <w:tabs>
          <w:tab w:val="right" w:pos="1757"/>
        </w:tabs>
        <w:ind w:left="1871" w:hanging="1871"/>
      </w:pPr>
      <w:r>
        <w:tab/>
        <w:t>(b)</w:t>
      </w:r>
      <w:r>
        <w:tab/>
        <w:t>for an appeal under section 160B of the Act</w:t>
      </w:r>
      <w:r w:rsidRPr="00315702">
        <w:t>—</w:t>
      </w:r>
      <w:r>
        <w:t xml:space="preserve">  41.89 fee units.</w:t>
      </w:r>
    </w:p>
    <w:p w:rsidR="00163E00" w:rsidRDefault="00163E00" w:rsidP="00163E00">
      <w:pPr>
        <w:pStyle w:val="DraftHeading1"/>
        <w:keepNext/>
        <w:tabs>
          <w:tab w:val="right" w:pos="680"/>
        </w:tabs>
        <w:ind w:left="851" w:hanging="851"/>
      </w:pPr>
      <w:r>
        <w:tab/>
      </w:r>
      <w:bookmarkStart w:id="401" w:name="_Toc472416113"/>
      <w:bookmarkStart w:id="402" w:name="_Toc476643685"/>
      <w:r w:rsidR="00C52682">
        <w:t>2</w:t>
      </w:r>
      <w:r w:rsidR="0012128C">
        <w:t>68</w:t>
      </w:r>
      <w:r>
        <w:tab/>
        <w:t xml:space="preserve">Fees for </w:t>
      </w:r>
      <w:r w:rsidRPr="00D172CB">
        <w:t>fast</w:t>
      </w:r>
      <w:r>
        <w:t xml:space="preserve"> track appeals</w:t>
      </w:r>
      <w:bookmarkEnd w:id="401"/>
      <w:bookmarkEnd w:id="402"/>
    </w:p>
    <w:p w:rsidR="00163E00" w:rsidRDefault="00163E00" w:rsidP="00163E00">
      <w:pPr>
        <w:pStyle w:val="DraftHeading2"/>
        <w:tabs>
          <w:tab w:val="right" w:pos="1247"/>
        </w:tabs>
        <w:ind w:left="1361" w:hanging="1361"/>
      </w:pPr>
      <w:r>
        <w:tab/>
        <w:t>(1)</w:t>
      </w:r>
      <w:r>
        <w:tab/>
        <w:t>The fee for making a request to the Building Appeals Board under section 147(1) of the Act is 36.88 fee units.</w:t>
      </w:r>
    </w:p>
    <w:p w:rsidR="00163E00" w:rsidRDefault="00163E00" w:rsidP="00163E00">
      <w:pPr>
        <w:pStyle w:val="DraftHeading2"/>
        <w:tabs>
          <w:tab w:val="right" w:pos="1247"/>
        </w:tabs>
        <w:ind w:left="1361" w:hanging="1361"/>
      </w:pPr>
      <w:r>
        <w:tab/>
        <w:t>(2)</w:t>
      </w:r>
      <w:r>
        <w:tab/>
        <w:t>For the purposes of section 147(3)(b) of the Act, the additional prescribed fee is 14.75 fee units per hour or part of an hour.</w:t>
      </w:r>
    </w:p>
    <w:p w:rsidR="00163E00" w:rsidRDefault="00163E00" w:rsidP="00163E00">
      <w:pPr>
        <w:pStyle w:val="DraftHeading2"/>
        <w:tabs>
          <w:tab w:val="right" w:pos="1247"/>
        </w:tabs>
        <w:ind w:left="1361" w:hanging="1361"/>
      </w:pPr>
      <w:r>
        <w:tab/>
        <w:t>(3)</w:t>
      </w:r>
      <w:r>
        <w:tab/>
        <w:t>The Building Appeals Board must refund under this regulation in respect of a request under section 147 of the Act any fee paid from the Building account of the Victorian Building Authority Fund if the request is refused.</w:t>
      </w:r>
    </w:p>
    <w:p w:rsidR="00163E00" w:rsidRDefault="00163E00" w:rsidP="00163E00">
      <w:pPr>
        <w:pStyle w:val="DraftHeading2"/>
        <w:tabs>
          <w:tab w:val="right" w:pos="1247"/>
        </w:tabs>
        <w:ind w:left="1361" w:hanging="1361"/>
      </w:pPr>
    </w:p>
    <w:p w:rsidR="00163E00" w:rsidRDefault="00163E00" w:rsidP="00163E00">
      <w:pPr>
        <w:pStyle w:val="DraftHeading1"/>
        <w:keepNext/>
        <w:tabs>
          <w:tab w:val="right" w:pos="680"/>
        </w:tabs>
        <w:ind w:left="851" w:hanging="851"/>
      </w:pPr>
      <w:r>
        <w:lastRenderedPageBreak/>
        <w:tab/>
      </w:r>
      <w:bookmarkStart w:id="403" w:name="_Toc472416115"/>
      <w:bookmarkStart w:id="404" w:name="_Toc476643686"/>
      <w:r w:rsidR="00C52682">
        <w:t>2</w:t>
      </w:r>
      <w:r w:rsidR="0012128C">
        <w:t>69</w:t>
      </w:r>
      <w:r>
        <w:tab/>
        <w:t>Authority may refund fees</w:t>
      </w:r>
      <w:bookmarkEnd w:id="403"/>
      <w:bookmarkEnd w:id="404"/>
    </w:p>
    <w:p w:rsidR="00163E00" w:rsidRDefault="00163E00" w:rsidP="00163E00">
      <w:pPr>
        <w:pStyle w:val="DraftHeading2"/>
        <w:tabs>
          <w:tab w:val="right" w:pos="1247"/>
        </w:tabs>
        <w:ind w:left="1361" w:hanging="1361"/>
      </w:pPr>
      <w:r>
        <w:tab/>
      </w:r>
      <w:r>
        <w:tab/>
        <w:t>The Authority may refund, from the Building account of the Victorian Building Authority Fund, in whole or in part, any fee paid to the Building Appeals Board under this Part if the appeal, request, application or referral does not proceed.</w:t>
      </w:r>
    </w:p>
    <w:p w:rsidR="00163E00" w:rsidRDefault="00163E00" w:rsidP="00163E00">
      <w:pPr>
        <w:pStyle w:val="DraftHeading1"/>
        <w:tabs>
          <w:tab w:val="right" w:pos="680"/>
        </w:tabs>
        <w:ind w:left="850" w:hanging="850"/>
        <w:rPr>
          <w:bCs/>
        </w:rPr>
      </w:pPr>
      <w:bookmarkStart w:id="405" w:name="_Toc462756221"/>
      <w:r>
        <w:rPr>
          <w:iCs/>
        </w:rPr>
        <w:tab/>
      </w:r>
      <w:bookmarkStart w:id="406" w:name="_Toc472416116"/>
      <w:bookmarkStart w:id="407" w:name="_Toc476643687"/>
      <w:r w:rsidR="00C52682">
        <w:rPr>
          <w:iCs/>
        </w:rPr>
        <w:t>2</w:t>
      </w:r>
      <w:r w:rsidR="0012128C">
        <w:rPr>
          <w:iCs/>
        </w:rPr>
        <w:t>70</w:t>
      </w:r>
      <w:r>
        <w:rPr>
          <w:iCs/>
        </w:rPr>
        <w:tab/>
      </w:r>
      <w:r>
        <w:t>Review period</w:t>
      </w:r>
      <w:bookmarkEnd w:id="405"/>
      <w:bookmarkEnd w:id="406"/>
      <w:bookmarkEnd w:id="407"/>
    </w:p>
    <w:p w:rsidR="00163E00" w:rsidRDefault="00163E00" w:rsidP="00163E00">
      <w:pPr>
        <w:pStyle w:val="DraftHeading3"/>
        <w:tabs>
          <w:tab w:val="right" w:pos="1757"/>
        </w:tabs>
        <w:ind w:left="1418" w:hanging="1418"/>
      </w:pPr>
      <w:r>
        <w:tab/>
      </w:r>
      <w:r>
        <w:tab/>
      </w:r>
      <w:r w:rsidRPr="00540120">
        <w:t>The period within which an application for review</w:t>
      </w:r>
      <w:r>
        <w:t> </w:t>
      </w:r>
      <w:r w:rsidRPr="00540120">
        <w:t xml:space="preserve">by the Victorian Civil and Administrative Tribunal </w:t>
      </w:r>
      <w:r>
        <w:t>under section 25J of the Act must be lodged is—</w:t>
      </w:r>
      <w:r>
        <w:tab/>
      </w:r>
    </w:p>
    <w:p w:rsidR="00163E00" w:rsidRDefault="00163E00" w:rsidP="00163E00">
      <w:pPr>
        <w:pStyle w:val="DraftHeading3"/>
        <w:tabs>
          <w:tab w:val="right" w:pos="1757"/>
        </w:tabs>
        <w:ind w:left="1871" w:hanging="1871"/>
      </w:pPr>
      <w:r>
        <w:tab/>
        <w:t>(a)</w:t>
      </w:r>
      <w:r>
        <w:tab/>
        <w:t>60 days from the day that the applicant is notified of the decision to be reviewed; or</w:t>
      </w:r>
    </w:p>
    <w:p w:rsidR="00163E00" w:rsidRPr="003D3CAD" w:rsidRDefault="00163E00" w:rsidP="00163E00">
      <w:pPr>
        <w:pStyle w:val="DraftHeading3"/>
        <w:tabs>
          <w:tab w:val="right" w:pos="1757"/>
        </w:tabs>
        <w:ind w:left="1871" w:hanging="1871"/>
      </w:pPr>
      <w:r>
        <w:tab/>
        <w:t>(b)</w:t>
      </w:r>
      <w:r>
        <w:tab/>
        <w:t>if the application is for the review of a failure to make a decision within a reasonable time— 67</w:t>
      </w:r>
      <w:r w:rsidRPr="00E055DB">
        <w:t xml:space="preserve"> days </w:t>
      </w:r>
      <w:r>
        <w:t>from</w:t>
      </w:r>
      <w:r w:rsidRPr="00E055DB">
        <w:t xml:space="preserve"> the day the request was made to make that </w:t>
      </w:r>
      <w:r>
        <w:t>decision</w:t>
      </w:r>
      <w:r w:rsidRPr="00E055DB">
        <w:t>.</w:t>
      </w:r>
    </w:p>
    <w:p w:rsidR="00163E00" w:rsidRDefault="00163E00" w:rsidP="00163E00">
      <w:pPr>
        <w:pStyle w:val="DraftHeading2"/>
        <w:spacing w:before="0"/>
        <w:ind w:left="851" w:hanging="851"/>
        <w:rPr>
          <w:i/>
        </w:rPr>
      </w:pPr>
    </w:p>
    <w:p w:rsidR="00163E00" w:rsidRPr="00AF4E19" w:rsidRDefault="00163E00" w:rsidP="00163E00">
      <w:pPr>
        <w:spacing w:after="180"/>
        <w:jc w:val="center"/>
      </w:pPr>
      <w:r w:rsidRPr="00AF4E19">
        <w:t>__________________</w:t>
      </w:r>
    </w:p>
    <w:p w:rsidR="00163E00" w:rsidRDefault="00163E00">
      <w:pPr>
        <w:suppressLineNumbers w:val="0"/>
        <w:overflowPunct/>
        <w:autoSpaceDE/>
        <w:autoSpaceDN/>
        <w:adjustRightInd/>
        <w:spacing w:before="0"/>
        <w:textAlignment w:val="auto"/>
        <w:rPr>
          <w:b/>
          <w:caps/>
          <w:sz w:val="22"/>
        </w:rPr>
      </w:pPr>
      <w:r>
        <w:br w:type="page"/>
      </w:r>
    </w:p>
    <w:p w:rsidR="00CA41DA" w:rsidRPr="00163E00" w:rsidRDefault="0009190A" w:rsidP="00CA41DA">
      <w:pPr>
        <w:pStyle w:val="Heading-PART"/>
        <w:rPr>
          <w:caps w:val="0"/>
          <w:sz w:val="32"/>
        </w:rPr>
      </w:pPr>
      <w:bookmarkStart w:id="408" w:name="_Toc476643688"/>
      <w:r w:rsidRPr="00163E00">
        <w:rPr>
          <w:caps w:val="0"/>
          <w:sz w:val="32"/>
        </w:rPr>
        <w:lastRenderedPageBreak/>
        <w:t xml:space="preserve">Part </w:t>
      </w:r>
      <w:r w:rsidR="008E3A18">
        <w:rPr>
          <w:caps w:val="0"/>
          <w:sz w:val="32"/>
        </w:rPr>
        <w:t>21</w:t>
      </w:r>
      <w:r w:rsidRPr="00163E00">
        <w:rPr>
          <w:caps w:val="0"/>
          <w:sz w:val="32"/>
        </w:rPr>
        <w:t>—Infringement n</w:t>
      </w:r>
      <w:r w:rsidR="00CA41DA" w:rsidRPr="00163E00">
        <w:rPr>
          <w:caps w:val="0"/>
          <w:sz w:val="32"/>
        </w:rPr>
        <w:t>otices</w:t>
      </w:r>
      <w:bookmarkEnd w:id="408"/>
    </w:p>
    <w:p w:rsidR="00CA41DA" w:rsidRPr="00CA41DA" w:rsidRDefault="00CA41DA" w:rsidP="00683A31">
      <w:pPr>
        <w:pStyle w:val="DraftHeading1"/>
        <w:tabs>
          <w:tab w:val="right" w:pos="680"/>
        </w:tabs>
        <w:ind w:left="850" w:hanging="850"/>
      </w:pPr>
      <w:r>
        <w:tab/>
      </w:r>
      <w:bookmarkStart w:id="409" w:name="_Toc476643689"/>
      <w:r w:rsidR="008E3A18">
        <w:t>2</w:t>
      </w:r>
      <w:r w:rsidR="0012128C">
        <w:t>71</w:t>
      </w:r>
      <w:r w:rsidR="00683A31">
        <w:tab/>
      </w:r>
      <w:r w:rsidRPr="00CA41DA">
        <w:t>Application</w:t>
      </w:r>
      <w:bookmarkEnd w:id="409"/>
    </w:p>
    <w:p w:rsidR="00CA41DA" w:rsidRPr="00AF4E19" w:rsidRDefault="00CA41DA" w:rsidP="00CA41DA">
      <w:pPr>
        <w:pStyle w:val="BodySectionSub"/>
      </w:pPr>
      <w:r w:rsidRPr="00AF4E19">
        <w:t>This Part applies to all buildings and places of public entertainment whenever constructed.</w:t>
      </w:r>
    </w:p>
    <w:p w:rsidR="00CA41DA" w:rsidRPr="00CA41DA" w:rsidRDefault="00CA41DA" w:rsidP="00683A31">
      <w:pPr>
        <w:pStyle w:val="DraftHeading1"/>
        <w:tabs>
          <w:tab w:val="right" w:pos="680"/>
        </w:tabs>
        <w:ind w:left="850" w:hanging="850"/>
      </w:pPr>
      <w:r>
        <w:tab/>
      </w:r>
      <w:bookmarkStart w:id="410" w:name="_Toc476643690"/>
      <w:r w:rsidR="008E3A18">
        <w:t>2</w:t>
      </w:r>
      <w:r w:rsidR="0012128C">
        <w:t>7</w:t>
      </w:r>
      <w:r w:rsidRPr="00CA41DA">
        <w:t>2</w:t>
      </w:r>
      <w:r w:rsidR="00683A31">
        <w:tab/>
      </w:r>
      <w:r w:rsidRPr="00CA41DA">
        <w:t>Authorised officers</w:t>
      </w:r>
      <w:bookmarkEnd w:id="410"/>
    </w:p>
    <w:p w:rsidR="00CA41DA" w:rsidRPr="00AF4E19" w:rsidRDefault="00CA41DA" w:rsidP="00BC6379">
      <w:pPr>
        <w:pStyle w:val="BodySectionSub"/>
      </w:pPr>
      <w:r w:rsidRPr="00AF4E19">
        <w:t xml:space="preserve">The </w:t>
      </w:r>
      <w:r w:rsidR="005E3E41">
        <w:t xml:space="preserve">prescribed </w:t>
      </w:r>
      <w:r w:rsidRPr="00AF4E19">
        <w:t xml:space="preserve">office or class of officers for the purposes of the definition of </w:t>
      </w:r>
      <w:r w:rsidRPr="00BC6379">
        <w:rPr>
          <w:b/>
          <w:bCs/>
          <w:i/>
          <w:iCs/>
        </w:rPr>
        <w:t>authorised officer</w:t>
      </w:r>
      <w:r w:rsidRPr="00AF4E19">
        <w:t xml:space="preserve"> in section 254 of the Act are—</w:t>
      </w:r>
    </w:p>
    <w:p w:rsidR="00CA41DA" w:rsidRPr="00AF4E19" w:rsidRDefault="00CA41DA" w:rsidP="00CA41DA">
      <w:pPr>
        <w:pStyle w:val="DraftHeading3"/>
        <w:tabs>
          <w:tab w:val="right" w:pos="1757"/>
        </w:tabs>
        <w:ind w:left="1871" w:hanging="1871"/>
      </w:pPr>
      <w:r w:rsidRPr="00AF4E19">
        <w:tab/>
        <w:t>(a)</w:t>
      </w:r>
      <w:r w:rsidRPr="00AF4E19">
        <w:tab/>
        <w:t xml:space="preserve">the </w:t>
      </w:r>
      <w:r w:rsidR="00B2344E" w:rsidRPr="007A0D8F">
        <w:rPr>
          <w:lang w:eastAsia="en-AU"/>
        </w:rPr>
        <w:t xml:space="preserve">Chief Executive Officer or any person appointed </w:t>
      </w:r>
      <w:r w:rsidR="00B2344E">
        <w:rPr>
          <w:lang w:eastAsia="en-AU"/>
        </w:rPr>
        <w:t xml:space="preserve">or engaged </w:t>
      </w:r>
      <w:r w:rsidR="00B2344E" w:rsidRPr="007A0D8F">
        <w:rPr>
          <w:lang w:eastAsia="en-AU"/>
        </w:rPr>
        <w:t>under section</w:t>
      </w:r>
      <w:r w:rsidR="00B2344E">
        <w:rPr>
          <w:lang w:eastAsia="en-AU"/>
        </w:rPr>
        <w:t> </w:t>
      </w:r>
      <w:r w:rsidR="00B2344E" w:rsidRPr="007A0D8F">
        <w:rPr>
          <w:lang w:eastAsia="en-AU"/>
        </w:rPr>
        <w:t>204 of</w:t>
      </w:r>
      <w:r w:rsidR="00041B4F">
        <w:rPr>
          <w:lang w:eastAsia="en-AU"/>
        </w:rPr>
        <w:t> </w:t>
      </w:r>
      <w:r w:rsidR="00B2344E" w:rsidRPr="007A0D8F">
        <w:rPr>
          <w:lang w:eastAsia="en-AU"/>
        </w:rPr>
        <w:t xml:space="preserve">the Act </w:t>
      </w:r>
      <w:r w:rsidR="00B2344E">
        <w:rPr>
          <w:lang w:eastAsia="en-AU"/>
        </w:rPr>
        <w:t xml:space="preserve">who is </w:t>
      </w:r>
      <w:r w:rsidR="00B2344E" w:rsidRPr="007A0D8F">
        <w:rPr>
          <w:lang w:eastAsia="en-AU"/>
        </w:rPr>
        <w:t>an authorised perso</w:t>
      </w:r>
      <w:r w:rsidR="00B2344E">
        <w:rPr>
          <w:lang w:eastAsia="en-AU"/>
        </w:rPr>
        <w:t>n within the meaning of section </w:t>
      </w:r>
      <w:r w:rsidR="00B2344E" w:rsidRPr="007A0D8F">
        <w:rPr>
          <w:lang w:eastAsia="en-AU"/>
        </w:rPr>
        <w:t>228</w:t>
      </w:r>
      <w:r w:rsidR="00B2344E">
        <w:rPr>
          <w:lang w:eastAsia="en-AU"/>
        </w:rPr>
        <w:t xml:space="preserve"> of the Act</w:t>
      </w:r>
      <w:r w:rsidRPr="00AF4E19">
        <w:t>,</w:t>
      </w:r>
      <w:r w:rsidR="00041B4F">
        <w:t> </w:t>
      </w:r>
      <w:r w:rsidRPr="00AF4E19">
        <w:t>for</w:t>
      </w:r>
      <w:r w:rsidR="00041B4F">
        <w:t xml:space="preserve"> </w:t>
      </w:r>
      <w:r w:rsidRPr="00AF4E19">
        <w:t xml:space="preserve">offences against regulations </w:t>
      </w:r>
      <w:r w:rsidR="00FB6345" w:rsidRPr="00FB6345">
        <w:rPr>
          <w:iCs/>
        </w:rPr>
        <w:t>195(2),</w:t>
      </w:r>
      <w:r w:rsidR="00FB6345">
        <w:t xml:space="preserve"> </w:t>
      </w:r>
      <w:r w:rsidR="007755A6">
        <w:t>197</w:t>
      </w:r>
      <w:r w:rsidR="007B693F">
        <w:t>(2)</w:t>
      </w:r>
      <w:r w:rsidRPr="00AF4E19">
        <w:rPr>
          <w:iCs/>
        </w:rPr>
        <w:t xml:space="preserve">, </w:t>
      </w:r>
      <w:r w:rsidR="007755A6">
        <w:rPr>
          <w:iCs/>
        </w:rPr>
        <w:t>214</w:t>
      </w:r>
      <w:r w:rsidR="005B6432">
        <w:rPr>
          <w:iCs/>
        </w:rPr>
        <w:t xml:space="preserve">(2), </w:t>
      </w:r>
      <w:r w:rsidR="007755A6">
        <w:rPr>
          <w:iCs/>
        </w:rPr>
        <w:t>216</w:t>
      </w:r>
      <w:r w:rsidR="005B6432">
        <w:rPr>
          <w:iCs/>
        </w:rPr>
        <w:t xml:space="preserve">(3), </w:t>
      </w:r>
      <w:r w:rsidR="00710590">
        <w:rPr>
          <w:iCs/>
        </w:rPr>
        <w:t>221</w:t>
      </w:r>
      <w:r w:rsidR="005B6432">
        <w:rPr>
          <w:iCs/>
        </w:rPr>
        <w:t xml:space="preserve">(1), </w:t>
      </w:r>
      <w:r w:rsidR="00710590">
        <w:rPr>
          <w:iCs/>
        </w:rPr>
        <w:t>223</w:t>
      </w:r>
      <w:r w:rsidR="005B6432">
        <w:rPr>
          <w:iCs/>
        </w:rPr>
        <w:t xml:space="preserve">, </w:t>
      </w:r>
      <w:r w:rsidR="00710590">
        <w:rPr>
          <w:iCs/>
        </w:rPr>
        <w:t>224</w:t>
      </w:r>
      <w:r w:rsidR="00B63245">
        <w:rPr>
          <w:iCs/>
        </w:rPr>
        <w:t>(1)</w:t>
      </w:r>
      <w:r w:rsidR="005B6432">
        <w:rPr>
          <w:iCs/>
        </w:rPr>
        <w:t xml:space="preserve">, </w:t>
      </w:r>
      <w:r w:rsidR="00710590">
        <w:rPr>
          <w:iCs/>
        </w:rPr>
        <w:t>225</w:t>
      </w:r>
      <w:r w:rsidR="005B6432">
        <w:rPr>
          <w:iCs/>
        </w:rPr>
        <w:t xml:space="preserve">, and </w:t>
      </w:r>
      <w:r w:rsidR="00710590">
        <w:rPr>
          <w:iCs/>
        </w:rPr>
        <w:t>226</w:t>
      </w:r>
      <w:r w:rsidRPr="00AF4E19">
        <w:t>; and</w:t>
      </w:r>
    </w:p>
    <w:p w:rsidR="00CA41DA" w:rsidRPr="00AF4E19" w:rsidRDefault="00CA41DA" w:rsidP="00CA41DA">
      <w:pPr>
        <w:pStyle w:val="DraftHeading3"/>
        <w:tabs>
          <w:tab w:val="right" w:pos="1757"/>
        </w:tabs>
        <w:ind w:left="1871" w:hanging="1871"/>
      </w:pPr>
      <w:r w:rsidRPr="00AF4E19">
        <w:tab/>
        <w:t>(b)</w:t>
      </w:r>
      <w:r w:rsidRPr="00AF4E19">
        <w:tab/>
        <w:t xml:space="preserve">the chief officer, for offences against regulations </w:t>
      </w:r>
      <w:r w:rsidR="005F08D2">
        <w:t>1</w:t>
      </w:r>
      <w:r w:rsidR="00710590">
        <w:t>97</w:t>
      </w:r>
      <w:r w:rsidR="00B63245">
        <w:t>(2)</w:t>
      </w:r>
      <w:r w:rsidRPr="00AF4E19">
        <w:rPr>
          <w:iCs/>
        </w:rPr>
        <w:t xml:space="preserve">, </w:t>
      </w:r>
      <w:r w:rsidR="00710590">
        <w:rPr>
          <w:iCs/>
        </w:rPr>
        <w:t>214</w:t>
      </w:r>
      <w:r w:rsidR="00F36413">
        <w:rPr>
          <w:iCs/>
        </w:rPr>
        <w:t xml:space="preserve">(2), </w:t>
      </w:r>
      <w:r w:rsidR="00710590">
        <w:rPr>
          <w:iCs/>
        </w:rPr>
        <w:t>216</w:t>
      </w:r>
      <w:r w:rsidR="00F36413">
        <w:rPr>
          <w:iCs/>
        </w:rPr>
        <w:t xml:space="preserve">(3), </w:t>
      </w:r>
      <w:r w:rsidR="00710590">
        <w:rPr>
          <w:iCs/>
        </w:rPr>
        <w:t>221</w:t>
      </w:r>
      <w:r w:rsidR="00F36413">
        <w:rPr>
          <w:iCs/>
        </w:rPr>
        <w:t xml:space="preserve">(1), </w:t>
      </w:r>
      <w:r w:rsidR="00710590">
        <w:rPr>
          <w:iCs/>
        </w:rPr>
        <w:t>223</w:t>
      </w:r>
      <w:r w:rsidR="00F36413">
        <w:rPr>
          <w:iCs/>
        </w:rPr>
        <w:t xml:space="preserve">, </w:t>
      </w:r>
      <w:r w:rsidR="00710590">
        <w:rPr>
          <w:iCs/>
        </w:rPr>
        <w:t>224</w:t>
      </w:r>
      <w:r w:rsidR="00B63245">
        <w:rPr>
          <w:iCs/>
        </w:rPr>
        <w:t>(1)</w:t>
      </w:r>
      <w:r w:rsidR="00F36413">
        <w:rPr>
          <w:iCs/>
        </w:rPr>
        <w:t xml:space="preserve">, </w:t>
      </w:r>
      <w:r w:rsidR="00710590">
        <w:rPr>
          <w:iCs/>
        </w:rPr>
        <w:t>225</w:t>
      </w:r>
      <w:r w:rsidR="00F36413">
        <w:rPr>
          <w:iCs/>
        </w:rPr>
        <w:t xml:space="preserve">, and </w:t>
      </w:r>
      <w:r w:rsidR="00710590">
        <w:rPr>
          <w:iCs/>
        </w:rPr>
        <w:t>226</w:t>
      </w:r>
      <w:r w:rsidRPr="00AF4E19">
        <w:t>; and</w:t>
      </w:r>
    </w:p>
    <w:p w:rsidR="00CA41DA" w:rsidRPr="00AF4E19" w:rsidRDefault="00CA41DA" w:rsidP="00CA41DA">
      <w:pPr>
        <w:pStyle w:val="DraftHeading3"/>
        <w:tabs>
          <w:tab w:val="right" w:pos="1757"/>
        </w:tabs>
        <w:ind w:left="1871" w:hanging="1871"/>
      </w:pPr>
      <w:r w:rsidRPr="00AF4E19">
        <w:tab/>
        <w:t>(c)</w:t>
      </w:r>
      <w:r w:rsidRPr="00AF4E19">
        <w:tab/>
        <w:t>the municipal building surveyor, for offences against regulations</w:t>
      </w:r>
      <w:r w:rsidR="005A616C">
        <w:t xml:space="preserve"> </w:t>
      </w:r>
      <w:r w:rsidR="00551E46" w:rsidRPr="00BC48D3">
        <w:t>1</w:t>
      </w:r>
      <w:r w:rsidR="003007B4">
        <w:t>36</w:t>
      </w:r>
      <w:r w:rsidRPr="00BC48D3">
        <w:t>,</w:t>
      </w:r>
      <w:r w:rsidR="00FB6345">
        <w:rPr>
          <w:rFonts w:ascii="Helv" w:hAnsi="Helv" w:cs="Helv"/>
          <w:color w:val="000000"/>
          <w:sz w:val="20"/>
          <w:lang w:eastAsia="en-AU"/>
        </w:rPr>
        <w:t xml:space="preserve"> </w:t>
      </w:r>
      <w:r w:rsidR="00FB6345" w:rsidRPr="00FB6345">
        <w:rPr>
          <w:iCs/>
        </w:rPr>
        <w:t>195(2),</w:t>
      </w:r>
      <w:r w:rsidR="00FB6345">
        <w:rPr>
          <w:rFonts w:ascii="Helv" w:hAnsi="Helv" w:cs="Helv"/>
          <w:color w:val="000000"/>
          <w:sz w:val="20"/>
          <w:lang w:eastAsia="en-AU"/>
        </w:rPr>
        <w:t xml:space="preserve"> </w:t>
      </w:r>
      <w:r w:rsidR="005F08D2">
        <w:t>1</w:t>
      </w:r>
      <w:r w:rsidR="00710590">
        <w:t>97</w:t>
      </w:r>
      <w:r w:rsidR="00B63245">
        <w:t>(2)</w:t>
      </w:r>
      <w:r w:rsidRPr="00AF4E19">
        <w:rPr>
          <w:iCs/>
        </w:rPr>
        <w:t xml:space="preserve">, </w:t>
      </w:r>
      <w:r w:rsidR="00710590">
        <w:rPr>
          <w:iCs/>
        </w:rPr>
        <w:t>214</w:t>
      </w:r>
      <w:r w:rsidR="00F36413">
        <w:rPr>
          <w:iCs/>
        </w:rPr>
        <w:t xml:space="preserve">(2), </w:t>
      </w:r>
      <w:r w:rsidR="00710590">
        <w:rPr>
          <w:iCs/>
        </w:rPr>
        <w:t>216</w:t>
      </w:r>
      <w:r w:rsidR="00F36413">
        <w:rPr>
          <w:iCs/>
        </w:rPr>
        <w:t xml:space="preserve">(3), </w:t>
      </w:r>
      <w:r w:rsidR="00710590">
        <w:rPr>
          <w:iCs/>
        </w:rPr>
        <w:t>221</w:t>
      </w:r>
      <w:r w:rsidR="00F36413">
        <w:rPr>
          <w:iCs/>
        </w:rPr>
        <w:t>(1),</w:t>
      </w:r>
      <w:r w:rsidR="009A78AF">
        <w:rPr>
          <w:iCs/>
        </w:rPr>
        <w:t xml:space="preserve"> </w:t>
      </w:r>
      <w:r w:rsidR="00710590">
        <w:rPr>
          <w:iCs/>
        </w:rPr>
        <w:t>223</w:t>
      </w:r>
      <w:r w:rsidR="00F36413">
        <w:rPr>
          <w:iCs/>
        </w:rPr>
        <w:t xml:space="preserve">, </w:t>
      </w:r>
      <w:r w:rsidR="00710590">
        <w:rPr>
          <w:iCs/>
        </w:rPr>
        <w:t>224</w:t>
      </w:r>
      <w:r w:rsidR="00B63245">
        <w:rPr>
          <w:iCs/>
        </w:rPr>
        <w:t>(1)</w:t>
      </w:r>
      <w:r w:rsidR="00F36413">
        <w:rPr>
          <w:iCs/>
        </w:rPr>
        <w:t xml:space="preserve">, </w:t>
      </w:r>
      <w:r w:rsidR="00710590">
        <w:rPr>
          <w:iCs/>
        </w:rPr>
        <w:t>225</w:t>
      </w:r>
      <w:r w:rsidR="00F36413">
        <w:rPr>
          <w:iCs/>
        </w:rPr>
        <w:t xml:space="preserve">, and </w:t>
      </w:r>
      <w:r w:rsidR="00710590">
        <w:rPr>
          <w:iCs/>
        </w:rPr>
        <w:t>226</w:t>
      </w:r>
      <w:r w:rsidRPr="00AF4E19">
        <w:t xml:space="preserve"> .</w:t>
      </w:r>
    </w:p>
    <w:p w:rsidR="00CA41DA" w:rsidRPr="00CA41DA" w:rsidRDefault="00CA41DA" w:rsidP="00683A31">
      <w:pPr>
        <w:pStyle w:val="DraftHeading1"/>
        <w:tabs>
          <w:tab w:val="right" w:pos="680"/>
        </w:tabs>
        <w:ind w:left="850" w:hanging="850"/>
      </w:pPr>
      <w:r>
        <w:tab/>
      </w:r>
      <w:bookmarkStart w:id="411" w:name="_Toc476643691"/>
      <w:r w:rsidR="008E3A18">
        <w:t>2</w:t>
      </w:r>
      <w:r w:rsidR="0012128C">
        <w:t>7</w:t>
      </w:r>
      <w:r w:rsidRPr="00CA41DA">
        <w:t>3</w:t>
      </w:r>
      <w:r w:rsidR="00683A31">
        <w:tab/>
      </w:r>
      <w:r w:rsidRPr="00CA41DA">
        <w:t>Prescribed offences</w:t>
      </w:r>
      <w:bookmarkEnd w:id="411"/>
    </w:p>
    <w:p w:rsidR="005B6432" w:rsidRPr="005B6432" w:rsidRDefault="00CA41DA" w:rsidP="00FB6345">
      <w:pPr>
        <w:pStyle w:val="BodySectionSub"/>
      </w:pPr>
      <w:r w:rsidRPr="00AF4E19">
        <w:t xml:space="preserve">The prescribed offences for the purposes of the definition of </w:t>
      </w:r>
      <w:r w:rsidRPr="00BC6379">
        <w:rPr>
          <w:b/>
          <w:bCs/>
          <w:i/>
          <w:iCs/>
        </w:rPr>
        <w:t>prescribed offence</w:t>
      </w:r>
      <w:r w:rsidRPr="00AF4E19">
        <w:t xml:space="preserve"> in section 254 of the Act are offences against regulations </w:t>
      </w:r>
      <w:r w:rsidR="00551E46" w:rsidRPr="00BC48D3">
        <w:t>1</w:t>
      </w:r>
      <w:r w:rsidR="007E0BA4">
        <w:t>36</w:t>
      </w:r>
      <w:r w:rsidRPr="00BC48D3">
        <w:t xml:space="preserve">, </w:t>
      </w:r>
      <w:r w:rsidR="00551E46" w:rsidRPr="00BC48D3">
        <w:t>1</w:t>
      </w:r>
      <w:r w:rsidR="007E0BA4">
        <w:t>47(4)</w:t>
      </w:r>
      <w:r w:rsidR="00551E46" w:rsidRPr="00BC48D3">
        <w:t>, 1</w:t>
      </w:r>
      <w:r w:rsidR="007E0BA4">
        <w:t>48(3)</w:t>
      </w:r>
      <w:r w:rsidR="00551E46" w:rsidRPr="00BC48D3">
        <w:t>, 1</w:t>
      </w:r>
      <w:r w:rsidR="007E0BA4">
        <w:t>49(3)</w:t>
      </w:r>
      <w:r w:rsidR="00551E46" w:rsidRPr="00AF4E19">
        <w:t>,</w:t>
      </w:r>
      <w:r w:rsidR="00FB6345">
        <w:rPr>
          <w:rFonts w:ascii="Helv" w:hAnsi="Helv" w:cs="Helv"/>
          <w:color w:val="000000"/>
          <w:sz w:val="20"/>
          <w:lang w:eastAsia="en-AU"/>
        </w:rPr>
        <w:t xml:space="preserve"> </w:t>
      </w:r>
      <w:r w:rsidR="00FB6345" w:rsidRPr="00FB6345">
        <w:t>195(2),</w:t>
      </w:r>
      <w:r w:rsidR="00FB6345">
        <w:rPr>
          <w:rFonts w:ascii="Helv" w:hAnsi="Helv" w:cs="Helv"/>
          <w:color w:val="000000"/>
          <w:sz w:val="20"/>
          <w:lang w:eastAsia="en-AU"/>
        </w:rPr>
        <w:t xml:space="preserve"> </w:t>
      </w:r>
      <w:r w:rsidR="00710590">
        <w:t>197</w:t>
      </w:r>
      <w:r w:rsidR="00B63245">
        <w:t>(2)</w:t>
      </w:r>
      <w:r w:rsidRPr="00AF4E19">
        <w:rPr>
          <w:iCs/>
        </w:rPr>
        <w:t>,</w:t>
      </w:r>
      <w:r w:rsidR="00F36413">
        <w:rPr>
          <w:iCs/>
        </w:rPr>
        <w:t xml:space="preserve"> </w:t>
      </w:r>
      <w:r w:rsidR="00710590">
        <w:rPr>
          <w:iCs/>
        </w:rPr>
        <w:t>214</w:t>
      </w:r>
      <w:r w:rsidR="00F36413">
        <w:rPr>
          <w:iCs/>
        </w:rPr>
        <w:t xml:space="preserve">(2), </w:t>
      </w:r>
      <w:r w:rsidR="00710590">
        <w:rPr>
          <w:iCs/>
        </w:rPr>
        <w:t>216</w:t>
      </w:r>
      <w:r w:rsidR="00F36413">
        <w:rPr>
          <w:iCs/>
        </w:rPr>
        <w:t xml:space="preserve">(3), </w:t>
      </w:r>
      <w:r w:rsidR="00710590">
        <w:rPr>
          <w:iCs/>
        </w:rPr>
        <w:t>221</w:t>
      </w:r>
      <w:r w:rsidR="00F36413">
        <w:rPr>
          <w:iCs/>
        </w:rPr>
        <w:t xml:space="preserve">(1), </w:t>
      </w:r>
      <w:r w:rsidR="00710590">
        <w:rPr>
          <w:iCs/>
        </w:rPr>
        <w:t>223</w:t>
      </w:r>
      <w:r w:rsidR="00F36413">
        <w:rPr>
          <w:iCs/>
        </w:rPr>
        <w:t xml:space="preserve">, </w:t>
      </w:r>
      <w:r w:rsidR="00710590">
        <w:rPr>
          <w:iCs/>
        </w:rPr>
        <w:t>224</w:t>
      </w:r>
      <w:r w:rsidR="00B63245">
        <w:rPr>
          <w:iCs/>
        </w:rPr>
        <w:t>(1)</w:t>
      </w:r>
      <w:r w:rsidR="00F36413">
        <w:rPr>
          <w:iCs/>
        </w:rPr>
        <w:t xml:space="preserve">, </w:t>
      </w:r>
      <w:r w:rsidR="00710590">
        <w:rPr>
          <w:iCs/>
        </w:rPr>
        <w:t>225</w:t>
      </w:r>
      <w:r w:rsidR="00F36413">
        <w:rPr>
          <w:iCs/>
        </w:rPr>
        <w:t xml:space="preserve">, and </w:t>
      </w:r>
      <w:r w:rsidR="00710590">
        <w:rPr>
          <w:iCs/>
        </w:rPr>
        <w:t>226</w:t>
      </w:r>
      <w:r w:rsidRPr="00AF4E19">
        <w:t>.</w:t>
      </w:r>
    </w:p>
    <w:p w:rsidR="00CA41DA" w:rsidRPr="00CA41DA" w:rsidRDefault="00BA492A" w:rsidP="00683A31">
      <w:pPr>
        <w:pStyle w:val="DraftHeading1"/>
        <w:tabs>
          <w:tab w:val="right" w:pos="680"/>
        </w:tabs>
        <w:ind w:left="850" w:hanging="850"/>
      </w:pPr>
      <w:r>
        <w:tab/>
      </w:r>
      <w:bookmarkStart w:id="412" w:name="_Toc476643692"/>
      <w:r w:rsidR="008E3A18">
        <w:t>2</w:t>
      </w:r>
      <w:r w:rsidR="0012128C">
        <w:t>7</w:t>
      </w:r>
      <w:r w:rsidR="003D5B29">
        <w:t>4</w:t>
      </w:r>
      <w:r w:rsidR="00683A31">
        <w:tab/>
      </w:r>
      <w:r w:rsidR="00CA41DA" w:rsidRPr="00CA41DA">
        <w:t>Prescribed penalties</w:t>
      </w:r>
      <w:bookmarkEnd w:id="412"/>
    </w:p>
    <w:p w:rsidR="00CA41DA" w:rsidRPr="00AF4E19" w:rsidRDefault="00CA41DA" w:rsidP="00CA41DA">
      <w:pPr>
        <w:pStyle w:val="BodySectionSub"/>
      </w:pPr>
      <w:r w:rsidRPr="00AF4E19">
        <w:t>The prescribed penalty for the purposes of section 255(3) of the Act is—</w:t>
      </w:r>
    </w:p>
    <w:p w:rsidR="00CA41DA" w:rsidRPr="00AF4E19" w:rsidRDefault="00CA41DA" w:rsidP="00CA41DA">
      <w:pPr>
        <w:pStyle w:val="DraftHeading3"/>
        <w:tabs>
          <w:tab w:val="right" w:pos="1757"/>
        </w:tabs>
        <w:ind w:left="1871" w:hanging="1871"/>
      </w:pPr>
      <w:r w:rsidRPr="00AF4E19">
        <w:tab/>
        <w:t>(a)</w:t>
      </w:r>
      <w:r w:rsidRPr="00AF4E19">
        <w:tab/>
        <w:t>5 penalty units in the case of a place of public entertainment; and</w:t>
      </w:r>
    </w:p>
    <w:p w:rsidR="00CA41DA" w:rsidRPr="00AF4E19" w:rsidRDefault="00CA41DA" w:rsidP="00CA41DA">
      <w:pPr>
        <w:pStyle w:val="DraftHeading3"/>
        <w:tabs>
          <w:tab w:val="right" w:pos="1757"/>
        </w:tabs>
        <w:ind w:left="1871" w:hanging="1871"/>
      </w:pPr>
      <w:r w:rsidRPr="00AF4E19">
        <w:lastRenderedPageBreak/>
        <w:tab/>
        <w:t>(b)</w:t>
      </w:r>
      <w:r w:rsidRPr="00AF4E19">
        <w:tab/>
        <w:t>2 penalty units in any other case.</w:t>
      </w:r>
    </w:p>
    <w:p w:rsidR="00CA41DA" w:rsidRPr="00AF4E19" w:rsidRDefault="00CA41DA" w:rsidP="00CA41DA">
      <w:pPr>
        <w:spacing w:after="180"/>
        <w:jc w:val="center"/>
      </w:pPr>
      <w:r w:rsidRPr="00AF4E19">
        <w:t>__________________</w:t>
      </w:r>
    </w:p>
    <w:p w:rsidR="00CA41DA" w:rsidRPr="000B78B5" w:rsidRDefault="00CA41DA" w:rsidP="000B78B5">
      <w:pPr>
        <w:pStyle w:val="Heading-PART"/>
      </w:pPr>
      <w:r w:rsidRPr="00AF4E19">
        <w:br w:type="page"/>
      </w:r>
      <w:bookmarkStart w:id="413" w:name="_Toc476643693"/>
      <w:r w:rsidRPr="00EA58E2">
        <w:rPr>
          <w:caps w:val="0"/>
          <w:sz w:val="32"/>
        </w:rPr>
        <w:lastRenderedPageBreak/>
        <w:t xml:space="preserve">Part </w:t>
      </w:r>
      <w:r w:rsidR="000B78B5">
        <w:rPr>
          <w:caps w:val="0"/>
          <w:sz w:val="32"/>
        </w:rPr>
        <w:t>22</w:t>
      </w:r>
      <w:r w:rsidRPr="00EA58E2">
        <w:rPr>
          <w:caps w:val="0"/>
          <w:sz w:val="32"/>
        </w:rPr>
        <w:t>—Exemptions</w:t>
      </w:r>
      <w:bookmarkEnd w:id="413"/>
    </w:p>
    <w:p w:rsidR="00CA41DA" w:rsidRPr="001D3ABC" w:rsidRDefault="00CA41DA" w:rsidP="00683A31">
      <w:pPr>
        <w:pStyle w:val="DraftHeading1"/>
        <w:tabs>
          <w:tab w:val="right" w:pos="680"/>
        </w:tabs>
        <w:ind w:left="850" w:hanging="850"/>
        <w:rPr>
          <w:b w:val="0"/>
          <w:bCs/>
        </w:rPr>
      </w:pPr>
      <w:r>
        <w:tab/>
      </w:r>
      <w:bookmarkStart w:id="414" w:name="_Toc476643694"/>
      <w:r w:rsidR="00805C12">
        <w:t>2</w:t>
      </w:r>
      <w:r w:rsidR="0012128C">
        <w:t>75</w:t>
      </w:r>
      <w:r w:rsidR="00683A31">
        <w:tab/>
      </w:r>
      <w:r w:rsidRPr="00CA41DA">
        <w:t>Exemptions from building regulations</w:t>
      </w:r>
      <w:bookmarkEnd w:id="414"/>
    </w:p>
    <w:p w:rsidR="00D37419" w:rsidRDefault="00D3541F" w:rsidP="000B78B5">
      <w:pPr>
        <w:pStyle w:val="BodySectionSub"/>
      </w:pPr>
      <w:r>
        <w:t>A</w:t>
      </w:r>
      <w:r w:rsidRPr="00AF4E19">
        <w:t xml:space="preserve"> </w:t>
      </w:r>
      <w:r w:rsidR="00CA41DA" w:rsidRPr="00AF4E19">
        <w:t xml:space="preserve">building </w:t>
      </w:r>
      <w:r>
        <w:t>or</w:t>
      </w:r>
      <w:r w:rsidRPr="00AF4E19">
        <w:t xml:space="preserve"> </w:t>
      </w:r>
      <w:r w:rsidR="00CA41DA" w:rsidRPr="00AF4E19">
        <w:t xml:space="preserve">building work specified in column 2 of the Table in </w:t>
      </w:r>
      <w:r w:rsidR="00805C12">
        <w:t>Schedule 3</w:t>
      </w:r>
      <w:r w:rsidR="00CA41DA" w:rsidRPr="00AF4E19">
        <w:t xml:space="preserve"> </w:t>
      </w:r>
      <w:r w:rsidR="008837AC">
        <w:t>is</w:t>
      </w:r>
      <w:r w:rsidR="00CA41DA" w:rsidRPr="00AF4E19">
        <w:t xml:space="preserve"> exempt from the regulations specified in column 3 of that Table</w:t>
      </w:r>
      <w:r w:rsidR="00BD39A9">
        <w:t xml:space="preserve"> corresponding to that building or building work</w:t>
      </w:r>
      <w:r w:rsidR="00CA41DA" w:rsidRPr="00AF4E19">
        <w:t>.</w:t>
      </w:r>
    </w:p>
    <w:p w:rsidR="00CA41DA" w:rsidRPr="001D3ABC" w:rsidRDefault="001D3ABC" w:rsidP="00683A31">
      <w:pPr>
        <w:pStyle w:val="DraftHeading1"/>
        <w:tabs>
          <w:tab w:val="right" w:pos="680"/>
        </w:tabs>
        <w:ind w:left="850" w:hanging="850"/>
        <w:rPr>
          <w:b w:val="0"/>
          <w:i/>
        </w:rPr>
      </w:pPr>
      <w:r>
        <w:tab/>
      </w:r>
      <w:bookmarkStart w:id="415" w:name="_Toc476643695"/>
      <w:r w:rsidR="00805C12">
        <w:t>2</w:t>
      </w:r>
      <w:r w:rsidR="0012128C">
        <w:t>76</w:t>
      </w:r>
      <w:r w:rsidR="00683A31">
        <w:tab/>
      </w:r>
      <w:r w:rsidR="006B2CC6" w:rsidRPr="00486FC4">
        <w:t>Exemption for Class 10 buildings on farm land</w:t>
      </w:r>
      <w:bookmarkEnd w:id="415"/>
    </w:p>
    <w:p w:rsidR="00CA41DA" w:rsidRPr="00AF4E19" w:rsidRDefault="001C2A88" w:rsidP="001C2A88">
      <w:pPr>
        <w:pStyle w:val="DraftHeading2"/>
        <w:tabs>
          <w:tab w:val="right" w:pos="1247"/>
        </w:tabs>
        <w:ind w:left="1361" w:hanging="1361"/>
      </w:pPr>
      <w:r>
        <w:tab/>
      </w:r>
      <w:r w:rsidR="00CA41DA" w:rsidRPr="001C2A88">
        <w:t>(1)</w:t>
      </w:r>
      <w:r w:rsidR="00CA41DA" w:rsidRPr="00AF4E19">
        <w:tab/>
        <w:t>The relevant council may exempt a Class 10 building that is to be constructed on farm land and used for farming purposes from all or any of the requirements of these Regulations.</w:t>
      </w:r>
    </w:p>
    <w:p w:rsidR="00CA41DA" w:rsidRDefault="00CA41DA" w:rsidP="00CA41DA">
      <w:pPr>
        <w:pStyle w:val="DraftHeading2"/>
        <w:tabs>
          <w:tab w:val="right" w:pos="1247"/>
        </w:tabs>
        <w:ind w:left="1361" w:hanging="1361"/>
      </w:pPr>
      <w:r w:rsidRPr="00AF4E19">
        <w:tab/>
        <w:t>(2)</w:t>
      </w:r>
      <w:r w:rsidRPr="00AF4E19">
        <w:tab/>
        <w:t xml:space="preserve">If the relevant council grants an exemption from all of these Regulations under </w:t>
      </w:r>
      <w:proofErr w:type="spellStart"/>
      <w:r w:rsidR="00683A31">
        <w:t>subregulation</w:t>
      </w:r>
      <w:proofErr w:type="spellEnd"/>
      <w:r w:rsidRPr="00AF4E19">
        <w:t xml:space="preserve"> (1), a building permit and certificate of final inspection under the Act are not required for that building.</w:t>
      </w:r>
    </w:p>
    <w:p w:rsidR="00CA41DA" w:rsidRPr="00DD1A5D" w:rsidRDefault="00CA41DA" w:rsidP="00683A31">
      <w:pPr>
        <w:pStyle w:val="DraftHeading1"/>
        <w:tabs>
          <w:tab w:val="right" w:pos="680"/>
        </w:tabs>
        <w:ind w:left="850" w:hanging="850"/>
        <w:rPr>
          <w:b w:val="0"/>
        </w:rPr>
      </w:pPr>
      <w:r>
        <w:tab/>
      </w:r>
      <w:bookmarkStart w:id="416" w:name="_Toc476643696"/>
      <w:r w:rsidR="00805C12">
        <w:t>2</w:t>
      </w:r>
      <w:r w:rsidR="0012128C">
        <w:t>77</w:t>
      </w:r>
      <w:r w:rsidR="00683A31">
        <w:tab/>
      </w:r>
      <w:r w:rsidRPr="00CA41DA">
        <w:t>Exemptions relating to building surveyors</w:t>
      </w:r>
      <w:r w:rsidR="00D708B0">
        <w:t xml:space="preserve"> for certain buildings</w:t>
      </w:r>
      <w:bookmarkEnd w:id="416"/>
    </w:p>
    <w:p w:rsidR="00CA41DA" w:rsidRPr="00AF4E19" w:rsidRDefault="00CA41DA" w:rsidP="00CA41DA">
      <w:pPr>
        <w:pStyle w:val="BodySectionSub"/>
      </w:pPr>
      <w:r w:rsidRPr="00AF4E19">
        <w:t xml:space="preserve">Sections 23, 30, 47 and 73 of the Act do not apply to a relevant building surveyor </w:t>
      </w:r>
      <w:r w:rsidR="002102FA">
        <w:t>in relation to</w:t>
      </w:r>
      <w:r w:rsidRPr="00AF4E19">
        <w:t xml:space="preserve"> the following classes of buildings—</w:t>
      </w:r>
    </w:p>
    <w:p w:rsidR="00CA41DA" w:rsidRPr="00AF4E19" w:rsidRDefault="00CA41DA" w:rsidP="00CA41DA">
      <w:pPr>
        <w:pStyle w:val="DraftHeading3"/>
        <w:tabs>
          <w:tab w:val="right" w:pos="1757"/>
        </w:tabs>
        <w:ind w:left="1871" w:hanging="1871"/>
      </w:pPr>
      <w:r w:rsidRPr="00AF4E19">
        <w:tab/>
        <w:t>(a)</w:t>
      </w:r>
      <w:r w:rsidRPr="00AF4E19">
        <w:tab/>
        <w:t>premises that are used or intended to be used for the provision of residential accommodation by—</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a community service established under </w:t>
      </w:r>
      <w:r w:rsidR="00B9760B">
        <w:t xml:space="preserve">section 44 of the </w:t>
      </w:r>
      <w:r w:rsidR="00B9760B" w:rsidRPr="00B9760B">
        <w:rPr>
          <w:b/>
        </w:rPr>
        <w:t>Children, Youth and Families Act 2005</w:t>
      </w:r>
      <w:r w:rsidRPr="00AF4E19">
        <w:t>; or</w:t>
      </w:r>
    </w:p>
    <w:p w:rsidR="00CA41DA" w:rsidRPr="00AF4E19" w:rsidRDefault="00CA41DA" w:rsidP="00CA41DA">
      <w:pPr>
        <w:pStyle w:val="DraftHeading4"/>
        <w:tabs>
          <w:tab w:val="right" w:pos="2268"/>
        </w:tabs>
        <w:ind w:left="2381" w:hanging="2381"/>
      </w:pPr>
      <w:r w:rsidRPr="00AF4E19">
        <w:tab/>
        <w:t>(ii)</w:t>
      </w:r>
      <w:r w:rsidRPr="00AF4E19">
        <w:tab/>
        <w:t xml:space="preserve">a </w:t>
      </w:r>
      <w:r w:rsidR="002E336F">
        <w:t xml:space="preserve">registered </w:t>
      </w:r>
      <w:r w:rsidRPr="00AF4E19">
        <w:t xml:space="preserve">community service </w:t>
      </w:r>
      <w:r w:rsidR="002E336F">
        <w:t>within the meaning</w:t>
      </w:r>
      <w:r w:rsidRPr="00AF4E19">
        <w:t xml:space="preserve"> of that Act </w:t>
      </w:r>
      <w:r w:rsidR="00D708B0">
        <w:t>that is</w:t>
      </w:r>
      <w:r w:rsidRPr="00AF4E19">
        <w:t xml:space="preserve"> situated on Crown land or land in relation to which the Secretary to the Department of </w:t>
      </w:r>
      <w:r w:rsidR="00D761E0">
        <w:t xml:space="preserve">Health and </w:t>
      </w:r>
      <w:r w:rsidRPr="00AF4E19">
        <w:t>Human Services or the Director of Housing is registered as proprietor;</w:t>
      </w:r>
    </w:p>
    <w:p w:rsidR="00CA41DA" w:rsidRPr="00AF4E19" w:rsidRDefault="00CA41DA" w:rsidP="00CA41DA">
      <w:pPr>
        <w:pStyle w:val="DraftHeading3"/>
        <w:tabs>
          <w:tab w:val="right" w:pos="1757"/>
        </w:tabs>
        <w:ind w:left="1871" w:hanging="1871"/>
      </w:pPr>
      <w:r w:rsidRPr="00AF4E19">
        <w:lastRenderedPageBreak/>
        <w:tab/>
        <w:t>(b)</w:t>
      </w:r>
      <w:r w:rsidRPr="00AF4E19">
        <w:tab/>
        <w:t>premises that are used or intended to be used as—</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a remand centre within the meaning of the</w:t>
      </w:r>
      <w:r w:rsidRPr="00AF4E19">
        <w:rPr>
          <w:b/>
          <w:bCs/>
        </w:rPr>
        <w:t xml:space="preserve"> </w:t>
      </w:r>
      <w:r w:rsidR="002E336F">
        <w:rPr>
          <w:b/>
          <w:bCs/>
        </w:rPr>
        <w:t>Children, Youth and Families Act 2005</w:t>
      </w:r>
      <w:r w:rsidRPr="00AF4E19">
        <w:t>; or</w:t>
      </w:r>
    </w:p>
    <w:p w:rsidR="00CA41DA" w:rsidRPr="00AF4E19" w:rsidRDefault="00CA41DA" w:rsidP="00CA41DA">
      <w:pPr>
        <w:pStyle w:val="DraftHeading4"/>
        <w:tabs>
          <w:tab w:val="right" w:pos="2268"/>
        </w:tabs>
        <w:ind w:left="2381" w:hanging="2381"/>
      </w:pPr>
      <w:r w:rsidRPr="00AF4E19">
        <w:tab/>
        <w:t>(ii)</w:t>
      </w:r>
      <w:r w:rsidRPr="00AF4E19">
        <w:tab/>
        <w:t>a secure welfare service within the meaning of that Act; or</w:t>
      </w:r>
    </w:p>
    <w:p w:rsidR="00CA41DA" w:rsidRPr="00AF4E19" w:rsidRDefault="00CA41DA" w:rsidP="00CA41DA">
      <w:pPr>
        <w:pStyle w:val="DraftHeading4"/>
        <w:tabs>
          <w:tab w:val="right" w:pos="2268"/>
        </w:tabs>
        <w:ind w:left="2381" w:hanging="2381"/>
      </w:pPr>
      <w:r w:rsidRPr="00AF4E19">
        <w:tab/>
        <w:t>(iii)</w:t>
      </w:r>
      <w:r w:rsidRPr="00AF4E19">
        <w:tab/>
        <w:t>a youth residential centre within the meaning of that Act; or</w:t>
      </w:r>
    </w:p>
    <w:p w:rsidR="00CA41DA" w:rsidRDefault="00CA41DA" w:rsidP="00CA41DA">
      <w:pPr>
        <w:pStyle w:val="DraftHeading4"/>
        <w:tabs>
          <w:tab w:val="right" w:pos="2268"/>
        </w:tabs>
        <w:ind w:left="2381" w:hanging="2381"/>
      </w:pPr>
      <w:r w:rsidRPr="00AF4E19">
        <w:tab/>
        <w:t>(iv)</w:t>
      </w:r>
      <w:r w:rsidRPr="00AF4E19">
        <w:tab/>
        <w:t xml:space="preserve">a youth </w:t>
      </w:r>
      <w:r w:rsidR="002E336F">
        <w:t>justice</w:t>
      </w:r>
      <w:r w:rsidRPr="00AF4E19">
        <w:t xml:space="preserve"> centre within the meaning of that Act;</w:t>
      </w:r>
    </w:p>
    <w:p w:rsidR="00CA41DA" w:rsidRPr="00AF4E19" w:rsidRDefault="00CA41DA" w:rsidP="00CA41DA">
      <w:pPr>
        <w:pStyle w:val="DraftHeading3"/>
        <w:tabs>
          <w:tab w:val="right" w:pos="1757"/>
        </w:tabs>
        <w:ind w:left="1871" w:hanging="1871"/>
      </w:pPr>
      <w:r w:rsidRPr="00AF4E19">
        <w:tab/>
        <w:t>(c)</w:t>
      </w:r>
      <w:r w:rsidRPr="00AF4E19">
        <w:tab/>
        <w:t>premises that are used or intended to be used as—</w:t>
      </w:r>
    </w:p>
    <w:p w:rsidR="00CA41DA" w:rsidRPr="00AF4E19" w:rsidRDefault="00CA41DA" w:rsidP="00CA41DA">
      <w:pPr>
        <w:pStyle w:val="DraftHeading4"/>
        <w:tabs>
          <w:tab w:val="right" w:pos="2268"/>
        </w:tabs>
        <w:ind w:left="2381" w:hanging="2381"/>
      </w:pPr>
      <w:r w:rsidRPr="00AF4E19">
        <w:tab/>
        <w:t>(</w:t>
      </w:r>
      <w:proofErr w:type="spellStart"/>
      <w:r w:rsidRPr="00AF4E19">
        <w:t>i</w:t>
      </w:r>
      <w:proofErr w:type="spellEnd"/>
      <w:r w:rsidRPr="00AF4E19">
        <w:t>)</w:t>
      </w:r>
      <w:r w:rsidRPr="00AF4E19">
        <w:tab/>
        <w:t xml:space="preserve">a prison established under section 10 of the </w:t>
      </w:r>
      <w:r w:rsidRPr="00AF4E19">
        <w:rPr>
          <w:b/>
          <w:bCs/>
        </w:rPr>
        <w:t>Corrections Act 1986</w:t>
      </w:r>
      <w:r w:rsidRPr="00AF4E19">
        <w:t>; or</w:t>
      </w:r>
    </w:p>
    <w:p w:rsidR="00CA41DA" w:rsidRPr="00AF4E19" w:rsidRDefault="00CA41DA" w:rsidP="00CA41DA">
      <w:pPr>
        <w:pStyle w:val="DraftHeading4"/>
        <w:tabs>
          <w:tab w:val="right" w:pos="2268"/>
        </w:tabs>
        <w:ind w:left="2381" w:hanging="2381"/>
      </w:pPr>
      <w:r w:rsidRPr="00AF4E19">
        <w:tab/>
        <w:t>(ii)</w:t>
      </w:r>
      <w:r w:rsidR="00683A31">
        <w:tab/>
      </w:r>
      <w:r w:rsidRPr="00AF4E19">
        <w:t>a community corrections centre established under Part 9 of that Act;</w:t>
      </w:r>
    </w:p>
    <w:p w:rsidR="00CA41DA" w:rsidRPr="00582490" w:rsidRDefault="00CA41DA" w:rsidP="006F30B6">
      <w:pPr>
        <w:pStyle w:val="DraftHeading3"/>
        <w:tabs>
          <w:tab w:val="right" w:pos="1757"/>
        </w:tabs>
        <w:ind w:left="1871" w:hanging="1871"/>
      </w:pPr>
      <w:r w:rsidRPr="00AF4E19">
        <w:tab/>
        <w:t>(d)</w:t>
      </w:r>
      <w:r w:rsidRPr="00AF4E19">
        <w:tab/>
        <w:t>premises that are used or intended to be used as</w:t>
      </w:r>
      <w:r w:rsidRPr="00AF4E19">
        <w:tab/>
        <w:t xml:space="preserve">a residential institution within the meaning of the </w:t>
      </w:r>
      <w:r w:rsidR="006F30B6">
        <w:rPr>
          <w:b/>
          <w:bCs/>
        </w:rPr>
        <w:t>Disability Act 2006</w:t>
      </w:r>
      <w:r w:rsidR="008039C0">
        <w:rPr>
          <w:bCs/>
        </w:rPr>
        <w:t>;</w:t>
      </w:r>
    </w:p>
    <w:p w:rsidR="00CA41DA" w:rsidRPr="00AF4E19" w:rsidRDefault="00CA41DA" w:rsidP="00CA41DA">
      <w:pPr>
        <w:pStyle w:val="DraftHeading3"/>
        <w:tabs>
          <w:tab w:val="right" w:pos="1757"/>
        </w:tabs>
        <w:ind w:left="1871" w:hanging="1871"/>
      </w:pPr>
      <w:r w:rsidRPr="00AF4E19">
        <w:tab/>
        <w:t>(e)</w:t>
      </w:r>
      <w:r w:rsidRPr="00AF4E19">
        <w:tab/>
        <w:t xml:space="preserve">premises that are used or intended to be used </w:t>
      </w:r>
      <w:r w:rsidR="006F30B6">
        <w:t xml:space="preserve">as a </w:t>
      </w:r>
      <w:r w:rsidRPr="00AF4E19">
        <w:t xml:space="preserve">residential service within the meaning of the </w:t>
      </w:r>
      <w:r w:rsidR="006F30B6">
        <w:rPr>
          <w:b/>
          <w:bCs/>
        </w:rPr>
        <w:t>Disability Act 2006</w:t>
      </w:r>
      <w:r w:rsidRPr="00AF4E19">
        <w:t>;</w:t>
      </w:r>
    </w:p>
    <w:p w:rsidR="00CA41DA" w:rsidRPr="00AF4E19" w:rsidRDefault="00CA41DA" w:rsidP="00CA41DA">
      <w:pPr>
        <w:pStyle w:val="DraftHeading3"/>
        <w:tabs>
          <w:tab w:val="right" w:pos="1757"/>
        </w:tabs>
        <w:ind w:left="1871" w:hanging="1871"/>
      </w:pPr>
      <w:r w:rsidRPr="00AF4E19">
        <w:tab/>
        <w:t>(f)</w:t>
      </w:r>
      <w:r w:rsidRPr="00AF4E19">
        <w:tab/>
        <w:t>premises that are used or intended to be used as a courthouse by a court;</w:t>
      </w:r>
    </w:p>
    <w:p w:rsidR="00CA41DA" w:rsidRPr="00AF4E19" w:rsidRDefault="00CA41DA" w:rsidP="00CA41DA">
      <w:pPr>
        <w:pStyle w:val="DraftHeading3"/>
        <w:tabs>
          <w:tab w:val="right" w:pos="1757"/>
        </w:tabs>
        <w:ind w:left="1871" w:hanging="1871"/>
      </w:pPr>
      <w:r w:rsidRPr="00AF4E19">
        <w:tab/>
        <w:t>(g)</w:t>
      </w:r>
      <w:r w:rsidRPr="00AF4E19">
        <w:tab/>
        <w:t>premises that are used or intended to be used as a police station;</w:t>
      </w:r>
    </w:p>
    <w:p w:rsidR="00CA41DA" w:rsidRPr="00AF4E19" w:rsidRDefault="00CA41DA" w:rsidP="004A5648">
      <w:pPr>
        <w:pStyle w:val="DraftHeading3"/>
        <w:tabs>
          <w:tab w:val="right" w:pos="1757"/>
        </w:tabs>
        <w:ind w:left="1871" w:hanging="1871"/>
      </w:pPr>
      <w:r w:rsidRPr="00AF4E19">
        <w:tab/>
        <w:t>(h)</w:t>
      </w:r>
      <w:r w:rsidRPr="00AF4E19">
        <w:tab/>
        <w:t>premises that are used or intended to be used</w:t>
      </w:r>
      <w:r w:rsidR="004A5648">
        <w:t xml:space="preserve"> as a designated mental health </w:t>
      </w:r>
      <w:r w:rsidR="00A31791">
        <w:t>service</w:t>
      </w:r>
      <w:r w:rsidR="004A5648">
        <w:t xml:space="preserve"> within the meaning of the </w:t>
      </w:r>
      <w:r w:rsidR="004A5648" w:rsidRPr="004A5648">
        <w:rPr>
          <w:b/>
        </w:rPr>
        <w:t>Mental Health Act 2014</w:t>
      </w:r>
      <w:r w:rsidR="004A5648">
        <w:t xml:space="preserve">; </w:t>
      </w:r>
    </w:p>
    <w:p w:rsidR="00064D85" w:rsidRPr="00064D85" w:rsidRDefault="00CA41DA" w:rsidP="000B78B5">
      <w:pPr>
        <w:pStyle w:val="DraftHeading3"/>
        <w:tabs>
          <w:tab w:val="right" w:pos="1757"/>
        </w:tabs>
        <w:ind w:left="1871" w:hanging="1871"/>
      </w:pPr>
      <w:r w:rsidRPr="00AF4E19">
        <w:tab/>
        <w:t>(</w:t>
      </w:r>
      <w:proofErr w:type="spellStart"/>
      <w:r w:rsidRPr="00AF4E19">
        <w:t>i</w:t>
      </w:r>
      <w:proofErr w:type="spellEnd"/>
      <w:r w:rsidRPr="00AF4E19">
        <w:t>)</w:t>
      </w:r>
      <w:r w:rsidRPr="00AF4E19">
        <w:tab/>
        <w:t xml:space="preserve">premises that are used or intended to be used as a youth refuge or a women's refuge operated with funding provided by the </w:t>
      </w:r>
      <w:r w:rsidRPr="00AF4E19">
        <w:lastRenderedPageBreak/>
        <w:t xml:space="preserve">Secretary to the Department of </w:t>
      </w:r>
      <w:r w:rsidR="009C5F8E">
        <w:t xml:space="preserve">Health and </w:t>
      </w:r>
      <w:r w:rsidRPr="00AF4E19">
        <w:t>Human Services for the purpose of providing a refuge.</w:t>
      </w:r>
    </w:p>
    <w:p w:rsidR="00CA41DA" w:rsidRPr="00AF4E19" w:rsidRDefault="00CA41DA" w:rsidP="00CA41DA">
      <w:pPr>
        <w:spacing w:after="180"/>
        <w:jc w:val="center"/>
      </w:pPr>
      <w:r w:rsidRPr="00AF4E19">
        <w:t>__________________</w:t>
      </w:r>
    </w:p>
    <w:p w:rsidR="00CA41DA" w:rsidRPr="00805C12" w:rsidRDefault="00CA41DA" w:rsidP="00805C12">
      <w:pPr>
        <w:pStyle w:val="Heading-PART"/>
        <w:rPr>
          <w:caps w:val="0"/>
          <w:sz w:val="32"/>
        </w:rPr>
      </w:pPr>
      <w:r w:rsidRPr="00AF4E19">
        <w:br w:type="page"/>
      </w:r>
      <w:bookmarkStart w:id="417" w:name="_Toc476643697"/>
      <w:r w:rsidR="0009190A" w:rsidRPr="00805C12">
        <w:rPr>
          <w:caps w:val="0"/>
          <w:sz w:val="32"/>
        </w:rPr>
        <w:lastRenderedPageBreak/>
        <w:t>Part 2</w:t>
      </w:r>
      <w:r w:rsidR="00805C12" w:rsidRPr="00805C12">
        <w:rPr>
          <w:caps w:val="0"/>
          <w:sz w:val="32"/>
        </w:rPr>
        <w:t>3</w:t>
      </w:r>
      <w:r w:rsidR="0009190A" w:rsidRPr="00805C12">
        <w:rPr>
          <w:caps w:val="0"/>
          <w:sz w:val="32"/>
        </w:rPr>
        <w:t>—Transitional p</w:t>
      </w:r>
      <w:r w:rsidRPr="00805C12">
        <w:rPr>
          <w:caps w:val="0"/>
          <w:sz w:val="32"/>
        </w:rPr>
        <w:t>rovisions</w:t>
      </w:r>
      <w:bookmarkEnd w:id="417"/>
    </w:p>
    <w:p w:rsidR="00CA41DA" w:rsidRPr="00CA41DA" w:rsidRDefault="00CA41DA" w:rsidP="00683A31">
      <w:pPr>
        <w:pStyle w:val="DraftHeading1"/>
        <w:tabs>
          <w:tab w:val="right" w:pos="680"/>
        </w:tabs>
        <w:ind w:left="850" w:hanging="850"/>
        <w:rPr>
          <w:bCs/>
        </w:rPr>
      </w:pPr>
      <w:r>
        <w:tab/>
      </w:r>
      <w:bookmarkStart w:id="418" w:name="_Toc476643698"/>
      <w:r w:rsidR="00805C12">
        <w:t>2</w:t>
      </w:r>
      <w:r w:rsidR="0012128C">
        <w:t>78</w:t>
      </w:r>
      <w:r w:rsidR="00683A31">
        <w:tab/>
      </w:r>
      <w:r w:rsidRPr="00CA41DA">
        <w:t>Registration of building practitioners not affected by revocation of Building Regulations 200</w:t>
      </w:r>
      <w:r w:rsidR="008039C0">
        <w:t>6</w:t>
      </w:r>
      <w:bookmarkEnd w:id="418"/>
    </w:p>
    <w:p w:rsidR="0000001A" w:rsidRDefault="00CA41DA" w:rsidP="00805C12">
      <w:pPr>
        <w:pStyle w:val="BodySectionSub"/>
      </w:pPr>
      <w:r w:rsidRPr="00AF4E19">
        <w:t>The revocation of the Building Regulations 200</w:t>
      </w:r>
      <w:r w:rsidR="008039C0">
        <w:t>6</w:t>
      </w:r>
      <w:r w:rsidRPr="00AF4E19">
        <w:t xml:space="preserve"> does not affect the registration under Part 11 of the Act of any building practitioner who was registered under that Part immediately before that revocation.</w:t>
      </w:r>
    </w:p>
    <w:p w:rsidR="003D48AB" w:rsidRPr="00853DFA" w:rsidRDefault="004C202F" w:rsidP="003D48AB">
      <w:pPr>
        <w:pStyle w:val="DraftHeading1"/>
        <w:tabs>
          <w:tab w:val="right" w:pos="680"/>
        </w:tabs>
        <w:ind w:left="850" w:hanging="850"/>
        <w:rPr>
          <w:b w:val="0"/>
        </w:rPr>
      </w:pPr>
      <w:r>
        <w:rPr>
          <w:szCs w:val="24"/>
        </w:rPr>
        <w:tab/>
      </w:r>
      <w:bookmarkStart w:id="419" w:name="_Toc476643699"/>
      <w:r w:rsidR="00805C12">
        <w:rPr>
          <w:szCs w:val="24"/>
        </w:rPr>
        <w:t>2</w:t>
      </w:r>
      <w:r w:rsidR="0012128C">
        <w:rPr>
          <w:szCs w:val="24"/>
        </w:rPr>
        <w:t>79</w:t>
      </w:r>
      <w:r>
        <w:rPr>
          <w:szCs w:val="24"/>
        </w:rPr>
        <w:tab/>
      </w:r>
      <w:r w:rsidR="003D48AB" w:rsidRPr="003D48AB">
        <w:t>Transitional</w:t>
      </w:r>
      <w:r w:rsidR="003D48AB" w:rsidRPr="008A5882">
        <w:rPr>
          <w:szCs w:val="24"/>
        </w:rPr>
        <w:t xml:space="preserve"> provision – </w:t>
      </w:r>
      <w:r w:rsidR="008039C0">
        <w:rPr>
          <w:szCs w:val="24"/>
        </w:rPr>
        <w:t xml:space="preserve">Appointment of </w:t>
      </w:r>
      <w:r w:rsidR="00E15F57">
        <w:rPr>
          <w:szCs w:val="24"/>
        </w:rPr>
        <w:t>private building surveyor</w:t>
      </w:r>
      <w:bookmarkEnd w:id="419"/>
    </w:p>
    <w:p w:rsidR="005430EB" w:rsidRDefault="003D48AB" w:rsidP="005F599E">
      <w:pPr>
        <w:pStyle w:val="BodySectionSub"/>
      </w:pPr>
      <w:r>
        <w:t>S</w:t>
      </w:r>
      <w:r w:rsidRPr="00790EF6">
        <w:t xml:space="preserve">ection </w:t>
      </w:r>
      <w:r>
        <w:t>78(1A</w:t>
      </w:r>
      <w:r w:rsidRPr="00790EF6">
        <w:t>)</w:t>
      </w:r>
      <w:r>
        <w:t xml:space="preserve">, (1B) and (1C) of the Act </w:t>
      </w:r>
      <w:r w:rsidRPr="00790EF6">
        <w:t>appl</w:t>
      </w:r>
      <w:r>
        <w:t>y</w:t>
      </w:r>
      <w:r w:rsidRPr="00790EF6">
        <w:t xml:space="preserve"> </w:t>
      </w:r>
      <w:r>
        <w:t>only in relation to</w:t>
      </w:r>
      <w:r w:rsidRPr="00790EF6">
        <w:t xml:space="preserve"> a major domestic buildi</w:t>
      </w:r>
      <w:r>
        <w:t xml:space="preserve">ng contract entered into by a builder or in relation to domestic building work carried out or proposed to be carried out on or after </w:t>
      </w:r>
      <w:r w:rsidR="006E1296">
        <w:t>1 September</w:t>
      </w:r>
      <w:r w:rsidR="00E15F57">
        <w:t xml:space="preserve"> 2016.</w:t>
      </w:r>
    </w:p>
    <w:p w:rsidR="005F599E" w:rsidRDefault="005F599E" w:rsidP="00496F11">
      <w:pPr>
        <w:pStyle w:val="DraftHeading1"/>
        <w:tabs>
          <w:tab w:val="right" w:pos="680"/>
        </w:tabs>
        <w:ind w:left="850" w:hanging="850"/>
      </w:pPr>
      <w:r>
        <w:tab/>
      </w:r>
      <w:r w:rsidRPr="00C01FA7">
        <w:t xml:space="preserve"> </w:t>
      </w:r>
    </w:p>
    <w:p w:rsidR="005430EB" w:rsidRPr="004C202F" w:rsidRDefault="005F599E" w:rsidP="00800F60">
      <w:pPr>
        <w:pStyle w:val="DraftHeading3"/>
        <w:tabs>
          <w:tab w:val="right" w:pos="1757"/>
        </w:tabs>
        <w:ind w:left="1871" w:hanging="1871"/>
      </w:pPr>
      <w:r>
        <w:rPr>
          <w:sz w:val="23"/>
          <w:szCs w:val="23"/>
        </w:rPr>
        <w:t xml:space="preserve"> </w:t>
      </w:r>
    </w:p>
    <w:p w:rsidR="00800F60" w:rsidRDefault="00800F60">
      <w:pPr>
        <w:suppressLineNumbers w:val="0"/>
        <w:overflowPunct/>
        <w:autoSpaceDE/>
        <w:autoSpaceDN/>
        <w:adjustRightInd/>
        <w:spacing w:before="0"/>
        <w:textAlignment w:val="auto"/>
        <w:rPr>
          <w:b/>
          <w:sz w:val="32"/>
        </w:rPr>
      </w:pPr>
      <w:r>
        <w:rPr>
          <w:caps/>
          <w:sz w:val="32"/>
        </w:rPr>
        <w:br w:type="page"/>
      </w:r>
    </w:p>
    <w:p w:rsidR="002C7724" w:rsidRPr="0061575F" w:rsidRDefault="002C7724" w:rsidP="0061575F">
      <w:pPr>
        <w:pStyle w:val="Heading-PART"/>
        <w:rPr>
          <w:caps w:val="0"/>
          <w:sz w:val="32"/>
        </w:rPr>
      </w:pPr>
      <w:bookmarkStart w:id="420" w:name="_Toc476643700"/>
      <w:r w:rsidRPr="0061575F">
        <w:rPr>
          <w:caps w:val="0"/>
          <w:sz w:val="32"/>
        </w:rPr>
        <w:lastRenderedPageBreak/>
        <w:t>Part 24—Expiry of temporary fees after 3 years</w:t>
      </w:r>
      <w:bookmarkEnd w:id="420"/>
    </w:p>
    <w:p w:rsidR="002C7724" w:rsidRPr="0061575F" w:rsidRDefault="000541CC" w:rsidP="0061575F">
      <w:pPr>
        <w:pStyle w:val="DraftHeading1"/>
        <w:tabs>
          <w:tab w:val="right" w:pos="680"/>
        </w:tabs>
        <w:ind w:left="850" w:hanging="850"/>
      </w:pPr>
      <w:bookmarkStart w:id="421" w:name="_Toc476643701"/>
      <w:r>
        <w:t>280</w:t>
      </w:r>
      <w:r w:rsidR="002C7724" w:rsidRPr="0061575F">
        <w:tab/>
      </w:r>
      <w:r w:rsidR="0061575F">
        <w:tab/>
      </w:r>
      <w:r w:rsidR="002C7724" w:rsidRPr="0061575F">
        <w:t>Revocation of regulations prescribing fees</w:t>
      </w:r>
      <w:bookmarkEnd w:id="421"/>
      <w:r w:rsidR="002C7724" w:rsidRPr="0061575F">
        <w:t xml:space="preserve"> </w:t>
      </w:r>
    </w:p>
    <w:p w:rsidR="002C7724" w:rsidRDefault="002C7724" w:rsidP="002C7724">
      <w:pPr>
        <w:rPr>
          <w:szCs w:val="24"/>
        </w:rPr>
      </w:pPr>
      <w:r>
        <w:rPr>
          <w:szCs w:val="24"/>
        </w:rPr>
        <w:t xml:space="preserve">The following regulations are </w:t>
      </w:r>
      <w:r>
        <w:rPr>
          <w:b/>
          <w:szCs w:val="24"/>
        </w:rPr>
        <w:t xml:space="preserve">revoked </w:t>
      </w:r>
      <w:r w:rsidR="000541CC">
        <w:rPr>
          <w:szCs w:val="24"/>
        </w:rPr>
        <w:t>on 1 June 2020</w:t>
      </w:r>
      <w:r>
        <w:rPr>
          <w:szCs w:val="24"/>
        </w:rPr>
        <w:t>—</w:t>
      </w:r>
    </w:p>
    <w:p w:rsidR="002C7724" w:rsidRPr="0061575F" w:rsidRDefault="002C7724" w:rsidP="0061575F">
      <w:pPr>
        <w:pStyle w:val="DraftHeading4"/>
        <w:tabs>
          <w:tab w:val="right" w:pos="2268"/>
        </w:tabs>
        <w:ind w:left="2381" w:hanging="2381"/>
      </w:pPr>
      <w:r w:rsidRPr="0061575F">
        <w:t>(a)</w:t>
      </w:r>
      <w:r w:rsidRPr="0061575F">
        <w:tab/>
        <w:t>regulation 18;</w:t>
      </w:r>
    </w:p>
    <w:p w:rsidR="002C7724" w:rsidRPr="00FB6345" w:rsidRDefault="002C7724" w:rsidP="0061575F">
      <w:pPr>
        <w:pStyle w:val="DraftHeading4"/>
        <w:tabs>
          <w:tab w:val="right" w:pos="2268"/>
        </w:tabs>
        <w:ind w:left="2381" w:hanging="2381"/>
      </w:pPr>
      <w:r w:rsidRPr="00FB6345">
        <w:t>(b)</w:t>
      </w:r>
      <w:r w:rsidRPr="00FB6345">
        <w:tab/>
        <w:t>regulation 44;</w:t>
      </w:r>
    </w:p>
    <w:p w:rsidR="002C7724" w:rsidRPr="00775DA0" w:rsidRDefault="002C7724" w:rsidP="0061575F">
      <w:pPr>
        <w:pStyle w:val="DraftHeading4"/>
        <w:tabs>
          <w:tab w:val="right" w:pos="2268"/>
        </w:tabs>
        <w:ind w:left="2381" w:hanging="2381"/>
      </w:pPr>
      <w:r w:rsidRPr="00775DA0">
        <w:t>(c)</w:t>
      </w:r>
      <w:r w:rsidRPr="00775DA0">
        <w:tab/>
        <w:t>regulation 53;</w:t>
      </w:r>
    </w:p>
    <w:p w:rsidR="002C7724" w:rsidRPr="000D0639" w:rsidRDefault="002C7724" w:rsidP="0061575F">
      <w:pPr>
        <w:pStyle w:val="DraftHeading4"/>
        <w:tabs>
          <w:tab w:val="right" w:pos="2268"/>
        </w:tabs>
        <w:ind w:left="2381" w:hanging="2381"/>
      </w:pPr>
      <w:r w:rsidRPr="000D0639">
        <w:t>(d)</w:t>
      </w:r>
      <w:r w:rsidRPr="000D0639">
        <w:tab/>
        <w:t>regulation 60;</w:t>
      </w:r>
    </w:p>
    <w:p w:rsidR="002C7724" w:rsidRPr="00623DF8" w:rsidRDefault="002C7724" w:rsidP="0061575F">
      <w:pPr>
        <w:pStyle w:val="DraftHeading4"/>
        <w:tabs>
          <w:tab w:val="right" w:pos="2268"/>
        </w:tabs>
        <w:ind w:left="2381" w:hanging="2381"/>
      </w:pPr>
      <w:r w:rsidRPr="00623DF8">
        <w:t>(e)</w:t>
      </w:r>
      <w:r w:rsidRPr="00623DF8">
        <w:tab/>
        <w:t>regulation 242;</w:t>
      </w:r>
    </w:p>
    <w:p w:rsidR="002C7724" w:rsidRPr="00623DF8" w:rsidRDefault="002C7724" w:rsidP="0061575F">
      <w:pPr>
        <w:pStyle w:val="DraftHeading4"/>
        <w:tabs>
          <w:tab w:val="right" w:pos="2268"/>
        </w:tabs>
        <w:ind w:left="2381" w:hanging="2381"/>
      </w:pPr>
      <w:r w:rsidRPr="00623DF8">
        <w:t>(f)</w:t>
      </w:r>
      <w:r w:rsidRPr="00623DF8">
        <w:tab/>
        <w:t>regulation 262;</w:t>
      </w:r>
    </w:p>
    <w:p w:rsidR="002C7724" w:rsidRPr="00623DF8" w:rsidRDefault="002C7724" w:rsidP="0061575F">
      <w:pPr>
        <w:pStyle w:val="DraftHeading4"/>
        <w:tabs>
          <w:tab w:val="right" w:pos="2268"/>
        </w:tabs>
        <w:ind w:left="2381" w:hanging="2381"/>
      </w:pPr>
      <w:r w:rsidRPr="00623DF8">
        <w:t>(g)</w:t>
      </w:r>
      <w:r w:rsidRPr="00623DF8">
        <w:tab/>
        <w:t>regulation 267;</w:t>
      </w:r>
    </w:p>
    <w:p w:rsidR="002C7724" w:rsidRPr="00623DF8" w:rsidRDefault="002C7724" w:rsidP="0061575F">
      <w:pPr>
        <w:pStyle w:val="DraftHeading4"/>
        <w:tabs>
          <w:tab w:val="right" w:pos="2268"/>
        </w:tabs>
        <w:ind w:left="2381" w:hanging="2381"/>
      </w:pPr>
      <w:r w:rsidRPr="00623DF8">
        <w:t>(h)</w:t>
      </w:r>
      <w:r w:rsidRPr="00623DF8">
        <w:tab/>
        <w:t>regulation 268.</w:t>
      </w:r>
    </w:p>
    <w:p w:rsidR="00CA41DA" w:rsidRDefault="00CA41DA" w:rsidP="00D06B0E">
      <w:pPr>
        <w:pStyle w:val="Heading-PART"/>
        <w:rPr>
          <w:szCs w:val="22"/>
        </w:rPr>
      </w:pPr>
      <w:r w:rsidRPr="00AF4E19">
        <w:br w:type="page"/>
      </w:r>
    </w:p>
    <w:p w:rsidR="00960EAB" w:rsidRPr="003B7289" w:rsidRDefault="00960EAB" w:rsidP="00960EAB">
      <w:pPr>
        <w:pStyle w:val="Heading-PART"/>
        <w:rPr>
          <w:caps w:val="0"/>
          <w:sz w:val="32"/>
        </w:rPr>
      </w:pPr>
      <w:bookmarkStart w:id="422" w:name="_Toc476643702"/>
      <w:r w:rsidRPr="003B7289">
        <w:rPr>
          <w:caps w:val="0"/>
          <w:sz w:val="32"/>
        </w:rPr>
        <w:lastRenderedPageBreak/>
        <w:t>Schedules</w:t>
      </w:r>
      <w:bookmarkEnd w:id="422"/>
    </w:p>
    <w:p w:rsidR="00960EAB" w:rsidRPr="003B7289" w:rsidRDefault="00960EAB" w:rsidP="00960EAB">
      <w:pPr>
        <w:pStyle w:val="Heading-PART"/>
        <w:rPr>
          <w:caps w:val="0"/>
          <w:sz w:val="32"/>
        </w:rPr>
      </w:pPr>
      <w:bookmarkStart w:id="423" w:name="_Toc476643703"/>
      <w:r w:rsidRPr="003B7289">
        <w:rPr>
          <w:caps w:val="0"/>
          <w:sz w:val="32"/>
        </w:rPr>
        <w:t>Schedule 1—Revocation</w:t>
      </w:r>
      <w:bookmarkEnd w:id="423"/>
    </w:p>
    <w:p w:rsidR="00960EAB" w:rsidRPr="00AF4E19" w:rsidRDefault="00960EAB" w:rsidP="00960EAB">
      <w:pPr>
        <w:pStyle w:val="Normal-Schedule"/>
        <w:spacing w:after="120"/>
        <w:jc w:val="right"/>
      </w:pPr>
      <w:r w:rsidRPr="00AF4E19">
        <w:t xml:space="preserve">Regulation </w:t>
      </w:r>
      <w:r w:rsidR="00162F8C">
        <w:t>4</w:t>
      </w:r>
    </w:p>
    <w:tbl>
      <w:tblPr>
        <w:tblW w:w="0" w:type="auto"/>
        <w:tblInd w:w="108" w:type="dxa"/>
        <w:tblLayout w:type="fixed"/>
        <w:tblLook w:val="0000" w:firstRow="0" w:lastRow="0" w:firstColumn="0" w:lastColumn="0" w:noHBand="0" w:noVBand="0"/>
      </w:tblPr>
      <w:tblGrid>
        <w:gridCol w:w="1134"/>
        <w:gridCol w:w="5103"/>
      </w:tblGrid>
      <w:tr w:rsidR="00960EAB" w:rsidRPr="00AF4E19" w:rsidTr="003C64B3">
        <w:trPr>
          <w:tblHeader/>
        </w:trPr>
        <w:tc>
          <w:tcPr>
            <w:tcW w:w="1134" w:type="dxa"/>
            <w:tcBorders>
              <w:top w:val="single" w:sz="4" w:space="0" w:color="auto"/>
              <w:bottom w:val="single" w:sz="4" w:space="0" w:color="auto"/>
            </w:tcBorders>
          </w:tcPr>
          <w:p w:rsidR="00960EAB" w:rsidRPr="00AF4E19" w:rsidRDefault="00960EAB" w:rsidP="003C64B3">
            <w:pPr>
              <w:pStyle w:val="Normal-Schedule"/>
              <w:spacing w:before="80" w:after="40"/>
              <w:rPr>
                <w:i/>
              </w:rPr>
            </w:pPr>
            <w:r w:rsidRPr="00AF4E19">
              <w:rPr>
                <w:i/>
              </w:rPr>
              <w:t>S.R. No.</w:t>
            </w:r>
          </w:p>
        </w:tc>
        <w:tc>
          <w:tcPr>
            <w:tcW w:w="5103" w:type="dxa"/>
            <w:tcBorders>
              <w:top w:val="single" w:sz="4" w:space="0" w:color="auto"/>
              <w:bottom w:val="single" w:sz="4" w:space="0" w:color="auto"/>
            </w:tcBorders>
          </w:tcPr>
          <w:p w:rsidR="00960EAB" w:rsidRPr="00AF4E19" w:rsidRDefault="00960EAB" w:rsidP="003C64B3">
            <w:pPr>
              <w:pStyle w:val="Normal-Schedule"/>
              <w:spacing w:before="80" w:after="40"/>
              <w:rPr>
                <w:i/>
              </w:rPr>
            </w:pPr>
            <w:r w:rsidRPr="00AF4E19">
              <w:rPr>
                <w:i/>
              </w:rPr>
              <w:t>Title</w:t>
            </w:r>
          </w:p>
        </w:tc>
      </w:tr>
      <w:tr w:rsidR="00960EAB" w:rsidRPr="00AF4E19" w:rsidTr="003C64B3">
        <w:tc>
          <w:tcPr>
            <w:tcW w:w="1134" w:type="dxa"/>
            <w:tcBorders>
              <w:top w:val="single" w:sz="4" w:space="0" w:color="auto"/>
            </w:tcBorders>
          </w:tcPr>
          <w:p w:rsidR="00960EAB" w:rsidRPr="00AF4E19" w:rsidRDefault="00960EAB" w:rsidP="003C64B3">
            <w:pPr>
              <w:pStyle w:val="Normal-Schedule"/>
              <w:spacing w:before="60" w:after="60"/>
            </w:pPr>
            <w:r>
              <w:t>68/2006</w:t>
            </w:r>
          </w:p>
        </w:tc>
        <w:tc>
          <w:tcPr>
            <w:tcW w:w="5103" w:type="dxa"/>
            <w:tcBorders>
              <w:top w:val="single" w:sz="4" w:space="0" w:color="auto"/>
            </w:tcBorders>
          </w:tcPr>
          <w:p w:rsidR="00960EAB" w:rsidRPr="00AF4E19" w:rsidRDefault="00960EAB" w:rsidP="003C64B3">
            <w:pPr>
              <w:pStyle w:val="Normal-Schedule"/>
              <w:spacing w:before="60" w:after="60"/>
            </w:pPr>
            <w:r>
              <w:rPr>
                <w:szCs w:val="24"/>
              </w:rPr>
              <w:t>Building Regulations 2006</w:t>
            </w:r>
          </w:p>
        </w:tc>
      </w:tr>
      <w:tr w:rsidR="00960EAB" w:rsidRPr="00AF4E19" w:rsidTr="003C64B3">
        <w:tc>
          <w:tcPr>
            <w:tcW w:w="1134" w:type="dxa"/>
          </w:tcPr>
          <w:p w:rsidR="00960EAB" w:rsidRDefault="00960EAB" w:rsidP="003C64B3">
            <w:pPr>
              <w:pStyle w:val="Normal-Schedule"/>
              <w:spacing w:before="60" w:after="60"/>
            </w:pPr>
            <w:r>
              <w:t>136/2006</w:t>
            </w:r>
          </w:p>
        </w:tc>
        <w:tc>
          <w:tcPr>
            <w:tcW w:w="5103" w:type="dxa"/>
          </w:tcPr>
          <w:p w:rsidR="00960EAB" w:rsidRDefault="00960EAB" w:rsidP="003C64B3">
            <w:pPr>
              <w:pStyle w:val="Normal-Schedule"/>
              <w:spacing w:before="60" w:after="60"/>
              <w:rPr>
                <w:szCs w:val="24"/>
              </w:rPr>
            </w:pPr>
            <w:r w:rsidRPr="0048005C">
              <w:rPr>
                <w:szCs w:val="24"/>
              </w:rPr>
              <w:t>Building</w:t>
            </w:r>
            <w:r w:rsidRPr="00210D7B">
              <w:t xml:space="preserve"> (Amendment) Regulations 2006</w:t>
            </w:r>
          </w:p>
        </w:tc>
      </w:tr>
      <w:tr w:rsidR="00960EAB" w:rsidRPr="00AF4E19" w:rsidTr="003C64B3">
        <w:tc>
          <w:tcPr>
            <w:tcW w:w="1134" w:type="dxa"/>
          </w:tcPr>
          <w:p w:rsidR="00960EAB" w:rsidRDefault="00960EAB" w:rsidP="003C64B3">
            <w:pPr>
              <w:pStyle w:val="Normal-Schedule"/>
              <w:spacing w:before="60" w:after="60"/>
            </w:pPr>
            <w:r>
              <w:t>115/2007</w:t>
            </w:r>
          </w:p>
        </w:tc>
        <w:tc>
          <w:tcPr>
            <w:tcW w:w="5103" w:type="dxa"/>
          </w:tcPr>
          <w:p w:rsidR="00960EAB" w:rsidRPr="0048005C" w:rsidRDefault="00960EAB" w:rsidP="003C64B3">
            <w:pPr>
              <w:pStyle w:val="Normal-Schedule"/>
              <w:spacing w:before="60" w:after="60"/>
              <w:rPr>
                <w:szCs w:val="24"/>
              </w:rPr>
            </w:pPr>
            <w:r w:rsidRPr="00210D7B">
              <w:t>Building (</w:t>
            </w:r>
            <w:r w:rsidRPr="0048005C">
              <w:rPr>
                <w:szCs w:val="24"/>
              </w:rPr>
              <w:t>Amendment</w:t>
            </w:r>
            <w:r w:rsidRPr="00210D7B">
              <w:t>) Regulations 2007</w:t>
            </w:r>
          </w:p>
        </w:tc>
      </w:tr>
      <w:tr w:rsidR="00960EAB" w:rsidRPr="00AF4E19" w:rsidTr="003C64B3">
        <w:tc>
          <w:tcPr>
            <w:tcW w:w="1134" w:type="dxa"/>
          </w:tcPr>
          <w:p w:rsidR="00960EAB" w:rsidRDefault="00960EAB" w:rsidP="003C64B3">
            <w:pPr>
              <w:pStyle w:val="Normal-Schedule"/>
              <w:spacing w:before="60" w:after="60"/>
            </w:pPr>
            <w:r>
              <w:t>126/2008</w:t>
            </w:r>
          </w:p>
        </w:tc>
        <w:tc>
          <w:tcPr>
            <w:tcW w:w="5103" w:type="dxa"/>
          </w:tcPr>
          <w:p w:rsidR="00960EAB" w:rsidRDefault="00960EAB" w:rsidP="003C64B3">
            <w:pPr>
              <w:pStyle w:val="Normal-Schedule"/>
              <w:spacing w:before="60" w:after="60"/>
              <w:rPr>
                <w:szCs w:val="24"/>
              </w:rPr>
            </w:pPr>
            <w:r w:rsidRPr="00210D7B">
              <w:t>Building Amendment Regulations 2008</w:t>
            </w:r>
          </w:p>
        </w:tc>
      </w:tr>
      <w:tr w:rsidR="00960EAB" w:rsidRPr="00AF4E19" w:rsidTr="003C64B3">
        <w:tc>
          <w:tcPr>
            <w:tcW w:w="1134" w:type="dxa"/>
          </w:tcPr>
          <w:p w:rsidR="00960EAB" w:rsidRDefault="00960EAB" w:rsidP="003C64B3">
            <w:pPr>
              <w:pStyle w:val="Normal-Schedule"/>
              <w:spacing w:before="60" w:after="60"/>
            </w:pPr>
            <w:r>
              <w:t>25/2009</w:t>
            </w:r>
          </w:p>
        </w:tc>
        <w:tc>
          <w:tcPr>
            <w:tcW w:w="5103" w:type="dxa"/>
          </w:tcPr>
          <w:p w:rsidR="00960EAB" w:rsidRPr="00210D7B" w:rsidRDefault="00960EAB" w:rsidP="003C64B3">
            <w:pPr>
              <w:pStyle w:val="Normal-Schedule"/>
              <w:spacing w:before="60" w:after="60"/>
            </w:pPr>
            <w:r w:rsidRPr="00210D7B">
              <w:t>Building Amendment (Bushfire Construction) Interim Regulations 2009</w:t>
            </w:r>
          </w:p>
        </w:tc>
      </w:tr>
      <w:tr w:rsidR="00960EAB" w:rsidRPr="00AF4E19" w:rsidTr="003C64B3">
        <w:tc>
          <w:tcPr>
            <w:tcW w:w="1134" w:type="dxa"/>
          </w:tcPr>
          <w:p w:rsidR="00960EAB" w:rsidRDefault="00960EAB" w:rsidP="003C64B3">
            <w:pPr>
              <w:pStyle w:val="Normal-Schedule"/>
              <w:spacing w:before="60" w:after="60"/>
            </w:pPr>
            <w:r>
              <w:t>79/2009</w:t>
            </w:r>
          </w:p>
        </w:tc>
        <w:tc>
          <w:tcPr>
            <w:tcW w:w="5103" w:type="dxa"/>
          </w:tcPr>
          <w:p w:rsidR="00960EAB" w:rsidRPr="00210D7B" w:rsidRDefault="00960EAB" w:rsidP="003C64B3">
            <w:pPr>
              <w:pStyle w:val="Normal-Schedule"/>
              <w:spacing w:before="60" w:after="60"/>
            </w:pPr>
            <w:r w:rsidRPr="00210D7B">
              <w:t>Building Amendment (Fees) Regulations 2009</w:t>
            </w:r>
          </w:p>
        </w:tc>
      </w:tr>
      <w:tr w:rsidR="00960EAB" w:rsidRPr="00AF4E19" w:rsidTr="003C64B3">
        <w:tc>
          <w:tcPr>
            <w:tcW w:w="1134" w:type="dxa"/>
          </w:tcPr>
          <w:p w:rsidR="00960EAB" w:rsidRDefault="00960EAB" w:rsidP="003C64B3">
            <w:pPr>
              <w:pStyle w:val="Normal-Schedule"/>
              <w:spacing w:before="60" w:after="60"/>
            </w:pPr>
            <w:r>
              <w:t>91/2009</w:t>
            </w:r>
          </w:p>
        </w:tc>
        <w:tc>
          <w:tcPr>
            <w:tcW w:w="5103" w:type="dxa"/>
          </w:tcPr>
          <w:p w:rsidR="00960EAB" w:rsidRPr="00210D7B" w:rsidRDefault="00960EAB" w:rsidP="003C64B3">
            <w:pPr>
              <w:pStyle w:val="Normal-Schedule"/>
              <w:spacing w:before="60" w:after="60"/>
            </w:pPr>
            <w:r w:rsidRPr="00210D7B">
              <w:t>Building Amendment Regulations 2009</w:t>
            </w:r>
          </w:p>
        </w:tc>
      </w:tr>
      <w:tr w:rsidR="00960EAB" w:rsidRPr="00AF4E19" w:rsidTr="003C64B3">
        <w:tc>
          <w:tcPr>
            <w:tcW w:w="1134" w:type="dxa"/>
          </w:tcPr>
          <w:p w:rsidR="00960EAB" w:rsidRDefault="00960EAB" w:rsidP="003C64B3">
            <w:pPr>
              <w:pStyle w:val="Normal-Schedule"/>
              <w:spacing w:before="60" w:after="60"/>
            </w:pPr>
            <w:r>
              <w:t>105/2009</w:t>
            </w:r>
          </w:p>
        </w:tc>
        <w:tc>
          <w:tcPr>
            <w:tcW w:w="5103" w:type="dxa"/>
          </w:tcPr>
          <w:p w:rsidR="00960EAB" w:rsidRPr="00210D7B" w:rsidRDefault="00960EAB" w:rsidP="003C64B3">
            <w:pPr>
              <w:pStyle w:val="Normal-Schedule"/>
              <w:spacing w:before="60" w:after="60"/>
            </w:pPr>
            <w:r w:rsidRPr="00210D7B">
              <w:t>Building Amendment (Bushfire Construction) Further Interim Regulations 2009</w:t>
            </w:r>
          </w:p>
        </w:tc>
      </w:tr>
      <w:tr w:rsidR="00960EAB" w:rsidRPr="00AF4E19" w:rsidTr="003C64B3">
        <w:tc>
          <w:tcPr>
            <w:tcW w:w="1134" w:type="dxa"/>
          </w:tcPr>
          <w:p w:rsidR="00960EAB" w:rsidRDefault="00960EAB" w:rsidP="003C64B3">
            <w:pPr>
              <w:pStyle w:val="Normal-Schedule"/>
              <w:spacing w:before="60" w:after="60"/>
            </w:pPr>
            <w:r>
              <w:t>139/2009</w:t>
            </w:r>
          </w:p>
        </w:tc>
        <w:tc>
          <w:tcPr>
            <w:tcW w:w="5103" w:type="dxa"/>
          </w:tcPr>
          <w:p w:rsidR="00960EAB" w:rsidRPr="00210D7B" w:rsidRDefault="00960EAB" w:rsidP="003C64B3">
            <w:pPr>
              <w:pStyle w:val="Normal-Schedule"/>
              <w:spacing w:before="60" w:after="60"/>
            </w:pPr>
            <w:r w:rsidRPr="00210D7B">
              <w:t>Building Amendment (Private Bushfire Shelter Construction) Interim Regulations 2009</w:t>
            </w:r>
          </w:p>
        </w:tc>
      </w:tr>
      <w:tr w:rsidR="00960EAB" w:rsidRPr="00AF4E19" w:rsidTr="003C64B3">
        <w:tc>
          <w:tcPr>
            <w:tcW w:w="1134" w:type="dxa"/>
          </w:tcPr>
          <w:p w:rsidR="00960EAB" w:rsidRDefault="00960EAB" w:rsidP="003C64B3">
            <w:pPr>
              <w:pStyle w:val="Normal-Schedule"/>
              <w:spacing w:before="60" w:after="60"/>
            </w:pPr>
            <w:r>
              <w:t>15/2010</w:t>
            </w:r>
          </w:p>
        </w:tc>
        <w:tc>
          <w:tcPr>
            <w:tcW w:w="5103" w:type="dxa"/>
          </w:tcPr>
          <w:p w:rsidR="00960EAB" w:rsidRPr="00210D7B" w:rsidRDefault="00960EAB" w:rsidP="003C64B3">
            <w:pPr>
              <w:pStyle w:val="Normal-Schedule"/>
              <w:spacing w:before="60" w:after="60"/>
            </w:pPr>
            <w:r w:rsidRPr="00210D7B">
              <w:t>Building Amendment (Bushfire Construction - Short-term Requirements) Regulations 2010</w:t>
            </w:r>
          </w:p>
        </w:tc>
      </w:tr>
      <w:tr w:rsidR="00960EAB" w:rsidRPr="00AF4E19" w:rsidTr="003C64B3">
        <w:tc>
          <w:tcPr>
            <w:tcW w:w="1134" w:type="dxa"/>
          </w:tcPr>
          <w:p w:rsidR="00960EAB" w:rsidRDefault="00960EAB" w:rsidP="003C64B3">
            <w:pPr>
              <w:pStyle w:val="Normal-Schedule"/>
              <w:spacing w:before="60" w:after="60"/>
            </w:pPr>
            <w:r>
              <w:t>32/2010</w:t>
            </w:r>
          </w:p>
        </w:tc>
        <w:tc>
          <w:tcPr>
            <w:tcW w:w="5103" w:type="dxa"/>
          </w:tcPr>
          <w:p w:rsidR="00960EAB" w:rsidRPr="00210D7B" w:rsidRDefault="00960EAB" w:rsidP="003C64B3">
            <w:pPr>
              <w:pStyle w:val="Normal-Schedule"/>
              <w:spacing w:before="60" w:after="60"/>
            </w:pPr>
            <w:r w:rsidRPr="00210D7B">
              <w:t>Building Amendment (Private Bushfire Shelter Construction) Interim Regulations 2010</w:t>
            </w:r>
          </w:p>
        </w:tc>
      </w:tr>
      <w:tr w:rsidR="00960EAB" w:rsidRPr="00AF4E19" w:rsidTr="003C64B3">
        <w:tc>
          <w:tcPr>
            <w:tcW w:w="1134" w:type="dxa"/>
          </w:tcPr>
          <w:p w:rsidR="00960EAB" w:rsidRDefault="00960EAB" w:rsidP="003C64B3">
            <w:pPr>
              <w:pStyle w:val="Normal-Schedule"/>
              <w:spacing w:before="60" w:after="60"/>
            </w:pPr>
            <w:r>
              <w:t>50/2010</w:t>
            </w:r>
          </w:p>
        </w:tc>
        <w:tc>
          <w:tcPr>
            <w:tcW w:w="5103" w:type="dxa"/>
          </w:tcPr>
          <w:p w:rsidR="00960EAB" w:rsidRPr="00210D7B" w:rsidRDefault="00960EAB" w:rsidP="003C64B3">
            <w:pPr>
              <w:pStyle w:val="Normal-Schedule"/>
              <w:spacing w:before="60" w:after="60"/>
            </w:pPr>
            <w:r w:rsidRPr="00210D7B">
              <w:t>Building Amendment (Fees) Regulations 2010</w:t>
            </w:r>
          </w:p>
        </w:tc>
      </w:tr>
      <w:tr w:rsidR="00960EAB" w:rsidRPr="00AF4E19" w:rsidTr="003C64B3">
        <w:tc>
          <w:tcPr>
            <w:tcW w:w="1134" w:type="dxa"/>
          </w:tcPr>
          <w:p w:rsidR="00960EAB" w:rsidRDefault="00960EAB" w:rsidP="003C64B3">
            <w:pPr>
              <w:pStyle w:val="Normal-Schedule"/>
              <w:spacing w:before="60" w:after="60"/>
            </w:pPr>
            <w:r>
              <w:t>82/2010</w:t>
            </w:r>
          </w:p>
        </w:tc>
        <w:tc>
          <w:tcPr>
            <w:tcW w:w="5103" w:type="dxa"/>
          </w:tcPr>
          <w:p w:rsidR="00960EAB" w:rsidRPr="00210D7B" w:rsidRDefault="00960EAB" w:rsidP="003C64B3">
            <w:pPr>
              <w:pStyle w:val="Normal-Schedule"/>
              <w:spacing w:before="60" w:after="60"/>
            </w:pPr>
            <w:r w:rsidRPr="00210D7B">
              <w:t>Building Amendment (Bushfire Safety) Regulations 2010</w:t>
            </w:r>
          </w:p>
        </w:tc>
      </w:tr>
      <w:tr w:rsidR="00960EAB" w:rsidRPr="00AF4E19" w:rsidTr="003C64B3">
        <w:tc>
          <w:tcPr>
            <w:tcW w:w="1134" w:type="dxa"/>
          </w:tcPr>
          <w:p w:rsidR="00960EAB" w:rsidRDefault="00960EAB" w:rsidP="003C64B3">
            <w:pPr>
              <w:pStyle w:val="Normal-Schedule"/>
              <w:spacing w:before="60" w:after="60"/>
            </w:pPr>
            <w:r>
              <w:t>20/2011</w:t>
            </w:r>
          </w:p>
        </w:tc>
        <w:tc>
          <w:tcPr>
            <w:tcW w:w="5103" w:type="dxa"/>
          </w:tcPr>
          <w:p w:rsidR="00960EAB" w:rsidRPr="00210D7B" w:rsidRDefault="00960EAB" w:rsidP="003C64B3">
            <w:pPr>
              <w:pStyle w:val="Normal-Schedule"/>
              <w:spacing w:before="60" w:after="60"/>
            </w:pPr>
            <w:r w:rsidRPr="00210D7B">
              <w:t>Building Amendment Regulations 2011</w:t>
            </w:r>
          </w:p>
        </w:tc>
      </w:tr>
      <w:tr w:rsidR="00960EAB" w:rsidRPr="00AF4E19" w:rsidTr="003C64B3">
        <w:tc>
          <w:tcPr>
            <w:tcW w:w="1134" w:type="dxa"/>
          </w:tcPr>
          <w:p w:rsidR="00960EAB" w:rsidRDefault="00960EAB" w:rsidP="003C64B3">
            <w:pPr>
              <w:pStyle w:val="Normal-Schedule"/>
              <w:spacing w:before="60" w:after="60"/>
            </w:pPr>
            <w:r>
              <w:t>22/2011</w:t>
            </w:r>
          </w:p>
        </w:tc>
        <w:tc>
          <w:tcPr>
            <w:tcW w:w="5103" w:type="dxa"/>
          </w:tcPr>
          <w:p w:rsidR="00960EAB" w:rsidRPr="00210D7B" w:rsidRDefault="00960EAB" w:rsidP="003C64B3">
            <w:pPr>
              <w:pStyle w:val="Normal-Schedule"/>
              <w:spacing w:before="60" w:after="60"/>
            </w:pPr>
            <w:r w:rsidRPr="00210D7B">
              <w:t>Building Amendment (Private Bushfire Shelter Construction) Regulations 2011</w:t>
            </w:r>
          </w:p>
        </w:tc>
      </w:tr>
      <w:tr w:rsidR="00960EAB" w:rsidRPr="00AF4E19" w:rsidTr="003C64B3">
        <w:tc>
          <w:tcPr>
            <w:tcW w:w="1134" w:type="dxa"/>
          </w:tcPr>
          <w:p w:rsidR="00960EAB" w:rsidRDefault="00960EAB" w:rsidP="003C64B3">
            <w:pPr>
              <w:pStyle w:val="Normal-Schedule"/>
              <w:spacing w:before="60" w:after="60"/>
            </w:pPr>
            <w:r>
              <w:t>48/2011</w:t>
            </w:r>
          </w:p>
        </w:tc>
        <w:tc>
          <w:tcPr>
            <w:tcW w:w="5103" w:type="dxa"/>
          </w:tcPr>
          <w:p w:rsidR="00960EAB" w:rsidRPr="00210D7B" w:rsidRDefault="00960EAB" w:rsidP="003C64B3">
            <w:pPr>
              <w:pStyle w:val="Normal-Schedule"/>
              <w:spacing w:before="60" w:after="60"/>
            </w:pPr>
            <w:r w:rsidRPr="00210D7B">
              <w:t>Building Amendment (Fees) Regulations 2011</w:t>
            </w:r>
          </w:p>
        </w:tc>
      </w:tr>
      <w:tr w:rsidR="00960EAB" w:rsidRPr="00AF4E19" w:rsidTr="003C64B3">
        <w:tc>
          <w:tcPr>
            <w:tcW w:w="1134" w:type="dxa"/>
          </w:tcPr>
          <w:p w:rsidR="00960EAB" w:rsidRDefault="00960EAB" w:rsidP="003C64B3">
            <w:pPr>
              <w:pStyle w:val="Normal-Schedule"/>
              <w:spacing w:before="60" w:after="60"/>
            </w:pPr>
            <w:r>
              <w:t>73/2011</w:t>
            </w:r>
          </w:p>
        </w:tc>
        <w:tc>
          <w:tcPr>
            <w:tcW w:w="5103" w:type="dxa"/>
          </w:tcPr>
          <w:p w:rsidR="00960EAB" w:rsidRPr="00210D7B" w:rsidRDefault="00960EAB" w:rsidP="003C64B3">
            <w:pPr>
              <w:pStyle w:val="Normal-Schedule"/>
              <w:spacing w:before="60" w:after="60"/>
            </w:pPr>
            <w:r w:rsidRPr="00210D7B">
              <w:t>Building Amendment (Community Fire Refuge Construction) Interim Regulations 2011</w:t>
            </w:r>
          </w:p>
        </w:tc>
      </w:tr>
      <w:tr w:rsidR="00960EAB" w:rsidRPr="00AF4E19" w:rsidTr="003C64B3">
        <w:tc>
          <w:tcPr>
            <w:tcW w:w="1134" w:type="dxa"/>
          </w:tcPr>
          <w:p w:rsidR="00960EAB" w:rsidRDefault="00960EAB" w:rsidP="003C64B3">
            <w:pPr>
              <w:pStyle w:val="Normal-Schedule"/>
              <w:spacing w:before="60" w:after="60"/>
            </w:pPr>
            <w:r>
              <w:t>92/2011</w:t>
            </w:r>
          </w:p>
        </w:tc>
        <w:tc>
          <w:tcPr>
            <w:tcW w:w="5103" w:type="dxa"/>
          </w:tcPr>
          <w:p w:rsidR="00960EAB" w:rsidRPr="00210D7B" w:rsidRDefault="00960EAB" w:rsidP="003C64B3">
            <w:pPr>
              <w:pStyle w:val="Normal-Schedule"/>
              <w:spacing w:before="60" w:after="60"/>
            </w:pPr>
            <w:r w:rsidRPr="00210D7B">
              <w:t>Building Amendment (Bushfire Construction) Regulations 2011</w:t>
            </w:r>
          </w:p>
        </w:tc>
      </w:tr>
      <w:tr w:rsidR="00960EAB" w:rsidRPr="00AF4E19" w:rsidTr="003C64B3">
        <w:tc>
          <w:tcPr>
            <w:tcW w:w="1134" w:type="dxa"/>
          </w:tcPr>
          <w:p w:rsidR="00960EAB" w:rsidRDefault="00960EAB" w:rsidP="003C64B3">
            <w:pPr>
              <w:pStyle w:val="Normal-Schedule"/>
              <w:spacing w:before="60" w:after="60"/>
            </w:pPr>
            <w:r>
              <w:t>63/2012</w:t>
            </w:r>
          </w:p>
        </w:tc>
        <w:tc>
          <w:tcPr>
            <w:tcW w:w="5103" w:type="dxa"/>
          </w:tcPr>
          <w:p w:rsidR="00960EAB" w:rsidRPr="00210D7B" w:rsidRDefault="00960EAB" w:rsidP="003C64B3">
            <w:pPr>
              <w:pStyle w:val="Normal-Schedule"/>
              <w:spacing w:before="60" w:after="60"/>
            </w:pPr>
            <w:r w:rsidRPr="00210D7B">
              <w:t>Building Amendment (Fees) Regulations 2012</w:t>
            </w:r>
          </w:p>
        </w:tc>
      </w:tr>
      <w:tr w:rsidR="00960EAB" w:rsidRPr="00AF4E19" w:rsidTr="003C64B3">
        <w:tc>
          <w:tcPr>
            <w:tcW w:w="1134" w:type="dxa"/>
          </w:tcPr>
          <w:p w:rsidR="00960EAB" w:rsidRDefault="00960EAB" w:rsidP="003C64B3">
            <w:pPr>
              <w:pStyle w:val="Normal-Schedule"/>
              <w:spacing w:before="60" w:after="60"/>
            </w:pPr>
            <w:r>
              <w:t>80/2013</w:t>
            </w:r>
          </w:p>
        </w:tc>
        <w:tc>
          <w:tcPr>
            <w:tcW w:w="5103" w:type="dxa"/>
          </w:tcPr>
          <w:p w:rsidR="00960EAB" w:rsidRPr="00210D7B" w:rsidRDefault="00960EAB" w:rsidP="003C64B3">
            <w:pPr>
              <w:pStyle w:val="Normal-Schedule"/>
              <w:spacing w:before="60" w:after="60"/>
            </w:pPr>
            <w:r w:rsidRPr="00210D7B">
              <w:t>Building Amendment (Fees) Regulations 2013</w:t>
            </w:r>
          </w:p>
        </w:tc>
      </w:tr>
      <w:tr w:rsidR="00960EAB" w:rsidRPr="00AF4E19" w:rsidTr="003C64B3">
        <w:tc>
          <w:tcPr>
            <w:tcW w:w="1134" w:type="dxa"/>
          </w:tcPr>
          <w:p w:rsidR="00960EAB" w:rsidRDefault="00960EAB" w:rsidP="003C64B3">
            <w:pPr>
              <w:pStyle w:val="Normal-Schedule"/>
              <w:spacing w:before="60" w:after="60"/>
            </w:pPr>
            <w:r>
              <w:lastRenderedPageBreak/>
              <w:t>97/2013</w:t>
            </w:r>
          </w:p>
        </w:tc>
        <w:tc>
          <w:tcPr>
            <w:tcW w:w="5103" w:type="dxa"/>
          </w:tcPr>
          <w:p w:rsidR="00960EAB" w:rsidRPr="00210D7B" w:rsidRDefault="00960EAB" w:rsidP="003C64B3">
            <w:pPr>
              <w:pStyle w:val="Normal-Schedule"/>
              <w:spacing w:before="60" w:after="60"/>
            </w:pPr>
            <w:r w:rsidRPr="00210D7B">
              <w:t>Building Amendment (Places of Public Entertainment) Regulations 2013</w:t>
            </w:r>
          </w:p>
        </w:tc>
      </w:tr>
      <w:tr w:rsidR="00960EAB" w:rsidRPr="00AF4E19" w:rsidTr="003C64B3">
        <w:tc>
          <w:tcPr>
            <w:tcW w:w="1134" w:type="dxa"/>
          </w:tcPr>
          <w:p w:rsidR="00960EAB" w:rsidRDefault="00960EAB" w:rsidP="003C64B3">
            <w:pPr>
              <w:pStyle w:val="Normal-Schedule"/>
              <w:spacing w:before="60" w:after="60"/>
            </w:pPr>
            <w:r>
              <w:t>161/2013</w:t>
            </w:r>
          </w:p>
        </w:tc>
        <w:tc>
          <w:tcPr>
            <w:tcW w:w="5103" w:type="dxa"/>
          </w:tcPr>
          <w:p w:rsidR="00960EAB" w:rsidRPr="00210D7B" w:rsidRDefault="00960EAB" w:rsidP="003C64B3">
            <w:pPr>
              <w:pStyle w:val="Normal-Schedule"/>
              <w:spacing w:before="60" w:after="60"/>
            </w:pPr>
            <w:r w:rsidRPr="00210D7B">
              <w:t>Building Amendment (Walls and Carports on Boundaries) Regulations 2013</w:t>
            </w:r>
          </w:p>
        </w:tc>
      </w:tr>
      <w:tr w:rsidR="00960EAB" w:rsidRPr="00AF4E19" w:rsidTr="003C64B3">
        <w:tc>
          <w:tcPr>
            <w:tcW w:w="1134" w:type="dxa"/>
          </w:tcPr>
          <w:p w:rsidR="00960EAB" w:rsidRDefault="00960EAB" w:rsidP="003C64B3">
            <w:pPr>
              <w:pStyle w:val="Normal-Schedule"/>
              <w:spacing w:before="60" w:after="60"/>
            </w:pPr>
            <w:r>
              <w:t>37/2014</w:t>
            </w:r>
          </w:p>
        </w:tc>
        <w:tc>
          <w:tcPr>
            <w:tcW w:w="5103" w:type="dxa"/>
          </w:tcPr>
          <w:p w:rsidR="00960EAB" w:rsidRPr="00210D7B" w:rsidRDefault="00960EAB" w:rsidP="003C64B3">
            <w:pPr>
              <w:pStyle w:val="Normal-Schedule"/>
              <w:spacing w:before="60" w:after="60"/>
            </w:pPr>
            <w:r w:rsidRPr="00210D7B">
              <w:t>Building Amendment (General) Regulations 2014</w:t>
            </w:r>
          </w:p>
        </w:tc>
      </w:tr>
      <w:tr w:rsidR="00960EAB" w:rsidRPr="00AF4E19" w:rsidTr="003C64B3">
        <w:tc>
          <w:tcPr>
            <w:tcW w:w="1134" w:type="dxa"/>
          </w:tcPr>
          <w:p w:rsidR="00960EAB" w:rsidRDefault="00960EAB" w:rsidP="003C64B3">
            <w:pPr>
              <w:pStyle w:val="Normal-Schedule"/>
              <w:spacing w:before="60" w:after="60"/>
            </w:pPr>
            <w:r>
              <w:t>51/2014</w:t>
            </w:r>
          </w:p>
        </w:tc>
        <w:tc>
          <w:tcPr>
            <w:tcW w:w="5103" w:type="dxa"/>
          </w:tcPr>
          <w:p w:rsidR="00960EAB" w:rsidRPr="00210D7B" w:rsidRDefault="00960EAB" w:rsidP="003C64B3">
            <w:pPr>
              <w:pStyle w:val="Normal-Schedule"/>
              <w:spacing w:before="60" w:after="60"/>
            </w:pPr>
            <w:r w:rsidRPr="00210D7B">
              <w:t>Building Amendment (National Construction Code) Regulations 2014</w:t>
            </w:r>
          </w:p>
        </w:tc>
      </w:tr>
      <w:tr w:rsidR="00960EAB" w:rsidRPr="00AF4E19" w:rsidTr="003C64B3">
        <w:tc>
          <w:tcPr>
            <w:tcW w:w="1134" w:type="dxa"/>
          </w:tcPr>
          <w:p w:rsidR="00960EAB" w:rsidRDefault="00960EAB" w:rsidP="003C64B3">
            <w:pPr>
              <w:pStyle w:val="Normal-Schedule"/>
              <w:spacing w:before="60" w:after="60"/>
            </w:pPr>
            <w:r>
              <w:t>104/2014</w:t>
            </w:r>
          </w:p>
        </w:tc>
        <w:tc>
          <w:tcPr>
            <w:tcW w:w="5103" w:type="dxa"/>
          </w:tcPr>
          <w:p w:rsidR="00960EAB" w:rsidRPr="00210D7B" w:rsidRDefault="00960EAB" w:rsidP="003C64B3">
            <w:pPr>
              <w:pStyle w:val="Normal-Schedule"/>
              <w:spacing w:before="60" w:after="60"/>
            </w:pPr>
            <w:r w:rsidRPr="00210D7B">
              <w:t>Building Amendment (Fees and Other Matters) Regulations 2014</w:t>
            </w:r>
          </w:p>
        </w:tc>
      </w:tr>
      <w:tr w:rsidR="00960EAB" w:rsidRPr="00AF4E19" w:rsidTr="003C64B3">
        <w:tc>
          <w:tcPr>
            <w:tcW w:w="1134" w:type="dxa"/>
          </w:tcPr>
          <w:p w:rsidR="00960EAB" w:rsidRDefault="00960EAB" w:rsidP="003C64B3">
            <w:pPr>
              <w:pStyle w:val="Normal-Schedule"/>
              <w:spacing w:before="60" w:after="60"/>
            </w:pPr>
            <w:r>
              <w:t>109/2014</w:t>
            </w:r>
          </w:p>
        </w:tc>
        <w:tc>
          <w:tcPr>
            <w:tcW w:w="5103" w:type="dxa"/>
          </w:tcPr>
          <w:p w:rsidR="00960EAB" w:rsidRPr="00210D7B" w:rsidRDefault="00960EAB" w:rsidP="003C64B3">
            <w:pPr>
              <w:pStyle w:val="Normal-Schedule"/>
              <w:spacing w:before="60" w:after="60"/>
            </w:pPr>
            <w:r w:rsidRPr="00210D7B">
              <w:t>Building Amendment (New Residential Zones) Regulations 2014</w:t>
            </w:r>
          </w:p>
        </w:tc>
      </w:tr>
      <w:tr w:rsidR="00960EAB" w:rsidRPr="00AF4E19" w:rsidTr="003C64B3">
        <w:tc>
          <w:tcPr>
            <w:tcW w:w="1134" w:type="dxa"/>
          </w:tcPr>
          <w:p w:rsidR="00960EAB" w:rsidRDefault="00960EAB" w:rsidP="003C64B3">
            <w:pPr>
              <w:pStyle w:val="Normal-Schedule"/>
              <w:spacing w:before="60" w:after="60"/>
            </w:pPr>
            <w:r>
              <w:t>162/2014</w:t>
            </w:r>
          </w:p>
        </w:tc>
        <w:tc>
          <w:tcPr>
            <w:tcW w:w="5103" w:type="dxa"/>
          </w:tcPr>
          <w:p w:rsidR="00960EAB" w:rsidRPr="00210D7B" w:rsidRDefault="00960EAB" w:rsidP="003C64B3">
            <w:pPr>
              <w:pStyle w:val="Normal-Schedule"/>
              <w:spacing w:before="60" w:after="60"/>
            </w:pPr>
            <w:r w:rsidRPr="00210D7B">
              <w:t>Building Further Amendment (New Residential Zones) Regulations 2014</w:t>
            </w:r>
          </w:p>
        </w:tc>
      </w:tr>
      <w:tr w:rsidR="00960EAB" w:rsidRPr="00AF4E19" w:rsidTr="003C64B3">
        <w:tc>
          <w:tcPr>
            <w:tcW w:w="1134" w:type="dxa"/>
          </w:tcPr>
          <w:p w:rsidR="00960EAB" w:rsidRDefault="00960EAB" w:rsidP="003C64B3">
            <w:pPr>
              <w:pStyle w:val="Normal-Schedule"/>
              <w:spacing w:before="60" w:after="60"/>
            </w:pPr>
            <w:r>
              <w:t>173/2014</w:t>
            </w:r>
          </w:p>
        </w:tc>
        <w:tc>
          <w:tcPr>
            <w:tcW w:w="5103" w:type="dxa"/>
          </w:tcPr>
          <w:p w:rsidR="00960EAB" w:rsidRPr="00210D7B" w:rsidRDefault="00960EAB" w:rsidP="003C64B3">
            <w:pPr>
              <w:pStyle w:val="Normal-Schedule"/>
              <w:spacing w:before="60" w:after="60"/>
            </w:pPr>
            <w:r w:rsidRPr="00210D7B">
              <w:t>Building Amendment (Farm Buildings) Regulations 2014</w:t>
            </w:r>
          </w:p>
        </w:tc>
      </w:tr>
      <w:tr w:rsidR="00960EAB" w:rsidRPr="00AF4E19" w:rsidTr="003C64B3">
        <w:tc>
          <w:tcPr>
            <w:tcW w:w="1134" w:type="dxa"/>
          </w:tcPr>
          <w:p w:rsidR="00960EAB" w:rsidRDefault="00960EAB" w:rsidP="003C64B3">
            <w:pPr>
              <w:pStyle w:val="Normal-Schedule"/>
              <w:spacing w:before="60" w:after="60"/>
            </w:pPr>
            <w:r>
              <w:t>196/2014</w:t>
            </w:r>
          </w:p>
        </w:tc>
        <w:tc>
          <w:tcPr>
            <w:tcW w:w="5103" w:type="dxa"/>
          </w:tcPr>
          <w:p w:rsidR="00960EAB" w:rsidRPr="00210D7B" w:rsidRDefault="00960EAB" w:rsidP="003C64B3">
            <w:pPr>
              <w:pStyle w:val="Normal-Schedule"/>
              <w:spacing w:before="60" w:after="60"/>
            </w:pPr>
            <w:r w:rsidRPr="00210D7B">
              <w:t>Building Amendment (Additional New Residential Zones) Regulations 2014</w:t>
            </w:r>
          </w:p>
        </w:tc>
      </w:tr>
      <w:tr w:rsidR="00960EAB" w:rsidRPr="00AF4E19" w:rsidTr="003C64B3">
        <w:tc>
          <w:tcPr>
            <w:tcW w:w="1134" w:type="dxa"/>
          </w:tcPr>
          <w:p w:rsidR="00960EAB" w:rsidRDefault="00960EAB" w:rsidP="003C64B3">
            <w:pPr>
              <w:pStyle w:val="Normal-Schedule"/>
              <w:spacing w:before="60" w:after="60"/>
            </w:pPr>
            <w:r>
              <w:t>197/2014</w:t>
            </w:r>
          </w:p>
        </w:tc>
        <w:tc>
          <w:tcPr>
            <w:tcW w:w="5103" w:type="dxa"/>
          </w:tcPr>
          <w:p w:rsidR="00960EAB" w:rsidRPr="00210D7B" w:rsidRDefault="00960EAB" w:rsidP="003C64B3">
            <w:pPr>
              <w:pStyle w:val="Normal-Schedule"/>
              <w:spacing w:before="60" w:after="60"/>
            </w:pPr>
            <w:r w:rsidRPr="00210D7B">
              <w:t>Building Amendment (Live Music) Regulations 2014</w:t>
            </w:r>
          </w:p>
        </w:tc>
      </w:tr>
      <w:tr w:rsidR="00960EAB" w:rsidRPr="00AF4E19" w:rsidTr="003C64B3">
        <w:tc>
          <w:tcPr>
            <w:tcW w:w="1134" w:type="dxa"/>
          </w:tcPr>
          <w:p w:rsidR="00960EAB" w:rsidRDefault="00960EAB" w:rsidP="003C64B3">
            <w:pPr>
              <w:pStyle w:val="Normal-Schedule"/>
              <w:spacing w:before="60" w:after="60"/>
            </w:pPr>
            <w:r>
              <w:t>8/2015</w:t>
            </w:r>
          </w:p>
        </w:tc>
        <w:tc>
          <w:tcPr>
            <w:tcW w:w="5103" w:type="dxa"/>
          </w:tcPr>
          <w:p w:rsidR="00960EAB" w:rsidRPr="00210D7B" w:rsidRDefault="00960EAB" w:rsidP="003C64B3">
            <w:pPr>
              <w:pStyle w:val="Normal-Schedule"/>
              <w:spacing w:before="60" w:after="60"/>
            </w:pPr>
            <w:r w:rsidRPr="00210D7B">
              <w:t>Building Amendment (Siting Requirements) Regulations 2015</w:t>
            </w:r>
          </w:p>
        </w:tc>
      </w:tr>
      <w:tr w:rsidR="00960EAB" w:rsidRPr="00AF4E19" w:rsidTr="003C64B3">
        <w:tc>
          <w:tcPr>
            <w:tcW w:w="1134" w:type="dxa"/>
          </w:tcPr>
          <w:p w:rsidR="00960EAB" w:rsidRDefault="00960EAB" w:rsidP="003C64B3">
            <w:pPr>
              <w:pStyle w:val="Normal-Schedule"/>
              <w:spacing w:before="60" w:after="60"/>
            </w:pPr>
            <w:r>
              <w:t>21/2015</w:t>
            </w:r>
          </w:p>
        </w:tc>
        <w:tc>
          <w:tcPr>
            <w:tcW w:w="5103" w:type="dxa"/>
          </w:tcPr>
          <w:p w:rsidR="00960EAB" w:rsidRPr="00210D7B" w:rsidRDefault="00960EAB" w:rsidP="003C64B3">
            <w:pPr>
              <w:pStyle w:val="Normal-Schedule"/>
              <w:spacing w:before="60" w:after="60"/>
            </w:pPr>
            <w:r w:rsidRPr="00210D7B">
              <w:t>Building Amendment  Regulations 2015</w:t>
            </w:r>
          </w:p>
        </w:tc>
      </w:tr>
      <w:tr w:rsidR="00960EAB" w:rsidRPr="00AF4E19" w:rsidTr="003C64B3">
        <w:tc>
          <w:tcPr>
            <w:tcW w:w="1134" w:type="dxa"/>
          </w:tcPr>
          <w:p w:rsidR="00960EAB" w:rsidRDefault="00960EAB" w:rsidP="003C64B3">
            <w:pPr>
              <w:pStyle w:val="Normal-Schedule"/>
              <w:spacing w:before="60" w:after="60"/>
            </w:pPr>
            <w:r>
              <w:t>70/2015</w:t>
            </w:r>
          </w:p>
        </w:tc>
        <w:tc>
          <w:tcPr>
            <w:tcW w:w="5103" w:type="dxa"/>
          </w:tcPr>
          <w:p w:rsidR="00960EAB" w:rsidRPr="00210D7B" w:rsidRDefault="00960EAB" w:rsidP="003C64B3">
            <w:pPr>
              <w:pStyle w:val="Normal-Schedule"/>
              <w:spacing w:before="60" w:after="60"/>
            </w:pPr>
            <w:r w:rsidRPr="00210D7B">
              <w:t>Building Amendment (Additional Siting Requirements) Regulations 2015</w:t>
            </w:r>
          </w:p>
        </w:tc>
      </w:tr>
      <w:tr w:rsidR="00960EAB" w:rsidRPr="00AF4E19" w:rsidTr="003C64B3">
        <w:tc>
          <w:tcPr>
            <w:tcW w:w="1134" w:type="dxa"/>
          </w:tcPr>
          <w:p w:rsidR="00960EAB" w:rsidRDefault="00960EAB" w:rsidP="003C64B3">
            <w:pPr>
              <w:pStyle w:val="Normal-Schedule"/>
              <w:spacing w:before="60" w:after="60"/>
            </w:pPr>
            <w:r>
              <w:t>134/2015</w:t>
            </w:r>
          </w:p>
        </w:tc>
        <w:tc>
          <w:tcPr>
            <w:tcW w:w="5103" w:type="dxa"/>
          </w:tcPr>
          <w:p w:rsidR="00960EAB" w:rsidRPr="00210D7B" w:rsidRDefault="00960EAB" w:rsidP="003C64B3">
            <w:pPr>
              <w:pStyle w:val="Normal-Schedule"/>
              <w:spacing w:before="60" w:after="60"/>
            </w:pPr>
            <w:r w:rsidRPr="003F73BE">
              <w:t>Building</w:t>
            </w:r>
            <w:r w:rsidRPr="00210D7B">
              <w:rPr>
                <w:szCs w:val="18"/>
              </w:rPr>
              <w:t xml:space="preserve"> Amendment (Whittlesea Siting Requirements) Regulations 2015</w:t>
            </w:r>
          </w:p>
        </w:tc>
      </w:tr>
      <w:tr w:rsidR="00960EAB" w:rsidRPr="00AF4E19" w:rsidTr="003C64B3">
        <w:tc>
          <w:tcPr>
            <w:tcW w:w="1134" w:type="dxa"/>
          </w:tcPr>
          <w:p w:rsidR="00960EAB" w:rsidRDefault="00960EAB" w:rsidP="003C64B3">
            <w:pPr>
              <w:pStyle w:val="Normal-Schedule"/>
              <w:spacing w:before="60" w:after="60"/>
            </w:pPr>
            <w:r>
              <w:t>152/2015</w:t>
            </w:r>
          </w:p>
        </w:tc>
        <w:tc>
          <w:tcPr>
            <w:tcW w:w="5103" w:type="dxa"/>
          </w:tcPr>
          <w:p w:rsidR="00960EAB" w:rsidRPr="003F73BE" w:rsidRDefault="00960EAB" w:rsidP="003C64B3">
            <w:pPr>
              <w:pStyle w:val="Normal-Schedule"/>
              <w:spacing w:before="60" w:after="60"/>
            </w:pPr>
            <w:r w:rsidRPr="003F73BE">
              <w:rPr>
                <w:szCs w:val="24"/>
              </w:rPr>
              <w:t>Building</w:t>
            </w:r>
            <w:r w:rsidRPr="00210D7B">
              <w:rPr>
                <w:szCs w:val="18"/>
              </w:rPr>
              <w:t xml:space="preserve"> Amendment (</w:t>
            </w:r>
            <w:proofErr w:type="spellStart"/>
            <w:r w:rsidRPr="00210D7B">
              <w:rPr>
                <w:szCs w:val="18"/>
              </w:rPr>
              <w:t>Hobsons</w:t>
            </w:r>
            <w:proofErr w:type="spellEnd"/>
            <w:r w:rsidRPr="00210D7B">
              <w:rPr>
                <w:szCs w:val="18"/>
              </w:rPr>
              <w:t xml:space="preserve"> Bay Siting Requirements) Regulations 2015</w:t>
            </w:r>
          </w:p>
        </w:tc>
      </w:tr>
      <w:tr w:rsidR="00960EAB" w:rsidRPr="00AF4E19" w:rsidTr="003C64B3">
        <w:tc>
          <w:tcPr>
            <w:tcW w:w="1134" w:type="dxa"/>
          </w:tcPr>
          <w:p w:rsidR="00960EAB" w:rsidRDefault="00960EAB" w:rsidP="003C64B3">
            <w:pPr>
              <w:pStyle w:val="Normal-Schedule"/>
              <w:spacing w:before="60" w:after="60"/>
            </w:pPr>
            <w:r>
              <w:t>157/2015</w:t>
            </w:r>
          </w:p>
        </w:tc>
        <w:tc>
          <w:tcPr>
            <w:tcW w:w="5103" w:type="dxa"/>
          </w:tcPr>
          <w:p w:rsidR="00960EAB" w:rsidRPr="003F73BE" w:rsidRDefault="00960EAB" w:rsidP="003C64B3">
            <w:pPr>
              <w:pStyle w:val="Normal-Schedule"/>
              <w:spacing w:before="60" w:after="60"/>
              <w:rPr>
                <w:szCs w:val="24"/>
              </w:rPr>
            </w:pPr>
            <w:r w:rsidRPr="003F73BE">
              <w:rPr>
                <w:szCs w:val="24"/>
              </w:rPr>
              <w:t>Building</w:t>
            </w:r>
            <w:r w:rsidRPr="00210D7B">
              <w:rPr>
                <w:szCs w:val="18"/>
              </w:rPr>
              <w:t xml:space="preserve"> and Plumbing Amendment (Balcony Sprinkler Protection) Interim Regulations 2015</w:t>
            </w:r>
          </w:p>
        </w:tc>
      </w:tr>
      <w:tr w:rsidR="00960EAB" w:rsidRPr="00AF4E19" w:rsidTr="003C64B3">
        <w:tc>
          <w:tcPr>
            <w:tcW w:w="1134" w:type="dxa"/>
          </w:tcPr>
          <w:p w:rsidR="00960EAB" w:rsidRDefault="00960EAB" w:rsidP="003C64B3">
            <w:pPr>
              <w:pStyle w:val="Normal-Schedule"/>
              <w:spacing w:before="60" w:after="60"/>
            </w:pPr>
            <w:r>
              <w:t>21/2016</w:t>
            </w:r>
          </w:p>
        </w:tc>
        <w:tc>
          <w:tcPr>
            <w:tcW w:w="5103" w:type="dxa"/>
          </w:tcPr>
          <w:p w:rsidR="00960EAB" w:rsidRPr="003F73BE" w:rsidRDefault="00960EAB" w:rsidP="003C64B3">
            <w:pPr>
              <w:pStyle w:val="Normal-Schedule"/>
              <w:spacing w:before="60" w:after="60"/>
              <w:rPr>
                <w:szCs w:val="24"/>
              </w:rPr>
            </w:pPr>
            <w:r w:rsidRPr="003F73BE">
              <w:rPr>
                <w:szCs w:val="24"/>
              </w:rPr>
              <w:t>Building</w:t>
            </w:r>
            <w:r w:rsidRPr="00210D7B">
              <w:rPr>
                <w:szCs w:val="18"/>
              </w:rPr>
              <w:t xml:space="preserve"> Amendment (Brimbank and Wellington Siting Requirements) Regulations 2016</w:t>
            </w:r>
          </w:p>
        </w:tc>
      </w:tr>
      <w:tr w:rsidR="00960EAB" w:rsidRPr="00AF4E19" w:rsidTr="003C64B3">
        <w:tc>
          <w:tcPr>
            <w:tcW w:w="1134" w:type="dxa"/>
          </w:tcPr>
          <w:p w:rsidR="00960EAB" w:rsidRDefault="00960EAB" w:rsidP="003C64B3">
            <w:pPr>
              <w:pStyle w:val="Normal-Schedule"/>
              <w:spacing w:before="60" w:after="60"/>
            </w:pPr>
            <w:r>
              <w:t>33/2016</w:t>
            </w:r>
          </w:p>
        </w:tc>
        <w:tc>
          <w:tcPr>
            <w:tcW w:w="5103" w:type="dxa"/>
          </w:tcPr>
          <w:p w:rsidR="00960EAB" w:rsidRPr="003F73BE" w:rsidRDefault="00960EAB" w:rsidP="003C64B3">
            <w:pPr>
              <w:pStyle w:val="Normal-Schedule"/>
              <w:spacing w:before="60" w:after="60"/>
              <w:rPr>
                <w:szCs w:val="24"/>
              </w:rPr>
            </w:pPr>
            <w:r w:rsidRPr="002179AD">
              <w:rPr>
                <w:szCs w:val="24"/>
              </w:rPr>
              <w:t>Building Amendment Regulations 2016</w:t>
            </w:r>
          </w:p>
        </w:tc>
      </w:tr>
      <w:tr w:rsidR="00960EAB" w:rsidRPr="00AF4E19" w:rsidTr="003C64B3">
        <w:tc>
          <w:tcPr>
            <w:tcW w:w="1134" w:type="dxa"/>
          </w:tcPr>
          <w:p w:rsidR="00960EAB" w:rsidRDefault="00960EAB" w:rsidP="003C64B3">
            <w:pPr>
              <w:pStyle w:val="Normal-Schedule"/>
              <w:spacing w:before="60" w:after="60"/>
            </w:pPr>
            <w:r>
              <w:t>49/2016</w:t>
            </w:r>
          </w:p>
        </w:tc>
        <w:tc>
          <w:tcPr>
            <w:tcW w:w="5103" w:type="dxa"/>
          </w:tcPr>
          <w:p w:rsidR="00960EAB" w:rsidRPr="002179AD" w:rsidRDefault="00960EAB" w:rsidP="003C64B3">
            <w:pPr>
              <w:pStyle w:val="Normal-Schedule"/>
              <w:spacing w:before="60" w:after="60"/>
              <w:rPr>
                <w:szCs w:val="24"/>
              </w:rPr>
            </w:pPr>
            <w:r w:rsidRPr="002179AD">
              <w:rPr>
                <w:szCs w:val="24"/>
              </w:rPr>
              <w:t>Building Amendment (Siting Requirements) Regulations 2016</w:t>
            </w:r>
          </w:p>
        </w:tc>
      </w:tr>
      <w:tr w:rsidR="00960EAB" w:rsidRPr="00AF4E19" w:rsidTr="003C64B3">
        <w:tc>
          <w:tcPr>
            <w:tcW w:w="1134" w:type="dxa"/>
          </w:tcPr>
          <w:p w:rsidR="00960EAB" w:rsidRDefault="00960EAB" w:rsidP="003C64B3">
            <w:pPr>
              <w:pStyle w:val="Normal-Schedule"/>
              <w:spacing w:before="60" w:after="60"/>
            </w:pPr>
            <w:r>
              <w:t>63/2016</w:t>
            </w:r>
          </w:p>
        </w:tc>
        <w:tc>
          <w:tcPr>
            <w:tcW w:w="5103" w:type="dxa"/>
          </w:tcPr>
          <w:p w:rsidR="00960EAB" w:rsidRPr="002179AD" w:rsidRDefault="00960EAB" w:rsidP="003C64B3">
            <w:pPr>
              <w:pStyle w:val="Normal-Schedule"/>
              <w:spacing w:before="60" w:after="60"/>
              <w:rPr>
                <w:szCs w:val="24"/>
              </w:rPr>
            </w:pPr>
            <w:r w:rsidRPr="002179AD">
              <w:rPr>
                <w:szCs w:val="24"/>
              </w:rPr>
              <w:t>Building Further Amendment Regulations 2016</w:t>
            </w:r>
          </w:p>
        </w:tc>
      </w:tr>
      <w:tr w:rsidR="00960EAB" w:rsidRPr="00AF4E19" w:rsidTr="003C64B3">
        <w:tc>
          <w:tcPr>
            <w:tcW w:w="1134" w:type="dxa"/>
          </w:tcPr>
          <w:p w:rsidR="00960EAB" w:rsidRDefault="00960EAB" w:rsidP="003C64B3">
            <w:pPr>
              <w:pStyle w:val="Normal-Schedule"/>
              <w:spacing w:before="60" w:after="60"/>
            </w:pPr>
          </w:p>
        </w:tc>
        <w:tc>
          <w:tcPr>
            <w:tcW w:w="5103" w:type="dxa"/>
          </w:tcPr>
          <w:p w:rsidR="00960EAB" w:rsidRPr="002179AD" w:rsidRDefault="00960EAB" w:rsidP="003C64B3">
            <w:pPr>
              <w:pStyle w:val="Normal-Schedule"/>
              <w:spacing w:before="60" w:after="60"/>
              <w:rPr>
                <w:szCs w:val="24"/>
              </w:rPr>
            </w:pPr>
          </w:p>
        </w:tc>
      </w:tr>
      <w:tr w:rsidR="00960EAB" w:rsidRPr="00AF4E19" w:rsidTr="003C64B3">
        <w:tc>
          <w:tcPr>
            <w:tcW w:w="1134" w:type="dxa"/>
          </w:tcPr>
          <w:p w:rsidR="00960EAB" w:rsidRDefault="00960EAB" w:rsidP="003C64B3">
            <w:pPr>
              <w:pStyle w:val="Normal-Schedule"/>
              <w:spacing w:before="60" w:after="60"/>
            </w:pPr>
            <w:r>
              <w:t>103/2016</w:t>
            </w:r>
          </w:p>
        </w:tc>
        <w:tc>
          <w:tcPr>
            <w:tcW w:w="5103" w:type="dxa"/>
          </w:tcPr>
          <w:p w:rsidR="00960EAB" w:rsidRPr="002179AD" w:rsidRDefault="00960EAB" w:rsidP="003C64B3">
            <w:pPr>
              <w:pStyle w:val="Normal-Schedule"/>
              <w:spacing w:before="60" w:after="60"/>
              <w:rPr>
                <w:szCs w:val="24"/>
              </w:rPr>
            </w:pPr>
            <w:r w:rsidRPr="002179AD">
              <w:rPr>
                <w:szCs w:val="24"/>
              </w:rPr>
              <w:t>Building Amendment (Consumer Protection) Regulations 2016</w:t>
            </w:r>
          </w:p>
        </w:tc>
      </w:tr>
      <w:tr w:rsidR="00960EAB" w:rsidRPr="00AF4E19" w:rsidTr="003C64B3">
        <w:tc>
          <w:tcPr>
            <w:tcW w:w="1134" w:type="dxa"/>
          </w:tcPr>
          <w:p w:rsidR="00960EAB" w:rsidRDefault="00960EAB" w:rsidP="003C64B3">
            <w:pPr>
              <w:pStyle w:val="Normal-Schedule"/>
              <w:spacing w:before="60" w:after="60"/>
            </w:pPr>
            <w:r>
              <w:t>104/2016</w:t>
            </w:r>
          </w:p>
        </w:tc>
        <w:tc>
          <w:tcPr>
            <w:tcW w:w="5103" w:type="dxa"/>
          </w:tcPr>
          <w:p w:rsidR="00960EAB" w:rsidRPr="002179AD" w:rsidRDefault="00960EAB" w:rsidP="003C64B3">
            <w:pPr>
              <w:pStyle w:val="Normal-Schedule"/>
              <w:spacing w:before="60" w:after="60"/>
              <w:rPr>
                <w:szCs w:val="24"/>
              </w:rPr>
            </w:pPr>
            <w:r w:rsidRPr="002179AD">
              <w:rPr>
                <w:szCs w:val="24"/>
              </w:rPr>
              <w:t>Building Amendment (Construction of Swimming Pools and Spas) Regulations 2016</w:t>
            </w:r>
          </w:p>
        </w:tc>
      </w:tr>
      <w:tr w:rsidR="00960EAB" w:rsidRPr="00AF4E19" w:rsidTr="003C64B3">
        <w:tc>
          <w:tcPr>
            <w:tcW w:w="1134" w:type="dxa"/>
          </w:tcPr>
          <w:p w:rsidR="00960EAB" w:rsidRDefault="00960EAB" w:rsidP="003C64B3">
            <w:pPr>
              <w:pStyle w:val="Normal-Schedule"/>
              <w:spacing w:before="60" w:after="60"/>
            </w:pPr>
            <w:r>
              <w:t>114/2016</w:t>
            </w:r>
          </w:p>
        </w:tc>
        <w:tc>
          <w:tcPr>
            <w:tcW w:w="5103" w:type="dxa"/>
          </w:tcPr>
          <w:p w:rsidR="00960EAB" w:rsidRPr="002179AD" w:rsidRDefault="00960EAB" w:rsidP="003C64B3">
            <w:pPr>
              <w:pStyle w:val="Normal-Schedule"/>
              <w:spacing w:before="60" w:after="60"/>
              <w:rPr>
                <w:szCs w:val="24"/>
              </w:rPr>
            </w:pPr>
            <w:r w:rsidRPr="002179AD">
              <w:rPr>
                <w:szCs w:val="24"/>
              </w:rPr>
              <w:t>Building Amendment (Specific Use Bushfire Protected Buildings and Other Matters) Regulations 2016</w:t>
            </w:r>
          </w:p>
        </w:tc>
      </w:tr>
      <w:tr w:rsidR="00960EAB" w:rsidRPr="00AF4E19" w:rsidTr="003C64B3">
        <w:tc>
          <w:tcPr>
            <w:tcW w:w="1134" w:type="dxa"/>
            <w:tcBorders>
              <w:bottom w:val="single" w:sz="4" w:space="0" w:color="auto"/>
            </w:tcBorders>
          </w:tcPr>
          <w:p w:rsidR="00960EAB" w:rsidRPr="00AF4E19" w:rsidRDefault="00960EAB" w:rsidP="003C64B3">
            <w:pPr>
              <w:pStyle w:val="Normal-Schedule"/>
              <w:spacing w:before="60" w:after="60"/>
            </w:pPr>
          </w:p>
        </w:tc>
        <w:tc>
          <w:tcPr>
            <w:tcW w:w="5103" w:type="dxa"/>
            <w:tcBorders>
              <w:bottom w:val="single" w:sz="4" w:space="0" w:color="auto"/>
            </w:tcBorders>
          </w:tcPr>
          <w:p w:rsidR="00960EAB" w:rsidRPr="00AF4E19" w:rsidRDefault="00960EAB" w:rsidP="003C64B3">
            <w:pPr>
              <w:pStyle w:val="Normal-Schedule"/>
              <w:spacing w:before="60" w:after="60"/>
            </w:pPr>
          </w:p>
        </w:tc>
      </w:tr>
    </w:tbl>
    <w:p w:rsidR="00960EAB" w:rsidRPr="007D6DDF" w:rsidRDefault="00960EAB" w:rsidP="00960EAB"/>
    <w:p w:rsidR="00D45481" w:rsidRPr="00D45481" w:rsidRDefault="00D45481" w:rsidP="00D45481"/>
    <w:p w:rsidR="007D6DDF" w:rsidRDefault="007D6DDF" w:rsidP="007D6DDF"/>
    <w:p w:rsidR="007D6DDF" w:rsidRDefault="007D6DDF" w:rsidP="007D6DDF"/>
    <w:p w:rsidR="007D6DDF" w:rsidRDefault="007D6DDF" w:rsidP="007D6DDF"/>
    <w:p w:rsidR="007D6DDF" w:rsidRDefault="007D6DDF" w:rsidP="007D6DDF"/>
    <w:p w:rsidR="00CB42A8" w:rsidRDefault="00CB42A8" w:rsidP="007D6DDF"/>
    <w:p w:rsidR="007D6DDF" w:rsidRDefault="007D6DDF" w:rsidP="007D6DDF"/>
    <w:p w:rsidR="007D6DDF" w:rsidRPr="007D6DDF" w:rsidRDefault="007D6DDF" w:rsidP="007D6DDF"/>
    <w:p w:rsidR="00957864" w:rsidRDefault="00A656FD" w:rsidP="00263A12">
      <w:r w:rsidRPr="00AF4E19">
        <w:br w:type="page"/>
      </w:r>
    </w:p>
    <w:p w:rsidR="00805C12" w:rsidRPr="00805C12" w:rsidRDefault="00805C12" w:rsidP="00805C12">
      <w:pPr>
        <w:pStyle w:val="Heading-PART"/>
        <w:rPr>
          <w:caps w:val="0"/>
          <w:sz w:val="32"/>
        </w:rPr>
      </w:pPr>
      <w:bookmarkStart w:id="424" w:name="_Toc476643704"/>
      <w:bookmarkStart w:id="425" w:name="_Toc409163212"/>
      <w:r w:rsidRPr="00805C12">
        <w:rPr>
          <w:caps w:val="0"/>
          <w:sz w:val="32"/>
        </w:rPr>
        <w:lastRenderedPageBreak/>
        <w:t>Schedule 2</w:t>
      </w:r>
      <w:r w:rsidR="00BE143D" w:rsidRPr="003B7289">
        <w:rPr>
          <w:caps w:val="0"/>
          <w:sz w:val="32"/>
        </w:rPr>
        <w:t>—</w:t>
      </w:r>
      <w:r w:rsidR="00BE143D">
        <w:rPr>
          <w:caps w:val="0"/>
          <w:sz w:val="32"/>
        </w:rPr>
        <w:t xml:space="preserve"> </w:t>
      </w:r>
      <w:r w:rsidRPr="00805C12">
        <w:rPr>
          <w:caps w:val="0"/>
          <w:sz w:val="32"/>
        </w:rPr>
        <w:t>Duties and responsibilities of an owner-builder</w:t>
      </w:r>
      <w:bookmarkEnd w:id="424"/>
    </w:p>
    <w:p w:rsidR="00805C12" w:rsidRPr="007D1B41" w:rsidRDefault="00805C12" w:rsidP="00805C12">
      <w:pPr>
        <w:jc w:val="right"/>
      </w:pPr>
      <w:r w:rsidRPr="007D1B41">
        <w:t xml:space="preserve">Regulation </w:t>
      </w:r>
      <w:r w:rsidR="00162F8C">
        <w:t>19</w:t>
      </w:r>
    </w:p>
    <w:tbl>
      <w:tblPr>
        <w:tblW w:w="6521" w:type="dxa"/>
        <w:tblInd w:w="113" w:type="dxa"/>
        <w:tblCellMar>
          <w:left w:w="113" w:type="dxa"/>
          <w:right w:w="113" w:type="dxa"/>
        </w:tblCellMar>
        <w:tblLook w:val="00A0" w:firstRow="1" w:lastRow="0" w:firstColumn="1" w:lastColumn="0" w:noHBand="0" w:noVBand="0"/>
      </w:tblPr>
      <w:tblGrid>
        <w:gridCol w:w="1134"/>
        <w:gridCol w:w="5387"/>
      </w:tblGrid>
      <w:tr w:rsidR="00805C12" w:rsidRPr="00156FCB" w:rsidTr="00805C12">
        <w:trPr>
          <w:cantSplit/>
        </w:trPr>
        <w:tc>
          <w:tcPr>
            <w:tcW w:w="1134" w:type="dxa"/>
            <w:hideMark/>
          </w:tcPr>
          <w:p w:rsidR="00805C12" w:rsidRPr="00156FCB" w:rsidRDefault="00805C12" w:rsidP="00805C12">
            <w:r w:rsidRPr="00156FCB">
              <w:t>1</w:t>
            </w:r>
          </w:p>
        </w:tc>
        <w:tc>
          <w:tcPr>
            <w:tcW w:w="5387" w:type="dxa"/>
            <w:hideMark/>
          </w:tcPr>
          <w:p w:rsidR="00805C12" w:rsidRPr="00156FCB" w:rsidRDefault="00805C12" w:rsidP="00805C12">
            <w:r>
              <w:t>U</w:t>
            </w:r>
            <w:r w:rsidRPr="00156FCB">
              <w:t>nderstanding the restrictions imposed by the Act and these Regulations on the carrying out of</w:t>
            </w:r>
            <w:r>
              <w:t xml:space="preserve"> domestic</w:t>
            </w:r>
            <w:r w:rsidRPr="00156FCB">
              <w:t xml:space="preserve"> building work, including those </w:t>
            </w:r>
            <w:r>
              <w:t xml:space="preserve">referred to in </w:t>
            </w:r>
            <w:r w:rsidRPr="00156FCB">
              <w:t>section 16 of the Act</w:t>
            </w:r>
            <w:r>
              <w:t>,</w:t>
            </w:r>
            <w:r w:rsidRPr="00156FCB">
              <w:t xml:space="preserve"> which</w:t>
            </w:r>
            <w:r>
              <w:t xml:space="preserve"> include that</w:t>
            </w:r>
            <w:r w:rsidRPr="00156FCB">
              <w:t xml:space="preserve"> building work</w:t>
            </w:r>
            <w:r>
              <w:t xml:space="preserve"> must be carried out under a building permit.</w:t>
            </w:r>
          </w:p>
        </w:tc>
      </w:tr>
      <w:tr w:rsidR="00805C12" w:rsidRPr="00156FCB" w:rsidTr="00805C12">
        <w:trPr>
          <w:cantSplit/>
        </w:trPr>
        <w:tc>
          <w:tcPr>
            <w:tcW w:w="1134" w:type="dxa"/>
            <w:hideMark/>
          </w:tcPr>
          <w:p w:rsidR="00805C12" w:rsidRPr="00156FCB" w:rsidRDefault="00805C12" w:rsidP="00805C12">
            <w:r w:rsidRPr="00156FCB">
              <w:t>2</w:t>
            </w:r>
          </w:p>
        </w:tc>
        <w:tc>
          <w:tcPr>
            <w:tcW w:w="5387" w:type="dxa"/>
            <w:hideMark/>
          </w:tcPr>
          <w:p w:rsidR="00805C12" w:rsidRPr="00156FCB" w:rsidRDefault="00805C12" w:rsidP="00805C12">
            <w:r>
              <w:t>The process of a</w:t>
            </w:r>
            <w:r w:rsidRPr="00156FCB">
              <w:t>pplying to a municipal building surveyor or a private building surveyor</w:t>
            </w:r>
            <w:r>
              <w:t xml:space="preserve"> to be</w:t>
            </w:r>
            <w:r w:rsidRPr="00156FCB">
              <w:t xml:space="preserve"> appointed under Part 6 of the Act to obtain a building permit</w:t>
            </w:r>
            <w:r>
              <w:t xml:space="preserve"> and understanding when the relevant building surveyor must not issue a building permit.</w:t>
            </w:r>
          </w:p>
        </w:tc>
      </w:tr>
      <w:tr w:rsidR="00805C12" w:rsidRPr="00156FCB" w:rsidTr="00805C12">
        <w:trPr>
          <w:cantSplit/>
        </w:trPr>
        <w:tc>
          <w:tcPr>
            <w:tcW w:w="1134" w:type="dxa"/>
            <w:hideMark/>
          </w:tcPr>
          <w:p w:rsidR="00805C12" w:rsidRPr="00156FCB" w:rsidRDefault="00805C12" w:rsidP="00805C12">
            <w:r w:rsidRPr="00156FCB">
              <w:t>3</w:t>
            </w:r>
          </w:p>
        </w:tc>
        <w:tc>
          <w:tcPr>
            <w:tcW w:w="5387" w:type="dxa"/>
            <w:hideMark/>
          </w:tcPr>
          <w:p w:rsidR="00805C12" w:rsidRPr="00156FCB" w:rsidRDefault="00805C12" w:rsidP="00805C12">
            <w:r>
              <w:t>E</w:t>
            </w:r>
            <w:r w:rsidRPr="00156FCB">
              <w:t>nsuring building work is inspected as required by the Act and these Regulations</w:t>
            </w:r>
            <w:r>
              <w:t>.</w:t>
            </w:r>
          </w:p>
        </w:tc>
      </w:tr>
      <w:tr w:rsidR="00805C12" w:rsidRPr="00156FCB" w:rsidTr="00805C12">
        <w:trPr>
          <w:cantSplit/>
        </w:trPr>
        <w:tc>
          <w:tcPr>
            <w:tcW w:w="1134" w:type="dxa"/>
          </w:tcPr>
          <w:p w:rsidR="00805C12" w:rsidRPr="00156FCB" w:rsidRDefault="00805C12" w:rsidP="00805C12">
            <w:r w:rsidRPr="00156FCB">
              <w:t>4</w:t>
            </w:r>
          </w:p>
        </w:tc>
        <w:tc>
          <w:tcPr>
            <w:tcW w:w="5387" w:type="dxa"/>
          </w:tcPr>
          <w:p w:rsidR="00805C12" w:rsidRPr="00156FCB" w:rsidDel="001E043B" w:rsidRDefault="00805C12" w:rsidP="00805C12">
            <w:r>
              <w:t>Understanding the requirement for, and knowing when to apply for and obtain an occupancy permit or certificate of final inspection.</w:t>
            </w:r>
          </w:p>
        </w:tc>
      </w:tr>
      <w:tr w:rsidR="00805C12" w:rsidRPr="00156FCB" w:rsidTr="00805C12">
        <w:trPr>
          <w:cantSplit/>
        </w:trPr>
        <w:tc>
          <w:tcPr>
            <w:tcW w:w="1134" w:type="dxa"/>
            <w:hideMark/>
          </w:tcPr>
          <w:p w:rsidR="00805C12" w:rsidRPr="00156FCB" w:rsidRDefault="00805C12" w:rsidP="00805C12">
            <w:r w:rsidRPr="00156FCB">
              <w:t>5</w:t>
            </w:r>
          </w:p>
        </w:tc>
        <w:tc>
          <w:tcPr>
            <w:tcW w:w="5387" w:type="dxa"/>
            <w:hideMark/>
          </w:tcPr>
          <w:p w:rsidR="00805C12" w:rsidRPr="00156FCB" w:rsidRDefault="00805C12" w:rsidP="00805C12">
            <w:r>
              <w:t>U</w:t>
            </w:r>
            <w:r w:rsidRPr="00156FCB">
              <w:t>nderstanding the requirement for</w:t>
            </w:r>
            <w:r>
              <w:t xml:space="preserve"> </w:t>
            </w:r>
            <w:r w:rsidRPr="00156FCB">
              <w:t>e</w:t>
            </w:r>
            <w:r>
              <w:t>ntering</w:t>
            </w:r>
            <w:r w:rsidRPr="00156FCB">
              <w:t xml:space="preserve"> a major domestic building contract </w:t>
            </w:r>
            <w:r>
              <w:t xml:space="preserve">when engaging a domestic builder </w:t>
            </w:r>
            <w:r w:rsidRPr="00156FCB">
              <w:t xml:space="preserve">to undertake </w:t>
            </w:r>
            <w:r>
              <w:t xml:space="preserve">certain building </w:t>
            </w:r>
            <w:r w:rsidRPr="00156FCB">
              <w:t>work</w:t>
            </w:r>
            <w:r>
              <w:t>.</w:t>
            </w:r>
          </w:p>
        </w:tc>
      </w:tr>
      <w:tr w:rsidR="00805C12" w:rsidRPr="00156FCB" w:rsidTr="00805C12">
        <w:trPr>
          <w:cantSplit/>
        </w:trPr>
        <w:tc>
          <w:tcPr>
            <w:tcW w:w="1134" w:type="dxa"/>
          </w:tcPr>
          <w:p w:rsidR="00805C12" w:rsidRPr="00156FCB" w:rsidRDefault="00805C12" w:rsidP="00805C12">
            <w:r w:rsidRPr="00156FCB">
              <w:t>6</w:t>
            </w:r>
          </w:p>
        </w:tc>
        <w:tc>
          <w:tcPr>
            <w:tcW w:w="5387" w:type="dxa"/>
          </w:tcPr>
          <w:p w:rsidR="00805C12" w:rsidRPr="00156FCB" w:rsidRDefault="00805C12" w:rsidP="00805C12">
            <w:r>
              <w:t>U</w:t>
            </w:r>
            <w:r w:rsidRPr="00156FCB">
              <w:t xml:space="preserve">nderstanding the requirement to engage a </w:t>
            </w:r>
            <w:r>
              <w:t xml:space="preserve">building practitioner registered under Part 11 of the Act </w:t>
            </w:r>
            <w:r w:rsidRPr="00156FCB">
              <w:t xml:space="preserve">to </w:t>
            </w:r>
            <w:r>
              <w:t>carry out certain building work if required by the Act and these Regulations.</w:t>
            </w:r>
          </w:p>
        </w:tc>
      </w:tr>
      <w:tr w:rsidR="00805C12" w:rsidRPr="00156FCB" w:rsidTr="00805C12">
        <w:trPr>
          <w:cantSplit/>
        </w:trPr>
        <w:tc>
          <w:tcPr>
            <w:tcW w:w="1134" w:type="dxa"/>
          </w:tcPr>
          <w:p w:rsidR="00805C12" w:rsidRPr="00156FCB" w:rsidRDefault="00805C12" w:rsidP="00805C12">
            <w:r>
              <w:t>7</w:t>
            </w:r>
          </w:p>
        </w:tc>
        <w:tc>
          <w:tcPr>
            <w:tcW w:w="5387" w:type="dxa"/>
          </w:tcPr>
          <w:p w:rsidR="00805C12" w:rsidRPr="00156FCB" w:rsidRDefault="00805C12" w:rsidP="00805C12">
            <w:r>
              <w:t>Understanding the requirement to engage licensed or registered practitioners, other than building practitioners registered under Part 11 of the Act, to undertake forms of regulated work, such as plumbing or electrical work.</w:t>
            </w:r>
          </w:p>
        </w:tc>
      </w:tr>
      <w:tr w:rsidR="00805C12" w:rsidRPr="00156FCB" w:rsidTr="00805C12">
        <w:trPr>
          <w:cantSplit/>
        </w:trPr>
        <w:tc>
          <w:tcPr>
            <w:tcW w:w="1134" w:type="dxa"/>
          </w:tcPr>
          <w:p w:rsidR="00805C12" w:rsidRPr="00156FCB" w:rsidRDefault="00805C12" w:rsidP="00805C12">
            <w:r>
              <w:t>8</w:t>
            </w:r>
          </w:p>
        </w:tc>
        <w:tc>
          <w:tcPr>
            <w:tcW w:w="5387" w:type="dxa"/>
          </w:tcPr>
          <w:p w:rsidR="00805C12" w:rsidRPr="00156FCB" w:rsidRDefault="00805C12" w:rsidP="00805C12">
            <w:r>
              <w:t>U</w:t>
            </w:r>
            <w:r w:rsidRPr="00156FCB">
              <w:t xml:space="preserve">nderstanding </w:t>
            </w:r>
            <w:r>
              <w:t>the processes</w:t>
            </w:r>
            <w:r w:rsidRPr="00156FCB">
              <w:t xml:space="preserve"> available to resolve domestic building</w:t>
            </w:r>
            <w:r>
              <w:t xml:space="preserve"> work</w:t>
            </w:r>
            <w:r w:rsidRPr="00156FCB">
              <w:t xml:space="preserve"> disputes</w:t>
            </w:r>
            <w:r>
              <w:t xml:space="preserve"> under the </w:t>
            </w:r>
            <w:r w:rsidRPr="00244FE3">
              <w:rPr>
                <w:b/>
              </w:rPr>
              <w:t>Domestic Building Contracts Act 1994</w:t>
            </w:r>
            <w:r>
              <w:t>.</w:t>
            </w:r>
          </w:p>
        </w:tc>
      </w:tr>
      <w:tr w:rsidR="00805C12" w:rsidRPr="00156FCB" w:rsidTr="00805C12">
        <w:trPr>
          <w:cantSplit/>
        </w:trPr>
        <w:tc>
          <w:tcPr>
            <w:tcW w:w="1134" w:type="dxa"/>
          </w:tcPr>
          <w:p w:rsidR="00805C12" w:rsidRPr="00156FCB" w:rsidRDefault="00805C12" w:rsidP="00805C12">
            <w:r>
              <w:lastRenderedPageBreak/>
              <w:t>9</w:t>
            </w:r>
          </w:p>
        </w:tc>
        <w:tc>
          <w:tcPr>
            <w:tcW w:w="5387" w:type="dxa"/>
          </w:tcPr>
          <w:p w:rsidR="00805C12" w:rsidRPr="00156FCB" w:rsidRDefault="00805C12" w:rsidP="00805C12">
            <w:r>
              <w:t>U</w:t>
            </w:r>
            <w:r w:rsidRPr="00156FCB">
              <w:t>ndertaking relevant planning and preparation for</w:t>
            </w:r>
            <w:r>
              <w:t xml:space="preserve"> carrying out</w:t>
            </w:r>
            <w:r w:rsidRPr="00156FCB">
              <w:t xml:space="preserve"> building</w:t>
            </w:r>
            <w:r>
              <w:t xml:space="preserve"> work.</w:t>
            </w:r>
          </w:p>
        </w:tc>
      </w:tr>
      <w:tr w:rsidR="00805C12" w:rsidRPr="00156FCB" w:rsidTr="00805C12">
        <w:trPr>
          <w:cantSplit/>
        </w:trPr>
        <w:tc>
          <w:tcPr>
            <w:tcW w:w="1134" w:type="dxa"/>
            <w:hideMark/>
          </w:tcPr>
          <w:p w:rsidR="00805C12" w:rsidRPr="00156FCB" w:rsidRDefault="00805C12" w:rsidP="00805C12">
            <w:r w:rsidRPr="00156FCB">
              <w:t>1</w:t>
            </w:r>
            <w:r>
              <w:t>0</w:t>
            </w:r>
          </w:p>
        </w:tc>
        <w:tc>
          <w:tcPr>
            <w:tcW w:w="5387" w:type="dxa"/>
            <w:hideMark/>
          </w:tcPr>
          <w:p w:rsidR="00805C12" w:rsidRPr="00156FCB" w:rsidRDefault="00805C12" w:rsidP="00805C12">
            <w:r>
              <w:t>C</w:t>
            </w:r>
            <w:r w:rsidRPr="00156FCB">
              <w:t>omplying with site safety requirements, including development, communication, monitoring and maintenance of site safety plans</w:t>
            </w:r>
            <w:r>
              <w:t xml:space="preserve">, and any relevant requirement under the </w:t>
            </w:r>
            <w:r w:rsidRPr="00244FE3">
              <w:rPr>
                <w:b/>
              </w:rPr>
              <w:t>Occupational Health and Safety Act 2004</w:t>
            </w:r>
            <w:r>
              <w:t xml:space="preserve"> and the regulations under that Act, for carrying out building work. </w:t>
            </w:r>
          </w:p>
        </w:tc>
      </w:tr>
      <w:tr w:rsidR="00805C12" w:rsidRPr="00156FCB" w:rsidTr="00805C12">
        <w:trPr>
          <w:cantSplit/>
        </w:trPr>
        <w:tc>
          <w:tcPr>
            <w:tcW w:w="1134" w:type="dxa"/>
            <w:hideMark/>
          </w:tcPr>
          <w:p w:rsidR="00805C12" w:rsidRPr="00156FCB" w:rsidRDefault="00805C12" w:rsidP="00805C12">
            <w:r w:rsidRPr="00156FCB">
              <w:t>1</w:t>
            </w:r>
            <w:r>
              <w:t>2</w:t>
            </w:r>
          </w:p>
        </w:tc>
        <w:tc>
          <w:tcPr>
            <w:tcW w:w="5387" w:type="dxa"/>
            <w:hideMark/>
          </w:tcPr>
          <w:p w:rsidR="00805C12" w:rsidRPr="00156FCB" w:rsidRDefault="00805C12" w:rsidP="00805C12">
            <w:r>
              <w:t>S</w:t>
            </w:r>
            <w:r w:rsidRPr="00156FCB">
              <w:t>upervising the carrying out</w:t>
            </w:r>
            <w:r>
              <w:t xml:space="preserve"> of all building work and</w:t>
            </w:r>
            <w:r w:rsidRPr="00156FCB">
              <w:t xml:space="preserve"> ensuring</w:t>
            </w:r>
            <w:r>
              <w:t xml:space="preserve"> that it complies</w:t>
            </w:r>
            <w:r w:rsidRPr="00156FCB">
              <w:t xml:space="preserve"> with the </w:t>
            </w:r>
            <w:r>
              <w:t>Act and these regulations.</w:t>
            </w:r>
          </w:p>
        </w:tc>
      </w:tr>
      <w:tr w:rsidR="00805C12" w:rsidRPr="00156FCB" w:rsidTr="00805C12">
        <w:trPr>
          <w:cantSplit/>
        </w:trPr>
        <w:tc>
          <w:tcPr>
            <w:tcW w:w="1134" w:type="dxa"/>
            <w:hideMark/>
          </w:tcPr>
          <w:p w:rsidR="00805C12" w:rsidRPr="00156FCB" w:rsidRDefault="00805C12" w:rsidP="00805C12">
            <w:r w:rsidRPr="00156FCB">
              <w:t>1</w:t>
            </w:r>
            <w:r>
              <w:t>3</w:t>
            </w:r>
          </w:p>
        </w:tc>
        <w:tc>
          <w:tcPr>
            <w:tcW w:w="5387" w:type="dxa"/>
            <w:hideMark/>
          </w:tcPr>
          <w:p w:rsidR="00805C12" w:rsidRPr="00156FCB" w:rsidRDefault="00805C12" w:rsidP="00805C12">
            <w:r>
              <w:t>E</w:t>
            </w:r>
            <w:r w:rsidRPr="00156FCB">
              <w:t xml:space="preserve">nsuring </w:t>
            </w:r>
            <w:r>
              <w:t>building work</w:t>
            </w:r>
            <w:r w:rsidRPr="00156FCB">
              <w:t xml:space="preserve"> is undertaken</w:t>
            </w:r>
            <w:r>
              <w:t xml:space="preserve"> in</w:t>
            </w:r>
            <w:r w:rsidRPr="00156FCB">
              <w:t xml:space="preserve"> accord</w:t>
            </w:r>
            <w:r>
              <w:t>ance with the requirements of</w:t>
            </w:r>
            <w:r w:rsidRPr="00156FCB">
              <w:t xml:space="preserve"> </w:t>
            </w:r>
            <w:r>
              <w:t xml:space="preserve">any </w:t>
            </w:r>
            <w:r w:rsidRPr="00156FCB">
              <w:t>relevant</w:t>
            </w:r>
            <w:r>
              <w:t xml:space="preserve"> </w:t>
            </w:r>
            <w:r w:rsidRPr="00156FCB">
              <w:t xml:space="preserve">environmental </w:t>
            </w:r>
            <w:r>
              <w:t>laws.</w:t>
            </w:r>
          </w:p>
        </w:tc>
      </w:tr>
      <w:tr w:rsidR="00805C12" w:rsidRPr="00156FCB" w:rsidTr="00805C12">
        <w:trPr>
          <w:cantSplit/>
        </w:trPr>
        <w:tc>
          <w:tcPr>
            <w:tcW w:w="1134" w:type="dxa"/>
            <w:hideMark/>
          </w:tcPr>
          <w:p w:rsidR="00805C12" w:rsidRPr="00156FCB" w:rsidRDefault="00805C12" w:rsidP="00805C12">
            <w:r w:rsidRPr="00156FCB">
              <w:t>1</w:t>
            </w:r>
            <w:r>
              <w:t>4</w:t>
            </w:r>
          </w:p>
        </w:tc>
        <w:tc>
          <w:tcPr>
            <w:tcW w:w="5387" w:type="dxa"/>
            <w:hideMark/>
          </w:tcPr>
          <w:p w:rsidR="00805C12" w:rsidRPr="00156FCB" w:rsidRDefault="00805C12" w:rsidP="00805C12">
            <w:r>
              <w:t xml:space="preserve">Understanding when directions to fix building work can be made and when and how enforcement of safety and building standards can be undertaken in relation to domestic building work subject to a certificate of consent. </w:t>
            </w:r>
          </w:p>
        </w:tc>
      </w:tr>
      <w:tr w:rsidR="00805C12" w:rsidRPr="00156FCB" w:rsidTr="00805C12">
        <w:trPr>
          <w:cantSplit/>
        </w:trPr>
        <w:tc>
          <w:tcPr>
            <w:tcW w:w="1134" w:type="dxa"/>
            <w:hideMark/>
          </w:tcPr>
          <w:p w:rsidR="00805C12" w:rsidRPr="00156FCB" w:rsidRDefault="00805C12" w:rsidP="00805C12">
            <w:r w:rsidRPr="00156FCB">
              <w:t>1</w:t>
            </w:r>
            <w:r>
              <w:t>5</w:t>
            </w:r>
          </w:p>
        </w:tc>
        <w:tc>
          <w:tcPr>
            <w:tcW w:w="5387" w:type="dxa"/>
            <w:hideMark/>
          </w:tcPr>
          <w:p w:rsidR="00805C12" w:rsidRPr="00156FCB" w:rsidRDefault="00805C12" w:rsidP="00805C12">
            <w:r>
              <w:t>A</w:t>
            </w:r>
            <w:r w:rsidRPr="00156FCB">
              <w:t>rrangin</w:t>
            </w:r>
            <w:r>
              <w:t>g any required protection works.</w:t>
            </w:r>
          </w:p>
        </w:tc>
      </w:tr>
      <w:tr w:rsidR="00805C12" w:rsidRPr="00156FCB" w:rsidTr="00805C12">
        <w:trPr>
          <w:cantSplit/>
        </w:trPr>
        <w:tc>
          <w:tcPr>
            <w:tcW w:w="1134" w:type="dxa"/>
            <w:hideMark/>
          </w:tcPr>
          <w:p w:rsidR="00805C12" w:rsidRPr="00156FCB" w:rsidRDefault="00805C12" w:rsidP="00805C12">
            <w:r w:rsidRPr="00156FCB">
              <w:t>1</w:t>
            </w:r>
            <w:r>
              <w:t>6</w:t>
            </w:r>
          </w:p>
        </w:tc>
        <w:tc>
          <w:tcPr>
            <w:tcW w:w="5387" w:type="dxa"/>
            <w:hideMark/>
          </w:tcPr>
          <w:p w:rsidR="00805C12" w:rsidRPr="00156FCB" w:rsidRDefault="00805C12" w:rsidP="00805C12">
            <w:r>
              <w:t>I</w:t>
            </w:r>
            <w:r w:rsidRPr="00156FCB">
              <w:t xml:space="preserve">nterpreting plans, drawings and specifications relating to the </w:t>
            </w:r>
            <w:r>
              <w:t xml:space="preserve">building </w:t>
            </w:r>
            <w:r w:rsidRPr="00156FCB">
              <w:t>work</w:t>
            </w:r>
            <w:r>
              <w:t>.</w:t>
            </w:r>
            <w:r w:rsidRPr="00156FCB">
              <w:t xml:space="preserve"> </w:t>
            </w:r>
          </w:p>
        </w:tc>
      </w:tr>
      <w:tr w:rsidR="00805C12" w:rsidRPr="00156FCB" w:rsidTr="00805C12">
        <w:trPr>
          <w:cantSplit/>
        </w:trPr>
        <w:tc>
          <w:tcPr>
            <w:tcW w:w="1134" w:type="dxa"/>
            <w:hideMark/>
          </w:tcPr>
          <w:p w:rsidR="00805C12" w:rsidRPr="00156FCB" w:rsidRDefault="00805C12" w:rsidP="00805C12">
            <w:r w:rsidRPr="00156FCB">
              <w:t>1</w:t>
            </w:r>
            <w:r>
              <w:t>7</w:t>
            </w:r>
          </w:p>
        </w:tc>
        <w:tc>
          <w:tcPr>
            <w:tcW w:w="5387" w:type="dxa"/>
            <w:hideMark/>
          </w:tcPr>
          <w:p w:rsidR="00805C12" w:rsidRPr="00156FCB" w:rsidRDefault="00805C12" w:rsidP="00805C12">
            <w:r>
              <w:t>S</w:t>
            </w:r>
            <w:r w:rsidRPr="00156FCB">
              <w:t xml:space="preserve">etting out and preparing the </w:t>
            </w:r>
            <w:r>
              <w:t xml:space="preserve">building </w:t>
            </w:r>
            <w:r w:rsidRPr="00156FCB">
              <w:t>site according to plans and specifications</w:t>
            </w:r>
            <w:r>
              <w:t>.</w:t>
            </w:r>
            <w:r w:rsidRPr="00156FCB">
              <w:t xml:space="preserve"> </w:t>
            </w:r>
          </w:p>
        </w:tc>
      </w:tr>
      <w:tr w:rsidR="00805C12" w:rsidRPr="00156FCB" w:rsidTr="00805C12">
        <w:trPr>
          <w:cantSplit/>
        </w:trPr>
        <w:tc>
          <w:tcPr>
            <w:tcW w:w="1134" w:type="dxa"/>
            <w:hideMark/>
          </w:tcPr>
          <w:p w:rsidR="00805C12" w:rsidRPr="00156FCB" w:rsidRDefault="00805C12" w:rsidP="00805C12">
            <w:r w:rsidRPr="00156FCB">
              <w:t>1</w:t>
            </w:r>
            <w:r>
              <w:t>8</w:t>
            </w:r>
          </w:p>
        </w:tc>
        <w:tc>
          <w:tcPr>
            <w:tcW w:w="5387" w:type="dxa"/>
            <w:hideMark/>
          </w:tcPr>
          <w:p w:rsidR="00805C12" w:rsidRPr="00156FCB" w:rsidRDefault="00805C12" w:rsidP="00805C12">
            <w:r>
              <w:t>U</w:t>
            </w:r>
            <w:r w:rsidRPr="00156FCB">
              <w:t>nderstanding requirements for t</w:t>
            </w:r>
            <w:r>
              <w:t xml:space="preserve">he sale of an owner-built home </w:t>
            </w:r>
            <w:r w:rsidRPr="00156FCB">
              <w:t xml:space="preserve">under section 137B of </w:t>
            </w:r>
            <w:r>
              <w:t xml:space="preserve">Act, </w:t>
            </w:r>
            <w:r w:rsidRPr="00156FCB">
              <w:t>incl</w:t>
            </w:r>
            <w:r>
              <w:t xml:space="preserve">uding the requirement to obtain </w:t>
            </w:r>
            <w:r w:rsidRPr="00156FCB">
              <w:t>insurance</w:t>
            </w:r>
            <w:r>
              <w:t xml:space="preserve"> for the building work carried out by the owner-builder.</w:t>
            </w:r>
            <w:r w:rsidRPr="00156FCB">
              <w:t xml:space="preserve"> </w:t>
            </w:r>
          </w:p>
        </w:tc>
      </w:tr>
      <w:tr w:rsidR="00805C12" w:rsidRPr="00156FCB" w:rsidTr="00805C12">
        <w:trPr>
          <w:cantSplit/>
        </w:trPr>
        <w:tc>
          <w:tcPr>
            <w:tcW w:w="1134" w:type="dxa"/>
            <w:hideMark/>
          </w:tcPr>
          <w:p w:rsidR="00805C12" w:rsidRPr="00156FCB" w:rsidRDefault="00805C12" w:rsidP="00805C12">
            <w:r>
              <w:t>19</w:t>
            </w:r>
          </w:p>
        </w:tc>
        <w:tc>
          <w:tcPr>
            <w:tcW w:w="5387" w:type="dxa"/>
            <w:hideMark/>
          </w:tcPr>
          <w:p w:rsidR="00805C12" w:rsidRPr="00156FCB" w:rsidRDefault="00805C12" w:rsidP="00805C12">
            <w:r>
              <w:t>E</w:t>
            </w:r>
            <w:r w:rsidRPr="00156FCB">
              <w:t xml:space="preserve">nsuring knowledge </w:t>
            </w:r>
            <w:r>
              <w:t xml:space="preserve">of </w:t>
            </w:r>
            <w:r w:rsidRPr="00156FCB">
              <w:t>and obtaining insurance to cover</w:t>
            </w:r>
            <w:r>
              <w:t xml:space="preserve"> any loss, damage or injury to the owner-builder or others incurred in connection with carrying out building work.</w:t>
            </w:r>
          </w:p>
        </w:tc>
      </w:tr>
      <w:tr w:rsidR="00805C12" w:rsidRPr="00156FCB" w:rsidTr="00805C12">
        <w:trPr>
          <w:cantSplit/>
        </w:trPr>
        <w:tc>
          <w:tcPr>
            <w:tcW w:w="1134" w:type="dxa"/>
            <w:hideMark/>
          </w:tcPr>
          <w:p w:rsidR="00805C12" w:rsidRPr="00156FCB" w:rsidRDefault="00805C12" w:rsidP="00805C12">
            <w:r w:rsidRPr="00156FCB">
              <w:lastRenderedPageBreak/>
              <w:t>2</w:t>
            </w:r>
            <w:r>
              <w:t>0</w:t>
            </w:r>
          </w:p>
        </w:tc>
        <w:tc>
          <w:tcPr>
            <w:tcW w:w="5387" w:type="dxa"/>
            <w:hideMark/>
          </w:tcPr>
          <w:p w:rsidR="00805C12" w:rsidRPr="00156FCB" w:rsidRDefault="00805C12" w:rsidP="00805C12">
            <w:r>
              <w:t>E</w:t>
            </w:r>
            <w:r w:rsidRPr="00156FCB">
              <w:t>nsuring knowledge of warranties implied into a contract for the sale for an owner-built home under section 137C of the</w:t>
            </w:r>
            <w:r>
              <w:t xml:space="preserve"> Act.</w:t>
            </w:r>
          </w:p>
        </w:tc>
      </w:tr>
      <w:tr w:rsidR="00805C12" w:rsidRPr="00156FCB" w:rsidTr="00805C12">
        <w:trPr>
          <w:cantSplit/>
        </w:trPr>
        <w:tc>
          <w:tcPr>
            <w:tcW w:w="1134" w:type="dxa"/>
          </w:tcPr>
          <w:p w:rsidR="00805C12" w:rsidRPr="00156FCB" w:rsidRDefault="00805C12" w:rsidP="00805C12">
            <w:r w:rsidRPr="00156FCB">
              <w:t>2</w:t>
            </w:r>
            <w:r>
              <w:t>1</w:t>
            </w:r>
          </w:p>
        </w:tc>
        <w:tc>
          <w:tcPr>
            <w:tcW w:w="5387" w:type="dxa"/>
          </w:tcPr>
          <w:p w:rsidR="00805C12" w:rsidRPr="00156FCB" w:rsidRDefault="00805C12" w:rsidP="00805C12">
            <w:r>
              <w:t>A</w:t>
            </w:r>
            <w:r w:rsidRPr="00156FCB">
              <w:t xml:space="preserve">ny other duty </w:t>
            </w:r>
            <w:r>
              <w:t xml:space="preserve">or responsibility of an owner-builder imposed by the Act, these regulations, the </w:t>
            </w:r>
            <w:r w:rsidRPr="00244FE3">
              <w:rPr>
                <w:b/>
              </w:rPr>
              <w:t>Domestic Building Contracts Act 1995</w:t>
            </w:r>
            <w:r>
              <w:t xml:space="preserve"> or the regulations made under that Act. </w:t>
            </w:r>
          </w:p>
        </w:tc>
      </w:tr>
    </w:tbl>
    <w:p w:rsidR="00805C12" w:rsidRDefault="00805C12" w:rsidP="00BE143D">
      <w:pPr>
        <w:jc w:val="center"/>
      </w:pPr>
      <w:bookmarkStart w:id="426" w:name="_Toc409163264"/>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r w:rsidRPr="00AF4E19">
        <w:sym w:font="Courier New" w:char="2550"/>
      </w:r>
      <w:bookmarkEnd w:id="426"/>
    </w:p>
    <w:p w:rsidR="00805C12" w:rsidRDefault="00805C12">
      <w:pPr>
        <w:suppressLineNumbers w:val="0"/>
        <w:overflowPunct/>
        <w:autoSpaceDE/>
        <w:autoSpaceDN/>
        <w:adjustRightInd/>
        <w:spacing w:before="0"/>
        <w:textAlignment w:val="auto"/>
        <w:rPr>
          <w:b/>
          <w:sz w:val="28"/>
        </w:rPr>
      </w:pPr>
      <w:r>
        <w:br w:type="page"/>
      </w:r>
    </w:p>
    <w:p w:rsidR="001E5BE2" w:rsidRPr="003B7289" w:rsidRDefault="00E43C58" w:rsidP="001E5BE2">
      <w:pPr>
        <w:pStyle w:val="Heading-PART"/>
        <w:rPr>
          <w:caps w:val="0"/>
          <w:sz w:val="32"/>
        </w:rPr>
      </w:pPr>
      <w:bookmarkStart w:id="427" w:name="_Toc462756255"/>
      <w:bookmarkStart w:id="428" w:name="_Toc471229404"/>
      <w:bookmarkStart w:id="429" w:name="_Toc476643705"/>
      <w:r>
        <w:rPr>
          <w:caps w:val="0"/>
          <w:sz w:val="32"/>
        </w:rPr>
        <w:lastRenderedPageBreak/>
        <w:t xml:space="preserve">Schedule </w:t>
      </w:r>
      <w:r w:rsidR="006E1296">
        <w:rPr>
          <w:caps w:val="0"/>
          <w:sz w:val="32"/>
        </w:rPr>
        <w:t>3</w:t>
      </w:r>
      <w:r w:rsidR="001E5BE2" w:rsidRPr="003B7289">
        <w:rPr>
          <w:caps w:val="0"/>
          <w:sz w:val="32"/>
        </w:rPr>
        <w:t>—Forms</w:t>
      </w:r>
      <w:bookmarkEnd w:id="427"/>
      <w:bookmarkEnd w:id="428"/>
      <w:bookmarkEnd w:id="429"/>
    </w:p>
    <w:p w:rsidR="001E5BE2" w:rsidRPr="00AF4E19" w:rsidRDefault="001E5BE2" w:rsidP="001E5BE2">
      <w:pPr>
        <w:pStyle w:val="ScheduleFormNo"/>
      </w:pPr>
      <w:bookmarkStart w:id="430" w:name="_Toc471229405"/>
      <w:bookmarkStart w:id="431" w:name="_Toc476643706"/>
      <w:r w:rsidRPr="00AF4E19">
        <w:t xml:space="preserve">Form </w:t>
      </w:r>
      <w:r>
        <w:t>1</w:t>
      </w:r>
      <w:bookmarkEnd w:id="430"/>
      <w:bookmarkEnd w:id="431"/>
    </w:p>
    <w:p w:rsidR="001E5BE2" w:rsidRPr="00AF4E19" w:rsidRDefault="001E5BE2" w:rsidP="001E5BE2">
      <w:pPr>
        <w:pStyle w:val="Normal-Schedule"/>
        <w:jc w:val="right"/>
      </w:pPr>
      <w:r w:rsidRPr="00AF4E19">
        <w:t xml:space="preserve">Regulation </w:t>
      </w:r>
      <w:r w:rsidR="00162F8C">
        <w:t>24</w:t>
      </w:r>
      <w:r w:rsidR="006E1296">
        <w:t>(2)</w:t>
      </w:r>
    </w:p>
    <w:p w:rsidR="001E5BE2" w:rsidRPr="00AF4E19" w:rsidRDefault="001E5BE2" w:rsidP="001E5BE2">
      <w:pPr>
        <w:pStyle w:val="Normal-Schedule"/>
        <w:jc w:val="center"/>
        <w:rPr>
          <w:b/>
        </w:rPr>
      </w:pPr>
      <w:r w:rsidRPr="00AF4E19">
        <w:rPr>
          <w:b/>
        </w:rPr>
        <w:t>Building Act 1993</w:t>
      </w:r>
    </w:p>
    <w:p w:rsidR="001E5BE2" w:rsidRDefault="001E5BE2" w:rsidP="001E5BE2">
      <w:pPr>
        <w:pStyle w:val="Normal-Schedule"/>
        <w:jc w:val="center"/>
      </w:pPr>
      <w:r w:rsidRPr="00AF4E19">
        <w:t xml:space="preserve">Building </w:t>
      </w:r>
      <w:r>
        <w:t>Regulations 2017</w:t>
      </w:r>
    </w:p>
    <w:p w:rsidR="001E5BE2" w:rsidRPr="00AF4E19" w:rsidRDefault="001E5BE2" w:rsidP="001E5BE2">
      <w:pPr>
        <w:pStyle w:val="ScheduleTitle"/>
      </w:pPr>
      <w:bookmarkStart w:id="432" w:name="_Toc471229406"/>
      <w:bookmarkStart w:id="433" w:name="_Toc476643707"/>
      <w:r>
        <w:t>Application for determination that combined allotments are taken to be one allotment</w:t>
      </w:r>
      <w:bookmarkEnd w:id="432"/>
      <w:bookmarkEnd w:id="433"/>
    </w:p>
    <w:p w:rsidR="001E5BE2" w:rsidRPr="00AF4E19" w:rsidRDefault="001E5BE2" w:rsidP="001E5BE2">
      <w:pPr>
        <w:pStyle w:val="Normal-Schedule"/>
        <w:jc w:val="center"/>
      </w:pPr>
    </w:p>
    <w:p w:rsidR="001E5BE2" w:rsidRPr="00AF4E19" w:rsidRDefault="001E5BE2" w:rsidP="001E5BE2">
      <w:pPr>
        <w:pStyle w:val="Normal-Schedule"/>
        <w:spacing w:before="240"/>
        <w:rPr>
          <w:b/>
        </w:rPr>
      </w:pPr>
      <w:r>
        <w:rPr>
          <w:b/>
        </w:rPr>
        <w:t>Application made by:</w:t>
      </w:r>
    </w:p>
    <w:p w:rsidR="001E5BE2" w:rsidRDefault="001E5BE2" w:rsidP="001E5BE2">
      <w:pPr>
        <w:pStyle w:val="Normal-Schedule"/>
      </w:pPr>
      <w:r w:rsidRPr="00AF4E19">
        <w:t>Owner</w:t>
      </w:r>
      <w:r>
        <w:t xml:space="preserve"> of allotment 1</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ind w:left="4536"/>
      </w:pPr>
    </w:p>
    <w:p w:rsidR="001E5BE2" w:rsidRDefault="001E5BE2" w:rsidP="001E5BE2">
      <w:pPr>
        <w:pStyle w:val="Normal-Schedule"/>
      </w:pPr>
      <w:r w:rsidRPr="00AF4E19">
        <w:t>Owner</w:t>
      </w:r>
      <w:r>
        <w:t xml:space="preserve"> of allotment 2</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pPr>
      <w:r>
        <w:t>[</w:t>
      </w:r>
      <w:r w:rsidRPr="00F544D9">
        <w:rPr>
          <w:i/>
        </w:rPr>
        <w:t>Insert details of any other owners</w:t>
      </w:r>
      <w:r>
        <w:t>]</w:t>
      </w:r>
    </w:p>
    <w:p w:rsidR="001E5BE2" w:rsidRDefault="001E5BE2" w:rsidP="001E5BE2">
      <w:pPr>
        <w:pStyle w:val="Normal-Schedule"/>
      </w:pPr>
      <w:r>
        <w:t>Agent of owner(s) [</w:t>
      </w:r>
      <w:r w:rsidRPr="005833E2">
        <w:rPr>
          <w:i/>
        </w:rPr>
        <w:t>if applicable</w:t>
      </w:r>
      <w:r>
        <w:t>]</w:t>
      </w:r>
    </w:p>
    <w:p w:rsidR="001E5BE2" w:rsidRDefault="001E5BE2" w:rsidP="001E5BE2">
      <w:pPr>
        <w:pStyle w:val="Normal-Schedule"/>
      </w:pPr>
      <w:r>
        <w:t>Telephone</w:t>
      </w:r>
    </w:p>
    <w:p w:rsidR="001E5BE2" w:rsidRPr="00AF4E19" w:rsidRDefault="001E5BE2" w:rsidP="001E5BE2">
      <w:pPr>
        <w:pStyle w:val="Normal-Schedule"/>
      </w:pPr>
      <w:r>
        <w:t>Email</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Default="001E5BE2" w:rsidP="001E5BE2">
      <w:pPr>
        <w:pStyle w:val="Normal-Schedule"/>
        <w:spacing w:before="240"/>
        <w:jc w:val="center"/>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jc w:val="center"/>
        <w:rPr>
          <w:b/>
        </w:rPr>
      </w:pPr>
      <w:r>
        <w:rPr>
          <w:b/>
        </w:rPr>
        <w:lastRenderedPageBreak/>
        <w:t>Details of allotments to which this determination applies</w:t>
      </w:r>
    </w:p>
    <w:p w:rsidR="001E5BE2" w:rsidRPr="00F9472D" w:rsidRDefault="001E5BE2" w:rsidP="001E5BE2">
      <w:pPr>
        <w:pStyle w:val="Normal-Schedule"/>
        <w:spacing w:before="240"/>
        <w:rPr>
          <w:b/>
        </w:rPr>
      </w:pPr>
      <w:r>
        <w:rPr>
          <w:b/>
        </w:rPr>
        <w:t xml:space="preserve">Allotment 1, property details </w:t>
      </w:r>
      <w:r w:rsidRPr="0071745B">
        <w:t>[</w:t>
      </w:r>
      <w:r w:rsidRPr="003A18DB">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Owner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Pr="00F9472D" w:rsidRDefault="001E5BE2" w:rsidP="001E5BE2">
      <w:pPr>
        <w:pStyle w:val="Normal-Schedule"/>
        <w:spacing w:before="240"/>
        <w:rPr>
          <w:b/>
        </w:rPr>
      </w:pPr>
      <w:r>
        <w:rPr>
          <w:b/>
        </w:rPr>
        <w:t xml:space="preserve">Allotment 2, property details </w:t>
      </w:r>
      <w:r w:rsidRPr="00F64D1E">
        <w:t>[</w:t>
      </w:r>
      <w:r w:rsidRPr="00DE6A25">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Owner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w:t>
      </w:r>
      <w:r w:rsidRPr="002E7089">
        <w:rPr>
          <w:i/>
        </w:rPr>
        <w:t>insert details of any additional a</w:t>
      </w:r>
      <w:r>
        <w:rPr>
          <w:i/>
        </w:rPr>
        <w:t xml:space="preserve">llotments to which this application </w:t>
      </w:r>
      <w:r w:rsidRPr="002E7089">
        <w:rPr>
          <w:i/>
        </w:rPr>
        <w:t>applies</w:t>
      </w:r>
      <w:r w:rsidRPr="00F309C4">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Pursuant to the Building Regulations 2017,  I/we request a determination is made under regulation </w:t>
      </w:r>
      <w:r w:rsidR="004F2F00">
        <w:t>28</w:t>
      </w:r>
      <w:r w:rsidRPr="00BD30D9">
        <w:t>(1)</w:t>
      </w:r>
      <w:r>
        <w:t xml:space="preserve"> in relation to the allotments described above. </w:t>
      </w:r>
    </w:p>
    <w:p w:rsidR="001E5BE2" w:rsidRPr="00AF4E19" w:rsidRDefault="001E5BE2" w:rsidP="001E5BE2">
      <w:pPr>
        <w:pStyle w:val="Normal-Schedule"/>
        <w:spacing w:before="240"/>
      </w:pPr>
      <w:r w:rsidRPr="00AF4E19">
        <w:rPr>
          <w:b/>
        </w:rPr>
        <w:t xml:space="preserve">Nature of </w:t>
      </w:r>
      <w:r>
        <w:rPr>
          <w:b/>
        </w:rPr>
        <w:t xml:space="preserve">proposed </w:t>
      </w:r>
      <w:r w:rsidRPr="00AF4E19">
        <w:rPr>
          <w:b/>
        </w:rPr>
        <w:t>building work</w:t>
      </w:r>
      <w:r>
        <w:rPr>
          <w:b/>
        </w:rPr>
        <w:t xml:space="preserve"> on combined allotments</w:t>
      </w:r>
      <w:r w:rsidRPr="00AF4E19">
        <w:t>*</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Construction of a new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Demolition of a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Extension to an existing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Re-erection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Construction of swimming pool</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Other</w:t>
            </w:r>
            <w:r w:rsidRPr="00AF4E19">
              <w:tab/>
            </w:r>
            <w:r w:rsidRPr="00AF4E19">
              <w:sym w:font="Wingdings" w:char="F06F"/>
            </w:r>
          </w:p>
        </w:tc>
        <w:tc>
          <w:tcPr>
            <w:tcW w:w="2976" w:type="dxa"/>
            <w:tcBorders>
              <w:top w:val="nil"/>
            </w:tcBorders>
          </w:tcPr>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 xml:space="preserve">Alterations to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Removal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rsidRPr="00AF4E19">
              <w:t xml:space="preserve">Change of use of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 xml:space="preserve">Construction of swimming pool barrier </w:t>
            </w:r>
            <w:r w:rsidRPr="00AF4E19">
              <w:tab/>
            </w:r>
            <w:r w:rsidRPr="00AF4E19">
              <w:sym w:font="Wingdings" w:char="F06F"/>
            </w:r>
          </w:p>
        </w:tc>
      </w:tr>
    </w:tbl>
    <w:p w:rsidR="001E5BE2" w:rsidRPr="00AF4E19" w:rsidRDefault="001E5BE2" w:rsidP="001E5BE2">
      <w:pPr>
        <w:pStyle w:val="Normal-Schedule"/>
      </w:pPr>
      <w:r w:rsidRPr="00AF4E19">
        <w:t>Proposed use of building</w:t>
      </w:r>
      <w:r>
        <w:t>:</w:t>
      </w:r>
    </w:p>
    <w:p w:rsidR="001E5BE2" w:rsidRPr="00AF4E19" w:rsidRDefault="001E5BE2" w:rsidP="001E5BE2">
      <w:pPr>
        <w:pStyle w:val="Normal-Schedule"/>
        <w:rPr>
          <w:iCs/>
        </w:rPr>
      </w:pPr>
      <w:r w:rsidRPr="00AF4E19">
        <w:rPr>
          <w:iCs/>
        </w:rPr>
        <w:t xml:space="preserve">* </w:t>
      </w:r>
      <w:r w:rsidRPr="004E08CE">
        <w:rPr>
          <w:i/>
          <w:iCs/>
        </w:rPr>
        <w:t>Tick if applicable or give other description</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006585">
        <w:rPr>
          <w:b/>
        </w:rPr>
        <w:t xml:space="preserve">Description of any </w:t>
      </w:r>
      <w:r>
        <w:rPr>
          <w:b/>
        </w:rPr>
        <w:t xml:space="preserve">existing </w:t>
      </w:r>
      <w:r w:rsidRPr="00006585">
        <w:rPr>
          <w:b/>
        </w:rPr>
        <w:t xml:space="preserve">building on the combined allotments to which the </w:t>
      </w:r>
      <w:r>
        <w:rPr>
          <w:b/>
        </w:rPr>
        <w:t>application</w:t>
      </w:r>
      <w:r w:rsidRPr="00006585">
        <w:rPr>
          <w:b/>
        </w:rPr>
        <w:t xml:space="preserve"> applies</w:t>
      </w:r>
      <w:r>
        <w:t xml:space="preserve"> [</w:t>
      </w:r>
      <w:r>
        <w:rPr>
          <w:i/>
        </w:rPr>
        <w:t>insert</w:t>
      </w:r>
      <w:r w:rsidRPr="00006585">
        <w:rPr>
          <w:i/>
        </w:rPr>
        <w:t xml:space="preserve"> description</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BCA classification: </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pStyle w:val="Normal-Schedule"/>
        <w:tabs>
          <w:tab w:val="left" w:pos="1701"/>
          <w:tab w:val="left" w:pos="2977"/>
          <w:tab w:val="left" w:pos="4820"/>
        </w:tabs>
      </w:pPr>
      <w:r w:rsidRPr="00B249BC">
        <w:rPr>
          <w:b/>
        </w:rPr>
        <w:lastRenderedPageBreak/>
        <w:t>D</w:t>
      </w:r>
      <w:r>
        <w:rPr>
          <w:b/>
        </w:rPr>
        <w:t>escription of how the</w:t>
      </w:r>
      <w:r w:rsidRPr="00B249BC">
        <w:rPr>
          <w:b/>
        </w:rPr>
        <w:t xml:space="preserve"> proposed building work will impact on the structural adequacy of any </w:t>
      </w:r>
      <w:r>
        <w:rPr>
          <w:b/>
        </w:rPr>
        <w:t xml:space="preserve">existing </w:t>
      </w:r>
      <w:r w:rsidRPr="00B249BC">
        <w:rPr>
          <w:b/>
        </w:rPr>
        <w:t>building on the combined allotments</w:t>
      </w:r>
      <w:r>
        <w:rPr>
          <w:b/>
        </w:rPr>
        <w:t xml:space="preserve"> to which the application</w:t>
      </w:r>
      <w:r w:rsidRPr="00B249BC">
        <w:rPr>
          <w:b/>
        </w:rPr>
        <w:t xml:space="preserve"> applies</w:t>
      </w:r>
      <w:r>
        <w:t xml:space="preserve"> [</w:t>
      </w:r>
      <w:r w:rsidRPr="00B249BC">
        <w:rPr>
          <w:i/>
        </w:rPr>
        <w:t>insert description</w:t>
      </w:r>
      <w:r>
        <w:t>]</w:t>
      </w:r>
    </w:p>
    <w:p w:rsidR="001E5BE2" w:rsidRDefault="001E5BE2" w:rsidP="001E5BE2">
      <w:pPr>
        <w:pStyle w:val="Normal-Schedule"/>
        <w:tabs>
          <w:tab w:val="left" w:pos="1701"/>
          <w:tab w:val="left" w:pos="2977"/>
          <w:tab w:val="left" w:pos="4820"/>
        </w:tabs>
      </w:pPr>
    </w:p>
    <w:p w:rsidR="001E5BE2" w:rsidRDefault="001E5BE2" w:rsidP="001E5BE2">
      <w:pPr>
        <w:pStyle w:val="Normal-Schedule"/>
        <w:tabs>
          <w:tab w:val="left" w:pos="1701"/>
          <w:tab w:val="left" w:pos="2977"/>
          <w:tab w:val="left" w:pos="4820"/>
        </w:tabs>
      </w:pPr>
      <w:r w:rsidRPr="00DE4AA6">
        <w:rPr>
          <w:b/>
        </w:rPr>
        <w:t>D</w:t>
      </w:r>
      <w:r>
        <w:rPr>
          <w:b/>
        </w:rPr>
        <w:t>escription of how the</w:t>
      </w:r>
      <w:r w:rsidRPr="00DE4AA6">
        <w:rPr>
          <w:b/>
        </w:rPr>
        <w:t xml:space="preserve"> proposed building work makes reasonable provision for the amenity of any building on the combined allotments</w:t>
      </w:r>
      <w:r>
        <w:rPr>
          <w:b/>
        </w:rPr>
        <w:t xml:space="preserve"> to which the application</w:t>
      </w:r>
      <w:r w:rsidRPr="00DE4AA6">
        <w:rPr>
          <w:b/>
        </w:rPr>
        <w:t xml:space="preserve"> applies</w:t>
      </w:r>
      <w:r>
        <w:t xml:space="preserve"> [</w:t>
      </w:r>
      <w:r w:rsidRPr="00B249BC">
        <w:rPr>
          <w:i/>
        </w:rPr>
        <w:t>insert description</w:t>
      </w:r>
      <w:r>
        <w:t>]</w:t>
      </w:r>
    </w:p>
    <w:p w:rsidR="001E5BE2" w:rsidRDefault="001E5BE2" w:rsidP="001E5BE2">
      <w:pPr>
        <w:pStyle w:val="Normal-Schedule"/>
        <w:tabs>
          <w:tab w:val="left" w:pos="1701"/>
          <w:tab w:val="left" w:pos="2977"/>
          <w:tab w:val="left" w:pos="4820"/>
        </w:tabs>
      </w:pPr>
    </w:p>
    <w:p w:rsidR="001E5BE2" w:rsidRDefault="001E5BE2" w:rsidP="001E5BE2">
      <w:pPr>
        <w:pStyle w:val="Normal-Schedule"/>
        <w:tabs>
          <w:tab w:val="left" w:pos="1701"/>
          <w:tab w:val="left" w:pos="2977"/>
          <w:tab w:val="left" w:pos="4820"/>
        </w:tabs>
      </w:pPr>
      <w:r w:rsidRPr="00B46FE4">
        <w:rPr>
          <w:b/>
        </w:rPr>
        <w:t xml:space="preserve">Description of how </w:t>
      </w:r>
      <w:r>
        <w:rPr>
          <w:b/>
        </w:rPr>
        <w:t>the</w:t>
      </w:r>
      <w:r w:rsidRPr="00B46FE4">
        <w:rPr>
          <w:b/>
        </w:rPr>
        <w:t xml:space="preserve"> proposed building work makes reasonable provision for the safety and health of people using any building on </w:t>
      </w:r>
      <w:r>
        <w:rPr>
          <w:b/>
        </w:rPr>
        <w:t xml:space="preserve">the </w:t>
      </w:r>
      <w:r w:rsidRPr="00B46FE4">
        <w:rPr>
          <w:b/>
        </w:rPr>
        <w:t>combined allotmen</w:t>
      </w:r>
      <w:r>
        <w:rPr>
          <w:b/>
        </w:rPr>
        <w:t>ts to which the application</w:t>
      </w:r>
      <w:r w:rsidRPr="00B46FE4">
        <w:rPr>
          <w:b/>
        </w:rPr>
        <w:t xml:space="preserve"> applies</w:t>
      </w:r>
      <w:r>
        <w:t xml:space="preserve"> [</w:t>
      </w:r>
      <w:r w:rsidRPr="00B249BC">
        <w:rPr>
          <w:i/>
        </w:rPr>
        <w:t>insert description</w:t>
      </w:r>
      <w:r>
        <w:t>]</w:t>
      </w:r>
    </w:p>
    <w:p w:rsidR="001E5BE2" w:rsidRDefault="001E5BE2" w:rsidP="001E5BE2">
      <w:pPr>
        <w:pStyle w:val="Normal-Schedule"/>
        <w:tabs>
          <w:tab w:val="left" w:pos="1701"/>
          <w:tab w:val="left" w:pos="2977"/>
          <w:tab w:val="left" w:pos="4820"/>
        </w:tabs>
      </w:pP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B46FE4">
        <w:rPr>
          <w:b/>
        </w:rPr>
        <w:t>Description of how</w:t>
      </w:r>
      <w:r>
        <w:rPr>
          <w:b/>
        </w:rPr>
        <w:t xml:space="preserve"> the</w:t>
      </w:r>
      <w:r w:rsidRPr="00B46FE4">
        <w:rPr>
          <w:b/>
        </w:rPr>
        <w:t xml:space="preserve"> proposed building work makes reasonable provision for avoiding the spread of fire to or from any adjoining building</w:t>
      </w:r>
      <w:r>
        <w:t xml:space="preserve"> [</w:t>
      </w:r>
      <w:r w:rsidRPr="00B249BC">
        <w:rPr>
          <w:i/>
        </w:rPr>
        <w:t>insert description</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pStyle w:val="Normal-Schedule"/>
        <w:tabs>
          <w:tab w:val="clear" w:pos="454"/>
          <w:tab w:val="clear" w:pos="907"/>
          <w:tab w:val="clear" w:pos="1361"/>
          <w:tab w:val="clear" w:pos="1814"/>
          <w:tab w:val="clear" w:pos="2722"/>
          <w:tab w:val="left" w:pos="3402"/>
        </w:tabs>
      </w:pPr>
      <w:r>
        <w:t>Date of application:</w:t>
      </w:r>
    </w:p>
    <w:p w:rsidR="001E5BE2" w:rsidRDefault="001E5BE2" w:rsidP="001E5BE2">
      <w:pPr>
        <w:pStyle w:val="Normal-Schedule"/>
        <w:tabs>
          <w:tab w:val="clear" w:pos="454"/>
          <w:tab w:val="clear" w:pos="907"/>
          <w:tab w:val="clear" w:pos="1361"/>
          <w:tab w:val="clear" w:pos="1814"/>
          <w:tab w:val="clear" w:pos="2722"/>
          <w:tab w:val="left" w:pos="3402"/>
        </w:tabs>
      </w:pPr>
      <w:r>
        <w:t>Name of owner(s):</w:t>
      </w:r>
    </w:p>
    <w:p w:rsidR="001E5BE2" w:rsidRDefault="001E5BE2" w:rsidP="001E5BE2">
      <w:pPr>
        <w:pStyle w:val="Normal-Schedule"/>
        <w:tabs>
          <w:tab w:val="clear" w:pos="454"/>
          <w:tab w:val="clear" w:pos="907"/>
          <w:tab w:val="clear" w:pos="1361"/>
          <w:tab w:val="clear" w:pos="1814"/>
          <w:tab w:val="clear" w:pos="2722"/>
          <w:tab w:val="left" w:pos="3402"/>
        </w:tabs>
      </w:pPr>
      <w:r>
        <w:t>Name of agent of owner(s) [</w:t>
      </w:r>
      <w:r w:rsidRPr="00267A9F">
        <w:rPr>
          <w:i/>
        </w:rPr>
        <w:t>if applicable</w:t>
      </w:r>
      <w:r>
        <w:t>]:</w:t>
      </w:r>
    </w:p>
    <w:p w:rsidR="001E5BE2" w:rsidRPr="00AF4E19" w:rsidRDefault="001E5BE2" w:rsidP="001E5BE2">
      <w:pPr>
        <w:pStyle w:val="Normal-Schedule"/>
      </w:pPr>
      <w:r w:rsidRPr="00AF4E19">
        <w:t>Signature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suppressLineNumbers w:val="0"/>
        <w:overflowPunct/>
        <w:autoSpaceDE/>
        <w:autoSpaceDN/>
        <w:adjustRightInd/>
        <w:spacing w:before="0"/>
        <w:textAlignment w:val="auto"/>
        <w:rPr>
          <w:b/>
          <w:caps/>
          <w:sz w:val="20"/>
        </w:rPr>
      </w:pPr>
      <w:r>
        <w:rPr>
          <w:b/>
          <w:caps/>
          <w:sz w:val="20"/>
        </w:rPr>
        <w:br w:type="page"/>
      </w:r>
    </w:p>
    <w:p w:rsidR="001E5BE2" w:rsidRDefault="001E5BE2" w:rsidP="001E5BE2">
      <w:pPr>
        <w:suppressLineNumbers w:val="0"/>
        <w:overflowPunct/>
        <w:autoSpaceDE/>
        <w:autoSpaceDN/>
        <w:adjustRightInd/>
        <w:spacing w:before="0"/>
        <w:textAlignment w:val="auto"/>
        <w:rPr>
          <w:b/>
          <w:caps/>
          <w:sz w:val="20"/>
        </w:rPr>
      </w:pPr>
    </w:p>
    <w:p w:rsidR="001E5BE2" w:rsidRPr="00AF4E19" w:rsidRDefault="001E5BE2" w:rsidP="001E5BE2">
      <w:pPr>
        <w:pStyle w:val="ScheduleFormNo"/>
      </w:pPr>
      <w:bookmarkStart w:id="434" w:name="_Toc471229407"/>
      <w:bookmarkStart w:id="435" w:name="_Toc476643708"/>
      <w:r w:rsidRPr="00AF4E19">
        <w:t xml:space="preserve">Form </w:t>
      </w:r>
      <w:r>
        <w:t>2</w:t>
      </w:r>
      <w:bookmarkEnd w:id="434"/>
      <w:bookmarkEnd w:id="435"/>
    </w:p>
    <w:p w:rsidR="001E5BE2" w:rsidRPr="00AF4E19" w:rsidRDefault="001E5BE2" w:rsidP="001E5BE2">
      <w:pPr>
        <w:pStyle w:val="Normal-Schedule"/>
        <w:jc w:val="right"/>
      </w:pPr>
      <w:r>
        <w:t>Regulation</w:t>
      </w:r>
      <w:r w:rsidRPr="00AF4E19">
        <w:t xml:space="preserve"> </w:t>
      </w:r>
      <w:r w:rsidR="004F2F00">
        <w:t>28</w:t>
      </w:r>
    </w:p>
    <w:p w:rsidR="001E5BE2" w:rsidRPr="00AF4E19" w:rsidRDefault="001E5BE2" w:rsidP="001E5BE2">
      <w:pPr>
        <w:pStyle w:val="Normal-Schedule"/>
        <w:jc w:val="center"/>
        <w:rPr>
          <w:b/>
        </w:rPr>
      </w:pPr>
      <w:r w:rsidRPr="00AF4E19">
        <w:rPr>
          <w:b/>
        </w:rPr>
        <w:t>Building Act 1993</w:t>
      </w:r>
    </w:p>
    <w:p w:rsidR="001E5BE2" w:rsidRDefault="001E5BE2" w:rsidP="001E5BE2">
      <w:pPr>
        <w:pStyle w:val="Normal-Schedule"/>
        <w:jc w:val="center"/>
      </w:pPr>
      <w:r w:rsidRPr="00AF4E19">
        <w:t xml:space="preserve">Building </w:t>
      </w:r>
      <w:r>
        <w:t>Regulations 2017</w:t>
      </w:r>
    </w:p>
    <w:p w:rsidR="001E5BE2" w:rsidRPr="00AF4E19" w:rsidRDefault="001E5BE2" w:rsidP="001E5BE2">
      <w:pPr>
        <w:pStyle w:val="ScheduleTitle"/>
      </w:pPr>
      <w:bookmarkStart w:id="436" w:name="_Toc471229408"/>
      <w:bookmarkStart w:id="437" w:name="_Toc476643709"/>
      <w:r>
        <w:t>Determination that combined allotments are taken to be one allotment</w:t>
      </w:r>
      <w:bookmarkEnd w:id="436"/>
      <w:bookmarkEnd w:id="437"/>
    </w:p>
    <w:p w:rsidR="001E5BE2" w:rsidRPr="00AF4E19" w:rsidRDefault="001E5BE2" w:rsidP="001E5BE2">
      <w:pPr>
        <w:pStyle w:val="Normal-Schedule"/>
        <w:jc w:val="center"/>
      </w:pPr>
    </w:p>
    <w:p w:rsidR="001E5BE2" w:rsidRPr="00AF4E19" w:rsidRDefault="001E5BE2" w:rsidP="001E5BE2">
      <w:pPr>
        <w:pStyle w:val="Normal-Schedule"/>
        <w:spacing w:before="240"/>
        <w:rPr>
          <w:b/>
        </w:rPr>
      </w:pPr>
      <w:r w:rsidRPr="00AF4E19">
        <w:rPr>
          <w:b/>
        </w:rPr>
        <w:t>Issued to</w:t>
      </w:r>
    </w:p>
    <w:p w:rsidR="001E5BE2" w:rsidRDefault="001E5BE2" w:rsidP="001E5BE2">
      <w:pPr>
        <w:pStyle w:val="Normal-Schedule"/>
      </w:pPr>
      <w:r w:rsidRPr="00AF4E19">
        <w:t>Owner</w:t>
      </w:r>
      <w:r>
        <w:t xml:space="preserve"> of allotment 1</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ind w:left="4536"/>
      </w:pPr>
    </w:p>
    <w:p w:rsidR="001E5BE2" w:rsidRDefault="001E5BE2" w:rsidP="001E5BE2">
      <w:pPr>
        <w:pStyle w:val="Normal-Schedule"/>
      </w:pPr>
      <w:r w:rsidRPr="00AF4E19">
        <w:t>Owner</w:t>
      </w:r>
      <w:r>
        <w:t xml:space="preserve"> of allotment 2</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pPr>
      <w:r>
        <w:t>[</w:t>
      </w:r>
      <w:r w:rsidRPr="00F544D9">
        <w:rPr>
          <w:i/>
        </w:rPr>
        <w:t>Insert details of any other owners</w:t>
      </w:r>
      <w:r>
        <w:t>]</w:t>
      </w:r>
    </w:p>
    <w:p w:rsidR="001E5BE2" w:rsidRDefault="001E5BE2" w:rsidP="001E5BE2">
      <w:pPr>
        <w:pStyle w:val="Normal-Schedule"/>
      </w:pPr>
      <w:r>
        <w:t>Agent of owner(s) [</w:t>
      </w:r>
      <w:r>
        <w:rPr>
          <w:i/>
        </w:rPr>
        <w:t>if applicable</w:t>
      </w:r>
      <w:r>
        <w:t>]</w:t>
      </w:r>
    </w:p>
    <w:p w:rsidR="001E5BE2" w:rsidRDefault="001E5BE2" w:rsidP="001E5BE2">
      <w:pPr>
        <w:pStyle w:val="Normal-Schedule"/>
      </w:pPr>
      <w:r>
        <w:t>Telephone</w:t>
      </w:r>
    </w:p>
    <w:p w:rsidR="001E5BE2" w:rsidRPr="00AF4E19" w:rsidRDefault="001E5BE2" w:rsidP="001E5BE2">
      <w:pPr>
        <w:pStyle w:val="Normal-Schedule"/>
      </w:pPr>
      <w:r>
        <w:t>Email</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Default="001E5BE2" w:rsidP="001E5BE2">
      <w:pPr>
        <w:pStyle w:val="Normal-Schedule"/>
        <w:spacing w:before="240"/>
        <w:jc w:val="center"/>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jc w:val="center"/>
        <w:rPr>
          <w:b/>
        </w:rPr>
      </w:pPr>
      <w:r>
        <w:rPr>
          <w:b/>
        </w:rPr>
        <w:lastRenderedPageBreak/>
        <w:t>Details of allotments to which this determination applies</w:t>
      </w:r>
    </w:p>
    <w:p w:rsidR="001E5BE2" w:rsidRPr="00F9472D" w:rsidRDefault="001E5BE2" w:rsidP="001E5BE2">
      <w:pPr>
        <w:pStyle w:val="Normal-Schedule"/>
        <w:spacing w:before="240"/>
        <w:rPr>
          <w:b/>
        </w:rPr>
      </w:pPr>
      <w:r>
        <w:rPr>
          <w:b/>
        </w:rPr>
        <w:t xml:space="preserve">Allotment 1, property details </w:t>
      </w:r>
      <w:r w:rsidRPr="00F8412F">
        <w:t>[</w:t>
      </w:r>
      <w:r w:rsidRPr="00B84CD6">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Owner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Pr="00F9472D" w:rsidRDefault="001E5BE2" w:rsidP="001E5BE2">
      <w:pPr>
        <w:pStyle w:val="Normal-Schedule"/>
        <w:spacing w:before="240"/>
        <w:rPr>
          <w:b/>
        </w:rPr>
      </w:pPr>
      <w:r>
        <w:rPr>
          <w:b/>
        </w:rPr>
        <w:t xml:space="preserve">Allotment 2, property details </w:t>
      </w:r>
      <w:r w:rsidRPr="0029763B">
        <w:t>[</w:t>
      </w:r>
      <w:r w:rsidRPr="0029763B">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Owner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Pr="004F40B3" w:rsidRDefault="001E5BE2" w:rsidP="001E5BE2">
      <w:pPr>
        <w:pStyle w:val="Normal-Schedule"/>
        <w:tabs>
          <w:tab w:val="clear" w:pos="454"/>
          <w:tab w:val="clear" w:pos="907"/>
          <w:tab w:val="clear" w:pos="1361"/>
          <w:tab w:val="clear" w:pos="1814"/>
          <w:tab w:val="clear" w:pos="2722"/>
          <w:tab w:val="left" w:pos="1701"/>
          <w:tab w:val="left" w:pos="2977"/>
          <w:tab w:val="left" w:pos="4820"/>
        </w:tabs>
      </w:pPr>
      <w:r>
        <w:t>[</w:t>
      </w:r>
      <w:r w:rsidRPr="002E7089">
        <w:rPr>
          <w:i/>
        </w:rPr>
        <w:t>insert details of any add</w:t>
      </w:r>
      <w:r>
        <w:rPr>
          <w:i/>
        </w:rPr>
        <w:t>itional allotments to which the application</w:t>
      </w:r>
      <w:r w:rsidRPr="002E7089">
        <w:rPr>
          <w:i/>
        </w:rPr>
        <w:t xml:space="preserve"> applies</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Pursuant to the Building Regulations 2017, in making this determination I have considered the matters set out in regulation </w:t>
      </w:r>
      <w:r w:rsidR="004F2F00">
        <w:t>28</w:t>
      </w:r>
      <w:r>
        <w:t xml:space="preserve">(2) and make the following statements: </w:t>
      </w:r>
    </w:p>
    <w:p w:rsidR="001E5BE2" w:rsidRDefault="001E5BE2" w:rsidP="00BD30D9">
      <w:pPr>
        <w:pStyle w:val="Normal-Schedule"/>
        <w:numPr>
          <w:ilvl w:val="0"/>
          <w:numId w:val="31"/>
        </w:numPr>
        <w:tabs>
          <w:tab w:val="clear" w:pos="454"/>
          <w:tab w:val="clear" w:pos="907"/>
          <w:tab w:val="clear" w:pos="1361"/>
          <w:tab w:val="clear" w:pos="1814"/>
          <w:tab w:val="clear" w:pos="2722"/>
          <w:tab w:val="left" w:pos="1701"/>
          <w:tab w:val="left" w:pos="2977"/>
          <w:tab w:val="left" w:pos="4820"/>
        </w:tabs>
        <w:ind w:hanging="720"/>
      </w:pPr>
      <w:r>
        <w:t>The proposed building work to which this determination applies is [</w:t>
      </w:r>
      <w:r w:rsidRPr="000A00BB">
        <w:rPr>
          <w:i/>
        </w:rPr>
        <w:t>insert description of proposed building work</w:t>
      </w:r>
      <w:r>
        <w:t>].</w:t>
      </w:r>
    </w:p>
    <w:p w:rsidR="001E5BE2" w:rsidRDefault="001E5BE2" w:rsidP="00BD30D9">
      <w:pPr>
        <w:pStyle w:val="Normal-Schedule"/>
        <w:numPr>
          <w:ilvl w:val="0"/>
          <w:numId w:val="31"/>
        </w:numPr>
        <w:tabs>
          <w:tab w:val="clear" w:pos="454"/>
          <w:tab w:val="clear" w:pos="907"/>
          <w:tab w:val="clear" w:pos="1361"/>
          <w:tab w:val="clear" w:pos="1814"/>
          <w:tab w:val="clear" w:pos="2722"/>
          <w:tab w:val="left" w:pos="1701"/>
          <w:tab w:val="left" w:pos="2977"/>
          <w:tab w:val="left" w:pos="4820"/>
        </w:tabs>
        <w:ind w:hanging="720"/>
      </w:pPr>
      <w:r>
        <w:t>I am satisfied the proposed building work will not adversely impact on the structural adequacy of any existing building on the allotments subject to this determination, for the following reason(s) [</w:t>
      </w:r>
      <w:r w:rsidRPr="005A20C8">
        <w:rPr>
          <w:i/>
        </w:rPr>
        <w:t>insert reasons</w:t>
      </w:r>
      <w:r>
        <w:t>].</w:t>
      </w:r>
    </w:p>
    <w:p w:rsidR="001E5BE2" w:rsidRDefault="001E5BE2" w:rsidP="00BD30D9">
      <w:pPr>
        <w:pStyle w:val="Normal-Schedule"/>
        <w:numPr>
          <w:ilvl w:val="0"/>
          <w:numId w:val="31"/>
        </w:numPr>
        <w:tabs>
          <w:tab w:val="clear" w:pos="454"/>
          <w:tab w:val="clear" w:pos="907"/>
          <w:tab w:val="clear" w:pos="1361"/>
          <w:tab w:val="clear" w:pos="1814"/>
          <w:tab w:val="clear" w:pos="2722"/>
          <w:tab w:val="left" w:pos="1701"/>
          <w:tab w:val="left" w:pos="2977"/>
          <w:tab w:val="left" w:pos="4820"/>
        </w:tabs>
        <w:ind w:hanging="720"/>
      </w:pPr>
      <w:r>
        <w:t>I am satisfied reasonable provision will be made for the amenity of any building on the allotments subject to this determination, for the following reason(s) [</w:t>
      </w:r>
      <w:r w:rsidRPr="005A20C8">
        <w:rPr>
          <w:i/>
        </w:rPr>
        <w:t>insert reasons</w:t>
      </w:r>
      <w:r>
        <w:t>].</w:t>
      </w:r>
    </w:p>
    <w:p w:rsidR="001E5BE2" w:rsidRDefault="001E5BE2" w:rsidP="00BD30D9">
      <w:pPr>
        <w:pStyle w:val="Normal-Schedule"/>
        <w:numPr>
          <w:ilvl w:val="0"/>
          <w:numId w:val="31"/>
        </w:numPr>
        <w:tabs>
          <w:tab w:val="clear" w:pos="454"/>
          <w:tab w:val="clear" w:pos="907"/>
          <w:tab w:val="clear" w:pos="1361"/>
          <w:tab w:val="clear" w:pos="1814"/>
          <w:tab w:val="clear" w:pos="2722"/>
          <w:tab w:val="left" w:pos="1701"/>
          <w:tab w:val="left" w:pos="2977"/>
          <w:tab w:val="left" w:pos="4820"/>
        </w:tabs>
        <w:ind w:hanging="720"/>
      </w:pPr>
      <w:r>
        <w:t>I am satisfied reasonable provision will be made for the safety and health of people using any building on the allotments subject to this determination, for the following reason(s) [</w:t>
      </w:r>
      <w:r w:rsidRPr="005A20C8">
        <w:rPr>
          <w:i/>
        </w:rPr>
        <w:t>insert reasons</w:t>
      </w:r>
      <w:r>
        <w:t xml:space="preserve">]. </w:t>
      </w:r>
    </w:p>
    <w:p w:rsidR="001E5BE2" w:rsidRDefault="001E5BE2" w:rsidP="00BD30D9">
      <w:pPr>
        <w:pStyle w:val="Normal-Schedule"/>
        <w:numPr>
          <w:ilvl w:val="0"/>
          <w:numId w:val="31"/>
        </w:numPr>
        <w:tabs>
          <w:tab w:val="clear" w:pos="454"/>
          <w:tab w:val="clear" w:pos="907"/>
          <w:tab w:val="clear" w:pos="1361"/>
          <w:tab w:val="clear" w:pos="1814"/>
          <w:tab w:val="clear" w:pos="2722"/>
          <w:tab w:val="left" w:pos="1701"/>
          <w:tab w:val="left" w:pos="2977"/>
          <w:tab w:val="left" w:pos="4820"/>
        </w:tabs>
        <w:ind w:hanging="720"/>
      </w:pPr>
      <w:r>
        <w:t>I am satisfied reasonable provision will be made for avoiding the spread of fire to or from any adjoining building on the allotments subject to this determination, for the following reason(s) [</w:t>
      </w:r>
      <w:r w:rsidRPr="005A20C8">
        <w:rPr>
          <w:i/>
        </w:rPr>
        <w:t>insert reasons</w:t>
      </w:r>
      <w:r>
        <w: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AF4E19" w:rsidRDefault="001E5BE2" w:rsidP="001E5BE2">
      <w:pPr>
        <w:pStyle w:val="Normal-Schedule"/>
        <w:spacing w:before="240"/>
        <w:rPr>
          <w:b/>
        </w:rPr>
      </w:pPr>
      <w:r>
        <w:rPr>
          <w:b/>
        </w:rPr>
        <w:lastRenderedPageBreak/>
        <w:t>Made by municipal building surveyor/private</w:t>
      </w:r>
      <w:r w:rsidRPr="00AF4E19">
        <w:rPr>
          <w:b/>
        </w:rPr>
        <w:t xml:space="preserve"> building surveyor</w:t>
      </w:r>
      <w:r>
        <w:rPr>
          <w:b/>
        </w:rPr>
        <w:t>*</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w:t>
      </w:r>
      <w:r>
        <w:t>*</w:t>
      </w:r>
      <w:r w:rsidRPr="00AF4E19">
        <w:t>/council name</w:t>
      </w:r>
      <w:r>
        <w:t>*</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Date of making of determination:</w:t>
      </w:r>
      <w:r>
        <w:tab/>
        <w:t>Email</w:t>
      </w:r>
    </w:p>
    <w:p w:rsidR="001E5BE2" w:rsidRDefault="001E5BE2" w:rsidP="001E5BE2">
      <w:pPr>
        <w:pStyle w:val="Normal-Schedule"/>
        <w:tabs>
          <w:tab w:val="clear" w:pos="454"/>
          <w:tab w:val="clear" w:pos="907"/>
          <w:tab w:val="clear" w:pos="1361"/>
          <w:tab w:val="clear" w:pos="1814"/>
          <w:tab w:val="clear" w:pos="2722"/>
          <w:tab w:val="left" w:pos="3402"/>
        </w:tabs>
      </w:pPr>
      <w:r>
        <w:t>Related building permit n</w:t>
      </w:r>
      <w:r w:rsidRPr="00AF4E19">
        <w:t>o.</w:t>
      </w:r>
      <w:r>
        <w:t>[</w:t>
      </w:r>
      <w:r w:rsidRPr="00926202">
        <w:rPr>
          <w:i/>
        </w:rPr>
        <w:t>if issued before determination made</w:t>
      </w:r>
      <w:r>
        <w:t>]</w:t>
      </w:r>
      <w:r w:rsidRPr="00AF4E19">
        <w:tab/>
      </w:r>
    </w:p>
    <w:p w:rsidR="001E5BE2" w:rsidRPr="00AF4E19" w:rsidRDefault="001E5BE2" w:rsidP="001E5BE2">
      <w:pPr>
        <w:pStyle w:val="Normal-Schedule"/>
      </w:pPr>
      <w:r w:rsidRPr="00AF4E19">
        <w:t>Signature</w:t>
      </w:r>
      <w:r>
        <w:t>:</w:t>
      </w:r>
    </w:p>
    <w:p w:rsidR="001E5BE2" w:rsidRPr="00EA77EA" w:rsidRDefault="001E5BE2" w:rsidP="001E5BE2">
      <w:pPr>
        <w:pStyle w:val="Normal-Schedule"/>
        <w:tabs>
          <w:tab w:val="clear" w:pos="454"/>
          <w:tab w:val="clear" w:pos="907"/>
          <w:tab w:val="clear" w:pos="1361"/>
          <w:tab w:val="clear" w:pos="1814"/>
          <w:tab w:val="clear" w:pos="2722"/>
          <w:tab w:val="left" w:pos="1701"/>
          <w:tab w:val="left" w:pos="2977"/>
          <w:tab w:val="left" w:pos="4820"/>
        </w:tabs>
        <w:rPr>
          <w:i/>
        </w:rPr>
      </w:pPr>
      <w:r>
        <w:t>*</w:t>
      </w:r>
      <w:r w:rsidRPr="00EA77EA">
        <w:rPr>
          <w:i/>
        </w:rPr>
        <w:t xml:space="preserve"> delete if inapplicable</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rPr>
          <w:b/>
          <w:caps/>
        </w:rPr>
      </w:pP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38" w:name="_Toc471229409"/>
      <w:bookmarkStart w:id="439" w:name="_Toc476643710"/>
      <w:r w:rsidRPr="00AF4E19">
        <w:lastRenderedPageBreak/>
        <w:t xml:space="preserve">Form </w:t>
      </w:r>
      <w:r>
        <w:t>3</w:t>
      </w:r>
      <w:bookmarkEnd w:id="438"/>
      <w:bookmarkEnd w:id="439"/>
    </w:p>
    <w:p w:rsidR="001E5BE2" w:rsidRPr="00AF4E19" w:rsidRDefault="001E5BE2" w:rsidP="001E5BE2">
      <w:pPr>
        <w:pStyle w:val="Normal-Schedule"/>
        <w:jc w:val="right"/>
      </w:pPr>
      <w:r w:rsidRPr="00AF4E19">
        <w:t xml:space="preserve">Regulation </w:t>
      </w:r>
      <w:r w:rsidR="004F2F00">
        <w:t>3</w:t>
      </w:r>
      <w:r w:rsidR="006F21F4">
        <w:t>2</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rsidRPr="00AF4E19">
        <w:t>Building Regulations 20</w:t>
      </w:r>
      <w:r>
        <w:t>17</w:t>
      </w:r>
    </w:p>
    <w:p w:rsidR="001E5BE2" w:rsidRPr="00AF4E19" w:rsidRDefault="001E5BE2" w:rsidP="001E5BE2">
      <w:pPr>
        <w:pStyle w:val="ScheduleTitle"/>
      </w:pPr>
      <w:bookmarkStart w:id="440" w:name="_Toc471229410"/>
      <w:bookmarkStart w:id="441" w:name="_Toc476643711"/>
      <w:r w:rsidRPr="00AF4E19">
        <w:t>Application for a Building Permit</w:t>
      </w:r>
      <w:bookmarkEnd w:id="440"/>
      <w:bookmarkEnd w:id="441"/>
    </w:p>
    <w:p w:rsidR="001E5BE2" w:rsidRPr="00AF4E19" w:rsidRDefault="001E5BE2" w:rsidP="001E5BE2">
      <w:pPr>
        <w:pStyle w:val="Normal-Schedule"/>
      </w:pPr>
      <w:r w:rsidRPr="00AF4E19">
        <w:rPr>
          <w:b/>
        </w:rPr>
        <w:t>To</w:t>
      </w:r>
      <w:r w:rsidRPr="00AF4E19">
        <w:t xml:space="preserve"> (Building surveyor)</w:t>
      </w:r>
    </w:p>
    <w:p w:rsidR="001E5BE2" w:rsidRPr="00AF4E19" w:rsidRDefault="001E5BE2" w:rsidP="001E5BE2">
      <w:pPr>
        <w:pStyle w:val="Normal-Schedule"/>
      </w:pPr>
      <w:r w:rsidRPr="00AF4E19">
        <w:rPr>
          <w:b/>
        </w:rPr>
        <w:t>From</w:t>
      </w:r>
    </w:p>
    <w:p w:rsidR="001E5BE2" w:rsidRPr="00AF4E19" w:rsidRDefault="001E5BE2" w:rsidP="001E5BE2">
      <w:pPr>
        <w:pStyle w:val="Normal-Schedule"/>
      </w:pPr>
      <w:r w:rsidRPr="00AF4E19">
        <w:t>Owner*/Agent of owner*</w:t>
      </w:r>
    </w:p>
    <w:p w:rsidR="001E5BE2" w:rsidRPr="00AF4E19" w:rsidRDefault="001E5BE2" w:rsidP="001E5BE2">
      <w:pPr>
        <w:pStyle w:val="Normal-Schedule"/>
        <w:rPr>
          <w:iCs/>
        </w:rPr>
      </w:pPr>
      <w:r w:rsidRPr="00AF4E19">
        <w:rPr>
          <w:iCs/>
        </w:rPr>
        <w:t xml:space="preserve">* </w:t>
      </w:r>
      <w:r w:rsidRPr="004E08CE">
        <w:rPr>
          <w:i/>
          <w:iCs/>
        </w:rPr>
        <w:t>delete if inapplicable</w:t>
      </w:r>
    </w:p>
    <w:p w:rsidR="001E5BE2" w:rsidRDefault="001E5BE2" w:rsidP="001E5BE2">
      <w:pPr>
        <w:pStyle w:val="Normal-Schedule"/>
      </w:pPr>
      <w:r w:rsidRPr="00AF4E19">
        <w:t>Postal address</w:t>
      </w:r>
      <w:r>
        <w:t xml:space="preserve"> of applicant</w:t>
      </w:r>
    </w:p>
    <w:p w:rsidR="001E5BE2" w:rsidRPr="00AF4E19" w:rsidRDefault="001E5BE2" w:rsidP="001E5BE2">
      <w:pPr>
        <w:pStyle w:val="Normal-Schedule"/>
      </w:pPr>
      <w:r>
        <w:t xml:space="preserve">Email </w:t>
      </w:r>
    </w:p>
    <w:p w:rsidR="001E5BE2" w:rsidRPr="00AF4E19" w:rsidRDefault="001E5BE2" w:rsidP="001E5BE2">
      <w:pPr>
        <w:pStyle w:val="Normal-Schedule"/>
        <w:tabs>
          <w:tab w:val="clear" w:pos="2722"/>
        </w:tabs>
        <w:ind w:left="4536"/>
      </w:pPr>
      <w:r w:rsidRPr="00AF4E19">
        <w:t>Postcode</w:t>
      </w:r>
    </w:p>
    <w:p w:rsidR="001E5BE2" w:rsidRPr="00AF4E19" w:rsidRDefault="001E5BE2" w:rsidP="001E5BE2">
      <w:pPr>
        <w:pStyle w:val="Normal-Schedule"/>
      </w:pPr>
      <w:r w:rsidRPr="00AF4E19">
        <w:t>Address for serving or giving of documents</w:t>
      </w:r>
    </w:p>
    <w:p w:rsidR="001E5BE2" w:rsidRPr="00AF4E19" w:rsidRDefault="001E5BE2" w:rsidP="001E5BE2">
      <w:pPr>
        <w:pStyle w:val="Normal-Schedule"/>
        <w:tabs>
          <w:tab w:val="clear" w:pos="2722"/>
        </w:tabs>
        <w:ind w:left="4536"/>
      </w:pPr>
      <w:r w:rsidRPr="00AF4E19">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 xml:space="preserve">Indicate if the applicant is a lessee or licensee of </w:t>
      </w:r>
      <w:r w:rsidRPr="00AF4E19">
        <w:br/>
        <w:t>Crown land to which this application applies</w:t>
      </w:r>
      <w:r w:rsidRPr="00AF4E19">
        <w:tab/>
      </w:r>
      <w:r w:rsidRPr="00AF4E19">
        <w:sym w:font="Wingdings" w:char="F06F"/>
      </w:r>
      <w:r w:rsidRPr="00AF4E19">
        <w:rPr>
          <w:vertAlign w:val="superscript"/>
        </w:rPr>
        <w:t>†</w:t>
      </w:r>
    </w:p>
    <w:p w:rsidR="001E5BE2" w:rsidRPr="00AF4E19" w:rsidRDefault="001E5BE2" w:rsidP="001E5BE2">
      <w:pPr>
        <w:pStyle w:val="Normal-Schedule"/>
        <w:rPr>
          <w:iCs/>
        </w:rPr>
      </w:pPr>
      <w:r w:rsidRPr="00AF4E19">
        <w:rPr>
          <w:vertAlign w:val="superscript"/>
        </w:rPr>
        <w:t>†</w:t>
      </w:r>
      <w:r w:rsidRPr="00AF4E19">
        <w:rPr>
          <w:iCs/>
        </w:rPr>
        <w:t xml:space="preserve"> </w:t>
      </w:r>
      <w:r w:rsidRPr="004E08CE">
        <w:rPr>
          <w:i/>
          <w:iCs/>
        </w:rPr>
        <w:t>tick if 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Default="001E5BE2" w:rsidP="001E5BE2">
      <w:pPr>
        <w:pStyle w:val="BodySectionSub"/>
        <w:ind w:left="0"/>
        <w:rPr>
          <w:b/>
          <w:sz w:val="20"/>
        </w:rPr>
      </w:pPr>
      <w:r w:rsidRPr="00356201">
        <w:rPr>
          <w:b/>
          <w:sz w:val="20"/>
        </w:rPr>
        <w:t>Lessee responsible for building work</w:t>
      </w:r>
    </w:p>
    <w:p w:rsidR="001E5BE2" w:rsidRDefault="001E5BE2" w:rsidP="001E5BE2">
      <w:pPr>
        <w:pStyle w:val="BodySectionSub"/>
        <w:tabs>
          <w:tab w:val="left" w:pos="4536"/>
        </w:tabs>
        <w:ind w:left="0"/>
        <w:rPr>
          <w:sz w:val="20"/>
        </w:rPr>
      </w:pPr>
      <w:r w:rsidRPr="00356201">
        <w:rPr>
          <w:sz w:val="20"/>
        </w:rPr>
        <w:t xml:space="preserve">Indicate if a lessee of the building, of which </w:t>
      </w:r>
      <w:r>
        <w:rPr>
          <w:sz w:val="20"/>
        </w:rPr>
        <w:t xml:space="preserve">parts </w:t>
      </w:r>
      <w:r>
        <w:rPr>
          <w:sz w:val="20"/>
        </w:rPr>
        <w:br/>
      </w:r>
      <w:r w:rsidRPr="00356201">
        <w:rPr>
          <w:sz w:val="20"/>
        </w:rPr>
        <w:t>are leased</w:t>
      </w:r>
      <w:r>
        <w:rPr>
          <w:sz w:val="20"/>
        </w:rPr>
        <w:t> </w:t>
      </w:r>
      <w:r w:rsidRPr="00356201">
        <w:rPr>
          <w:sz w:val="20"/>
        </w:rPr>
        <w:t xml:space="preserve">by different </w:t>
      </w:r>
      <w:r>
        <w:rPr>
          <w:sz w:val="20"/>
        </w:rPr>
        <w:t>persons</w:t>
      </w:r>
      <w:r w:rsidRPr="00356201">
        <w:rPr>
          <w:sz w:val="20"/>
        </w:rPr>
        <w:t xml:space="preserve">, is responsible for </w:t>
      </w:r>
      <w:r>
        <w:rPr>
          <w:sz w:val="20"/>
        </w:rPr>
        <w:br/>
      </w:r>
      <w:r w:rsidRPr="00356201">
        <w:rPr>
          <w:sz w:val="20"/>
        </w:rPr>
        <w:t>the alterations to</w:t>
      </w:r>
      <w:r>
        <w:rPr>
          <w:sz w:val="20"/>
        </w:rPr>
        <w:t xml:space="preserve"> a part of</w:t>
      </w:r>
      <w:r w:rsidRPr="00356201">
        <w:rPr>
          <w:sz w:val="20"/>
        </w:rPr>
        <w:t xml:space="preserve"> the building</w:t>
      </w:r>
      <w:r>
        <w:rPr>
          <w:sz w:val="20"/>
        </w:rPr>
        <w:t xml:space="preserve"> leased by </w:t>
      </w:r>
      <w:r>
        <w:rPr>
          <w:sz w:val="20"/>
        </w:rPr>
        <w:br/>
        <w:t>that lessee.</w:t>
      </w:r>
      <w:r>
        <w:rPr>
          <w:sz w:val="20"/>
        </w:rPr>
        <w:tab/>
      </w:r>
      <w:r>
        <w:rPr>
          <w:sz w:val="20"/>
        </w:rPr>
        <w:sym w:font="Wingdings" w:char="F06F"/>
      </w:r>
      <w:r w:rsidRPr="00C85F99">
        <w:rPr>
          <w:sz w:val="20"/>
          <w:vertAlign w:val="superscript"/>
        </w:rPr>
        <w:t>†</w:t>
      </w:r>
    </w:p>
    <w:p w:rsidR="001E5BE2" w:rsidRDefault="001E5BE2" w:rsidP="001E5BE2">
      <w:pPr>
        <w:pStyle w:val="BodySectionSub"/>
        <w:tabs>
          <w:tab w:val="left" w:pos="5812"/>
        </w:tabs>
        <w:ind w:left="0"/>
        <w:rPr>
          <w:b/>
        </w:rPr>
      </w:pPr>
      <w:r w:rsidRPr="00C85F99">
        <w:rPr>
          <w:sz w:val="20"/>
          <w:vertAlign w:val="superscript"/>
        </w:rPr>
        <w:t>†</w:t>
      </w:r>
      <w:r w:rsidRPr="00D927F3">
        <w:rPr>
          <w:i/>
          <w:sz w:val="20"/>
        </w:rPr>
        <w:t>Tick if applicable</w:t>
      </w:r>
    </w:p>
    <w:p w:rsidR="001E5BE2" w:rsidRPr="00AF4E19" w:rsidRDefault="001E5BE2" w:rsidP="001E5BE2">
      <w:pPr>
        <w:pStyle w:val="Normal-Schedule"/>
        <w:spacing w:before="240"/>
      </w:pPr>
      <w:r w:rsidRPr="00AF4E19">
        <w:rPr>
          <w:b/>
        </w:rPr>
        <w:t>Ownership Details</w:t>
      </w:r>
      <w:r w:rsidRPr="00AF4E19">
        <w:t xml:space="preserve"> </w:t>
      </w:r>
      <w:r>
        <w:t>[</w:t>
      </w:r>
      <w:r w:rsidRPr="00C972B1">
        <w:rPr>
          <w:i/>
        </w:rPr>
        <w:t>if applicant is agent of owner</w:t>
      </w:r>
      <w:r>
        <w:t>]</w:t>
      </w:r>
    </w:p>
    <w:p w:rsidR="001E5BE2" w:rsidRDefault="001E5BE2" w:rsidP="001E5BE2">
      <w:pPr>
        <w:pStyle w:val="Normal-Schedule"/>
        <w:tabs>
          <w:tab w:val="clear" w:pos="454"/>
          <w:tab w:val="clear" w:pos="907"/>
          <w:tab w:val="clear" w:pos="1361"/>
          <w:tab w:val="clear" w:pos="1814"/>
          <w:tab w:val="clear" w:pos="2722"/>
          <w:tab w:val="left" w:pos="4536"/>
        </w:tabs>
      </w:pPr>
      <w:r>
        <w:t>Name of owner(s) (</w:t>
      </w:r>
      <w:r w:rsidRPr="00554A28">
        <w:rPr>
          <w:i/>
        </w:rPr>
        <w:t>in full</w:t>
      </w:r>
      <w:r>
        <w:t>):</w:t>
      </w:r>
    </w:p>
    <w:p w:rsidR="001E5BE2" w:rsidRDefault="001E5BE2" w:rsidP="001E5BE2">
      <w:pPr>
        <w:pStyle w:val="Normal-Schedule"/>
        <w:tabs>
          <w:tab w:val="clear" w:pos="454"/>
          <w:tab w:val="clear" w:pos="907"/>
          <w:tab w:val="clear" w:pos="1361"/>
          <w:tab w:val="clear" w:pos="1814"/>
          <w:tab w:val="clear" w:pos="2722"/>
          <w:tab w:val="left" w:pos="4536"/>
        </w:tabs>
      </w:pPr>
      <w:r>
        <w:t>ACN</w:t>
      </w:r>
      <w:r w:rsidR="00DE41F5">
        <w:t>/ARBN</w:t>
      </w:r>
      <w:r>
        <w:t xml:space="preserve"> [</w:t>
      </w:r>
      <w:r w:rsidRPr="00554A28">
        <w:rPr>
          <w:i/>
        </w:rPr>
        <w:t>if applicable</w:t>
      </w:r>
      <w:r>
        <w:t>]:</w:t>
      </w:r>
    </w:p>
    <w:p w:rsidR="001E5BE2" w:rsidRPr="00AF4E19" w:rsidRDefault="001E5BE2" w:rsidP="001E5BE2">
      <w:pPr>
        <w:pStyle w:val="Normal-Schedule"/>
      </w:pPr>
      <w:r w:rsidRPr="00AF4E19">
        <w:t>Postal address</w:t>
      </w:r>
    </w:p>
    <w:p w:rsidR="001E5BE2" w:rsidRPr="00AF4E19" w:rsidRDefault="001E5BE2" w:rsidP="001E5BE2">
      <w:pPr>
        <w:pStyle w:val="Normal-Schedule"/>
        <w:tabs>
          <w:tab w:val="clear" w:pos="2722"/>
          <w:tab w:val="left" w:pos="4536"/>
        </w:tabs>
        <w:ind w:left="4536"/>
      </w:pPr>
      <w:r w:rsidRPr="00AF4E19">
        <w:t>Postcode</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Default="001E5BE2" w:rsidP="001E5BE2">
      <w:pPr>
        <w:pStyle w:val="Normal-Schedule"/>
        <w:tabs>
          <w:tab w:val="clear" w:pos="454"/>
          <w:tab w:val="clear" w:pos="907"/>
          <w:tab w:val="clear" w:pos="1361"/>
          <w:tab w:val="clear" w:pos="1814"/>
          <w:tab w:val="clear" w:pos="2722"/>
          <w:tab w:val="left" w:pos="4536"/>
        </w:tabs>
      </w:pPr>
      <w:r>
        <w:t xml:space="preserve">Email </w:t>
      </w:r>
    </w:p>
    <w:p w:rsidR="001E5BE2" w:rsidRPr="00AF4E19" w:rsidRDefault="001E5BE2" w:rsidP="001E5BE2">
      <w:pPr>
        <w:pStyle w:val="Normal-Schedule"/>
        <w:spacing w:before="240"/>
        <w:rPr>
          <w:b/>
          <w:bCs/>
          <w:szCs w:val="24"/>
        </w:rPr>
      </w:pPr>
      <w:r w:rsidRPr="00AF4E19">
        <w:rPr>
          <w:b/>
          <w:bCs/>
          <w:szCs w:val="24"/>
        </w:rPr>
        <w:lastRenderedPageBreak/>
        <w:t>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2552"/>
        </w:tabs>
        <w:rPr>
          <w:vertAlign w:val="superscript"/>
        </w:rPr>
      </w:pPr>
      <w:r w:rsidRPr="00AF4E19">
        <w:t>Municipal district</w:t>
      </w:r>
      <w:r w:rsidRPr="00AF4E19">
        <w:tab/>
        <w:t>Allotment area (for new dwellings only) m</w:t>
      </w:r>
      <w:r w:rsidRPr="00AF4E19">
        <w:rPr>
          <w:vertAlign w:val="superscript"/>
        </w:rPr>
        <w:t>2</w:t>
      </w:r>
    </w:p>
    <w:p w:rsidR="001E5BE2" w:rsidRPr="00AF4E19" w:rsidRDefault="001E5BE2" w:rsidP="001E5BE2">
      <w:pPr>
        <w:pStyle w:val="Normal-Schedule"/>
        <w:tabs>
          <w:tab w:val="clear" w:pos="2722"/>
          <w:tab w:val="left" w:pos="4536"/>
        </w:tabs>
      </w:pPr>
      <w:r w:rsidRPr="00AF4E19">
        <w:t>Land owned by the Crown or a public authority</w:t>
      </w:r>
      <w:r w:rsidRPr="00AF4E19">
        <w:tab/>
      </w:r>
      <w:r w:rsidRPr="00AF4E19">
        <w:sym w:font="Wingdings" w:char="F06F"/>
      </w:r>
      <w:r w:rsidRPr="00AF4E19">
        <w:rPr>
          <w:vertAlign w:val="superscript"/>
        </w:rPr>
        <w:t>†</w:t>
      </w:r>
    </w:p>
    <w:p w:rsidR="001E5BE2" w:rsidRPr="00AF4E19" w:rsidRDefault="001E5BE2" w:rsidP="001E5BE2">
      <w:pPr>
        <w:pStyle w:val="Normal-Schedule"/>
        <w:rPr>
          <w:iCs/>
        </w:rPr>
      </w:pPr>
      <w:r w:rsidRPr="00AF4E19">
        <w:rPr>
          <w:vertAlign w:val="superscript"/>
        </w:rPr>
        <w:t>†</w:t>
      </w:r>
      <w:r w:rsidRPr="004E08CE">
        <w:rPr>
          <w:i/>
          <w:iCs/>
        </w:rPr>
        <w:t xml:space="preserve"> tick if applicable</w:t>
      </w:r>
    </w:p>
    <w:p w:rsidR="001E5BE2" w:rsidRPr="00AF4E19" w:rsidRDefault="001E5BE2" w:rsidP="001E5BE2">
      <w:pPr>
        <w:pStyle w:val="Normal-Schedule"/>
        <w:spacing w:before="240"/>
      </w:pPr>
      <w:r w:rsidRPr="00AF4E19">
        <w:rPr>
          <w:b/>
        </w:rPr>
        <w:t>Builder</w:t>
      </w:r>
      <w:r w:rsidRPr="00AF4E19">
        <w:t xml:space="preserve"> (if known)</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Name</w:t>
      </w:r>
      <w:r w:rsidRPr="00AF4E19">
        <w:tab/>
        <w:t>Telephone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r w:rsidRPr="00AF4E19">
        <w:tab/>
        <w:t>Postcode</w:t>
      </w:r>
      <w:r w:rsidRPr="00AF4E19">
        <w:tab/>
      </w:r>
    </w:p>
    <w:p w:rsidR="001E5BE2" w:rsidRPr="00AF4E19" w:rsidRDefault="001E5BE2" w:rsidP="001E5BE2">
      <w:pPr>
        <w:pStyle w:val="Normal-Schedule"/>
        <w:spacing w:before="240"/>
        <w:rPr>
          <w:b/>
        </w:rPr>
      </w:pPr>
      <w:r w:rsidRPr="00AF4E19">
        <w:rPr>
          <w:b/>
        </w:rPr>
        <w:t>Building practitioners and/or architect</w:t>
      </w:r>
    </w:p>
    <w:p w:rsidR="001E5BE2" w:rsidRPr="00AF4E19" w:rsidRDefault="001E5BE2" w:rsidP="001E5BE2">
      <w:pPr>
        <w:pStyle w:val="ScheduleSectionSub"/>
        <w:tabs>
          <w:tab w:val="left" w:pos="426"/>
        </w:tabs>
        <w:ind w:left="425" w:hanging="425"/>
      </w:pPr>
      <w:r w:rsidRPr="00AF4E19">
        <w:t>(a)</w:t>
      </w:r>
      <w:r w:rsidRPr="00AF4E19">
        <w:tab/>
      </w:r>
      <w:r w:rsidRPr="00AF4E19">
        <w:tab/>
        <w:t>to be engaged in the building work</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Default="001E5BE2" w:rsidP="001E5BE2">
      <w:pPr>
        <w:pStyle w:val="Normal-Schedule"/>
        <w:ind w:left="426"/>
      </w:pPr>
      <w:r w:rsidRPr="00AF4E19">
        <w:t>If a registered domestic builder carrying out domestic building work attach details of the required insurance</w:t>
      </w:r>
    </w:p>
    <w:p w:rsidR="001E5BE2" w:rsidRPr="00AF4E19" w:rsidRDefault="001E5BE2" w:rsidP="001E5BE2">
      <w:pPr>
        <w:pStyle w:val="SchSectionNote"/>
        <w:tabs>
          <w:tab w:val="left" w:pos="284"/>
          <w:tab w:val="left" w:pos="993"/>
        </w:tabs>
        <w:ind w:left="426"/>
      </w:pPr>
      <w:r>
        <w:t>[</w:t>
      </w:r>
      <w:r w:rsidRPr="0031033D">
        <w:rPr>
          <w:i/>
        </w:rPr>
        <w:t>Include building practitioners with continuing involvement in the building work</w:t>
      </w:r>
      <w:r>
        <w:t>]</w:t>
      </w:r>
      <w:r w:rsidRPr="00AF4E19">
        <w:t>.</w:t>
      </w:r>
    </w:p>
    <w:p w:rsidR="001E5BE2" w:rsidRPr="00AF4E19" w:rsidRDefault="001E5BE2" w:rsidP="001E5BE2">
      <w:pPr>
        <w:pStyle w:val="ScheduleHeading3"/>
        <w:tabs>
          <w:tab w:val="left" w:pos="426"/>
        </w:tabs>
        <w:ind w:left="426" w:hanging="426"/>
      </w:pPr>
      <w:r w:rsidRPr="00AF4E19">
        <w:t>(b)</w:t>
      </w:r>
      <w:r w:rsidRPr="00AF4E19">
        <w:tab/>
        <w:t>who were engaged to prepare documents forming part of the application for this permit</w:t>
      </w:r>
      <w:r w:rsidRPr="00AF4E19">
        <w:rPr>
          <w:vertAlign w:val="superscript"/>
        </w:rPr>
        <w:t>3</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t>[</w:t>
      </w:r>
      <w:r w:rsidRPr="0031033D">
        <w:rPr>
          <w:i/>
        </w:rPr>
        <w:t>Include only building practitioners with no further involvement in the building work</w:t>
      </w:r>
      <w:r>
        <w:t>]</w:t>
      </w:r>
      <w:r w:rsidRPr="00AF4E19">
        <w: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AF4E19" w:rsidRDefault="001E5BE2" w:rsidP="001E5BE2">
      <w:pPr>
        <w:pStyle w:val="Normal-Schedule"/>
        <w:spacing w:before="240"/>
      </w:pPr>
      <w:r w:rsidRPr="00AF4E19">
        <w:rPr>
          <w:b/>
        </w:rPr>
        <w:lastRenderedPageBreak/>
        <w:t>Nature of building work</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Construction of a new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Demolition of a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Extension to an existing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Re-erection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Construction of swimming pool or spa</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Other</w:t>
            </w:r>
            <w:r w:rsidRPr="00AF4E19">
              <w:tab/>
            </w:r>
            <w:r w:rsidRPr="00AF4E19">
              <w:sym w:font="Wingdings" w:char="F06F"/>
            </w:r>
          </w:p>
        </w:tc>
        <w:tc>
          <w:tcPr>
            <w:tcW w:w="2976" w:type="dxa"/>
            <w:tcBorders>
              <w:top w:val="nil"/>
            </w:tcBorders>
          </w:tcPr>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 xml:space="preserve">Alterations to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Removal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rsidRPr="00AF4E19">
              <w:t xml:space="preserve">Change of use of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 xml:space="preserve">Construction of swimming pool or spa barrier </w:t>
            </w:r>
            <w:r w:rsidRPr="00AF4E19">
              <w:tab/>
            </w:r>
            <w:r w:rsidRPr="00AF4E19">
              <w:sym w:font="Wingdings" w:char="F06F"/>
            </w:r>
          </w:p>
        </w:tc>
      </w:tr>
    </w:tbl>
    <w:p w:rsidR="001E5BE2" w:rsidRPr="00AF4E19" w:rsidRDefault="001E5BE2" w:rsidP="001E5BE2">
      <w:pPr>
        <w:pStyle w:val="Normal-Schedule"/>
      </w:pPr>
      <w:r w:rsidRPr="00AF4E19">
        <w:t>Proposed use of building</w:t>
      </w:r>
    </w:p>
    <w:p w:rsidR="001E5BE2" w:rsidRPr="00AF4E19" w:rsidRDefault="001E5BE2" w:rsidP="001E5BE2">
      <w:pPr>
        <w:pStyle w:val="Normal-Schedule"/>
        <w:rPr>
          <w:iCs/>
        </w:rPr>
      </w:pPr>
      <w:r w:rsidRPr="00AF4E19">
        <w:rPr>
          <w:iCs/>
        </w:rPr>
        <w:t xml:space="preserve">* </w:t>
      </w:r>
      <w:r w:rsidRPr="004E08CE">
        <w:rPr>
          <w:i/>
          <w:iCs/>
        </w:rPr>
        <w:t>Tick if applicable or give other description</w:t>
      </w:r>
    </w:p>
    <w:p w:rsidR="001E5BE2" w:rsidRPr="00AF4E19" w:rsidRDefault="001E5BE2" w:rsidP="001E5BE2">
      <w:pPr>
        <w:pStyle w:val="Normal-Schedule"/>
        <w:spacing w:before="240"/>
      </w:pPr>
      <w:r w:rsidRPr="00AF4E19">
        <w:rPr>
          <w:b/>
        </w:rPr>
        <w:t>Owner-builder</w:t>
      </w:r>
      <w:r w:rsidRPr="00AF4E19">
        <w:t xml:space="preserve"> </w:t>
      </w:r>
      <w:r>
        <w:t>[</w:t>
      </w:r>
      <w:r w:rsidRPr="002D7248">
        <w:rPr>
          <w:i/>
        </w:rPr>
        <w:t>if applicable</w:t>
      </w:r>
      <w:r>
        <w:t>]</w:t>
      </w:r>
    </w:p>
    <w:p w:rsidR="001E5BE2" w:rsidRPr="00AF4E19" w:rsidRDefault="001E5BE2" w:rsidP="001E5BE2">
      <w:pPr>
        <w:pStyle w:val="Normal-Schedule"/>
        <w:tabs>
          <w:tab w:val="clear" w:pos="2722"/>
          <w:tab w:val="left" w:pos="4536"/>
        </w:tabs>
      </w:pPr>
      <w:r w:rsidRPr="00AF4E19">
        <w:t>I intend to carry out the work as an owner-builder.</w:t>
      </w:r>
      <w:r w:rsidRPr="00AF4E19">
        <w:tab/>
        <w:t>[Yes/No]</w:t>
      </w:r>
    </w:p>
    <w:p w:rsidR="001E5BE2" w:rsidRPr="00AF4E19" w:rsidRDefault="001E5BE2" w:rsidP="001E5BE2">
      <w:pPr>
        <w:pStyle w:val="Normal-Schedule"/>
        <w:spacing w:before="240"/>
      </w:pPr>
      <w:r w:rsidRPr="00AF4E19">
        <w:rPr>
          <w:b/>
        </w:rPr>
        <w:t>Cost of building work</w:t>
      </w:r>
    </w:p>
    <w:p w:rsidR="001E5BE2" w:rsidRPr="00AF4E19" w:rsidRDefault="001E5BE2" w:rsidP="001E5BE2">
      <w:pPr>
        <w:pStyle w:val="Normal-Schedule"/>
        <w:tabs>
          <w:tab w:val="left" w:pos="4536"/>
        </w:tabs>
      </w:pPr>
      <w:r w:rsidRPr="00AF4E19">
        <w:t>Is there a contract for the building work?</w:t>
      </w:r>
      <w:r w:rsidRPr="00AF4E19">
        <w:tab/>
        <w:t>[Yes/No]</w:t>
      </w:r>
    </w:p>
    <w:p w:rsidR="001E5BE2" w:rsidRPr="00AF4E19" w:rsidRDefault="001E5BE2" w:rsidP="001E5BE2">
      <w:pPr>
        <w:pStyle w:val="Normal-Schedule"/>
        <w:tabs>
          <w:tab w:val="clear" w:pos="2722"/>
          <w:tab w:val="left" w:pos="4536"/>
        </w:tabs>
      </w:pPr>
      <w:r w:rsidRPr="00AF4E19">
        <w:t>If yes, state the contract price</w:t>
      </w:r>
      <w:r w:rsidRPr="00AF4E19">
        <w:tab/>
        <w:t>$</w:t>
      </w:r>
    </w:p>
    <w:p w:rsidR="001E5BE2" w:rsidRPr="00AF4E19" w:rsidRDefault="001E5BE2" w:rsidP="001E5BE2">
      <w:pPr>
        <w:pStyle w:val="Normal-Schedule"/>
        <w:tabs>
          <w:tab w:val="left" w:pos="4536"/>
        </w:tabs>
      </w:pPr>
      <w:r w:rsidRPr="00AF4E19">
        <w:t xml:space="preserve">If no, state the estimated cost of the building work </w:t>
      </w:r>
      <w:r w:rsidRPr="00AF4E19">
        <w:br/>
        <w:t xml:space="preserve">(including the cost of labour and materials) and </w:t>
      </w:r>
      <w:r w:rsidRPr="00AF4E19">
        <w:br/>
        <w:t>attach details of the method of estimation</w:t>
      </w:r>
      <w:r w:rsidRPr="00AF4E19">
        <w:tab/>
        <w:t>$</w:t>
      </w:r>
    </w:p>
    <w:p w:rsidR="001E5BE2" w:rsidRPr="00AF4E19" w:rsidRDefault="001E5BE2" w:rsidP="001E5BE2">
      <w:pPr>
        <w:pStyle w:val="Normal-Schedule"/>
        <w:spacing w:before="240"/>
        <w:rPr>
          <w:b/>
        </w:rPr>
      </w:pPr>
      <w:r w:rsidRPr="00AF4E19">
        <w:rPr>
          <w:b/>
        </w:rPr>
        <w:t>Stage of building work</w:t>
      </w:r>
    </w:p>
    <w:p w:rsidR="001E5BE2" w:rsidRPr="00AF4E19" w:rsidRDefault="001E5BE2" w:rsidP="001E5BE2">
      <w:pPr>
        <w:pStyle w:val="Normal-Schedule"/>
      </w:pPr>
      <w:r w:rsidRPr="00AF4E19">
        <w:t>If application is to permit a stage of the work—</w:t>
      </w:r>
    </w:p>
    <w:p w:rsidR="001E5BE2" w:rsidRPr="00AF4E19" w:rsidRDefault="001E5BE2" w:rsidP="001E5BE2">
      <w:pPr>
        <w:pStyle w:val="Normal-Schedule"/>
      </w:pPr>
      <w:r w:rsidRPr="00AF4E19">
        <w:t>Extent of stage</w:t>
      </w:r>
    </w:p>
    <w:p w:rsidR="001E5BE2" w:rsidRPr="00AF4E19" w:rsidRDefault="001E5BE2" w:rsidP="001E5BE2">
      <w:pPr>
        <w:pStyle w:val="Normal-Schedule"/>
        <w:tabs>
          <w:tab w:val="clear" w:pos="2722"/>
          <w:tab w:val="left" w:pos="4536"/>
        </w:tabs>
      </w:pPr>
      <w:r w:rsidRPr="00AF4E19">
        <w:t>Cost of work for this stage</w:t>
      </w:r>
      <w:r w:rsidRPr="00AF4E19">
        <w:tab/>
        <w:t>$</w:t>
      </w:r>
    </w:p>
    <w:p w:rsidR="001E5BE2" w:rsidRPr="00AF4E19" w:rsidRDefault="001E5BE2" w:rsidP="001E5BE2">
      <w:pPr>
        <w:pStyle w:val="Normal-Schedule"/>
        <w:spacing w:before="240"/>
      </w:pPr>
      <w:r w:rsidRPr="00AF4E19">
        <w:rPr>
          <w:b/>
        </w:rPr>
        <w:t>Signature</w:t>
      </w:r>
    </w:p>
    <w:p w:rsidR="001E5BE2" w:rsidRDefault="001E5BE2" w:rsidP="001E5BE2">
      <w:pPr>
        <w:pStyle w:val="Normal-Schedule"/>
        <w:tabs>
          <w:tab w:val="clear" w:pos="2722"/>
          <w:tab w:val="left" w:pos="4536"/>
        </w:tabs>
      </w:pPr>
      <w:r w:rsidRPr="00AF4E19">
        <w:t xml:space="preserve">Signature of </w:t>
      </w:r>
      <w:r>
        <w:t>applicant</w:t>
      </w:r>
      <w:r w:rsidRPr="00AF4E19">
        <w:tab/>
      </w:r>
    </w:p>
    <w:p w:rsidR="001E5BE2" w:rsidRPr="00AF4E19" w:rsidRDefault="001E5BE2" w:rsidP="001E5BE2">
      <w:pPr>
        <w:pStyle w:val="Normal-Schedule"/>
        <w:tabs>
          <w:tab w:val="clear" w:pos="2722"/>
          <w:tab w:val="left" w:pos="4536"/>
        </w:tabs>
      </w:pPr>
      <w:r w:rsidRPr="00AF4E19">
        <w:t>Date</w:t>
      </w:r>
    </w:p>
    <w:p w:rsidR="001E5BE2" w:rsidRPr="00AF4E19" w:rsidRDefault="001E5BE2" w:rsidP="001E5BE2">
      <w:pPr>
        <w:spacing w:after="180"/>
        <w:jc w:val="center"/>
      </w:pPr>
      <w:r w:rsidRPr="00AF4E19">
        <w:t>__________________</w:t>
      </w:r>
    </w:p>
    <w:p w:rsidR="001E5BE2" w:rsidRPr="00AF1515" w:rsidRDefault="001E5BE2" w:rsidP="001E5BE2">
      <w:pPr>
        <w:spacing w:before="0"/>
        <w:rPr>
          <w:sz w:val="4"/>
          <w:szCs w:val="4"/>
        </w:rPr>
      </w:pPr>
      <w:r w:rsidRPr="00AF4E19">
        <w:br w:type="page"/>
      </w:r>
    </w:p>
    <w:p w:rsidR="001E5BE2" w:rsidRPr="00AF4E19" w:rsidRDefault="001E5BE2" w:rsidP="001E5BE2">
      <w:pPr>
        <w:pStyle w:val="ScheduleFormNo"/>
      </w:pPr>
      <w:bookmarkStart w:id="442" w:name="_Toc471229411"/>
      <w:bookmarkStart w:id="443" w:name="_Toc476643712"/>
      <w:r w:rsidRPr="00AF4E19">
        <w:lastRenderedPageBreak/>
        <w:t xml:space="preserve">Form </w:t>
      </w:r>
      <w:r>
        <w:t>4</w:t>
      </w:r>
      <w:bookmarkEnd w:id="442"/>
      <w:bookmarkEnd w:id="443"/>
    </w:p>
    <w:p w:rsidR="001E5BE2" w:rsidRPr="00AF4E19" w:rsidRDefault="001E5BE2" w:rsidP="001E5BE2">
      <w:pPr>
        <w:pStyle w:val="Normal-Schedule"/>
        <w:jc w:val="right"/>
      </w:pPr>
      <w:r w:rsidRPr="00AF4E19">
        <w:t xml:space="preserve">Regulation </w:t>
      </w:r>
      <w:r w:rsidR="004F2F00">
        <w:t>4</w:t>
      </w:r>
      <w:r w:rsidR="001C24E5">
        <w:t>5</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44" w:name="_Toc471229412"/>
      <w:bookmarkStart w:id="445" w:name="_Toc476643713"/>
      <w:r w:rsidRPr="00AF4E19">
        <w:t>Building Permit</w:t>
      </w:r>
      <w:bookmarkEnd w:id="444"/>
      <w:bookmarkEnd w:id="445"/>
    </w:p>
    <w:p w:rsidR="001E5BE2" w:rsidRPr="00AF4E19" w:rsidRDefault="001E5BE2" w:rsidP="001E5BE2">
      <w:pPr>
        <w:pStyle w:val="Normal-Schedule"/>
        <w:spacing w:before="240"/>
        <w:rPr>
          <w:b/>
        </w:rPr>
      </w:pPr>
      <w:r w:rsidRPr="00AF4E19">
        <w:rPr>
          <w:b/>
        </w:rPr>
        <w:t>Issued to</w:t>
      </w:r>
    </w:p>
    <w:p w:rsidR="001E5BE2" w:rsidRPr="00AF4E19" w:rsidRDefault="001E5BE2" w:rsidP="001E5BE2">
      <w:pPr>
        <w:pStyle w:val="Normal-Schedule"/>
      </w:pPr>
      <w:r w:rsidRPr="00AF4E19">
        <w:t>Owner*/</w:t>
      </w:r>
      <w:r>
        <w:t>Agent of owner*</w:t>
      </w:r>
      <w:r w:rsidRPr="009E1981">
        <w:rPr>
          <w:szCs w:val="24"/>
          <w:vertAlign w:val="superscript"/>
        </w:rPr>
        <w:t>1</w:t>
      </w:r>
    </w:p>
    <w:p w:rsidR="001E5BE2" w:rsidRDefault="001E5BE2" w:rsidP="001E5BE2">
      <w:pPr>
        <w:pStyle w:val="Normal-Schedule"/>
      </w:pPr>
      <w:r w:rsidRPr="00AF4E19">
        <w:t>Postal address</w:t>
      </w:r>
    </w:p>
    <w:p w:rsidR="001E5BE2" w:rsidRPr="00AF4E19" w:rsidRDefault="001E5BE2" w:rsidP="001E5BE2">
      <w:pPr>
        <w:pStyle w:val="Normal-Schedule"/>
      </w:pPr>
      <w:r>
        <w:t>Email</w:t>
      </w:r>
    </w:p>
    <w:p w:rsidR="001E5BE2" w:rsidRPr="00AF4E19" w:rsidRDefault="001E5BE2" w:rsidP="001E5BE2">
      <w:pPr>
        <w:pStyle w:val="Normal-Schedule"/>
        <w:ind w:left="4536"/>
      </w:pPr>
      <w:r w:rsidRPr="00AF4E19">
        <w:t>Postcode</w:t>
      </w:r>
    </w:p>
    <w:p w:rsidR="001E5BE2" w:rsidRPr="00AF4E19" w:rsidRDefault="001E5BE2" w:rsidP="001E5BE2">
      <w:pPr>
        <w:pStyle w:val="Normal-Schedule"/>
      </w:pPr>
      <w:r w:rsidRPr="00AF4E19">
        <w:t>Address for serving or giving of documents</w:t>
      </w:r>
    </w:p>
    <w:p w:rsidR="001E5BE2" w:rsidRPr="00AF4E19" w:rsidRDefault="001E5BE2" w:rsidP="001E5BE2">
      <w:pPr>
        <w:pStyle w:val="Normal-Schedule"/>
        <w:ind w:left="4536"/>
      </w:pPr>
      <w:r w:rsidRPr="00AF4E19">
        <w:t>Postcode</w:t>
      </w:r>
    </w:p>
    <w:p w:rsidR="001E5BE2" w:rsidRPr="00AF4E19" w:rsidRDefault="001E5BE2" w:rsidP="001E5BE2">
      <w:pPr>
        <w:pStyle w:val="Normal-Schedule"/>
        <w:tabs>
          <w:tab w:val="clear" w:pos="454"/>
          <w:tab w:val="clear" w:pos="907"/>
          <w:tab w:val="clear" w:pos="1361"/>
          <w:tab w:val="clear" w:pos="1814"/>
          <w:tab w:val="clear" w:pos="2722"/>
          <w:tab w:val="right" w:pos="4536"/>
        </w:tabs>
      </w:pPr>
      <w:r w:rsidRPr="00AF4E19">
        <w:t>Contact person</w:t>
      </w:r>
      <w:r w:rsidRPr="00AF4E19">
        <w:tab/>
        <w:t>Telephone</w:t>
      </w:r>
    </w:p>
    <w:p w:rsidR="001E5BE2" w:rsidRPr="00AF4E19" w:rsidRDefault="001E5BE2" w:rsidP="001E5BE2">
      <w:pPr>
        <w:pStyle w:val="Normal-Schedule"/>
        <w:rPr>
          <w:iCs/>
        </w:rPr>
      </w:pPr>
      <w:r w:rsidRPr="00AF4E19">
        <w:rPr>
          <w:iCs/>
        </w:rPr>
        <w:t xml:space="preserve">* </w:t>
      </w:r>
      <w:r w:rsidRPr="004E08CE">
        <w:rPr>
          <w:i/>
          <w:iCs/>
        </w:rPr>
        <w:t>Delete if inapplicable</w:t>
      </w:r>
    </w:p>
    <w:p w:rsidR="001E5BE2" w:rsidRPr="00AF4E19" w:rsidRDefault="001E5BE2" w:rsidP="001E5BE2">
      <w:pPr>
        <w:pStyle w:val="Normal-Schedule"/>
        <w:spacing w:before="240"/>
      </w:pPr>
      <w:r w:rsidRPr="00AF4E19">
        <w:rPr>
          <w:b/>
        </w:rPr>
        <w:t>Ownership details</w:t>
      </w:r>
      <w:r w:rsidRPr="00AF4E19">
        <w:t xml:space="preserve"> </w:t>
      </w:r>
      <w:r>
        <w:t>[</w:t>
      </w:r>
      <w:r w:rsidRPr="00E923C8">
        <w:rPr>
          <w:i/>
        </w:rPr>
        <w:t>if person issued with permit is not the owner</w:t>
      </w:r>
      <w:r>
        <w:t>]</w:t>
      </w:r>
    </w:p>
    <w:p w:rsidR="001E5BE2" w:rsidRPr="00AF4E19" w:rsidRDefault="001E5BE2" w:rsidP="001E5BE2">
      <w:pPr>
        <w:pStyle w:val="Normal-Schedule"/>
      </w:pPr>
      <w:r w:rsidRPr="00AF4E19">
        <w:t>Owner</w:t>
      </w:r>
    </w:p>
    <w:p w:rsidR="001E5BE2" w:rsidRDefault="001E5BE2" w:rsidP="001E5BE2">
      <w:pPr>
        <w:pStyle w:val="Normal-Schedule"/>
        <w:tabs>
          <w:tab w:val="clear" w:pos="2722"/>
          <w:tab w:val="left" w:pos="4536"/>
        </w:tabs>
      </w:pPr>
      <w:r w:rsidRPr="00AF4E19">
        <w:t>Postal address</w:t>
      </w:r>
    </w:p>
    <w:p w:rsidR="001E5BE2" w:rsidRPr="00AF4E19" w:rsidRDefault="001E5BE2" w:rsidP="001E5BE2">
      <w:pPr>
        <w:pStyle w:val="Normal-Schedule"/>
        <w:tabs>
          <w:tab w:val="clear" w:pos="2722"/>
          <w:tab w:val="left" w:pos="4536"/>
        </w:tabs>
      </w:pPr>
      <w:r>
        <w:t>Email</w:t>
      </w:r>
    </w:p>
    <w:p w:rsidR="001E5BE2" w:rsidRPr="00AF4E19" w:rsidRDefault="001E5BE2" w:rsidP="001E5BE2">
      <w:pPr>
        <w:pStyle w:val="Normal-Schedule"/>
        <w:tabs>
          <w:tab w:val="clear" w:pos="2722"/>
          <w:tab w:val="left" w:pos="4536"/>
        </w:tabs>
        <w:ind w:left="4536"/>
      </w:pPr>
      <w:r w:rsidRPr="00AF4E19">
        <w:t>Postcode</w:t>
      </w:r>
    </w:p>
    <w:p w:rsidR="001E5BE2" w:rsidRPr="00AF4E19" w:rsidRDefault="001E5BE2" w:rsidP="001E5BE2">
      <w:pPr>
        <w:pStyle w:val="Normal-Schedule"/>
        <w:tabs>
          <w:tab w:val="clear" w:pos="2722"/>
          <w:tab w:val="left" w:pos="4536"/>
        </w:tabs>
      </w:pPr>
      <w:r w:rsidRPr="00AF4E19">
        <w:t>Contact person</w:t>
      </w:r>
      <w:r w:rsidRPr="00AF4E19">
        <w:tab/>
      </w:r>
      <w:r w:rsidRPr="00AF4E19">
        <w:tab/>
      </w:r>
      <w:r w:rsidRPr="00AF4E19">
        <w:tab/>
        <w:t>Telephone</w:t>
      </w:r>
    </w:p>
    <w:p w:rsidR="001E5BE2" w:rsidRPr="00AF4E19" w:rsidRDefault="001E5BE2" w:rsidP="001E5BE2">
      <w:pPr>
        <w:pStyle w:val="Normal-Schedule"/>
        <w:spacing w:before="240"/>
      </w:pPr>
      <w:r w:rsidRPr="00AF4E19">
        <w:rPr>
          <w:b/>
        </w:rPr>
        <w:t>Property details</w:t>
      </w:r>
      <w:r w:rsidRPr="00AF4E19">
        <w:t xml:space="preserve"> </w:t>
      </w:r>
      <w:r>
        <w:t>[</w:t>
      </w:r>
      <w:r w:rsidRPr="00510AE8">
        <w:rPr>
          <w:i/>
        </w:rPr>
        <w:t>include title details as and if applicable</w:t>
      </w:r>
      <w:r>
        <w:t>]</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Pr="00AF4E19" w:rsidRDefault="001E5BE2" w:rsidP="001E5BE2">
      <w:pPr>
        <w:pStyle w:val="Normal-Schedule"/>
        <w:spacing w:before="240"/>
        <w:rPr>
          <w:b/>
        </w:rPr>
      </w:pPr>
      <w:r w:rsidRPr="00F74E1F">
        <w:rPr>
          <w:b/>
        </w:rPr>
        <w:t>Builder</w:t>
      </w:r>
    </w:p>
    <w:p w:rsidR="001E5BE2" w:rsidRPr="00AF4E19" w:rsidRDefault="001E5BE2" w:rsidP="001E5BE2">
      <w:pPr>
        <w:pStyle w:val="Normal-Schedule"/>
        <w:tabs>
          <w:tab w:val="clear" w:pos="2722"/>
          <w:tab w:val="left" w:pos="4536"/>
        </w:tabs>
      </w:pPr>
      <w:r w:rsidRPr="00AF4E19">
        <w:t>Name</w:t>
      </w:r>
      <w:r w:rsidRPr="00AF4E19">
        <w:tab/>
      </w:r>
      <w:r w:rsidRPr="00AF4E19">
        <w:tab/>
      </w:r>
      <w:r w:rsidRPr="00AF4E19">
        <w:tab/>
      </w:r>
      <w:r w:rsidRPr="00AF4E19">
        <w:tab/>
        <w:t>Telephone</w:t>
      </w:r>
    </w:p>
    <w:p w:rsidR="001E5BE2" w:rsidRPr="00AF4E19" w:rsidRDefault="001E5BE2" w:rsidP="001E5BE2">
      <w:pPr>
        <w:pStyle w:val="Normal-Schedule"/>
      </w:pPr>
      <w:r w:rsidRPr="00AF4E19">
        <w:t>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spacing w:before="240"/>
        <w:rPr>
          <w:b/>
        </w:rPr>
      </w:pPr>
      <w:r w:rsidRPr="00AF4E19">
        <w:rPr>
          <w:b/>
        </w:rPr>
        <w:lastRenderedPageBreak/>
        <w:t>Details of building practitioners and architects</w:t>
      </w:r>
    </w:p>
    <w:p w:rsidR="001E5BE2" w:rsidRPr="00AF1515" w:rsidRDefault="001E5BE2" w:rsidP="001E5BE2">
      <w:pPr>
        <w:pStyle w:val="ScheduleHeading3"/>
        <w:tabs>
          <w:tab w:val="left" w:pos="426"/>
          <w:tab w:val="right" w:pos="1757"/>
        </w:tabs>
        <w:ind w:left="1871" w:hanging="1871"/>
      </w:pPr>
      <w:r w:rsidRPr="00AF4E19">
        <w:t>(a)</w:t>
      </w:r>
      <w:r w:rsidRPr="00AF4E19">
        <w:tab/>
        <w:t xml:space="preserve">to be engaged in the building </w:t>
      </w:r>
      <w:r>
        <w:t>work</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Default="001E5BE2" w:rsidP="001E5BE2">
      <w:pPr>
        <w:pStyle w:val="Normal-Schedule"/>
        <w:tabs>
          <w:tab w:val="clear" w:pos="454"/>
          <w:tab w:val="clear" w:pos="907"/>
          <w:tab w:val="clear" w:pos="1361"/>
          <w:tab w:val="clear" w:pos="1814"/>
          <w:tab w:val="clear" w:pos="2722"/>
          <w:tab w:val="left" w:pos="1701"/>
          <w:tab w:val="left" w:pos="3544"/>
        </w:tabs>
        <w:ind w:left="426"/>
      </w:pPr>
      <w:r>
        <w:t>[</w:t>
      </w:r>
      <w:r w:rsidRPr="00471CE9">
        <w:rPr>
          <w:i/>
        </w:rPr>
        <w:t>Include building practitioners with continuing involvement in the building work</w:t>
      </w:r>
      <w:r>
        <w:t>]</w:t>
      </w:r>
      <w:r w:rsidRPr="00AF4E19">
        <w:t>.</w:t>
      </w:r>
    </w:p>
    <w:p w:rsidR="001E5BE2" w:rsidRPr="00AF4E19" w:rsidRDefault="001E5BE2" w:rsidP="001E5BE2">
      <w:pPr>
        <w:pStyle w:val="ScheduleHeading3"/>
        <w:tabs>
          <w:tab w:val="left" w:pos="426"/>
        </w:tabs>
        <w:ind w:left="426" w:hanging="426"/>
      </w:pPr>
      <w:r w:rsidRPr="00AF4E19">
        <w:t>(b)</w:t>
      </w:r>
      <w:r w:rsidRPr="00AF4E19">
        <w:tab/>
        <w:t xml:space="preserve">who were engaged to prepare documents forming part of the application for this </w:t>
      </w:r>
      <w:r w:rsidRPr="005264C6">
        <w:t>permit</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Default="001E5BE2" w:rsidP="001E5BE2">
      <w:pPr>
        <w:pStyle w:val="Normal-Schedule"/>
        <w:tabs>
          <w:tab w:val="clear" w:pos="454"/>
          <w:tab w:val="clear" w:pos="907"/>
          <w:tab w:val="clear" w:pos="1361"/>
          <w:tab w:val="clear" w:pos="1814"/>
          <w:tab w:val="clear" w:pos="2722"/>
          <w:tab w:val="left" w:pos="1701"/>
          <w:tab w:val="left" w:pos="3544"/>
        </w:tabs>
        <w:ind w:left="426"/>
      </w:pPr>
      <w:r w:rsidRPr="00AF4E19">
        <w:t>Name</w:t>
      </w:r>
      <w:r w:rsidRPr="00AF4E19">
        <w:tab/>
        <w:t>Category/Class</w:t>
      </w:r>
      <w:r w:rsidRPr="00AF4E19">
        <w:tab/>
        <w:t>Registration No.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ind w:left="426"/>
      </w:pPr>
      <w:r>
        <w:t>[</w:t>
      </w:r>
      <w:r w:rsidRPr="00471CE9">
        <w:rPr>
          <w:i/>
        </w:rPr>
        <w:t>Include only building practitioners with no further involvement in the building work</w:t>
      </w:r>
      <w:r>
        <w:t>]</w:t>
      </w:r>
      <w:r w:rsidRPr="00AF4E19">
        <w:t>.</w:t>
      </w:r>
    </w:p>
    <w:p w:rsidR="001E5BE2" w:rsidRPr="00AF4E19" w:rsidRDefault="001E5BE2" w:rsidP="001E5BE2">
      <w:pPr>
        <w:pStyle w:val="Normal-Schedule"/>
        <w:spacing w:before="240"/>
        <w:rPr>
          <w:b/>
        </w:rPr>
      </w:pPr>
      <w:r w:rsidRPr="00AF4E19">
        <w:rPr>
          <w:b/>
        </w:rPr>
        <w:t xml:space="preserve">Details of domestic building work </w:t>
      </w:r>
      <w:r w:rsidRPr="00F74E1F">
        <w:rPr>
          <w:b/>
        </w:rPr>
        <w:t>insurance</w:t>
      </w:r>
      <w:r w:rsidRPr="00F74E1F">
        <w:rPr>
          <w:b/>
          <w:szCs w:val="24"/>
          <w:vertAlign w:val="superscript"/>
        </w:rPr>
        <w:t>5</w:t>
      </w:r>
      <w:r w:rsidRPr="00AF4E19">
        <w:t xml:space="preserve"> </w:t>
      </w:r>
      <w:r>
        <w:t>[</w:t>
      </w:r>
      <w:r w:rsidRPr="004E08CE">
        <w:rPr>
          <w:i/>
        </w:rPr>
        <w:t>delete if inapplicable</w:t>
      </w:r>
      <w:r>
        <w:t>]</w:t>
      </w:r>
    </w:p>
    <w:p w:rsidR="001E5BE2" w:rsidRPr="00AF4E19" w:rsidRDefault="001E5BE2" w:rsidP="001E5BE2">
      <w:pPr>
        <w:pStyle w:val="Normal-Schedule"/>
      </w:pPr>
      <w:r w:rsidRPr="00AF4E19">
        <w:t>The issuer or provider of the required insurance policy is</w:t>
      </w:r>
    </w:p>
    <w:p w:rsidR="001E5BE2" w:rsidRPr="00AF4E19" w:rsidRDefault="001E5BE2" w:rsidP="001E5BE2">
      <w:pPr>
        <w:pStyle w:val="Normal-Schedule"/>
      </w:pPr>
      <w:r>
        <w:t>[</w:t>
      </w:r>
      <w:r w:rsidRPr="004E08CE">
        <w:rPr>
          <w:i/>
        </w:rPr>
        <w:t>insert name of policy issuer or provider</w:t>
      </w:r>
      <w:r>
        <w:t>]</w:t>
      </w:r>
    </w:p>
    <w:p w:rsidR="001E5BE2" w:rsidRPr="00AF4E19" w:rsidRDefault="001E5BE2" w:rsidP="001E5BE2">
      <w:pPr>
        <w:pStyle w:val="Normal-Schedule"/>
        <w:spacing w:before="240"/>
      </w:pPr>
      <w:r w:rsidRPr="00AF4E19">
        <w:rPr>
          <w:b/>
        </w:rPr>
        <w:t>Details of relevant planning permit</w:t>
      </w:r>
      <w:r w:rsidRPr="00AF4E19">
        <w:t xml:space="preserve"> </w:t>
      </w:r>
      <w:r>
        <w:t>[</w:t>
      </w:r>
      <w:r w:rsidRPr="004E08CE">
        <w:rPr>
          <w:i/>
        </w:rPr>
        <w:t>delete if inapplicable</w:t>
      </w:r>
      <w:r>
        <w:t>]</w:t>
      </w:r>
      <w:r w:rsidRPr="00AF4E19">
        <w:t xml:space="preserve"> </w:t>
      </w:r>
    </w:p>
    <w:p w:rsidR="001E5BE2" w:rsidRPr="00AF4E19" w:rsidRDefault="001E5BE2" w:rsidP="001E5BE2">
      <w:pPr>
        <w:pStyle w:val="Normal-Schedule"/>
        <w:tabs>
          <w:tab w:val="clear" w:pos="1814"/>
          <w:tab w:val="clear" w:pos="2722"/>
          <w:tab w:val="left" w:pos="3402"/>
        </w:tabs>
      </w:pPr>
      <w:r w:rsidRPr="00AF4E19">
        <w:t>Planning permit No.</w:t>
      </w:r>
      <w:r w:rsidRPr="00AF4E19">
        <w:tab/>
        <w:t>Date of grant of planning permit</w:t>
      </w:r>
    </w:p>
    <w:p w:rsidR="001E5BE2" w:rsidRPr="00AF4E19" w:rsidRDefault="001E5BE2" w:rsidP="001E5BE2">
      <w:pPr>
        <w:pStyle w:val="Normal-Schedule"/>
        <w:spacing w:before="240"/>
        <w:rPr>
          <w:b/>
        </w:rPr>
      </w:pPr>
      <w:r w:rsidRPr="00AF4E19">
        <w:rPr>
          <w:b/>
        </w:rPr>
        <w:t>Nature of building work</w:t>
      </w:r>
    </w:p>
    <w:p w:rsidR="001E5BE2" w:rsidRPr="00AF4E19" w:rsidRDefault="001E5BE2" w:rsidP="001E5BE2">
      <w:pPr>
        <w:pStyle w:val="Normal-Schedule"/>
      </w:pPr>
      <w:r w:rsidRPr="00AF4E19">
        <w:t>*Construction of a new building, extension, alteration, change of use, demolition, removal or re-erection of a building</w:t>
      </w:r>
    </w:p>
    <w:p w:rsidR="001E5BE2" w:rsidRPr="00AF4E19" w:rsidRDefault="001E5BE2" w:rsidP="001E5BE2">
      <w:pPr>
        <w:pStyle w:val="Normal-Schedule"/>
      </w:pPr>
      <w:r w:rsidRPr="00AF4E19">
        <w:t>*</w:t>
      </w:r>
      <w:r w:rsidRPr="00F27246">
        <w:rPr>
          <w:i/>
        </w:rPr>
        <w:t xml:space="preserve"> Circle whichever is applicable</w:t>
      </w:r>
    </w:p>
    <w:p w:rsidR="001E5BE2" w:rsidRPr="00AF4E19" w:rsidRDefault="001E5BE2" w:rsidP="001E5BE2">
      <w:pPr>
        <w:pStyle w:val="Normal-Schedule"/>
        <w:tabs>
          <w:tab w:val="clear" w:pos="2722"/>
          <w:tab w:val="left" w:pos="3402"/>
        </w:tabs>
      </w:pPr>
      <w:r w:rsidRPr="00AF4E19">
        <w:t>Stage of building work permitted</w:t>
      </w:r>
      <w:r w:rsidRPr="00AF4E19">
        <w:tab/>
        <w:t>Cost of building work $</w:t>
      </w:r>
    </w:p>
    <w:p w:rsidR="001E5BE2" w:rsidRPr="00AF4E19" w:rsidRDefault="001E5BE2" w:rsidP="001E5BE2">
      <w:pPr>
        <w:pStyle w:val="Normal-Schedule"/>
        <w:rPr>
          <w:vertAlign w:val="superscript"/>
        </w:rPr>
      </w:pPr>
      <w:r w:rsidRPr="00AF4E19">
        <w:t>Total floor area of new building work in m</w:t>
      </w:r>
      <w:r w:rsidRPr="00AF4E19">
        <w:rPr>
          <w:vertAlign w:val="superscript"/>
        </w:rPr>
        <w:t>2</w:t>
      </w:r>
    </w:p>
    <w:p w:rsidR="001E5BE2" w:rsidRPr="00AF4E19" w:rsidRDefault="001E5BE2" w:rsidP="001E5BE2">
      <w:pPr>
        <w:pStyle w:val="Normal-Schedule"/>
        <w:spacing w:before="240"/>
        <w:rPr>
          <w:b/>
        </w:rPr>
      </w:pPr>
      <w:r w:rsidRPr="00AF4E19">
        <w:rPr>
          <w:b/>
        </w:rPr>
        <w:t>Building classification</w:t>
      </w:r>
    </w:p>
    <w:p w:rsidR="001E5BE2" w:rsidRPr="00AF4E19" w:rsidRDefault="001E5BE2" w:rsidP="001E5BE2">
      <w:pPr>
        <w:pStyle w:val="Normal-Schedule"/>
        <w:tabs>
          <w:tab w:val="clear" w:pos="1361"/>
          <w:tab w:val="clear" w:pos="1814"/>
          <w:tab w:val="clear" w:pos="2722"/>
          <w:tab w:val="left" w:pos="3402"/>
        </w:tabs>
      </w:pPr>
      <w:r w:rsidRPr="00AF4E19">
        <w:t>Part of building</w:t>
      </w:r>
      <w:r w:rsidRPr="00AF4E19">
        <w:tab/>
        <w:t>BCA Classification</w:t>
      </w:r>
    </w:p>
    <w:p w:rsidR="001E5BE2" w:rsidRDefault="001E5BE2" w:rsidP="001E5BE2">
      <w:pPr>
        <w:pStyle w:val="Normal-Schedule"/>
        <w:tabs>
          <w:tab w:val="clear" w:pos="1361"/>
          <w:tab w:val="clear" w:pos="1814"/>
          <w:tab w:val="clear" w:pos="2722"/>
          <w:tab w:val="left" w:pos="3402"/>
        </w:tabs>
      </w:pPr>
      <w:r w:rsidRPr="00AF4E19">
        <w:t>Part of building</w:t>
      </w:r>
      <w:r w:rsidRPr="00AF4E19">
        <w:tab/>
        <w:t>BCA Classification</w:t>
      </w:r>
    </w:p>
    <w:p w:rsidR="001E5BE2" w:rsidRDefault="001E5BE2" w:rsidP="001E5BE2">
      <w:pPr>
        <w:pStyle w:val="Normal-Schedule"/>
        <w:tabs>
          <w:tab w:val="clear" w:pos="1361"/>
          <w:tab w:val="clear" w:pos="1814"/>
          <w:tab w:val="clear" w:pos="2722"/>
          <w:tab w:val="left" w:pos="3402"/>
        </w:tabs>
      </w:pPr>
    </w:p>
    <w:p w:rsidR="001E5BE2" w:rsidRDefault="001E5BE2" w:rsidP="001E5BE2">
      <w:pPr>
        <w:pStyle w:val="Normal-Schedule"/>
        <w:spacing w:before="240"/>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AF4E19" w:rsidRDefault="001E5BE2" w:rsidP="001E5BE2">
      <w:pPr>
        <w:pStyle w:val="Normal-Schedule"/>
        <w:spacing w:before="240"/>
      </w:pPr>
      <w:r>
        <w:rPr>
          <w:b/>
        </w:rPr>
        <w:lastRenderedPageBreak/>
        <w:t>Performance solution</w:t>
      </w:r>
      <w:r>
        <w:t xml:space="preserve"> [</w:t>
      </w:r>
      <w:r w:rsidRPr="00AF4E19">
        <w:rPr>
          <w:i/>
        </w:rPr>
        <w:t>delete if inapplicable</w:t>
      </w:r>
      <w:r>
        <w:t>]</w:t>
      </w:r>
    </w:p>
    <w:p w:rsidR="001E5BE2" w:rsidRPr="00D8018B" w:rsidRDefault="001E5BE2" w:rsidP="001E5BE2">
      <w:pPr>
        <w:pStyle w:val="Normal-Schedule"/>
        <w:tabs>
          <w:tab w:val="clear" w:pos="1814"/>
          <w:tab w:val="clear" w:pos="2722"/>
          <w:tab w:val="left" w:pos="3402"/>
        </w:tabs>
        <w:rPr>
          <w:iCs/>
        </w:rPr>
      </w:pPr>
      <w:r>
        <w:t>A performance solution</w:t>
      </w:r>
      <w:r w:rsidRPr="00AF4E19">
        <w:t xml:space="preserve"> was used to determine</w:t>
      </w:r>
      <w:r>
        <w:t xml:space="preserve"> compliance with the following performance r</w:t>
      </w:r>
      <w:r w:rsidRPr="00AF4E19">
        <w:t xml:space="preserve">equirements of the BCA that relate to </w:t>
      </w:r>
      <w:r>
        <w:t>the building to which this permit applies</w:t>
      </w:r>
      <w:r w:rsidRPr="00AF4E19">
        <w:t xml:space="preserve">: </w:t>
      </w:r>
    </w:p>
    <w:p w:rsidR="001E5BE2" w:rsidRDefault="001E5BE2" w:rsidP="001E5BE2">
      <w:pPr>
        <w:pStyle w:val="Normal-Schedule"/>
        <w:spacing w:before="240"/>
      </w:pPr>
      <w:r>
        <w:rPr>
          <w:b/>
        </w:rPr>
        <w:t>Performance solution – Fire performa</w:t>
      </w:r>
      <w:r w:rsidR="006039E5">
        <w:rPr>
          <w:b/>
        </w:rPr>
        <w:t xml:space="preserve">nce requirement(s) (Regulation </w:t>
      </w:r>
      <w:r w:rsidR="004F2F00">
        <w:rPr>
          <w:b/>
        </w:rPr>
        <w:t>121</w:t>
      </w:r>
      <w:r>
        <w:rPr>
          <w:b/>
        </w:rPr>
        <w:t xml:space="preserve">) </w:t>
      </w:r>
      <w:r>
        <w:t>[</w:t>
      </w:r>
      <w:r w:rsidRPr="00AF4E19">
        <w:rPr>
          <w:i/>
        </w:rPr>
        <w:t>delete if inapplicable</w:t>
      </w:r>
      <w:r>
        <w:t>]</w:t>
      </w:r>
    </w:p>
    <w:tbl>
      <w:tblPr>
        <w:tblStyle w:val="TableGrid"/>
        <w:tblW w:w="0" w:type="auto"/>
        <w:tblLook w:val="04A0" w:firstRow="1" w:lastRow="0" w:firstColumn="1" w:lastColumn="0" w:noHBand="0" w:noVBand="1"/>
      </w:tblPr>
      <w:tblGrid>
        <w:gridCol w:w="1939"/>
        <w:gridCol w:w="1634"/>
        <w:gridCol w:w="1453"/>
        <w:gridCol w:w="1427"/>
      </w:tblGrid>
      <w:tr w:rsidR="001E5BE2" w:rsidTr="00001980">
        <w:tc>
          <w:tcPr>
            <w:tcW w:w="1994" w:type="dxa"/>
          </w:tcPr>
          <w:p w:rsidR="001E5BE2" w:rsidRDefault="001E5BE2" w:rsidP="00001980">
            <w:pPr>
              <w:pStyle w:val="Normal-Schedule"/>
              <w:spacing w:before="240"/>
              <w:rPr>
                <w:b/>
              </w:rPr>
            </w:pPr>
            <w:r>
              <w:rPr>
                <w:b/>
              </w:rPr>
              <w:t>Relevant fire performance requirements</w:t>
            </w:r>
          </w:p>
          <w:p w:rsidR="001E5BE2" w:rsidRDefault="001E5BE2" w:rsidP="00001980">
            <w:pPr>
              <w:pStyle w:val="Normal-Schedule"/>
              <w:spacing w:before="240"/>
              <w:rPr>
                <w:b/>
              </w:rPr>
            </w:pPr>
          </w:p>
        </w:tc>
        <w:tc>
          <w:tcPr>
            <w:tcW w:w="1665" w:type="dxa"/>
          </w:tcPr>
          <w:p w:rsidR="001E5BE2" w:rsidRDefault="001E5BE2" w:rsidP="00001980">
            <w:pPr>
              <w:pStyle w:val="Normal-Schedule"/>
              <w:spacing w:before="240"/>
              <w:rPr>
                <w:b/>
              </w:rPr>
            </w:pPr>
            <w:r>
              <w:rPr>
                <w:b/>
              </w:rPr>
              <w:t>Details of performance solution*</w:t>
            </w:r>
          </w:p>
        </w:tc>
        <w:tc>
          <w:tcPr>
            <w:tcW w:w="1456" w:type="dxa"/>
          </w:tcPr>
          <w:p w:rsidR="001E5BE2" w:rsidRDefault="001E5BE2" w:rsidP="00001980">
            <w:pPr>
              <w:pStyle w:val="Normal-Schedule"/>
              <w:spacing w:before="240"/>
              <w:rPr>
                <w:b/>
              </w:rPr>
            </w:pPr>
            <w:r>
              <w:rPr>
                <w:b/>
              </w:rPr>
              <w:t xml:space="preserve">Method of </w:t>
            </w:r>
            <w:r w:rsidR="006039E5">
              <w:rPr>
                <w:b/>
              </w:rPr>
              <w:t xml:space="preserve">determination under regulation </w:t>
            </w:r>
            <w:r w:rsidR="004F2F00">
              <w:rPr>
                <w:b/>
              </w:rPr>
              <w:t>121</w:t>
            </w:r>
          </w:p>
        </w:tc>
        <w:tc>
          <w:tcPr>
            <w:tcW w:w="1338" w:type="dxa"/>
          </w:tcPr>
          <w:p w:rsidR="001E5BE2" w:rsidRDefault="001E5BE2" w:rsidP="00001980">
            <w:pPr>
              <w:pStyle w:val="Normal-Schedule"/>
              <w:spacing w:before="240"/>
              <w:rPr>
                <w:b/>
              </w:rPr>
            </w:pPr>
            <w:r>
              <w:rPr>
                <w:b/>
              </w:rPr>
              <w:t xml:space="preserve">Date of </w:t>
            </w:r>
            <w:r>
              <w:rPr>
                <w:b/>
              </w:rPr>
              <w:br/>
              <w:t>determination  of performance solution</w:t>
            </w:r>
          </w:p>
        </w:tc>
      </w:tr>
      <w:tr w:rsidR="001E5BE2" w:rsidTr="00001980">
        <w:tc>
          <w:tcPr>
            <w:tcW w:w="1994" w:type="dxa"/>
          </w:tcPr>
          <w:p w:rsidR="001E5BE2" w:rsidRDefault="001E5BE2" w:rsidP="00001980">
            <w:pPr>
              <w:pStyle w:val="Normal-Schedule"/>
              <w:spacing w:before="240"/>
              <w:rPr>
                <w:b/>
              </w:rPr>
            </w:pPr>
          </w:p>
        </w:tc>
        <w:tc>
          <w:tcPr>
            <w:tcW w:w="1665" w:type="dxa"/>
          </w:tcPr>
          <w:p w:rsidR="001E5BE2" w:rsidRDefault="001E5BE2" w:rsidP="00001980">
            <w:pPr>
              <w:pStyle w:val="Normal-Schedule"/>
              <w:spacing w:before="240"/>
              <w:rPr>
                <w:b/>
              </w:rPr>
            </w:pPr>
          </w:p>
        </w:tc>
        <w:tc>
          <w:tcPr>
            <w:tcW w:w="1456" w:type="dxa"/>
          </w:tcPr>
          <w:p w:rsidR="001E5BE2" w:rsidRDefault="001E5BE2" w:rsidP="00001980">
            <w:pPr>
              <w:pStyle w:val="Normal-Schedule"/>
              <w:spacing w:before="240"/>
              <w:rPr>
                <w:b/>
              </w:rPr>
            </w:pPr>
          </w:p>
        </w:tc>
        <w:tc>
          <w:tcPr>
            <w:tcW w:w="1338" w:type="dxa"/>
          </w:tcPr>
          <w:p w:rsidR="001E5BE2" w:rsidRDefault="001E5BE2" w:rsidP="00001980">
            <w:pPr>
              <w:pStyle w:val="Normal-Schedule"/>
              <w:spacing w:before="240"/>
              <w:rPr>
                <w:b/>
              </w:rPr>
            </w:pPr>
          </w:p>
        </w:tc>
      </w:tr>
    </w:tbl>
    <w:p w:rsidR="001E5BE2" w:rsidRDefault="001E5BE2" w:rsidP="001E5BE2">
      <w:pPr>
        <w:pStyle w:val="Normal-Schedule"/>
        <w:spacing w:before="240"/>
      </w:pPr>
      <w:r>
        <w:rPr>
          <w:b/>
        </w:rPr>
        <w:t>Performance solution – Bushfire performance requirements(s) (</w:t>
      </w:r>
      <w:r w:rsidRPr="006039E5">
        <w:rPr>
          <w:b/>
        </w:rPr>
        <w:t xml:space="preserve">regulation </w:t>
      </w:r>
      <w:r w:rsidR="00807761" w:rsidRPr="006039E5">
        <w:rPr>
          <w:b/>
        </w:rPr>
        <w:t>1</w:t>
      </w:r>
      <w:r w:rsidR="004F2F00">
        <w:rPr>
          <w:b/>
        </w:rPr>
        <w:t>67</w:t>
      </w:r>
      <w:r>
        <w:rPr>
          <w:b/>
        </w:rPr>
        <w:t xml:space="preserve">) </w:t>
      </w:r>
      <w:r>
        <w:t>[</w:t>
      </w:r>
      <w:r w:rsidRPr="00AF4E19">
        <w:rPr>
          <w:i/>
        </w:rPr>
        <w:t>delete if inapplicable</w:t>
      </w:r>
      <w:r>
        <w:t>]</w:t>
      </w:r>
    </w:p>
    <w:tbl>
      <w:tblPr>
        <w:tblStyle w:val="TableGrid"/>
        <w:tblW w:w="0" w:type="auto"/>
        <w:tblLook w:val="04A0" w:firstRow="1" w:lastRow="0" w:firstColumn="1" w:lastColumn="0" w:noHBand="0" w:noVBand="1"/>
      </w:tblPr>
      <w:tblGrid>
        <w:gridCol w:w="1933"/>
        <w:gridCol w:w="1652"/>
        <w:gridCol w:w="1441"/>
        <w:gridCol w:w="1427"/>
      </w:tblGrid>
      <w:tr w:rsidR="001E5BE2" w:rsidTr="00001980">
        <w:tc>
          <w:tcPr>
            <w:tcW w:w="1994" w:type="dxa"/>
          </w:tcPr>
          <w:p w:rsidR="001E5BE2" w:rsidRDefault="001E5BE2" w:rsidP="00001980">
            <w:pPr>
              <w:pStyle w:val="Normal-Schedule"/>
              <w:spacing w:before="240"/>
              <w:rPr>
                <w:b/>
              </w:rPr>
            </w:pPr>
            <w:r>
              <w:rPr>
                <w:b/>
              </w:rPr>
              <w:t>Relevant bushfire performance requirements</w:t>
            </w:r>
          </w:p>
          <w:p w:rsidR="001E5BE2" w:rsidRDefault="001E5BE2" w:rsidP="00001980">
            <w:pPr>
              <w:pStyle w:val="Normal-Schedule"/>
              <w:spacing w:before="240"/>
              <w:rPr>
                <w:b/>
              </w:rPr>
            </w:pPr>
          </w:p>
        </w:tc>
        <w:tc>
          <w:tcPr>
            <w:tcW w:w="1687" w:type="dxa"/>
          </w:tcPr>
          <w:p w:rsidR="001E5BE2" w:rsidRDefault="001E5BE2" w:rsidP="00001980">
            <w:pPr>
              <w:pStyle w:val="Normal-Schedule"/>
              <w:spacing w:before="240"/>
              <w:rPr>
                <w:b/>
              </w:rPr>
            </w:pPr>
            <w:r>
              <w:rPr>
                <w:b/>
              </w:rPr>
              <w:t>Details of performance solution*</w:t>
            </w:r>
          </w:p>
        </w:tc>
        <w:tc>
          <w:tcPr>
            <w:tcW w:w="1442" w:type="dxa"/>
          </w:tcPr>
          <w:p w:rsidR="001E5BE2" w:rsidRDefault="001E5BE2" w:rsidP="00001980">
            <w:pPr>
              <w:pStyle w:val="Normal-Schedule"/>
              <w:spacing w:before="240"/>
              <w:rPr>
                <w:b/>
              </w:rPr>
            </w:pPr>
            <w:r>
              <w:rPr>
                <w:b/>
              </w:rPr>
              <w:t>Method  of determin</w:t>
            </w:r>
            <w:r w:rsidR="006039E5">
              <w:rPr>
                <w:b/>
              </w:rPr>
              <w:t xml:space="preserve">ation under regulation </w:t>
            </w:r>
            <w:r w:rsidR="00807761" w:rsidRPr="006039E5">
              <w:rPr>
                <w:b/>
              </w:rPr>
              <w:t>1</w:t>
            </w:r>
            <w:r w:rsidR="004F2F00">
              <w:rPr>
                <w:b/>
              </w:rPr>
              <w:t>67</w:t>
            </w:r>
          </w:p>
        </w:tc>
        <w:tc>
          <w:tcPr>
            <w:tcW w:w="1330" w:type="dxa"/>
          </w:tcPr>
          <w:p w:rsidR="001E5BE2" w:rsidRDefault="001E5BE2" w:rsidP="00001980">
            <w:pPr>
              <w:pStyle w:val="Normal-Schedule"/>
              <w:spacing w:before="240"/>
              <w:rPr>
                <w:b/>
              </w:rPr>
            </w:pPr>
            <w:r>
              <w:rPr>
                <w:b/>
              </w:rPr>
              <w:t xml:space="preserve">Date of </w:t>
            </w:r>
            <w:r>
              <w:rPr>
                <w:b/>
              </w:rPr>
              <w:br/>
              <w:t>determination  of performance solution</w:t>
            </w:r>
          </w:p>
        </w:tc>
      </w:tr>
      <w:tr w:rsidR="001E5BE2" w:rsidTr="00001980">
        <w:tc>
          <w:tcPr>
            <w:tcW w:w="1994" w:type="dxa"/>
          </w:tcPr>
          <w:p w:rsidR="001E5BE2" w:rsidRDefault="001E5BE2" w:rsidP="00001980">
            <w:pPr>
              <w:pStyle w:val="Normal-Schedule"/>
              <w:spacing w:before="240"/>
              <w:rPr>
                <w:b/>
              </w:rPr>
            </w:pPr>
          </w:p>
        </w:tc>
        <w:tc>
          <w:tcPr>
            <w:tcW w:w="1687" w:type="dxa"/>
          </w:tcPr>
          <w:p w:rsidR="001E5BE2" w:rsidRDefault="001E5BE2" w:rsidP="00001980">
            <w:pPr>
              <w:pStyle w:val="Normal-Schedule"/>
              <w:spacing w:before="240"/>
              <w:rPr>
                <w:b/>
              </w:rPr>
            </w:pPr>
          </w:p>
        </w:tc>
        <w:tc>
          <w:tcPr>
            <w:tcW w:w="1442" w:type="dxa"/>
          </w:tcPr>
          <w:p w:rsidR="001E5BE2" w:rsidRDefault="001E5BE2" w:rsidP="00001980">
            <w:pPr>
              <w:pStyle w:val="Normal-Schedule"/>
              <w:spacing w:before="240"/>
              <w:rPr>
                <w:b/>
              </w:rPr>
            </w:pPr>
          </w:p>
        </w:tc>
        <w:tc>
          <w:tcPr>
            <w:tcW w:w="1330" w:type="dxa"/>
          </w:tcPr>
          <w:p w:rsidR="001E5BE2" w:rsidRDefault="001E5BE2" w:rsidP="00001980">
            <w:pPr>
              <w:pStyle w:val="Normal-Schedule"/>
              <w:spacing w:before="240"/>
              <w:rPr>
                <w:b/>
              </w:rPr>
            </w:pPr>
          </w:p>
        </w:tc>
      </w:tr>
    </w:tbl>
    <w:p w:rsidR="001E5BE2" w:rsidRDefault="001E5BE2" w:rsidP="001E5BE2">
      <w:pPr>
        <w:pStyle w:val="Normal-Schedule"/>
        <w:spacing w:before="240"/>
      </w:pPr>
      <w:r>
        <w:rPr>
          <w:b/>
        </w:rPr>
        <w:t>Performance solution – other than to comply with a fire performance requirement or a bushfire performance requirement</w:t>
      </w:r>
      <w:r w:rsidRPr="00AF4E19">
        <w:t xml:space="preserve"> </w:t>
      </w:r>
      <w:r>
        <w:t>[</w:t>
      </w:r>
      <w:r w:rsidRPr="00AF4E19">
        <w:rPr>
          <w:i/>
        </w:rPr>
        <w:t>delete if inapplicable</w:t>
      </w:r>
      <w:r>
        <w:t>]</w:t>
      </w:r>
    </w:p>
    <w:tbl>
      <w:tblPr>
        <w:tblStyle w:val="TableGrid"/>
        <w:tblW w:w="0" w:type="auto"/>
        <w:tblLook w:val="04A0" w:firstRow="1" w:lastRow="0" w:firstColumn="1" w:lastColumn="0" w:noHBand="0" w:noVBand="1"/>
      </w:tblPr>
      <w:tblGrid>
        <w:gridCol w:w="1628"/>
        <w:gridCol w:w="1396"/>
        <w:gridCol w:w="2002"/>
        <w:gridCol w:w="1427"/>
      </w:tblGrid>
      <w:tr w:rsidR="001E5BE2" w:rsidTr="00001980">
        <w:tc>
          <w:tcPr>
            <w:tcW w:w="1656" w:type="dxa"/>
          </w:tcPr>
          <w:p w:rsidR="001E5BE2" w:rsidRDefault="001E5BE2" w:rsidP="00001980">
            <w:pPr>
              <w:pStyle w:val="Normal-Schedule"/>
              <w:spacing w:before="240"/>
              <w:rPr>
                <w:b/>
              </w:rPr>
            </w:pPr>
            <w:r>
              <w:rPr>
                <w:b/>
              </w:rPr>
              <w:t>Relevant performance requirement</w:t>
            </w:r>
          </w:p>
          <w:p w:rsidR="001E5BE2" w:rsidRDefault="001E5BE2" w:rsidP="00001980">
            <w:pPr>
              <w:pStyle w:val="Normal-Schedule"/>
              <w:spacing w:before="240"/>
              <w:rPr>
                <w:b/>
              </w:rPr>
            </w:pPr>
          </w:p>
        </w:tc>
        <w:tc>
          <w:tcPr>
            <w:tcW w:w="1403" w:type="dxa"/>
          </w:tcPr>
          <w:p w:rsidR="001E5BE2" w:rsidRDefault="001E5BE2" w:rsidP="00001980">
            <w:pPr>
              <w:pStyle w:val="Normal-Schedule"/>
              <w:spacing w:before="240"/>
              <w:rPr>
                <w:b/>
              </w:rPr>
            </w:pPr>
            <w:r>
              <w:rPr>
                <w:b/>
              </w:rPr>
              <w:t>Details of performance solution*</w:t>
            </w:r>
          </w:p>
        </w:tc>
        <w:tc>
          <w:tcPr>
            <w:tcW w:w="2053" w:type="dxa"/>
          </w:tcPr>
          <w:p w:rsidR="001E5BE2" w:rsidRDefault="001E5BE2" w:rsidP="00001980">
            <w:pPr>
              <w:pStyle w:val="Normal-Schedule"/>
              <w:spacing w:before="240"/>
              <w:rPr>
                <w:b/>
              </w:rPr>
            </w:pPr>
            <w:r>
              <w:rPr>
                <w:b/>
              </w:rPr>
              <w:t>Method of assessment and  determination of performance solution</w:t>
            </w:r>
          </w:p>
        </w:tc>
        <w:tc>
          <w:tcPr>
            <w:tcW w:w="1341" w:type="dxa"/>
          </w:tcPr>
          <w:p w:rsidR="001E5BE2" w:rsidRDefault="001E5BE2" w:rsidP="00001980">
            <w:pPr>
              <w:pStyle w:val="Normal-Schedule"/>
              <w:spacing w:before="240"/>
              <w:rPr>
                <w:b/>
              </w:rPr>
            </w:pPr>
            <w:r>
              <w:rPr>
                <w:b/>
              </w:rPr>
              <w:t>Date of  determination  of performance solution</w:t>
            </w:r>
          </w:p>
        </w:tc>
      </w:tr>
      <w:tr w:rsidR="001E5BE2" w:rsidTr="00001980">
        <w:tc>
          <w:tcPr>
            <w:tcW w:w="1656" w:type="dxa"/>
          </w:tcPr>
          <w:p w:rsidR="001E5BE2" w:rsidRDefault="001E5BE2" w:rsidP="00001980">
            <w:pPr>
              <w:pStyle w:val="Normal-Schedule"/>
              <w:spacing w:before="240"/>
              <w:rPr>
                <w:b/>
              </w:rPr>
            </w:pPr>
          </w:p>
        </w:tc>
        <w:tc>
          <w:tcPr>
            <w:tcW w:w="1403" w:type="dxa"/>
          </w:tcPr>
          <w:p w:rsidR="001E5BE2" w:rsidRDefault="001E5BE2" w:rsidP="00001980">
            <w:pPr>
              <w:pStyle w:val="Normal-Schedule"/>
              <w:spacing w:before="240"/>
              <w:rPr>
                <w:b/>
              </w:rPr>
            </w:pPr>
          </w:p>
        </w:tc>
        <w:tc>
          <w:tcPr>
            <w:tcW w:w="2053" w:type="dxa"/>
          </w:tcPr>
          <w:p w:rsidR="001E5BE2" w:rsidRDefault="001E5BE2" w:rsidP="00001980">
            <w:pPr>
              <w:pStyle w:val="Normal-Schedule"/>
              <w:spacing w:before="240"/>
              <w:rPr>
                <w:b/>
              </w:rPr>
            </w:pPr>
          </w:p>
        </w:tc>
        <w:tc>
          <w:tcPr>
            <w:tcW w:w="1341" w:type="dxa"/>
          </w:tcPr>
          <w:p w:rsidR="001E5BE2" w:rsidRDefault="001E5BE2" w:rsidP="00001980">
            <w:pPr>
              <w:pStyle w:val="Normal-Schedule"/>
              <w:spacing w:before="240"/>
              <w:rPr>
                <w:b/>
              </w:rPr>
            </w:pPr>
          </w:p>
        </w:tc>
      </w:tr>
    </w:tbl>
    <w:p w:rsidR="001E5BE2" w:rsidRDefault="001E5BE2" w:rsidP="001E5BE2">
      <w:pPr>
        <w:pStyle w:val="Normal-Schedule"/>
        <w:tabs>
          <w:tab w:val="clear" w:pos="1814"/>
          <w:tab w:val="clear" w:pos="2722"/>
          <w:tab w:val="left" w:pos="3402"/>
        </w:tabs>
      </w:pPr>
      <w:r w:rsidRPr="00C94048">
        <w:rPr>
          <w:i/>
        </w:rPr>
        <w:t>[*Insert details of performance solution(s) including, applicable materials, systems, methods of building, procedures, specifications and other relevant requirements</w:t>
      </w:r>
      <w:r>
        <w:t xml:space="preserve">]. </w:t>
      </w:r>
    </w:p>
    <w:p w:rsidR="001878DD" w:rsidRDefault="001878DD">
      <w:pPr>
        <w:suppressLineNumbers w:val="0"/>
        <w:overflowPunct/>
        <w:autoSpaceDE/>
        <w:autoSpaceDN/>
        <w:adjustRightInd/>
        <w:spacing w:before="0"/>
        <w:textAlignment w:val="auto"/>
        <w:rPr>
          <w:b/>
          <w:sz w:val="20"/>
        </w:rPr>
      </w:pPr>
      <w:r>
        <w:rPr>
          <w:b/>
        </w:rPr>
        <w:br w:type="page"/>
      </w:r>
    </w:p>
    <w:p w:rsidR="001E5BE2" w:rsidRPr="00AF4E19" w:rsidRDefault="001E5BE2" w:rsidP="001E5BE2">
      <w:pPr>
        <w:pStyle w:val="Normal-Schedule"/>
        <w:spacing w:before="240"/>
      </w:pPr>
      <w:r w:rsidRPr="00AF4E19">
        <w:rPr>
          <w:b/>
        </w:rPr>
        <w:lastRenderedPageBreak/>
        <w:t>Building Appeals Board determinations</w:t>
      </w:r>
      <w:r w:rsidRPr="00AF4E19">
        <w:t xml:space="preserve"> </w:t>
      </w:r>
      <w:r>
        <w:t>[</w:t>
      </w:r>
      <w:r w:rsidRPr="00DC038A">
        <w:rPr>
          <w:i/>
        </w:rPr>
        <w:t>delete if inapplicable</w:t>
      </w:r>
      <w:r>
        <w:t>]</w:t>
      </w:r>
      <w:r w:rsidRPr="00AF4E19">
        <w:t xml:space="preserve"> </w:t>
      </w:r>
    </w:p>
    <w:p w:rsidR="001E5BE2" w:rsidRPr="00AF4E19" w:rsidRDefault="001E5BE2" w:rsidP="001E5BE2">
      <w:pPr>
        <w:pStyle w:val="Normal-Schedule"/>
        <w:tabs>
          <w:tab w:val="clear" w:pos="1814"/>
          <w:tab w:val="clear" w:pos="2722"/>
          <w:tab w:val="left" w:pos="3402"/>
        </w:tabs>
      </w:pPr>
      <w:r w:rsidRPr="00AF4E19">
        <w:t xml:space="preserve">The following determinations of the Building Appeals Board </w:t>
      </w:r>
      <w:r>
        <w:t xml:space="preserve">(the </w:t>
      </w:r>
      <w:r w:rsidRPr="00996AFF">
        <w:rPr>
          <w:b/>
          <w:i/>
        </w:rPr>
        <w:t>BAB</w:t>
      </w:r>
      <w:r>
        <w:t xml:space="preserve">) </w:t>
      </w:r>
      <w:r w:rsidRPr="00AF4E19">
        <w:t xml:space="preserve">relate </w:t>
      </w:r>
      <w:r>
        <w:t>building work to which this permit applies</w:t>
      </w:r>
      <w:r w:rsidRPr="00AF4E19">
        <w:t>:</w:t>
      </w:r>
    </w:p>
    <w:tbl>
      <w:tblPr>
        <w:tblStyle w:val="TableGrid"/>
        <w:tblW w:w="0" w:type="auto"/>
        <w:tblLayout w:type="fixed"/>
        <w:tblLook w:val="04A0" w:firstRow="1" w:lastRow="0" w:firstColumn="1" w:lastColumn="0" w:noHBand="0" w:noVBand="1"/>
      </w:tblPr>
      <w:tblGrid>
        <w:gridCol w:w="1717"/>
        <w:gridCol w:w="2644"/>
        <w:gridCol w:w="1417"/>
      </w:tblGrid>
      <w:tr w:rsidR="001E5BE2" w:rsidTr="00001980">
        <w:tc>
          <w:tcPr>
            <w:tcW w:w="1717" w:type="dxa"/>
          </w:tcPr>
          <w:p w:rsidR="001E5BE2" w:rsidRDefault="001E5BE2" w:rsidP="00001980">
            <w:pPr>
              <w:pStyle w:val="Normal-Schedule"/>
              <w:spacing w:before="240"/>
              <w:rPr>
                <w:b/>
              </w:rPr>
            </w:pPr>
            <w:r>
              <w:rPr>
                <w:b/>
              </w:rPr>
              <w:t>Date of determination</w:t>
            </w:r>
          </w:p>
        </w:tc>
        <w:tc>
          <w:tcPr>
            <w:tcW w:w="2644" w:type="dxa"/>
          </w:tcPr>
          <w:p w:rsidR="001E5BE2" w:rsidRDefault="001E5BE2" w:rsidP="00001980">
            <w:pPr>
              <w:pStyle w:val="Normal-Schedule"/>
              <w:spacing w:before="240"/>
              <w:rPr>
                <w:b/>
              </w:rPr>
            </w:pPr>
            <w:r>
              <w:rPr>
                <w:b/>
              </w:rPr>
              <w:t>Determination*</w:t>
            </w:r>
          </w:p>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r w:rsidRPr="007C6AAE">
              <w:rPr>
                <w:b/>
              </w:rPr>
              <w:t xml:space="preserve">Section of </w:t>
            </w:r>
            <w:r>
              <w:rPr>
                <w:b/>
              </w:rPr>
              <w:t xml:space="preserve">the Building </w:t>
            </w:r>
            <w:r w:rsidRPr="007C6AAE">
              <w:rPr>
                <w:b/>
              </w:rPr>
              <w:t>Act</w:t>
            </w:r>
            <w:r>
              <w:rPr>
                <w:b/>
              </w:rPr>
              <w:t xml:space="preserve"> 1993</w:t>
            </w:r>
            <w:r w:rsidRPr="007C6AAE">
              <w:rPr>
                <w:b/>
              </w:rPr>
              <w:t xml:space="preserve"> under which application to BAB made</w:t>
            </w:r>
          </w:p>
        </w:tc>
      </w:tr>
      <w:tr w:rsidR="001E5BE2" w:rsidTr="00001980">
        <w:tc>
          <w:tcPr>
            <w:tcW w:w="1717" w:type="dxa"/>
          </w:tcPr>
          <w:p w:rsidR="001E5BE2" w:rsidRDefault="001E5BE2" w:rsidP="00001980">
            <w:pPr>
              <w:pStyle w:val="Normal-Schedule"/>
              <w:spacing w:before="240"/>
              <w:rPr>
                <w:b/>
              </w:rPr>
            </w:pPr>
          </w:p>
        </w:tc>
        <w:tc>
          <w:tcPr>
            <w:tcW w:w="2644" w:type="dxa"/>
          </w:tcPr>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p>
        </w:tc>
      </w:tr>
    </w:tbl>
    <w:p w:rsidR="001E5BE2" w:rsidRDefault="001E5BE2" w:rsidP="001E5BE2">
      <w:pPr>
        <w:pStyle w:val="Normal-Schedule"/>
        <w:tabs>
          <w:tab w:val="clear" w:pos="1814"/>
          <w:tab w:val="clear" w:pos="2722"/>
          <w:tab w:val="left" w:pos="3402"/>
        </w:tabs>
      </w:pPr>
      <w:r>
        <w:t>[*</w:t>
      </w:r>
      <w:r w:rsidRPr="00AD6B75">
        <w:rPr>
          <w:i/>
        </w:rPr>
        <w:t>Insert details of determination including, applicable materials, systems, methods of building, procedures, specifications and other relevant requirements</w:t>
      </w:r>
      <w:r>
        <w:t xml:space="preserve">]. </w:t>
      </w:r>
    </w:p>
    <w:p w:rsidR="001E5BE2" w:rsidRPr="00AF4E19" w:rsidRDefault="001E5BE2" w:rsidP="001E5BE2">
      <w:pPr>
        <w:pStyle w:val="Normal-Schedule"/>
        <w:spacing w:before="240"/>
      </w:pPr>
      <w:r w:rsidRPr="00AF4E19">
        <w:rPr>
          <w:b/>
        </w:rPr>
        <w:t>Prescribed reporting authorities</w:t>
      </w:r>
      <w:r w:rsidRPr="00AF4E19">
        <w:t xml:space="preserve"> </w:t>
      </w:r>
      <w:r>
        <w:t>[</w:t>
      </w:r>
      <w:r w:rsidRPr="004E08CE">
        <w:rPr>
          <w:i/>
        </w:rPr>
        <w:t>delete if inapplicable</w:t>
      </w:r>
      <w:r>
        <w:t>]</w:t>
      </w:r>
      <w:r w:rsidRPr="00AF4E19">
        <w:t xml:space="preserve"> </w:t>
      </w:r>
    </w:p>
    <w:p w:rsidR="001E5BE2" w:rsidRDefault="001E5BE2" w:rsidP="001E5BE2">
      <w:pPr>
        <w:pStyle w:val="Normal-Schedule"/>
        <w:tabs>
          <w:tab w:val="clear" w:pos="1814"/>
          <w:tab w:val="clear" w:pos="2722"/>
          <w:tab w:val="left" w:pos="3402"/>
        </w:tabs>
        <w:spacing w:after="120"/>
      </w:pPr>
      <w:r w:rsidRPr="00AF4E19">
        <w:t>The following bodies are prescribed reporting authorities for the purposes of the application for this permit in relation to the matters set out below:</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1418"/>
      </w:tblGrid>
      <w:tr w:rsidR="001E5BE2" w:rsidRPr="00D8517E" w:rsidTr="00001980">
        <w:trPr>
          <w:trHeight w:val="144"/>
        </w:trPr>
        <w:tc>
          <w:tcPr>
            <w:tcW w:w="1843" w:type="dxa"/>
          </w:tcPr>
          <w:p w:rsidR="001E5BE2" w:rsidRPr="00D8517E" w:rsidRDefault="001E5BE2" w:rsidP="00001980">
            <w:pPr>
              <w:pStyle w:val="Normal-Schedule"/>
              <w:tabs>
                <w:tab w:val="clear" w:pos="1814"/>
                <w:tab w:val="clear" w:pos="2722"/>
                <w:tab w:val="left" w:pos="3402"/>
              </w:tabs>
              <w:rPr>
                <w:b/>
                <w:iCs/>
              </w:rPr>
            </w:pPr>
            <w:r>
              <w:rPr>
                <w:b/>
                <w:iCs/>
              </w:rPr>
              <w:t>Reporting authority</w:t>
            </w:r>
          </w:p>
        </w:tc>
        <w:tc>
          <w:tcPr>
            <w:tcW w:w="3260" w:type="dxa"/>
            <w:vAlign w:val="bottom"/>
          </w:tcPr>
          <w:p w:rsidR="001E5BE2" w:rsidRPr="00D8517E" w:rsidRDefault="001E5BE2" w:rsidP="00001980">
            <w:pPr>
              <w:pStyle w:val="Normal-Schedule"/>
              <w:tabs>
                <w:tab w:val="clear" w:pos="1814"/>
                <w:tab w:val="clear" w:pos="2722"/>
                <w:tab w:val="left" w:pos="3402"/>
              </w:tabs>
              <w:rPr>
                <w:b/>
                <w:iCs/>
              </w:rPr>
            </w:pPr>
            <w:r w:rsidRPr="00D8517E">
              <w:rPr>
                <w:b/>
              </w:rPr>
              <w:t>Matter reported on</w:t>
            </w:r>
            <w:r>
              <w:rPr>
                <w:b/>
              </w:rPr>
              <w:t xml:space="preserve"> or consented to</w:t>
            </w:r>
            <w:r w:rsidRPr="00D8517E">
              <w:rPr>
                <w:b/>
                <w:iCs/>
              </w:rPr>
              <w:t xml:space="preserve"> </w:t>
            </w:r>
          </w:p>
          <w:p w:rsidR="001E5BE2" w:rsidRPr="00D8517E" w:rsidRDefault="001E5BE2" w:rsidP="00001980">
            <w:pPr>
              <w:pStyle w:val="Normal-Schedule"/>
              <w:tabs>
                <w:tab w:val="clear" w:pos="1814"/>
                <w:tab w:val="clear" w:pos="2722"/>
                <w:tab w:val="left" w:pos="3402"/>
              </w:tabs>
              <w:rPr>
                <w:b/>
                <w:iCs/>
              </w:rPr>
            </w:pPr>
          </w:p>
        </w:tc>
        <w:tc>
          <w:tcPr>
            <w:tcW w:w="1418" w:type="dxa"/>
          </w:tcPr>
          <w:p w:rsidR="001E5BE2" w:rsidRPr="00D8517E" w:rsidRDefault="001E5BE2" w:rsidP="00001980">
            <w:pPr>
              <w:pStyle w:val="Normal-Schedule"/>
              <w:tabs>
                <w:tab w:val="clear" w:pos="1814"/>
                <w:tab w:val="clear" w:pos="2722"/>
                <w:tab w:val="left" w:pos="3402"/>
              </w:tabs>
              <w:rPr>
                <w:b/>
                <w:iCs/>
              </w:rPr>
            </w:pPr>
            <w:r>
              <w:rPr>
                <w:b/>
                <w:iCs/>
              </w:rPr>
              <w:t>Regulation no.</w:t>
            </w:r>
          </w:p>
        </w:tc>
      </w:tr>
      <w:tr w:rsidR="001E5BE2" w:rsidRPr="00D8517E" w:rsidTr="00001980">
        <w:trPr>
          <w:trHeight w:val="144"/>
        </w:trPr>
        <w:tc>
          <w:tcPr>
            <w:tcW w:w="1843" w:type="dxa"/>
            <w:vAlign w:val="bottom"/>
          </w:tcPr>
          <w:p w:rsidR="001E5BE2" w:rsidRPr="00D8517E" w:rsidRDefault="001E5BE2" w:rsidP="00001980">
            <w:pPr>
              <w:pStyle w:val="Normal-Schedule"/>
              <w:spacing w:before="60" w:after="60"/>
              <w:rPr>
                <w:i/>
              </w:rPr>
            </w:pPr>
          </w:p>
        </w:tc>
        <w:tc>
          <w:tcPr>
            <w:tcW w:w="3260" w:type="dxa"/>
            <w:vAlign w:val="bottom"/>
          </w:tcPr>
          <w:p w:rsidR="001E5BE2" w:rsidRPr="00D8517E" w:rsidRDefault="001E5BE2" w:rsidP="00001980">
            <w:pPr>
              <w:pStyle w:val="Normal-Schedule"/>
              <w:spacing w:before="60" w:after="60"/>
              <w:rPr>
                <w:i/>
              </w:rPr>
            </w:pPr>
          </w:p>
        </w:tc>
        <w:tc>
          <w:tcPr>
            <w:tcW w:w="1418" w:type="dxa"/>
            <w:vAlign w:val="bottom"/>
          </w:tcPr>
          <w:p w:rsidR="001E5BE2" w:rsidRPr="00D8517E" w:rsidRDefault="001E5BE2" w:rsidP="00001980">
            <w:pPr>
              <w:pStyle w:val="Normal-Schedule"/>
              <w:spacing w:before="60" w:after="60"/>
              <w:rPr>
                <w:i/>
              </w:rPr>
            </w:pPr>
          </w:p>
        </w:tc>
      </w:tr>
    </w:tbl>
    <w:p w:rsidR="001E5BE2" w:rsidRPr="00AF4E19" w:rsidRDefault="001E5BE2" w:rsidP="001E5BE2">
      <w:pPr>
        <w:pStyle w:val="Normal-Schedule"/>
        <w:spacing w:before="240"/>
      </w:pPr>
      <w:r w:rsidRPr="00AF4E19">
        <w:rPr>
          <w:b/>
        </w:rPr>
        <w:t xml:space="preserve">Combined allotment </w:t>
      </w:r>
      <w:r>
        <w:rPr>
          <w:b/>
        </w:rPr>
        <w:t>determination</w:t>
      </w:r>
      <w:r w:rsidRPr="00AF4E19">
        <w:t xml:space="preserve"> </w:t>
      </w:r>
      <w:r>
        <w:t>[</w:t>
      </w:r>
      <w:r w:rsidRPr="004E08CE">
        <w:rPr>
          <w:i/>
        </w:rPr>
        <w:t>delete if inapplicable</w:t>
      </w:r>
      <w:r>
        <w:t>]</w:t>
      </w:r>
      <w:r w:rsidRPr="00AF4E19">
        <w:t xml:space="preserve"> </w:t>
      </w:r>
    </w:p>
    <w:p w:rsidR="001E5BE2" w:rsidRPr="00AF4E19" w:rsidRDefault="001E5BE2" w:rsidP="001E5BE2">
      <w:pPr>
        <w:pStyle w:val="Normal-Schedule"/>
        <w:tabs>
          <w:tab w:val="clear" w:pos="1814"/>
          <w:tab w:val="clear" w:pos="2722"/>
          <w:tab w:val="left" w:pos="3402"/>
        </w:tabs>
      </w:pPr>
      <w:r w:rsidRPr="00AF4E19">
        <w:t xml:space="preserve">A statement has been issued under regulation </w:t>
      </w:r>
      <w:r w:rsidR="004F2F00">
        <w:t>28</w:t>
      </w:r>
      <w:r w:rsidRPr="00AF4E19">
        <w:t xml:space="preserve"> in relation to the building work that is the subject of this permit.</w:t>
      </w:r>
    </w:p>
    <w:p w:rsidR="001E5BE2" w:rsidRPr="00AF4E19" w:rsidRDefault="001E5BE2" w:rsidP="001E5BE2">
      <w:pPr>
        <w:pStyle w:val="Normal-Schedule"/>
        <w:spacing w:before="240"/>
      </w:pPr>
      <w:r w:rsidRPr="00AF4E19">
        <w:rPr>
          <w:b/>
        </w:rPr>
        <w:t xml:space="preserve">Subdivision of existing building </w:t>
      </w:r>
      <w:r>
        <w:t>[</w:t>
      </w:r>
      <w:r w:rsidRPr="004E08CE">
        <w:rPr>
          <w:i/>
        </w:rPr>
        <w:t>delete if inapplicable</w:t>
      </w:r>
      <w:r>
        <w:t>]</w:t>
      </w:r>
      <w:r w:rsidRPr="00AF4E19">
        <w:t xml:space="preserve"> </w:t>
      </w:r>
    </w:p>
    <w:p w:rsidR="001E5BE2" w:rsidRDefault="001E5BE2" w:rsidP="001E5BE2">
      <w:pPr>
        <w:pStyle w:val="Normal-Schedule"/>
        <w:tabs>
          <w:tab w:val="clear" w:pos="1814"/>
          <w:tab w:val="clear" w:pos="2722"/>
          <w:tab w:val="left" w:pos="3402"/>
        </w:tabs>
      </w:pPr>
      <w:r>
        <w:t xml:space="preserve">This building permit authorises building work that involves the subdivision of an existing building. </w:t>
      </w:r>
    </w:p>
    <w:p w:rsidR="001E5BE2" w:rsidRPr="00AF4E19" w:rsidRDefault="001E5BE2" w:rsidP="001E5BE2">
      <w:pPr>
        <w:pStyle w:val="Normal-Schedule"/>
        <w:tabs>
          <w:tab w:val="clear" w:pos="1814"/>
          <w:tab w:val="clear" w:pos="2722"/>
          <w:tab w:val="left" w:pos="3402"/>
        </w:tabs>
      </w:pPr>
      <w:r w:rsidRPr="00AF4E19">
        <w:t xml:space="preserve">A statement has been issued under regulation </w:t>
      </w:r>
      <w:r w:rsidR="004F2F00">
        <w:t>3</w:t>
      </w:r>
      <w:r w:rsidRPr="001878DD">
        <w:t>3</w:t>
      </w:r>
      <w:r w:rsidRPr="00AF4E19">
        <w:t xml:space="preserve"> in relation to the building work that is the subject of this permit.</w:t>
      </w:r>
    </w:p>
    <w:p w:rsidR="001E5BE2" w:rsidRPr="00AF4E19" w:rsidRDefault="001E5BE2" w:rsidP="001E5BE2">
      <w:pPr>
        <w:pStyle w:val="Normal-Schedule"/>
        <w:spacing w:before="240"/>
        <w:rPr>
          <w:b/>
        </w:rPr>
      </w:pPr>
      <w:r w:rsidRPr="00AF4E19">
        <w:rPr>
          <w:b/>
        </w:rPr>
        <w:t>Inspection requirements</w:t>
      </w:r>
    </w:p>
    <w:p w:rsidR="001E5BE2" w:rsidRPr="00AF4E19" w:rsidRDefault="001E5BE2" w:rsidP="001E5BE2">
      <w:pPr>
        <w:pStyle w:val="Normal-Schedule"/>
      </w:pPr>
      <w:r w:rsidRPr="00AF4E19">
        <w:t>The mandatory notification stages are—</w:t>
      </w:r>
    </w:p>
    <w:p w:rsidR="001E5BE2" w:rsidRPr="00AF4E19" w:rsidRDefault="001E5BE2" w:rsidP="001E5BE2">
      <w:pPr>
        <w:pStyle w:val="Normal-Schedule"/>
        <w:spacing w:before="240"/>
        <w:rPr>
          <w:b/>
        </w:rPr>
      </w:pPr>
      <w:r w:rsidRPr="00AF4E19">
        <w:rPr>
          <w:b/>
        </w:rPr>
        <w:t>Occupation or use of building</w:t>
      </w:r>
    </w:p>
    <w:p w:rsidR="001E5BE2" w:rsidRPr="00AF4E19" w:rsidRDefault="001E5BE2" w:rsidP="001E5BE2">
      <w:pPr>
        <w:pStyle w:val="Normal-Schedule"/>
      </w:pPr>
      <w:r w:rsidRPr="00AF4E19">
        <w:t xml:space="preserve">An occupancy permit/certificate of final inspection* is required prior to the occupation or use of this building </w:t>
      </w:r>
    </w:p>
    <w:p w:rsidR="001E5BE2" w:rsidRPr="00AF4E19" w:rsidRDefault="001E5BE2" w:rsidP="001E5BE2">
      <w:pPr>
        <w:pStyle w:val="Normal-Schedule"/>
      </w:pPr>
      <w:r w:rsidRPr="00AF4E19">
        <w:t>*</w:t>
      </w:r>
      <w:r w:rsidRPr="004E08CE">
        <w:rPr>
          <w:i/>
        </w:rPr>
        <w:t xml:space="preserve"> Circle whichever is applicable</w:t>
      </w:r>
    </w:p>
    <w:p w:rsidR="001E5BE2" w:rsidRPr="00AF4E19" w:rsidRDefault="001E5BE2" w:rsidP="001E5BE2">
      <w:pPr>
        <w:pStyle w:val="Normal-Schedule"/>
        <w:rPr>
          <w:bCs/>
        </w:rPr>
      </w:pPr>
      <w:r w:rsidRPr="00AF4E19">
        <w:rPr>
          <w:bCs/>
        </w:rPr>
        <w:lastRenderedPageBreak/>
        <w:t xml:space="preserve">If an occupancy permit is required, the permit is required for the whole/part* of the building </w:t>
      </w:r>
      <w:r>
        <w:rPr>
          <w:bCs/>
        </w:rPr>
        <w:t>in relation to</w:t>
      </w:r>
      <w:r w:rsidRPr="00AF4E19">
        <w:rPr>
          <w:bCs/>
        </w:rPr>
        <w:t xml:space="preserve"> which the building work is carried out.</w:t>
      </w:r>
    </w:p>
    <w:p w:rsidR="001E5BE2" w:rsidRPr="00AF4E19" w:rsidRDefault="001E5BE2" w:rsidP="001E5BE2">
      <w:pPr>
        <w:pStyle w:val="Normal-Schedule"/>
      </w:pPr>
      <w:r w:rsidRPr="00AF4E19">
        <w:t xml:space="preserve">* </w:t>
      </w:r>
      <w:r w:rsidRPr="004E08CE">
        <w:rPr>
          <w:i/>
        </w:rPr>
        <w:t>Circle whichever is applicable</w:t>
      </w:r>
    </w:p>
    <w:p w:rsidR="001E5BE2" w:rsidRPr="00AF4E19" w:rsidRDefault="001E5BE2" w:rsidP="001E5BE2">
      <w:pPr>
        <w:pStyle w:val="Normal-Schedule"/>
        <w:spacing w:before="240"/>
        <w:rPr>
          <w:b/>
        </w:rPr>
      </w:pPr>
      <w:r w:rsidRPr="00AF4E19">
        <w:rPr>
          <w:b/>
        </w:rPr>
        <w:t>Commencement and completion</w:t>
      </w:r>
    </w:p>
    <w:p w:rsidR="001E5BE2" w:rsidRPr="001A5B8B" w:rsidRDefault="001E5BE2" w:rsidP="001E5BE2">
      <w:pPr>
        <w:pStyle w:val="Normal-Schedule"/>
        <w:rPr>
          <w:i/>
        </w:rPr>
      </w:pPr>
      <w:r w:rsidRPr="00AF4E19">
        <w:t>This building work must commence by</w:t>
      </w:r>
      <w:r>
        <w:t xml:space="preserve"> [</w:t>
      </w:r>
      <w:r>
        <w:rPr>
          <w:i/>
        </w:rPr>
        <w:t>insert commencement date</w:t>
      </w:r>
      <w:r w:rsidRPr="001A5B8B">
        <w:t>]</w:t>
      </w:r>
    </w:p>
    <w:p w:rsidR="001E5BE2" w:rsidRDefault="001E5BE2" w:rsidP="001E5BE2">
      <w:pPr>
        <w:pStyle w:val="Normal-Schedule"/>
      </w:pPr>
      <w:r>
        <w:t>I</w:t>
      </w:r>
      <w:r w:rsidRPr="00CA1F1C">
        <w:t xml:space="preserve">f </w:t>
      </w:r>
      <w:r>
        <w:t xml:space="preserve">the </w:t>
      </w:r>
      <w:r w:rsidRPr="00CA1F1C">
        <w:t>building work</w:t>
      </w:r>
      <w:r>
        <w:t xml:space="preserve">  to which this building permit</w:t>
      </w:r>
      <w:r w:rsidRPr="00CA1F1C">
        <w:t xml:space="preserve"> </w:t>
      </w:r>
      <w:r>
        <w:t xml:space="preserve">applies </w:t>
      </w:r>
      <w:r w:rsidRPr="00CA1F1C">
        <w:t xml:space="preserve">is not commenced by </w:t>
      </w:r>
      <w:r>
        <w:t xml:space="preserve">this </w:t>
      </w:r>
      <w:r w:rsidRPr="00CA1F1C">
        <w:t xml:space="preserve">date </w:t>
      </w:r>
      <w:r>
        <w:t>this building permit will lapse, unless an extension is applied for and granted by the relevant building surveyor bef</w:t>
      </w:r>
      <w:r w:rsidR="001878DD">
        <w:t xml:space="preserve">ore this date under regulation </w:t>
      </w:r>
      <w:r w:rsidR="004F2F00">
        <w:t>6</w:t>
      </w:r>
      <w:r w:rsidR="00182A2C" w:rsidRPr="001878DD">
        <w:t>7</w:t>
      </w:r>
      <w:r>
        <w:t xml:space="preserve">. </w:t>
      </w:r>
    </w:p>
    <w:p w:rsidR="001E5BE2" w:rsidRPr="00AF4E19" w:rsidRDefault="001E5BE2" w:rsidP="001E5BE2">
      <w:pPr>
        <w:pStyle w:val="Normal-Schedule"/>
      </w:pPr>
    </w:p>
    <w:p w:rsidR="001E5BE2" w:rsidRDefault="001E5BE2" w:rsidP="001E5BE2">
      <w:pPr>
        <w:pStyle w:val="Normal-Schedule"/>
      </w:pPr>
      <w:r w:rsidRPr="00AF4E19">
        <w:t>This building work must be completed by</w:t>
      </w:r>
      <w:r>
        <w:t xml:space="preserve"> [</w:t>
      </w:r>
      <w:r>
        <w:rPr>
          <w:i/>
        </w:rPr>
        <w:t>insert completion date</w:t>
      </w:r>
      <w:r w:rsidRPr="001A5B8B">
        <w:t>]</w:t>
      </w:r>
    </w:p>
    <w:p w:rsidR="001E5BE2" w:rsidRDefault="001E5BE2" w:rsidP="001E5BE2">
      <w:pPr>
        <w:pStyle w:val="Normal-Schedule"/>
      </w:pPr>
      <w:r>
        <w:t>I</w:t>
      </w:r>
      <w:r w:rsidRPr="00CA1F1C">
        <w:t xml:space="preserve">f </w:t>
      </w:r>
      <w:r>
        <w:t xml:space="preserve">the </w:t>
      </w:r>
      <w:r w:rsidRPr="00CA1F1C">
        <w:t>building work</w:t>
      </w:r>
      <w:r>
        <w:t xml:space="preserve"> to which this building permit</w:t>
      </w:r>
      <w:r w:rsidRPr="00CA1F1C">
        <w:t xml:space="preserve"> </w:t>
      </w:r>
      <w:r>
        <w:t xml:space="preserve">applies </w:t>
      </w:r>
      <w:r w:rsidRPr="00CA1F1C">
        <w:t xml:space="preserve">is not </w:t>
      </w:r>
      <w:r>
        <w:t>completed</w:t>
      </w:r>
      <w:r w:rsidRPr="00CA1F1C">
        <w:t xml:space="preserve"> by </w:t>
      </w:r>
      <w:r>
        <w:t xml:space="preserve">this </w:t>
      </w:r>
      <w:r w:rsidRPr="00CA1F1C">
        <w:t xml:space="preserve">date </w:t>
      </w:r>
      <w:r>
        <w:t>this building permit will lapse, unless an extension is applied for and granted by the relevant building surveyor bef</w:t>
      </w:r>
      <w:r w:rsidR="001878DD">
        <w:t xml:space="preserve">ore this date under regulation </w:t>
      </w:r>
      <w:r w:rsidR="004F2F00">
        <w:t>6</w:t>
      </w:r>
      <w:r w:rsidR="00182A2C" w:rsidRPr="001878DD">
        <w:t>7</w:t>
      </w:r>
      <w:r>
        <w:t xml:space="preserve">. </w:t>
      </w:r>
    </w:p>
    <w:p w:rsidR="001E5BE2" w:rsidRPr="00AF4E19" w:rsidRDefault="001E5BE2" w:rsidP="001E5BE2">
      <w:pPr>
        <w:pStyle w:val="Normal-Schedule"/>
        <w:spacing w:before="240"/>
        <w:rPr>
          <w:b/>
        </w:rPr>
      </w:pPr>
      <w:r w:rsidRPr="00AF4E19">
        <w:rPr>
          <w:b/>
        </w:rPr>
        <w:t xml:space="preserve">Conditions </w:t>
      </w:r>
      <w:r>
        <w:t>[</w:t>
      </w:r>
      <w:r w:rsidRPr="004E08CE">
        <w:rPr>
          <w:i/>
        </w:rPr>
        <w:t>delete if inapplicable</w:t>
      </w:r>
      <w:r>
        <w:t>]</w:t>
      </w:r>
    </w:p>
    <w:p w:rsidR="001E5BE2" w:rsidRPr="00AF4E19" w:rsidRDefault="001E5BE2" w:rsidP="001E5BE2">
      <w:pPr>
        <w:pStyle w:val="Normal-Schedule"/>
      </w:pPr>
      <w:r w:rsidRPr="00AF4E19">
        <w:t>This permit is subject to the following conditions—</w:t>
      </w:r>
    </w:p>
    <w:p w:rsidR="001E5BE2" w:rsidRPr="00AF4E19" w:rsidRDefault="001E5BE2" w:rsidP="001E5BE2">
      <w:pPr>
        <w:pStyle w:val="Normal-Schedule"/>
        <w:spacing w:before="240"/>
        <w:rPr>
          <w:b/>
        </w:rPr>
      </w:pPr>
      <w:r w:rsidRPr="00AF4E19">
        <w:rPr>
          <w:b/>
        </w:rPr>
        <w:t>Relevant building surveyor</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w:t>
      </w:r>
      <w:r>
        <w:t>*</w:t>
      </w:r>
      <w:r w:rsidRPr="00AF4E19">
        <w:t>/council name</w:t>
      </w:r>
      <w:r>
        <w:t>*</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rsidRPr="00AF4E19">
        <w:t>Permit No.</w:t>
      </w:r>
      <w:r w:rsidRPr="00AF4E19">
        <w:tab/>
        <w:t>Date of issue of permit</w:t>
      </w:r>
    </w:p>
    <w:p w:rsidR="001E5BE2" w:rsidRPr="00AF4E19" w:rsidRDefault="001E5BE2" w:rsidP="001E5BE2">
      <w:pPr>
        <w:pStyle w:val="Normal-Schedule"/>
      </w:pPr>
      <w:r w:rsidRPr="00AF4E19">
        <w:t>Signature</w:t>
      </w:r>
    </w:p>
    <w:p w:rsidR="001E5BE2" w:rsidRPr="00DD2DD4" w:rsidRDefault="001E5BE2" w:rsidP="001E5BE2">
      <w:pPr>
        <w:pStyle w:val="Normal-Schedule"/>
        <w:rPr>
          <w:i/>
        </w:rPr>
      </w:pPr>
      <w:r>
        <w:t xml:space="preserve">* </w:t>
      </w:r>
      <w:r w:rsidRPr="00DD2DD4">
        <w:rPr>
          <w:i/>
        </w:rPr>
        <w:t>Delete if inapplicable</w:t>
      </w:r>
    </w:p>
    <w:p w:rsidR="001E5BE2" w:rsidRPr="00AF4E19" w:rsidRDefault="001E5BE2" w:rsidP="001E5BE2">
      <w:pPr>
        <w:pStyle w:val="SchSectionNote"/>
        <w:tabs>
          <w:tab w:val="left" w:pos="284"/>
          <w:tab w:val="left" w:pos="993"/>
        </w:tabs>
        <w:ind w:left="993" w:hanging="993"/>
      </w:pPr>
      <w:r w:rsidRPr="00AF4E19">
        <w:tab/>
      </w:r>
    </w:p>
    <w:p w:rsidR="001E5BE2" w:rsidRPr="00AF4E19" w:rsidRDefault="001E5BE2" w:rsidP="001E5BE2">
      <w:pPr>
        <w:spacing w:after="180"/>
        <w:jc w:val="center"/>
      </w:pPr>
      <w:r w:rsidRPr="00AF4E19">
        <w:t>__________________</w:t>
      </w:r>
    </w:p>
    <w:p w:rsidR="001E5BE2" w:rsidRDefault="001E5BE2" w:rsidP="001E5BE2">
      <w:pPr>
        <w:pStyle w:val="ScheduleFormNo"/>
        <w:rPr>
          <w:b w:val="0"/>
          <w:caps w:val="0"/>
        </w:rPr>
      </w:pPr>
      <w:r w:rsidRPr="00AF4E19">
        <w:br w:type="page"/>
      </w:r>
    </w:p>
    <w:p w:rsidR="001E5BE2" w:rsidRPr="00AF4E19" w:rsidRDefault="001E5BE2" w:rsidP="001E5BE2">
      <w:pPr>
        <w:pStyle w:val="ScheduleFormNo"/>
      </w:pPr>
      <w:bookmarkStart w:id="446" w:name="_Toc471229413"/>
      <w:bookmarkStart w:id="447" w:name="_Toc476643714"/>
      <w:r w:rsidRPr="00AF4E19">
        <w:lastRenderedPageBreak/>
        <w:t xml:space="preserve">Form </w:t>
      </w:r>
      <w:r>
        <w:t>5</w:t>
      </w:r>
      <w:bookmarkEnd w:id="446"/>
      <w:bookmarkEnd w:id="447"/>
    </w:p>
    <w:p w:rsidR="001E5BE2" w:rsidRPr="00AF4E19" w:rsidRDefault="001E5BE2" w:rsidP="001E5BE2">
      <w:pPr>
        <w:pStyle w:val="Normal-Schedule"/>
        <w:jc w:val="right"/>
      </w:pPr>
      <w:r>
        <w:t xml:space="preserve">Regulation </w:t>
      </w:r>
      <w:r w:rsidR="004F2F00">
        <w:t>6</w:t>
      </w:r>
      <w:r w:rsidR="00182A2C">
        <w:t>4</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48" w:name="_Toc471229414"/>
      <w:bookmarkStart w:id="449" w:name="_Toc476643715"/>
      <w:r>
        <w:t>Notice of immininent lapse of building permit – Commencement of work</w:t>
      </w:r>
      <w:bookmarkEnd w:id="448"/>
      <w:bookmarkEnd w:id="449"/>
    </w:p>
    <w:p w:rsidR="001E5BE2" w:rsidRDefault="001E5BE2" w:rsidP="001E5BE2"/>
    <w:p w:rsidR="001E5BE2" w:rsidRPr="00AF4E19" w:rsidRDefault="001E5BE2" w:rsidP="001E5BE2">
      <w:pPr>
        <w:pStyle w:val="Normal-Schedule"/>
        <w:spacing w:before="240"/>
        <w:rPr>
          <w:b/>
        </w:rPr>
      </w:pPr>
      <w:r>
        <w:rPr>
          <w:b/>
        </w:rPr>
        <w:t xml:space="preserve">TO: </w:t>
      </w:r>
    </w:p>
    <w:p w:rsidR="001E5BE2" w:rsidRDefault="001E5BE2" w:rsidP="001E5BE2">
      <w:pPr>
        <w:pStyle w:val="Normal-Schedule"/>
      </w:pPr>
      <w:r>
        <w:t>Applicant for building permit [</w:t>
      </w:r>
      <w:r w:rsidRPr="00E81E2B">
        <w:rPr>
          <w:i/>
        </w:rPr>
        <w:t>insert full name</w:t>
      </w:r>
      <w:r>
        <w:t>]</w:t>
      </w:r>
    </w:p>
    <w:p w:rsidR="001E5BE2" w:rsidRDefault="001E5BE2" w:rsidP="001E5BE2">
      <w:pPr>
        <w:pStyle w:val="Normal-Schedule"/>
      </w:pPr>
      <w:r>
        <w:t>of [</w:t>
      </w:r>
      <w:r w:rsidRPr="00232B6B">
        <w:rPr>
          <w:i/>
        </w:rPr>
        <w:t>insert address of service of the applicant</w:t>
      </w:r>
      <w:r>
        <w:t>]</w:t>
      </w:r>
    </w:p>
    <w:p w:rsidR="001E5BE2" w:rsidRPr="00F9472D" w:rsidRDefault="001E5BE2" w:rsidP="001E5BE2">
      <w:pPr>
        <w:pStyle w:val="Normal-Schedule"/>
        <w:spacing w:before="240"/>
        <w:jc w:val="center"/>
        <w:rPr>
          <w:b/>
        </w:rPr>
      </w:pPr>
      <w:r>
        <w:rPr>
          <w:b/>
        </w:rPr>
        <w:t>Building permit details</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Building permit number:</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Commencement date of building work:</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Date issued:</w:t>
      </w:r>
    </w:p>
    <w:p w:rsidR="001E5BE2" w:rsidRPr="00F145BB"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A copy of the relevant building permit is </w:t>
      </w:r>
      <w:r>
        <w:rPr>
          <w:b/>
        </w:rPr>
        <w:t xml:space="preserve">attached </w:t>
      </w:r>
      <w:r>
        <w:t xml:space="preserve">to this notice. </w:t>
      </w:r>
    </w:p>
    <w:p w:rsidR="001E5BE2" w:rsidRDefault="001E5BE2" w:rsidP="001E5BE2">
      <w:pPr>
        <w:pStyle w:val="Normal-Schedule"/>
        <w:spacing w:before="240"/>
        <w:jc w:val="center"/>
        <w:rPr>
          <w:b/>
        </w:rPr>
      </w:pPr>
      <w:r>
        <w:rPr>
          <w:b/>
        </w:rPr>
        <w:t>Property to which building permit relates</w:t>
      </w:r>
    </w:p>
    <w:p w:rsidR="001E5BE2" w:rsidRPr="00F9472D" w:rsidRDefault="001E5BE2" w:rsidP="001E5BE2">
      <w:pPr>
        <w:pStyle w:val="Normal-Schedule"/>
        <w:spacing w:before="240"/>
        <w:rPr>
          <w:b/>
        </w:rPr>
      </w:pPr>
      <w:r>
        <w:rPr>
          <w:b/>
        </w:rPr>
        <w:t xml:space="preserve">Property details </w:t>
      </w:r>
      <w:r w:rsidRPr="00790C62">
        <w:t>[</w:t>
      </w:r>
      <w:r w:rsidRPr="0014526E">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Registered proprietor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district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0"/>
      </w:pPr>
      <w:r w:rsidRPr="003632C7">
        <w:rPr>
          <w:b/>
        </w:rPr>
        <w:lastRenderedPageBreak/>
        <w:t>FROM</w:t>
      </w:r>
      <w:r>
        <w:t>:</w:t>
      </w:r>
    </w:p>
    <w:p w:rsidR="001E5BE2" w:rsidRPr="003632C7" w:rsidRDefault="001E5BE2" w:rsidP="001E5BE2">
      <w:pPr>
        <w:pStyle w:val="Normal-Schedule"/>
        <w:spacing w:before="0"/>
      </w:pPr>
    </w:p>
    <w:p w:rsidR="001E5BE2" w:rsidRDefault="001E5BE2" w:rsidP="001E5BE2">
      <w:pPr>
        <w:pStyle w:val="Normal-Schedule"/>
        <w:spacing w:before="0"/>
      </w:pPr>
      <w:r>
        <w:t>I am the relevant building surveyor.</w:t>
      </w:r>
    </w:p>
    <w:p w:rsidR="001E5BE2" w:rsidRDefault="001E5BE2" w:rsidP="001E5BE2">
      <w:pPr>
        <w:pStyle w:val="Normal-Schedule"/>
        <w:spacing w:before="0"/>
      </w:pPr>
    </w:p>
    <w:p w:rsidR="001E5BE2" w:rsidRPr="00B31C24" w:rsidRDefault="001E5BE2" w:rsidP="001E5BE2">
      <w:pPr>
        <w:pStyle w:val="Normal-Schedule"/>
        <w:spacing w:before="0"/>
      </w:pPr>
      <w:r>
        <w:t xml:space="preserve">In accordance with regulation </w:t>
      </w:r>
      <w:r w:rsidR="004F2F00">
        <w:t>6</w:t>
      </w:r>
      <w:r w:rsidR="00182A2C" w:rsidRPr="001878DD">
        <w:t>4</w:t>
      </w:r>
      <w:r>
        <w:t xml:space="preserve"> of these Regulations I am required to give the applicant for the building permit described above notice of the imminent lapse of the building permit because it is 3 months before the commencement date of the building work and an inspection of the first mandatory notification stage of the work has not been carried out. </w:t>
      </w:r>
    </w:p>
    <w:p w:rsidR="001E5BE2" w:rsidRPr="001A5B8B" w:rsidRDefault="001E5BE2" w:rsidP="001E5BE2">
      <w:pPr>
        <w:pStyle w:val="Normal-Schedule"/>
        <w:rPr>
          <w:i/>
        </w:rPr>
      </w:pPr>
      <w:r>
        <w:t xml:space="preserve">The building work to which the building permit described above applies must commence </w:t>
      </w:r>
      <w:r w:rsidRPr="00AF4E19">
        <w:t>by</w:t>
      </w:r>
      <w:r>
        <w:t xml:space="preserve"> [</w:t>
      </w:r>
      <w:r>
        <w:rPr>
          <w:i/>
        </w:rPr>
        <w:t>insert commencement date specified in building permit</w:t>
      </w:r>
      <w:r>
        <w:t xml:space="preserve">] or </w:t>
      </w:r>
      <w:r>
        <w:rPr>
          <w:i/>
        </w:rPr>
        <w:t xml:space="preserve"> </w:t>
      </w:r>
      <w:r w:rsidRPr="00AF733A">
        <w:t xml:space="preserve">any extension granted to this date by the relevant building surveyor under regulation </w:t>
      </w:r>
      <w:r w:rsidR="004F2F00">
        <w:t>6</w:t>
      </w:r>
      <w:r w:rsidR="00182A2C" w:rsidRPr="001878DD">
        <w:t>7</w:t>
      </w:r>
      <w:r>
        <w:t>.</w:t>
      </w:r>
    </w:p>
    <w:p w:rsidR="001E5BE2" w:rsidRDefault="001E5BE2" w:rsidP="001E5BE2">
      <w:pPr>
        <w:pStyle w:val="Normal-Schedule"/>
      </w:pPr>
      <w:r>
        <w:t>I</w:t>
      </w:r>
      <w:r w:rsidRPr="00CA1F1C">
        <w:t xml:space="preserve">f </w:t>
      </w:r>
      <w:r>
        <w:t xml:space="preserve">the </w:t>
      </w:r>
      <w:r w:rsidRPr="00CA1F1C">
        <w:t>building work</w:t>
      </w:r>
      <w:r>
        <w:t xml:space="preserve"> to which the building permit</w:t>
      </w:r>
      <w:r w:rsidRPr="00CA1F1C">
        <w:t xml:space="preserve"> </w:t>
      </w:r>
      <w:r>
        <w:t xml:space="preserve">described above applies </w:t>
      </w:r>
      <w:r w:rsidRPr="00CA1F1C">
        <w:t xml:space="preserve">is not commenced by </w:t>
      </w:r>
      <w:r>
        <w:t xml:space="preserve">the commencement </w:t>
      </w:r>
      <w:r w:rsidRPr="00CA1F1C">
        <w:t>date</w:t>
      </w:r>
      <w:r>
        <w:t xml:space="preserve"> including any extension to that date, the building permit described above will lapse. </w:t>
      </w:r>
    </w:p>
    <w:p w:rsidR="001E5BE2" w:rsidRDefault="001E5BE2" w:rsidP="001E5BE2">
      <w:pPr>
        <w:pStyle w:val="Normal-Schedule"/>
      </w:pPr>
      <w:r>
        <w:t xml:space="preserve">A building permit that has lapsed is no longer in force for the purposes of the </w:t>
      </w:r>
      <w:r w:rsidRPr="007B7D48">
        <w:rPr>
          <w:b/>
        </w:rPr>
        <w:t>Building Act 1993</w:t>
      </w:r>
      <w:r>
        <w:t xml:space="preserve"> and the Building Regulations 2017. </w:t>
      </w:r>
    </w:p>
    <w:p w:rsidR="001E5BE2" w:rsidRPr="00AF4E19" w:rsidRDefault="001E5BE2" w:rsidP="001E5BE2">
      <w:pPr>
        <w:pStyle w:val="Normal-Schedule"/>
        <w:spacing w:before="240"/>
        <w:rPr>
          <w:b/>
        </w:rPr>
      </w:pPr>
      <w:r>
        <w:rPr>
          <w:b/>
        </w:rPr>
        <w:t>Given by r</w:t>
      </w:r>
      <w:r w:rsidRPr="00AF4E19">
        <w:rPr>
          <w:b/>
        </w:rPr>
        <w:t>elevant building surveyor</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w:t>
      </w:r>
      <w:r>
        <w:t>*</w:t>
      </w:r>
      <w:r w:rsidRPr="00AF4E19">
        <w:t>/council name</w:t>
      </w:r>
      <w:r>
        <w:t>*</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 xml:space="preserve">Related Building </w:t>
      </w:r>
      <w:r w:rsidRPr="00AF4E19">
        <w:t>Permit No.</w:t>
      </w:r>
      <w:r>
        <w:t xml:space="preserve"> [</w:t>
      </w:r>
      <w:r w:rsidRPr="00926202">
        <w:rPr>
          <w:i/>
        </w:rPr>
        <w:t xml:space="preserve">if </w:t>
      </w:r>
      <w:r>
        <w:rPr>
          <w:i/>
        </w:rPr>
        <w:t>known</w:t>
      </w:r>
      <w:r>
        <w:t>]</w:t>
      </w:r>
      <w:r w:rsidRPr="00AF4E19">
        <w:tab/>
      </w:r>
    </w:p>
    <w:p w:rsidR="001E5BE2" w:rsidRPr="00AF4E19" w:rsidRDefault="001E5BE2" w:rsidP="001E5BE2">
      <w:pPr>
        <w:pStyle w:val="Normal-Schedule"/>
      </w:pPr>
      <w:r w:rsidRPr="00AF4E19">
        <w:t>Signature</w:t>
      </w:r>
    </w:p>
    <w:p w:rsidR="001E5BE2" w:rsidRDefault="001E5BE2" w:rsidP="001E5BE2">
      <w:pPr>
        <w:suppressLineNumbers w:val="0"/>
        <w:overflowPunct/>
        <w:autoSpaceDE/>
        <w:autoSpaceDN/>
        <w:adjustRightInd/>
        <w:spacing w:before="0"/>
        <w:textAlignment w:val="auto"/>
        <w:rPr>
          <w:b/>
          <w:caps/>
          <w:sz w:val="20"/>
        </w:rPr>
      </w:pPr>
      <w:r>
        <w:br w:type="page"/>
      </w:r>
    </w:p>
    <w:p w:rsidR="001E5BE2" w:rsidRPr="0000001A" w:rsidRDefault="001E5BE2" w:rsidP="001878DD">
      <w:pPr>
        <w:pStyle w:val="ScheduleFormNo"/>
      </w:pPr>
      <w:bookmarkStart w:id="450" w:name="_Toc471229415"/>
      <w:bookmarkStart w:id="451" w:name="_Toc476643716"/>
      <w:r>
        <w:lastRenderedPageBreak/>
        <w:t>Form 6</w:t>
      </w:r>
      <w:bookmarkEnd w:id="450"/>
      <w:bookmarkEnd w:id="451"/>
    </w:p>
    <w:p w:rsidR="001E5BE2" w:rsidRPr="00AF4E19" w:rsidRDefault="001E5BE2" w:rsidP="001E5BE2">
      <w:pPr>
        <w:pStyle w:val="Normal-Schedule"/>
        <w:jc w:val="right"/>
      </w:pPr>
      <w:r>
        <w:t xml:space="preserve">Regulation </w:t>
      </w:r>
      <w:r w:rsidR="004F2F00">
        <w:t>6</w:t>
      </w:r>
      <w:r w:rsidR="00182A2C" w:rsidRPr="001878DD">
        <w:t>5</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52" w:name="_Toc471229416"/>
      <w:bookmarkStart w:id="453" w:name="_Toc476643717"/>
      <w:r>
        <w:t xml:space="preserve">Notice of immininent lapse of building permit </w:t>
      </w:r>
      <w:r w:rsidRPr="00AF4E19">
        <w:t>Notice</w:t>
      </w:r>
      <w:r>
        <w:t xml:space="preserve"> – completion of work</w:t>
      </w:r>
      <w:bookmarkEnd w:id="452"/>
      <w:bookmarkEnd w:id="453"/>
    </w:p>
    <w:p w:rsidR="001E5BE2" w:rsidRPr="00AF4E19" w:rsidRDefault="001E5BE2" w:rsidP="001E5BE2">
      <w:pPr>
        <w:pStyle w:val="Normal-Schedule"/>
        <w:spacing w:before="240"/>
        <w:rPr>
          <w:b/>
        </w:rPr>
      </w:pPr>
      <w:r>
        <w:rPr>
          <w:b/>
        </w:rPr>
        <w:t xml:space="preserve">TO: </w:t>
      </w:r>
    </w:p>
    <w:p w:rsidR="001E5BE2" w:rsidRDefault="001E5BE2" w:rsidP="001E5BE2">
      <w:pPr>
        <w:pStyle w:val="Normal-Schedule"/>
      </w:pPr>
      <w:r>
        <w:t>Applicant for building permit [</w:t>
      </w:r>
      <w:r w:rsidRPr="00E81E2B">
        <w:rPr>
          <w:i/>
        </w:rPr>
        <w:t>insert full name</w:t>
      </w:r>
      <w:r>
        <w:t>]</w:t>
      </w:r>
    </w:p>
    <w:p w:rsidR="001E5BE2" w:rsidRDefault="001E5BE2" w:rsidP="001E5BE2">
      <w:pPr>
        <w:pStyle w:val="Normal-Schedule"/>
      </w:pPr>
      <w:r>
        <w:t>of [</w:t>
      </w:r>
      <w:r w:rsidRPr="00232B6B">
        <w:rPr>
          <w:i/>
        </w:rPr>
        <w:t>insert address of service of the applicant</w:t>
      </w:r>
      <w:r>
        <w:t>]</w:t>
      </w:r>
    </w:p>
    <w:p w:rsidR="001E5BE2" w:rsidRPr="00F9472D" w:rsidRDefault="001E5BE2" w:rsidP="001E5BE2">
      <w:pPr>
        <w:pStyle w:val="Normal-Schedule"/>
        <w:spacing w:before="240"/>
        <w:jc w:val="center"/>
        <w:rPr>
          <w:b/>
        </w:rPr>
      </w:pPr>
      <w:r>
        <w:rPr>
          <w:b/>
        </w:rPr>
        <w:t>Building permit details</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Building permit number:</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Completion date of building work:</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Date issued:</w:t>
      </w:r>
    </w:p>
    <w:p w:rsidR="001E5BE2" w:rsidRPr="00F145BB"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A copy of the relevant building permit is </w:t>
      </w:r>
      <w:r>
        <w:rPr>
          <w:b/>
        </w:rPr>
        <w:t xml:space="preserve">attached </w:t>
      </w:r>
      <w:r>
        <w:t xml:space="preserve">to this notice. </w:t>
      </w:r>
    </w:p>
    <w:p w:rsidR="001E5BE2" w:rsidRDefault="001E5BE2" w:rsidP="001E5BE2">
      <w:pPr>
        <w:pStyle w:val="Normal-Schedule"/>
        <w:spacing w:before="240"/>
        <w:jc w:val="center"/>
        <w:rPr>
          <w:b/>
        </w:rPr>
      </w:pPr>
      <w:r>
        <w:rPr>
          <w:b/>
        </w:rPr>
        <w:t>Property to which building permit relates</w:t>
      </w:r>
    </w:p>
    <w:p w:rsidR="001E5BE2" w:rsidRPr="00F9472D" w:rsidRDefault="001E5BE2" w:rsidP="001E5BE2">
      <w:pPr>
        <w:pStyle w:val="Normal-Schedule"/>
        <w:spacing w:before="240"/>
        <w:rPr>
          <w:b/>
        </w:rPr>
      </w:pPr>
      <w:r>
        <w:rPr>
          <w:b/>
        </w:rPr>
        <w:t xml:space="preserve">Property details </w:t>
      </w:r>
      <w:r w:rsidRPr="00790C62">
        <w:t>[</w:t>
      </w:r>
      <w:r w:rsidRPr="0014526E">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Registered proprietor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district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0"/>
        <w:rPr>
          <w:i/>
        </w:rPr>
      </w:pPr>
    </w:p>
    <w:p w:rsidR="001E5BE2" w:rsidRDefault="001E5BE2" w:rsidP="001E5BE2">
      <w:pPr>
        <w:pStyle w:val="Normal-Schedule"/>
        <w:spacing w:before="0"/>
      </w:pPr>
      <w:r w:rsidRPr="0097196D">
        <w:rPr>
          <w:b/>
        </w:rPr>
        <w:t>FROM</w:t>
      </w:r>
      <w:r>
        <w:t>:</w:t>
      </w:r>
    </w:p>
    <w:p w:rsidR="001E5BE2" w:rsidRDefault="001E5BE2" w:rsidP="001E5BE2">
      <w:pPr>
        <w:pStyle w:val="Normal-Schedule"/>
        <w:spacing w:before="0"/>
      </w:pPr>
    </w:p>
    <w:p w:rsidR="001E5BE2" w:rsidRDefault="001E5BE2" w:rsidP="001E5BE2">
      <w:pPr>
        <w:pStyle w:val="Normal-Schedule"/>
        <w:spacing w:before="0"/>
      </w:pPr>
      <w:r>
        <w:t>I am the relevant building surveyor.</w:t>
      </w:r>
    </w:p>
    <w:p w:rsidR="001E5BE2" w:rsidRDefault="001E5BE2" w:rsidP="001E5BE2">
      <w:pPr>
        <w:pStyle w:val="Normal-Schedule"/>
        <w:spacing w:before="0"/>
      </w:pPr>
    </w:p>
    <w:p w:rsidR="001E5BE2" w:rsidRPr="00B31C24" w:rsidRDefault="001E5BE2" w:rsidP="001E5BE2">
      <w:pPr>
        <w:pStyle w:val="Normal-Schedule"/>
        <w:spacing w:before="0"/>
      </w:pPr>
      <w:r>
        <w:t xml:space="preserve">In accordance with regulation </w:t>
      </w:r>
      <w:r w:rsidR="004F2F00">
        <w:t>6</w:t>
      </w:r>
      <w:r w:rsidR="00182A2C" w:rsidRPr="001878DD">
        <w:t>5</w:t>
      </w:r>
      <w:r>
        <w:t xml:space="preserve"> of these Regulations I am required to give the applicant for the building permit described above notice of the imminent lapse of the building permit because it is 3 months before the completion date of the building work and an inspection of the final mandatory notification stage of the work has not been carried out. </w:t>
      </w:r>
    </w:p>
    <w:p w:rsidR="001E5BE2" w:rsidRPr="001A5B8B" w:rsidRDefault="001E5BE2" w:rsidP="001E5BE2">
      <w:pPr>
        <w:pStyle w:val="Normal-Schedule"/>
        <w:rPr>
          <w:i/>
        </w:rPr>
      </w:pPr>
      <w:r>
        <w:t xml:space="preserve">The building work to which the building permit described above applies must be completed </w:t>
      </w:r>
      <w:r w:rsidRPr="00AF4E19">
        <w:t>by</w:t>
      </w:r>
      <w:r>
        <w:t xml:space="preserve"> [</w:t>
      </w:r>
      <w:r>
        <w:rPr>
          <w:i/>
        </w:rPr>
        <w:t>insert completion date specified in building permit</w:t>
      </w:r>
      <w:r>
        <w:t xml:space="preserve">] or </w:t>
      </w:r>
      <w:r>
        <w:rPr>
          <w:i/>
        </w:rPr>
        <w:t xml:space="preserve"> </w:t>
      </w:r>
      <w:r w:rsidRPr="00AF733A">
        <w:t xml:space="preserve">any extension granted to this date by the relevant building surveyor under regulation </w:t>
      </w:r>
      <w:r w:rsidR="004F2F00">
        <w:t>6</w:t>
      </w:r>
      <w:r w:rsidR="00182A2C" w:rsidRPr="001878DD">
        <w:t>7</w:t>
      </w:r>
      <w:r>
        <w:t>.</w:t>
      </w:r>
    </w:p>
    <w:p w:rsidR="001E5BE2" w:rsidRDefault="001E5BE2" w:rsidP="001E5BE2">
      <w:pPr>
        <w:pStyle w:val="Normal-Schedule"/>
      </w:pPr>
      <w:r>
        <w:t>I</w:t>
      </w:r>
      <w:r w:rsidRPr="00CA1F1C">
        <w:t xml:space="preserve">f </w:t>
      </w:r>
      <w:r>
        <w:t xml:space="preserve">the </w:t>
      </w:r>
      <w:r w:rsidRPr="00CA1F1C">
        <w:t>building work</w:t>
      </w:r>
      <w:r>
        <w:t xml:space="preserve"> to which the building permit</w:t>
      </w:r>
      <w:r w:rsidRPr="00CA1F1C">
        <w:t xml:space="preserve"> </w:t>
      </w:r>
      <w:r>
        <w:t xml:space="preserve">described above applies </w:t>
      </w:r>
      <w:r w:rsidRPr="00CA1F1C">
        <w:t>is not c</w:t>
      </w:r>
      <w:r>
        <w:t xml:space="preserve">ompleted </w:t>
      </w:r>
      <w:r w:rsidRPr="00CA1F1C">
        <w:t xml:space="preserve">by </w:t>
      </w:r>
      <w:r>
        <w:t xml:space="preserve">the completion </w:t>
      </w:r>
      <w:r w:rsidRPr="00CA1F1C">
        <w:t>date</w:t>
      </w:r>
      <w:r>
        <w:t xml:space="preserve"> including any extension to that date, the building permit described above will lapse. </w:t>
      </w:r>
    </w:p>
    <w:p w:rsidR="001E5BE2" w:rsidRDefault="001E5BE2" w:rsidP="001E5BE2">
      <w:pPr>
        <w:pStyle w:val="Normal-Schedule"/>
      </w:pPr>
      <w:r>
        <w:t xml:space="preserve">A building permit that has lapsed is no longer in force for the purposes of the </w:t>
      </w:r>
      <w:r w:rsidRPr="007B7D48">
        <w:rPr>
          <w:b/>
        </w:rPr>
        <w:t>Building Act 1993</w:t>
      </w:r>
      <w:r>
        <w:t xml:space="preserve"> and the Building Regulations 2017. </w:t>
      </w:r>
    </w:p>
    <w:p w:rsidR="001E5BE2" w:rsidRPr="00AF4E19" w:rsidRDefault="001E5BE2" w:rsidP="001E5BE2">
      <w:pPr>
        <w:pStyle w:val="Normal-Schedule"/>
        <w:spacing w:before="240"/>
        <w:rPr>
          <w:b/>
        </w:rPr>
      </w:pPr>
      <w:r>
        <w:rPr>
          <w:b/>
        </w:rPr>
        <w:t>Given by r</w:t>
      </w:r>
      <w:r w:rsidRPr="00AF4E19">
        <w:rPr>
          <w:b/>
        </w:rPr>
        <w:t>elevant building surveyor</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w:t>
      </w:r>
      <w:r>
        <w:t>*</w:t>
      </w:r>
      <w:r w:rsidRPr="00AF4E19">
        <w:t>/council name</w:t>
      </w:r>
      <w:r>
        <w:t>*</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 xml:space="preserve">Related Building </w:t>
      </w:r>
      <w:r w:rsidRPr="00AF4E19">
        <w:t>Permit No.</w:t>
      </w:r>
      <w:r>
        <w:t xml:space="preserve"> [</w:t>
      </w:r>
      <w:r w:rsidRPr="00926202">
        <w:rPr>
          <w:i/>
        </w:rPr>
        <w:t xml:space="preserve">if </w:t>
      </w:r>
      <w:r>
        <w:rPr>
          <w:i/>
        </w:rPr>
        <w:t>known</w:t>
      </w:r>
      <w:r>
        <w:t>]</w:t>
      </w:r>
      <w:r w:rsidRPr="00AF4E19">
        <w:tab/>
      </w:r>
    </w:p>
    <w:p w:rsidR="001E5BE2" w:rsidRPr="00AF4E19" w:rsidRDefault="001E5BE2" w:rsidP="001E5BE2">
      <w:pPr>
        <w:pStyle w:val="Normal-Schedule"/>
      </w:pPr>
      <w:r w:rsidRPr="00AF4E19">
        <w:t>Signature</w:t>
      </w:r>
    </w:p>
    <w:p w:rsidR="001E5BE2" w:rsidRDefault="001E5BE2" w:rsidP="001E5BE2">
      <w:pPr>
        <w:suppressLineNumbers w:val="0"/>
        <w:overflowPunct/>
        <w:autoSpaceDE/>
        <w:autoSpaceDN/>
        <w:adjustRightInd/>
        <w:spacing w:before="0"/>
        <w:textAlignment w:val="auto"/>
        <w:rPr>
          <w:b/>
          <w:caps/>
          <w:sz w:val="20"/>
        </w:rPr>
      </w:pPr>
    </w:p>
    <w:p w:rsidR="001E5BE2" w:rsidRDefault="001E5BE2" w:rsidP="001E5BE2">
      <w:pPr>
        <w:suppressLineNumbers w:val="0"/>
        <w:overflowPunct/>
        <w:autoSpaceDE/>
        <w:autoSpaceDN/>
        <w:adjustRightInd/>
        <w:spacing w:before="0"/>
        <w:textAlignment w:val="auto"/>
        <w:rPr>
          <w:b/>
          <w:caps/>
          <w:sz w:val="20"/>
        </w:rPr>
      </w:pPr>
      <w:r>
        <w:br w:type="page"/>
      </w:r>
    </w:p>
    <w:p w:rsidR="001E5BE2" w:rsidRDefault="001E5BE2" w:rsidP="001E5BE2">
      <w:pPr>
        <w:suppressLineNumbers w:val="0"/>
        <w:overflowPunct/>
        <w:autoSpaceDE/>
        <w:autoSpaceDN/>
        <w:adjustRightInd/>
        <w:spacing w:before="0"/>
        <w:textAlignment w:val="auto"/>
        <w:rPr>
          <w:b/>
          <w:caps/>
          <w:sz w:val="20"/>
        </w:rPr>
      </w:pPr>
    </w:p>
    <w:p w:rsidR="001E5BE2" w:rsidRPr="00AF4E19" w:rsidRDefault="001E5BE2" w:rsidP="001E5BE2">
      <w:pPr>
        <w:pStyle w:val="ScheduleFormNo"/>
      </w:pPr>
      <w:bookmarkStart w:id="454" w:name="_Toc471229417"/>
      <w:bookmarkStart w:id="455" w:name="_Toc476643718"/>
      <w:r w:rsidRPr="00AF4E19">
        <w:t xml:space="preserve">Form </w:t>
      </w:r>
      <w:r>
        <w:t>7</w:t>
      </w:r>
      <w:bookmarkEnd w:id="454"/>
      <w:bookmarkEnd w:id="455"/>
    </w:p>
    <w:p w:rsidR="001E5BE2" w:rsidRPr="00AF4E19" w:rsidRDefault="001E5BE2" w:rsidP="001E5BE2">
      <w:pPr>
        <w:pStyle w:val="Normal-Schedule"/>
        <w:jc w:val="right"/>
      </w:pPr>
      <w:r>
        <w:t xml:space="preserve">Regulation </w:t>
      </w:r>
      <w:r w:rsidR="005D29CC">
        <w:t>11</w:t>
      </w:r>
      <w:r w:rsidR="000A314F" w:rsidRPr="001878DD">
        <w:t>1</w:t>
      </w:r>
      <w:r w:rsidR="000A314F">
        <w:t>(3)(a)</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56" w:name="_Toc471229418"/>
      <w:bookmarkStart w:id="457" w:name="_Toc476643719"/>
      <w:r>
        <w:t>Determination to require protection work</w:t>
      </w:r>
      <w:bookmarkEnd w:id="456"/>
      <w:bookmarkEnd w:id="457"/>
    </w:p>
    <w:p w:rsidR="001E5BE2" w:rsidRPr="00AF4E19" w:rsidRDefault="001E5BE2" w:rsidP="001E5BE2">
      <w:pPr>
        <w:pStyle w:val="Normal-Schedule"/>
        <w:spacing w:before="240"/>
        <w:rPr>
          <w:b/>
        </w:rPr>
      </w:pPr>
      <w:r w:rsidRPr="00AF4E19">
        <w:rPr>
          <w:b/>
        </w:rPr>
        <w:t>Issued to</w:t>
      </w:r>
    </w:p>
    <w:p w:rsidR="001E5BE2" w:rsidRDefault="001E5BE2" w:rsidP="001E5BE2">
      <w:pPr>
        <w:pStyle w:val="Normal-Schedule"/>
      </w:pPr>
      <w:r w:rsidRPr="00AF4E19">
        <w:t>Owner</w:t>
      </w:r>
      <w:r>
        <w:tab/>
      </w:r>
      <w:r>
        <w:tab/>
      </w:r>
      <w:r>
        <w:tab/>
      </w:r>
      <w:r>
        <w:tab/>
      </w:r>
      <w:r>
        <w:tab/>
      </w:r>
      <w:r>
        <w:br/>
        <w:t>[</w:t>
      </w:r>
      <w:r w:rsidRPr="00416696">
        <w:rPr>
          <w:i/>
        </w:rPr>
        <w:t>Referred to throughout this determination as “the Owner”</w:t>
      </w:r>
      <w:r>
        <w:t>]</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ind w:left="4536"/>
      </w:pPr>
    </w:p>
    <w:p w:rsidR="001E5BE2" w:rsidRDefault="001E5BE2" w:rsidP="001E5BE2">
      <w:pPr>
        <w:pStyle w:val="Normal-Schedule"/>
      </w:pPr>
      <w:r>
        <w:t>Agent of owner*</w:t>
      </w:r>
    </w:p>
    <w:p w:rsidR="001E5BE2" w:rsidRDefault="001E5BE2" w:rsidP="001E5BE2">
      <w:pPr>
        <w:pStyle w:val="Normal-Schedule"/>
      </w:pPr>
      <w:r>
        <w:t>Telephone</w:t>
      </w:r>
    </w:p>
    <w:p w:rsidR="001E5BE2" w:rsidRPr="00AF4E19" w:rsidRDefault="001E5BE2" w:rsidP="001E5BE2">
      <w:pPr>
        <w:pStyle w:val="Normal-Schedule"/>
      </w:pPr>
      <w:r>
        <w:t>Email</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rPr>
          <w:iCs/>
        </w:rPr>
      </w:pPr>
      <w:r w:rsidRPr="00AF4E19">
        <w:rPr>
          <w:iCs/>
        </w:rPr>
        <w:t xml:space="preserve">* </w:t>
      </w:r>
      <w:r w:rsidRPr="004E08CE">
        <w:rPr>
          <w:i/>
          <w:iCs/>
        </w:rPr>
        <w:t>Delete if inapplicable</w:t>
      </w:r>
    </w:p>
    <w:p w:rsidR="001E5BE2" w:rsidRDefault="001E5BE2" w:rsidP="001E5BE2">
      <w:pPr>
        <w:pStyle w:val="Normal-Schedule"/>
        <w:spacing w:before="240"/>
        <w:jc w:val="center"/>
        <w:rPr>
          <w:b/>
        </w:rPr>
      </w:pPr>
    </w:p>
    <w:p w:rsidR="001E5BE2" w:rsidRDefault="001E5BE2" w:rsidP="001E5BE2">
      <w:pPr>
        <w:pStyle w:val="Normal-Schedule"/>
        <w:spacing w:before="240"/>
        <w:jc w:val="center"/>
        <w:rPr>
          <w:b/>
        </w:rPr>
      </w:pPr>
      <w:r>
        <w:rPr>
          <w:b/>
        </w:rPr>
        <w:t xml:space="preserve">Property subject to building permit application </w:t>
      </w:r>
    </w:p>
    <w:p w:rsidR="001E5BE2" w:rsidRPr="00F9472D" w:rsidRDefault="001E5BE2" w:rsidP="001E5BE2">
      <w:pPr>
        <w:pStyle w:val="Normal-Schedule"/>
        <w:spacing w:before="240"/>
        <w:rPr>
          <w:b/>
        </w:rPr>
      </w:pPr>
      <w:r>
        <w:rPr>
          <w:b/>
        </w:rPr>
        <w:t xml:space="preserve">Property details </w:t>
      </w:r>
      <w:r w:rsidRPr="00790C62">
        <w:t>[</w:t>
      </w:r>
      <w:r w:rsidRPr="0014526E">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Registered proprietor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Default="001E5BE2" w:rsidP="001E5BE2">
      <w:pPr>
        <w:pStyle w:val="Normal-Schedule"/>
        <w:spacing w:before="240"/>
        <w:rPr>
          <w:b/>
        </w:rPr>
      </w:pPr>
      <w:r>
        <w:t>[</w:t>
      </w:r>
      <w:r w:rsidRPr="00416696">
        <w:rPr>
          <w:i/>
        </w:rPr>
        <w:t>Referred to throughout this determination as “the Owner</w:t>
      </w:r>
      <w:r>
        <w:rPr>
          <w:i/>
        </w:rPr>
        <w:t>’s property</w:t>
      </w:r>
      <w:r w:rsidRPr="00416696">
        <w:rPr>
          <w:i/>
        </w:rPr>
        <w:t>”</w:t>
      </w:r>
      <w:r>
        <w:t>]</w:t>
      </w:r>
    </w:p>
    <w:p w:rsidR="001E5BE2" w:rsidRPr="00F9472D" w:rsidRDefault="001E5BE2" w:rsidP="001E5BE2">
      <w:pPr>
        <w:pStyle w:val="Normal-Schedule"/>
        <w:spacing w:before="240"/>
        <w:jc w:val="center"/>
        <w:rPr>
          <w:b/>
        </w:rPr>
      </w:pPr>
      <w:r>
        <w:rPr>
          <w:b/>
        </w:rPr>
        <w:lastRenderedPageBreak/>
        <w:t>Building permit application details</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Applicant</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Date of application</w:t>
      </w:r>
      <w:r w:rsidRPr="00AF4E19">
        <w:tab/>
      </w:r>
      <w:r w:rsidRPr="00AF4E19">
        <w:tab/>
      </w:r>
    </w:p>
    <w:p w:rsidR="001E5BE2" w:rsidRPr="00AF4E19" w:rsidRDefault="001E5BE2" w:rsidP="001E5BE2">
      <w:pPr>
        <w:pStyle w:val="Normal-Schedule"/>
        <w:spacing w:before="240"/>
      </w:pPr>
      <w:r w:rsidRPr="00F65B4E">
        <w:t>Nature of building work</w:t>
      </w:r>
      <w:r w:rsidRPr="00AF4E19">
        <w:t>*</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Construction of a new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Demolition of a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Extension to an existing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Re-erection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Construction of swimming pool</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Other</w:t>
            </w:r>
            <w:r w:rsidRPr="00AF4E19">
              <w:tab/>
            </w:r>
            <w:r w:rsidRPr="00AF4E19">
              <w:sym w:font="Wingdings" w:char="F06F"/>
            </w:r>
          </w:p>
        </w:tc>
        <w:tc>
          <w:tcPr>
            <w:tcW w:w="2976" w:type="dxa"/>
            <w:tcBorders>
              <w:top w:val="nil"/>
            </w:tcBorders>
          </w:tcPr>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 xml:space="preserve">Alterations to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Removal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rsidRPr="00AF4E19">
              <w:t xml:space="preserve">Change of use of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 xml:space="preserve">Construction of swimming pool barrier </w:t>
            </w:r>
            <w:r w:rsidRPr="00AF4E19">
              <w:tab/>
            </w:r>
            <w:r w:rsidRPr="00AF4E19">
              <w:sym w:font="Wingdings" w:char="F06F"/>
            </w:r>
          </w:p>
        </w:tc>
      </w:tr>
    </w:tbl>
    <w:p w:rsidR="001E5BE2" w:rsidRPr="00DA4FFE" w:rsidRDefault="001E5BE2" w:rsidP="001E5BE2">
      <w:pPr>
        <w:pStyle w:val="Normal-Schedule"/>
        <w:spacing w:before="0"/>
        <w:rPr>
          <w:i/>
        </w:rPr>
      </w:pPr>
      <w:r>
        <w:rPr>
          <w:b/>
        </w:rPr>
        <w:t xml:space="preserve">* </w:t>
      </w:r>
      <w:r>
        <w:rPr>
          <w:i/>
        </w:rPr>
        <w:t>tick appropriate</w:t>
      </w:r>
    </w:p>
    <w:p w:rsidR="001E5BE2" w:rsidRDefault="001E5BE2" w:rsidP="001E5BE2">
      <w:pPr>
        <w:pStyle w:val="Normal-Schedule"/>
        <w:spacing w:before="240"/>
        <w:rPr>
          <w:b/>
        </w:rPr>
      </w:pPr>
      <w:r>
        <w:t>[</w:t>
      </w:r>
      <w:r w:rsidRPr="00416696">
        <w:rPr>
          <w:i/>
        </w:rPr>
        <w:t>Referred to throughout this determination as “the Owner</w:t>
      </w:r>
      <w:r>
        <w:rPr>
          <w:i/>
        </w:rPr>
        <w:t>’s building permit application</w:t>
      </w:r>
      <w:r w:rsidRPr="00416696">
        <w:rPr>
          <w:i/>
        </w:rPr>
        <w:t>”</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rPr>
          <w:b/>
          <w:sz w:val="10"/>
          <w:szCs w:val="10"/>
        </w:rPr>
      </w:pPr>
    </w:p>
    <w:p w:rsidR="001E5BE2" w:rsidRPr="00666E9E" w:rsidRDefault="001E5BE2" w:rsidP="001E5BE2">
      <w:pPr>
        <w:pStyle w:val="Normal-Schedule"/>
        <w:tabs>
          <w:tab w:val="clear" w:pos="454"/>
          <w:tab w:val="clear" w:pos="907"/>
          <w:tab w:val="clear" w:pos="1361"/>
          <w:tab w:val="clear" w:pos="1814"/>
          <w:tab w:val="clear" w:pos="2722"/>
          <w:tab w:val="left" w:pos="1701"/>
          <w:tab w:val="left" w:pos="2977"/>
          <w:tab w:val="left" w:pos="4820"/>
        </w:tabs>
        <w:jc w:val="center"/>
        <w:rPr>
          <w:b/>
        </w:rPr>
      </w:pPr>
      <w:r w:rsidRPr="00666E9E">
        <w:rPr>
          <w:b/>
        </w:rPr>
        <w:t>Details of adjoining property</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Registered proprietor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 </w:t>
      </w:r>
      <w:r>
        <w:rPr>
          <w:i/>
        </w:rPr>
        <w:t>one determination should be made in relation to each adjoining property</w:t>
      </w:r>
    </w:p>
    <w:p w:rsidR="001E5BE2" w:rsidRDefault="001E5BE2" w:rsidP="001E5BE2">
      <w:pPr>
        <w:pStyle w:val="Normal-Schedule"/>
        <w:spacing w:before="240"/>
        <w:rPr>
          <w:b/>
        </w:rPr>
      </w:pPr>
      <w:r>
        <w:t>[</w:t>
      </w:r>
      <w:r w:rsidRPr="00416696">
        <w:rPr>
          <w:i/>
        </w:rPr>
        <w:t xml:space="preserve">Referred to throughout this determination as “the </w:t>
      </w:r>
      <w:r>
        <w:rPr>
          <w:i/>
        </w:rPr>
        <w:t>adjoining property</w:t>
      </w:r>
      <w:r w:rsidRPr="00416696">
        <w:rPr>
          <w:i/>
        </w:rPr>
        <w:t>”</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rPr>
          <w:b/>
          <w:sz w:val="10"/>
          <w:szCs w:val="10"/>
        </w:rPr>
      </w:pPr>
    </w:p>
    <w:p w:rsidR="001E5BE2" w:rsidRDefault="001E5BE2" w:rsidP="001E5BE2">
      <w:pPr>
        <w:suppressLineNumbers w:val="0"/>
        <w:overflowPunct/>
        <w:autoSpaceDE/>
        <w:autoSpaceDN/>
        <w:adjustRightInd/>
        <w:spacing w:before="0"/>
        <w:textAlignment w:val="auto"/>
        <w:rPr>
          <w:b/>
          <w:sz w:val="20"/>
        </w:rPr>
      </w:pPr>
    </w:p>
    <w:p w:rsidR="001E5BE2" w:rsidRPr="004E28EC" w:rsidRDefault="001E5BE2" w:rsidP="001E5BE2">
      <w:pPr>
        <w:pStyle w:val="Normal-Schedule"/>
        <w:tabs>
          <w:tab w:val="clear" w:pos="454"/>
          <w:tab w:val="clear" w:pos="907"/>
          <w:tab w:val="clear" w:pos="1361"/>
          <w:tab w:val="clear" w:pos="1814"/>
          <w:tab w:val="clear" w:pos="2722"/>
          <w:tab w:val="left" w:pos="1701"/>
          <w:tab w:val="left" w:pos="2977"/>
          <w:tab w:val="left" w:pos="4820"/>
        </w:tabs>
        <w:jc w:val="center"/>
        <w:rPr>
          <w:b/>
        </w:rPr>
      </w:pPr>
      <w:r>
        <w:rPr>
          <w:b/>
        </w:rPr>
        <w:t>MATTERS CONSIDERED IN MAKING THIS DETERMINATION</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Pursuant to the Building Regulations 2017, in making this determination I have considered the matters set out in regulation</w:t>
      </w:r>
      <w:r w:rsidR="000A314F">
        <w:t xml:space="preserve"> </w:t>
      </w:r>
      <w:r w:rsidR="007D0BB2">
        <w:t>11</w:t>
      </w:r>
      <w:r w:rsidR="000A314F">
        <w:t>2</w:t>
      </w:r>
      <w:r>
        <w:t xml:space="preserve">, as follows: </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Default="001E5BE2" w:rsidP="00001980">
            <w:pPr>
              <w:pStyle w:val="Normal-Schedule"/>
              <w:tabs>
                <w:tab w:val="clear" w:pos="454"/>
                <w:tab w:val="clear" w:pos="907"/>
                <w:tab w:val="clear" w:pos="1361"/>
                <w:tab w:val="clear" w:pos="1814"/>
                <w:tab w:val="clear" w:pos="2722"/>
                <w:tab w:val="left" w:pos="2835"/>
              </w:tabs>
            </w:pPr>
            <w:r>
              <w:t xml:space="preserve">Allotment plan provided to me under regulation </w:t>
            </w:r>
            <w:r w:rsidR="007D0BB2">
              <w:t>3</w:t>
            </w:r>
            <w:r w:rsidR="006F21F4" w:rsidRPr="001878DD">
              <w:t>3</w:t>
            </w:r>
            <w:r>
              <w:t xml:space="preserve"> </w:t>
            </w:r>
            <w:r>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 xml:space="preserve">Allotment plan provided to me under regulation </w:t>
            </w:r>
            <w:r w:rsidR="007D0BB2">
              <w:t>3</w:t>
            </w:r>
            <w:r w:rsidR="006F21F4" w:rsidRPr="001878DD">
              <w:t>4</w:t>
            </w:r>
            <w:r>
              <w:t xml:space="preserve"> </w:t>
            </w:r>
            <w:r>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 xml:space="preserve">Specifications describing materials and methods to be used in the </w:t>
            </w:r>
            <w:r>
              <w:lastRenderedPageBreak/>
              <w:t xml:space="preserve">proposed building work </w:t>
            </w:r>
            <w:r>
              <w:tab/>
            </w:r>
            <w:r w:rsidRPr="00AF4E19">
              <w:sym w:font="Wingdings" w:char="F06F"/>
            </w:r>
          </w:p>
          <w:p w:rsidR="001E5BE2" w:rsidRPr="007A5FC7" w:rsidRDefault="001E5BE2" w:rsidP="00001980">
            <w:pPr>
              <w:pStyle w:val="Normal-Schedule"/>
              <w:tabs>
                <w:tab w:val="clear" w:pos="2722"/>
                <w:tab w:val="left" w:pos="2835"/>
              </w:tabs>
              <w:rPr>
                <w:sz w:val="4"/>
                <w:szCs w:val="4"/>
              </w:rPr>
            </w:pPr>
          </w:p>
          <w:p w:rsidR="001E5BE2" w:rsidRDefault="001E5BE2" w:rsidP="00001980">
            <w:pPr>
              <w:pStyle w:val="Normal-Schedule"/>
              <w:tabs>
                <w:tab w:val="clear" w:pos="2722"/>
                <w:tab w:val="left" w:pos="2835"/>
              </w:tabs>
            </w:pPr>
            <w:r>
              <w:t>Any certificate under section 238 of the Act from the engineer who designed the building work who is a registered building practitioner in the category of engineer, class of civil engineer</w:t>
            </w:r>
            <w:r w:rsidRPr="00AF4E19">
              <w:tab/>
            </w:r>
            <w:r w:rsidRPr="00AF4E19">
              <w:sym w:font="Wingdings" w:char="F06F"/>
            </w:r>
          </w:p>
          <w:p w:rsidR="001E5BE2" w:rsidRDefault="001E5BE2" w:rsidP="00001980">
            <w:pPr>
              <w:pStyle w:val="Normal-Schedule"/>
              <w:tabs>
                <w:tab w:val="clear" w:pos="2722"/>
                <w:tab w:val="left" w:pos="2835"/>
              </w:tabs>
            </w:pPr>
          </w:p>
          <w:p w:rsidR="001E5BE2" w:rsidRDefault="001E5BE2" w:rsidP="00001980">
            <w:pPr>
              <w:pStyle w:val="Normal-Schedule"/>
              <w:tabs>
                <w:tab w:val="clear" w:pos="2722"/>
                <w:tab w:val="left" w:pos="2835"/>
              </w:tabs>
            </w:pPr>
            <w:r>
              <w:t>The nature and likely extent of any damage or other adverse effect on the stability or otherwise of an adjoining property that may be caused by the proposed building work</w:t>
            </w:r>
            <w:r w:rsidRPr="00AF4E19">
              <w:tab/>
            </w:r>
            <w:r w:rsidRPr="00AF4E19">
              <w:sym w:font="Wingdings" w:char="F06F"/>
            </w:r>
          </w:p>
          <w:p w:rsidR="001E5BE2" w:rsidRDefault="001E5BE2" w:rsidP="00001980">
            <w:pPr>
              <w:pStyle w:val="Normal-Schedule"/>
              <w:tabs>
                <w:tab w:val="clear" w:pos="2722"/>
                <w:tab w:val="left" w:pos="2835"/>
              </w:tabs>
            </w:pPr>
          </w:p>
          <w:p w:rsidR="001E5BE2" w:rsidRPr="00B91D21" w:rsidRDefault="001E5BE2" w:rsidP="00001980">
            <w:pPr>
              <w:pStyle w:val="Normal-Schedule"/>
              <w:spacing w:before="240"/>
              <w:rPr>
                <w:i/>
              </w:rPr>
            </w:pPr>
            <w:r>
              <w:rPr>
                <w:b/>
              </w:rPr>
              <w:t xml:space="preserve">* </w:t>
            </w:r>
            <w:r>
              <w:rPr>
                <w:i/>
              </w:rPr>
              <w:t>tick appropriate</w:t>
            </w:r>
          </w:p>
        </w:tc>
        <w:tc>
          <w:tcPr>
            <w:tcW w:w="2976" w:type="dxa"/>
            <w:tcBorders>
              <w:top w:val="nil"/>
              <w:bottom w:val="nil"/>
            </w:tcBorders>
          </w:tcPr>
          <w:p w:rsidR="001E5BE2" w:rsidRDefault="001E5BE2" w:rsidP="00001980">
            <w:pPr>
              <w:pStyle w:val="Normal-Schedule"/>
              <w:tabs>
                <w:tab w:val="clear" w:pos="454"/>
                <w:tab w:val="clear" w:pos="907"/>
                <w:tab w:val="clear" w:pos="1361"/>
                <w:tab w:val="clear" w:pos="1814"/>
                <w:tab w:val="clear" w:pos="2722"/>
                <w:tab w:val="left" w:pos="2524"/>
              </w:tabs>
            </w:pPr>
            <w:r>
              <w:lastRenderedPageBreak/>
              <w:t>Demolition required as part of the proposed building work</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Excavation required as part of the proposed building work</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 xml:space="preserve">Any proposed building work in relation to party walls and </w:t>
            </w:r>
            <w:r>
              <w:lastRenderedPageBreak/>
              <w:t>retaining walls</w:t>
            </w:r>
            <w:r>
              <w:tab/>
            </w:r>
            <w:r w:rsidRPr="00AF4E19">
              <w:sym w:font="Wingdings" w:char="F06F"/>
            </w:r>
          </w:p>
          <w:p w:rsidR="001E5BE2" w:rsidRPr="007A5FC7" w:rsidRDefault="001E5BE2" w:rsidP="00001980">
            <w:pPr>
              <w:pStyle w:val="Normal-Schedule"/>
              <w:tabs>
                <w:tab w:val="clear" w:pos="454"/>
                <w:tab w:val="clear" w:pos="907"/>
                <w:tab w:val="clear" w:pos="1361"/>
                <w:tab w:val="clear" w:pos="1814"/>
                <w:tab w:val="clear" w:pos="2722"/>
                <w:tab w:val="left" w:pos="2524"/>
              </w:tabs>
              <w:rPr>
                <w:sz w:val="4"/>
                <w:szCs w:val="4"/>
              </w:rPr>
            </w:pPr>
          </w:p>
          <w:p w:rsidR="001E5BE2" w:rsidRDefault="001E5BE2" w:rsidP="00001980">
            <w:pPr>
              <w:pStyle w:val="Normal-Schedule"/>
              <w:tabs>
                <w:tab w:val="clear" w:pos="454"/>
                <w:tab w:val="clear" w:pos="907"/>
                <w:tab w:val="clear" w:pos="1361"/>
                <w:tab w:val="clear" w:pos="1814"/>
                <w:tab w:val="clear" w:pos="2722"/>
                <w:tab w:val="left" w:pos="2524"/>
              </w:tabs>
            </w:pPr>
            <w:r>
              <w:t>Any certificate under section 238 of the Act from an independent engineer who is a registered building practitioner in the category of engineer, class of civil engineer, certifying that the structural design of the building work complies with the Act and these Regulations</w:t>
            </w:r>
            <w:r w:rsidRPr="00AF4E19">
              <w:tab/>
            </w:r>
            <w:r w:rsidRPr="00AF4E19">
              <w:sym w:font="Wingdings" w:char="F06F"/>
            </w:r>
          </w:p>
          <w:p w:rsidR="001E5BE2" w:rsidRPr="00AF4E19" w:rsidRDefault="001E5BE2" w:rsidP="00001980">
            <w:pPr>
              <w:pStyle w:val="Normal-Schedule"/>
              <w:tabs>
                <w:tab w:val="clear" w:pos="2722"/>
                <w:tab w:val="left" w:pos="2835"/>
              </w:tabs>
            </w:pPr>
            <w:r>
              <w:t>Other matters the relevant building surveyor considers appropriate to determine the need for protection work</w:t>
            </w:r>
            <w:r w:rsidRPr="00AF4E19">
              <w:tab/>
            </w:r>
            <w:r w:rsidRPr="00AF4E19">
              <w:sym w:font="Wingdings" w:char="F06F"/>
            </w:r>
          </w:p>
          <w:p w:rsidR="001E5BE2" w:rsidRPr="00B42EF0" w:rsidRDefault="001E5BE2" w:rsidP="00001980">
            <w:pPr>
              <w:pStyle w:val="Normal-Schedule"/>
              <w:tabs>
                <w:tab w:val="clear" w:pos="454"/>
                <w:tab w:val="clear" w:pos="907"/>
                <w:tab w:val="clear" w:pos="1361"/>
                <w:tab w:val="clear" w:pos="1814"/>
                <w:tab w:val="clear" w:pos="2722"/>
                <w:tab w:val="left" w:pos="2524"/>
              </w:tabs>
              <w:rPr>
                <w:sz w:val="4"/>
                <w:szCs w:val="4"/>
              </w:rPr>
            </w:pPr>
          </w:p>
        </w:tc>
      </w:tr>
      <w:tr w:rsidR="001E5BE2" w:rsidRPr="00AF4E19" w:rsidTr="00001980">
        <w:trPr>
          <w:trHeight w:val="77"/>
        </w:trPr>
        <w:tc>
          <w:tcPr>
            <w:tcW w:w="3261" w:type="dxa"/>
          </w:tcPr>
          <w:p w:rsidR="001E5BE2" w:rsidRDefault="001E5BE2" w:rsidP="00001980">
            <w:pPr>
              <w:pStyle w:val="Normal-Schedule"/>
              <w:tabs>
                <w:tab w:val="clear" w:pos="454"/>
                <w:tab w:val="clear" w:pos="907"/>
                <w:tab w:val="clear" w:pos="1361"/>
                <w:tab w:val="clear" w:pos="1814"/>
                <w:tab w:val="clear" w:pos="2722"/>
                <w:tab w:val="left" w:pos="2835"/>
              </w:tabs>
            </w:pPr>
          </w:p>
        </w:tc>
        <w:tc>
          <w:tcPr>
            <w:tcW w:w="2976" w:type="dxa"/>
            <w:tcBorders>
              <w:top w:val="nil"/>
            </w:tcBorders>
          </w:tcPr>
          <w:p w:rsidR="001E5BE2" w:rsidRDefault="001E5BE2" w:rsidP="00001980">
            <w:pPr>
              <w:pStyle w:val="Normal-Schedule"/>
              <w:tabs>
                <w:tab w:val="clear" w:pos="454"/>
                <w:tab w:val="clear" w:pos="907"/>
                <w:tab w:val="clear" w:pos="1361"/>
                <w:tab w:val="clear" w:pos="1814"/>
                <w:tab w:val="clear" w:pos="2722"/>
                <w:tab w:val="left" w:pos="2524"/>
              </w:tabs>
            </w:pPr>
          </w:p>
        </w:tc>
      </w:tr>
    </w:tbl>
    <w:p w:rsidR="001E5BE2" w:rsidRPr="00E45D7B" w:rsidRDefault="001E5BE2" w:rsidP="001E5BE2">
      <w:pPr>
        <w:pStyle w:val="Normal-Schedule"/>
        <w:tabs>
          <w:tab w:val="clear" w:pos="454"/>
          <w:tab w:val="clear" w:pos="907"/>
          <w:tab w:val="clear" w:pos="1361"/>
          <w:tab w:val="clear" w:pos="1814"/>
          <w:tab w:val="clear" w:pos="2722"/>
          <w:tab w:val="left" w:pos="1701"/>
          <w:tab w:val="left" w:pos="2977"/>
          <w:tab w:val="left" w:pos="4820"/>
        </w:tabs>
        <w:rPr>
          <w:b/>
        </w:rPr>
      </w:pPr>
      <w:r w:rsidRPr="00E45D7B">
        <w:rPr>
          <w:b/>
        </w:rPr>
        <w:t>DETERMINATION</w:t>
      </w:r>
    </w:p>
    <w:p w:rsidR="001E5BE2" w:rsidRDefault="001E5BE2" w:rsidP="001878DD">
      <w:pPr>
        <w:pStyle w:val="Normal-Schedule"/>
        <w:numPr>
          <w:ilvl w:val="0"/>
          <w:numId w:val="32"/>
        </w:numPr>
        <w:spacing w:before="240"/>
      </w:pPr>
      <w:r>
        <w:t>I am the  relevant building surveyor appointed on [</w:t>
      </w:r>
      <w:r w:rsidRPr="00DE319B">
        <w:rPr>
          <w:i/>
        </w:rPr>
        <w:t>insert date</w:t>
      </w:r>
      <w:r>
        <w:t xml:space="preserve">] under Part 6 of the </w:t>
      </w:r>
      <w:r w:rsidRPr="00DE319B">
        <w:rPr>
          <w:b/>
          <w:i/>
        </w:rPr>
        <w:t>Building Act 1993</w:t>
      </w:r>
      <w:r>
        <w:t xml:space="preserve"> by or on behalf of the [</w:t>
      </w:r>
      <w:r w:rsidRPr="00790C62">
        <w:rPr>
          <w:i/>
        </w:rPr>
        <w:t>owner/purchaser</w:t>
      </w:r>
      <w:r>
        <w:t>],^ [</w:t>
      </w:r>
      <w:r w:rsidRPr="00790C62">
        <w:rPr>
          <w:i/>
        </w:rPr>
        <w:t>insert full name of owner/purchaser</w:t>
      </w:r>
      <w:r>
        <w:t>].</w:t>
      </w:r>
    </w:p>
    <w:p w:rsidR="001E5BE2" w:rsidRDefault="001E5BE2" w:rsidP="001878DD">
      <w:pPr>
        <w:pStyle w:val="Normal-Schedule"/>
        <w:numPr>
          <w:ilvl w:val="0"/>
          <w:numId w:val="32"/>
        </w:numPr>
        <w:spacing w:before="240"/>
      </w:pPr>
      <w:r>
        <w:t xml:space="preserve">I am appointed to issue a building permit in relation to proposed building work on the Owner’s land. </w:t>
      </w:r>
    </w:p>
    <w:p w:rsidR="001E5BE2" w:rsidRDefault="001E5BE2" w:rsidP="001878DD">
      <w:pPr>
        <w:pStyle w:val="Normal-Schedule"/>
        <w:numPr>
          <w:ilvl w:val="0"/>
          <w:numId w:val="32"/>
        </w:numPr>
        <w:spacing w:before="240"/>
      </w:pPr>
      <w:r>
        <w:t xml:space="preserve">In assessing the Owner’s building permit application, I am required by the Building Regulations 2017 to determine if protection work is required in relation to any adjoining property as a result of building work proposed in the Owner’s building permit application. </w:t>
      </w:r>
    </w:p>
    <w:p w:rsidR="001E5BE2" w:rsidRDefault="001E5BE2" w:rsidP="001878DD">
      <w:pPr>
        <w:pStyle w:val="Normal-Schedule"/>
        <w:numPr>
          <w:ilvl w:val="0"/>
          <w:numId w:val="32"/>
        </w:numPr>
        <w:spacing w:before="240"/>
      </w:pPr>
      <w:r>
        <w:t xml:space="preserve">After considering all matters required of me under the </w:t>
      </w:r>
      <w:r w:rsidRPr="004D75AC">
        <w:rPr>
          <w:b/>
          <w:i/>
        </w:rPr>
        <w:t>Building Act 1993</w:t>
      </w:r>
      <w:r>
        <w:t xml:space="preserve"> and the Building Regulations 2017, I have identified the adjoining property as requiring protection work for the purpose of Part 7 of the </w:t>
      </w:r>
      <w:r w:rsidRPr="00416696">
        <w:rPr>
          <w:b/>
          <w:i/>
        </w:rPr>
        <w:t>Building Act 1993</w:t>
      </w:r>
      <w:r>
        <w:t xml:space="preserve"> and </w:t>
      </w:r>
      <w:r w:rsidRPr="001878DD">
        <w:t xml:space="preserve">Part </w:t>
      </w:r>
      <w:r w:rsidR="00C47652" w:rsidRPr="001878DD">
        <w:t>8</w:t>
      </w:r>
      <w:r>
        <w:t xml:space="preserve"> of the Building Regulations 2017.</w:t>
      </w:r>
    </w:p>
    <w:p w:rsidR="001E5BE2" w:rsidRDefault="001E5BE2" w:rsidP="001878DD">
      <w:pPr>
        <w:pStyle w:val="Normal-Schedule"/>
        <w:numPr>
          <w:ilvl w:val="0"/>
          <w:numId w:val="32"/>
        </w:numPr>
        <w:spacing w:before="240"/>
      </w:pPr>
      <w:r>
        <w:t>The proposed building work which I determine gives rise to the need for protection work is [</w:t>
      </w:r>
      <w:r w:rsidRPr="00790C62">
        <w:rPr>
          <w:i/>
        </w:rPr>
        <w:t xml:space="preserve">insert </w:t>
      </w:r>
      <w:r>
        <w:rPr>
          <w:i/>
        </w:rPr>
        <w:t xml:space="preserve">description of all building work proposed in the Owner’s building permit application which </w:t>
      </w:r>
      <w:r w:rsidRPr="00552D40">
        <w:rPr>
          <w:i/>
        </w:rPr>
        <w:t>poses a risk of significant damage to the adjoining property identified above</w:t>
      </w:r>
      <w:r>
        <w:t>].</w:t>
      </w:r>
    </w:p>
    <w:p w:rsidR="001E5BE2" w:rsidRDefault="001E5BE2" w:rsidP="001878DD">
      <w:pPr>
        <w:pStyle w:val="Normal-Schedule"/>
        <w:numPr>
          <w:ilvl w:val="0"/>
          <w:numId w:val="32"/>
        </w:numPr>
        <w:spacing w:before="240"/>
      </w:pPr>
      <w:r>
        <w:lastRenderedPageBreak/>
        <w:t>I consider this building work poses the following risk of significant damage to the adjoining property [</w:t>
      </w:r>
      <w:r w:rsidRPr="00C70029">
        <w:rPr>
          <w:i/>
        </w:rPr>
        <w:t>insert description of damage to adjoining property likely to occur as a result of the building work identified in numbered paragraph 5 above</w:t>
      </w:r>
      <w:r>
        <w:t>].</w:t>
      </w:r>
    </w:p>
    <w:p w:rsidR="001E5BE2" w:rsidRDefault="001E5BE2" w:rsidP="001878DD">
      <w:pPr>
        <w:pStyle w:val="Normal-Schedule"/>
        <w:numPr>
          <w:ilvl w:val="0"/>
          <w:numId w:val="32"/>
        </w:numPr>
        <w:spacing w:before="240"/>
      </w:pPr>
      <w:r>
        <w:t xml:space="preserve">This determination triggers the protection work process contained in Part 7 of the </w:t>
      </w:r>
      <w:r w:rsidRPr="00216201">
        <w:rPr>
          <w:b/>
          <w:i/>
        </w:rPr>
        <w:t>Building Act 1993</w:t>
      </w:r>
      <w:r>
        <w:t xml:space="preserve">, which is supported by Part </w:t>
      </w:r>
      <w:r w:rsidR="00C47652">
        <w:t>8</w:t>
      </w:r>
      <w:r>
        <w:t xml:space="preserve"> of the Building Regulations 2017. </w:t>
      </w:r>
    </w:p>
    <w:p w:rsidR="001E5BE2" w:rsidRPr="00AF4E19" w:rsidRDefault="001E5BE2" w:rsidP="001E5BE2">
      <w:pPr>
        <w:pStyle w:val="Normal-Schedule"/>
        <w:spacing w:before="240"/>
        <w:rPr>
          <w:b/>
        </w:rPr>
      </w:pPr>
      <w:r>
        <w:rPr>
          <w:b/>
        </w:rPr>
        <w:t xml:space="preserve">Issued by </w:t>
      </w:r>
      <w:r w:rsidRPr="00AF4E19">
        <w:rPr>
          <w:b/>
        </w:rPr>
        <w:t>Relevant building surveyor</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Business/council name</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Date of issue of determination</w:t>
      </w:r>
    </w:p>
    <w:p w:rsidR="001E5BE2" w:rsidRDefault="001E5BE2" w:rsidP="001E5BE2">
      <w:pPr>
        <w:pStyle w:val="Normal-Schedule"/>
        <w:tabs>
          <w:tab w:val="clear" w:pos="454"/>
          <w:tab w:val="clear" w:pos="907"/>
          <w:tab w:val="clear" w:pos="1361"/>
          <w:tab w:val="clear" w:pos="1814"/>
          <w:tab w:val="clear" w:pos="2722"/>
          <w:tab w:val="left" w:pos="3402"/>
        </w:tabs>
      </w:pPr>
      <w:r>
        <w:t xml:space="preserve">Related Building </w:t>
      </w:r>
      <w:r w:rsidRPr="00AF4E19">
        <w:t>Permit No.</w:t>
      </w:r>
      <w:r>
        <w:t>(</w:t>
      </w:r>
      <w:r w:rsidRPr="00926202">
        <w:rPr>
          <w:i/>
        </w:rPr>
        <w:t xml:space="preserve">if </w:t>
      </w:r>
      <w:r>
        <w:rPr>
          <w:i/>
        </w:rPr>
        <w:t>known</w:t>
      </w:r>
      <w:r>
        <w:t>)</w:t>
      </w:r>
      <w:r w:rsidRPr="00AF4E19">
        <w:tab/>
      </w:r>
    </w:p>
    <w:p w:rsidR="001E5BE2" w:rsidRPr="00AF4E19" w:rsidRDefault="001E5BE2" w:rsidP="001E5BE2">
      <w:pPr>
        <w:pStyle w:val="Normal-Schedule"/>
      </w:pPr>
      <w:r w:rsidRPr="00AF4E19">
        <w:t>Signature</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Pr="00F62A50" w:rsidRDefault="001E5BE2" w:rsidP="001E5BE2">
      <w:pPr>
        <w:suppressLineNumbers w:val="0"/>
        <w:overflowPunct/>
        <w:autoSpaceDE/>
        <w:autoSpaceDN/>
        <w:adjustRightInd/>
        <w:spacing w:before="0"/>
        <w:textAlignment w:val="auto"/>
      </w:pPr>
      <w:r>
        <w:br w:type="page"/>
      </w:r>
    </w:p>
    <w:p w:rsidR="001E5BE2" w:rsidRPr="00AF4E19" w:rsidRDefault="001E5BE2" w:rsidP="001E5BE2">
      <w:pPr>
        <w:pStyle w:val="ScheduleFormNo"/>
      </w:pPr>
      <w:bookmarkStart w:id="458" w:name="_Toc471229419"/>
      <w:bookmarkStart w:id="459" w:name="_Toc476643720"/>
      <w:r w:rsidRPr="00AF4E19">
        <w:lastRenderedPageBreak/>
        <w:t xml:space="preserve">Form </w:t>
      </w:r>
      <w:r>
        <w:t>8</w:t>
      </w:r>
      <w:bookmarkEnd w:id="458"/>
      <w:bookmarkEnd w:id="459"/>
    </w:p>
    <w:p w:rsidR="001E5BE2" w:rsidRPr="00AF4E19" w:rsidRDefault="001E5BE2" w:rsidP="001E5BE2">
      <w:pPr>
        <w:pStyle w:val="Normal-Schedule"/>
        <w:jc w:val="right"/>
      </w:pPr>
      <w:r w:rsidRPr="001878DD">
        <w:t xml:space="preserve">Regulation </w:t>
      </w:r>
      <w:r w:rsidR="007D0BB2">
        <w:t>11</w:t>
      </w:r>
      <w:r w:rsidR="000A314F" w:rsidRPr="001878DD">
        <w:t>1</w:t>
      </w:r>
      <w:r w:rsidR="000A314F">
        <w:t>(3)(b)</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rsidRPr="00AF4E19">
        <w:t>Building Regulations 2006</w:t>
      </w:r>
    </w:p>
    <w:p w:rsidR="001E5BE2" w:rsidRDefault="001E5BE2" w:rsidP="001E5BE2">
      <w:pPr>
        <w:pStyle w:val="ScheduleTitle"/>
        <w:rPr>
          <w:b w:val="0"/>
          <w:caps w:val="0"/>
        </w:rPr>
      </w:pPr>
      <w:bookmarkStart w:id="460" w:name="_Toc471229420"/>
      <w:bookmarkStart w:id="461" w:name="_Toc476643721"/>
      <w:r>
        <w:t>Determination not to require protectionwork</w:t>
      </w:r>
      <w:bookmarkEnd w:id="460"/>
      <w:bookmarkEnd w:id="461"/>
    </w:p>
    <w:p w:rsidR="001E5BE2" w:rsidRPr="00AF4E19" w:rsidRDefault="001E5BE2" w:rsidP="001E5BE2">
      <w:pPr>
        <w:pStyle w:val="Normal-Schedule"/>
        <w:spacing w:before="240"/>
        <w:rPr>
          <w:b/>
        </w:rPr>
      </w:pPr>
      <w:r w:rsidRPr="00AF4E19">
        <w:rPr>
          <w:b/>
        </w:rPr>
        <w:t>Issued to</w:t>
      </w:r>
    </w:p>
    <w:p w:rsidR="001E5BE2" w:rsidRDefault="001E5BE2" w:rsidP="001E5BE2">
      <w:pPr>
        <w:pStyle w:val="Normal-Schedule"/>
      </w:pPr>
      <w:r w:rsidRPr="00AF4E19">
        <w:t>Owner</w:t>
      </w:r>
      <w:r>
        <w:tab/>
      </w:r>
      <w:r>
        <w:tab/>
      </w:r>
      <w:r>
        <w:tab/>
      </w:r>
      <w:r>
        <w:tab/>
      </w:r>
      <w:r>
        <w:tab/>
      </w:r>
      <w:r>
        <w:br/>
        <w:t>[</w:t>
      </w:r>
      <w:r w:rsidRPr="00416696">
        <w:rPr>
          <w:i/>
        </w:rPr>
        <w:t>Referred to throughout this determination as “the Owner”</w:t>
      </w:r>
      <w:r>
        <w:t>]</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ind w:left="4536"/>
      </w:pPr>
    </w:p>
    <w:p w:rsidR="001E5BE2" w:rsidRDefault="001E5BE2" w:rsidP="001E5BE2">
      <w:pPr>
        <w:pStyle w:val="Normal-Schedule"/>
      </w:pPr>
      <w:r>
        <w:t>Agent of owner*</w:t>
      </w:r>
    </w:p>
    <w:p w:rsidR="001E5BE2" w:rsidRDefault="001E5BE2" w:rsidP="001E5BE2">
      <w:pPr>
        <w:pStyle w:val="Normal-Schedule"/>
      </w:pPr>
      <w:r>
        <w:t>Telephone</w:t>
      </w:r>
    </w:p>
    <w:p w:rsidR="001E5BE2" w:rsidRPr="00AF4E19" w:rsidRDefault="001E5BE2" w:rsidP="001E5BE2">
      <w:pPr>
        <w:pStyle w:val="Normal-Schedule"/>
      </w:pPr>
      <w:r>
        <w:t>Email</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rPr>
          <w:iCs/>
        </w:rPr>
      </w:pPr>
      <w:r w:rsidRPr="00AF4E19">
        <w:rPr>
          <w:iCs/>
        </w:rPr>
        <w:t xml:space="preserve">* </w:t>
      </w:r>
      <w:r w:rsidRPr="004E08CE">
        <w:rPr>
          <w:i/>
          <w:iCs/>
        </w:rPr>
        <w:t>Delete if inapplicable</w:t>
      </w:r>
    </w:p>
    <w:p w:rsidR="001E5BE2" w:rsidRDefault="001E5BE2" w:rsidP="001E5BE2">
      <w:pPr>
        <w:pStyle w:val="Normal-Schedule"/>
        <w:spacing w:before="240"/>
        <w:jc w:val="center"/>
        <w:rPr>
          <w:b/>
        </w:rPr>
      </w:pPr>
    </w:p>
    <w:p w:rsidR="001E5BE2" w:rsidRDefault="001E5BE2" w:rsidP="001E5BE2">
      <w:pPr>
        <w:pStyle w:val="Normal-Schedule"/>
        <w:spacing w:before="240"/>
        <w:jc w:val="center"/>
        <w:rPr>
          <w:b/>
        </w:rPr>
      </w:pPr>
      <w:r>
        <w:rPr>
          <w:b/>
        </w:rPr>
        <w:t xml:space="preserve">Property subject to building permit application </w:t>
      </w:r>
    </w:p>
    <w:p w:rsidR="001E5BE2" w:rsidRPr="00F9472D" w:rsidRDefault="001E5BE2" w:rsidP="001E5BE2">
      <w:pPr>
        <w:pStyle w:val="Normal-Schedule"/>
        <w:spacing w:before="240"/>
        <w:rPr>
          <w:b/>
        </w:rPr>
      </w:pPr>
      <w:r>
        <w:rPr>
          <w:b/>
        </w:rPr>
        <w:t xml:space="preserve">Property details </w:t>
      </w:r>
      <w:r w:rsidRPr="00790C62">
        <w:t>[</w:t>
      </w:r>
      <w:r w:rsidRPr="0014526E">
        <w:rPr>
          <w:i/>
        </w:rPr>
        <w:t>include title details as and if applicable</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Registered proprietor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Default="001E5BE2" w:rsidP="001E5BE2">
      <w:pPr>
        <w:pStyle w:val="Normal-Schedule"/>
        <w:spacing w:before="240"/>
        <w:rPr>
          <w:b/>
        </w:rPr>
      </w:pPr>
      <w:r>
        <w:t>[</w:t>
      </w:r>
      <w:r w:rsidRPr="00416696">
        <w:rPr>
          <w:i/>
        </w:rPr>
        <w:t>Referred to throughout this determination as “the Owner</w:t>
      </w:r>
      <w:r>
        <w:rPr>
          <w:i/>
        </w:rPr>
        <w:t>’s property</w:t>
      </w:r>
      <w:r w:rsidRPr="00416696">
        <w:rPr>
          <w:i/>
        </w:rPr>
        <w:t>”</w:t>
      </w:r>
      <w:r>
        <w: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F9472D" w:rsidRDefault="001E5BE2" w:rsidP="001E5BE2">
      <w:pPr>
        <w:pStyle w:val="Normal-Schedule"/>
        <w:spacing w:before="240"/>
        <w:jc w:val="center"/>
        <w:rPr>
          <w:b/>
        </w:rPr>
      </w:pPr>
      <w:r>
        <w:rPr>
          <w:b/>
        </w:rPr>
        <w:lastRenderedPageBreak/>
        <w:t>Building permit application details</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t>Applicant</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Date of application</w:t>
      </w:r>
      <w:r w:rsidRPr="00AF4E19">
        <w:tab/>
      </w:r>
      <w:r w:rsidRPr="00AF4E19">
        <w:tab/>
      </w:r>
    </w:p>
    <w:p w:rsidR="001E5BE2" w:rsidRPr="00AF4E19" w:rsidRDefault="001E5BE2" w:rsidP="001E5BE2">
      <w:pPr>
        <w:pStyle w:val="Normal-Schedule"/>
        <w:spacing w:before="240"/>
      </w:pPr>
      <w:r w:rsidRPr="00F65B4E">
        <w:t>Nature of building work</w:t>
      </w:r>
      <w:r w:rsidRPr="00AF4E19">
        <w:t>*</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Construction of a new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Demolition of a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Extension to an existing building</w:t>
            </w:r>
            <w:r w:rsidRPr="00AF4E19">
              <w:tab/>
            </w:r>
            <w:r w:rsidRPr="00AF4E19">
              <w:sym w:font="Wingdings" w:char="F06F"/>
            </w:r>
          </w:p>
          <w:p w:rsidR="001E5BE2" w:rsidRPr="00AF4E19" w:rsidRDefault="001E5BE2" w:rsidP="00001980">
            <w:pPr>
              <w:pStyle w:val="Normal-Schedule"/>
              <w:tabs>
                <w:tab w:val="clear" w:pos="2722"/>
                <w:tab w:val="left" w:pos="2835"/>
              </w:tabs>
            </w:pPr>
            <w:r w:rsidRPr="00AF4E19">
              <w:t>Re-erection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Construction of swimming pool</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835"/>
              </w:tabs>
            </w:pPr>
            <w:r w:rsidRPr="00AF4E19">
              <w:t>Other</w:t>
            </w:r>
            <w:r w:rsidRPr="00AF4E19">
              <w:tab/>
            </w:r>
            <w:r w:rsidRPr="00AF4E19">
              <w:sym w:font="Wingdings" w:char="F06F"/>
            </w:r>
          </w:p>
        </w:tc>
        <w:tc>
          <w:tcPr>
            <w:tcW w:w="2976" w:type="dxa"/>
            <w:tcBorders>
              <w:top w:val="nil"/>
            </w:tcBorders>
          </w:tcPr>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 xml:space="preserve">Alterations to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rsidRPr="00AF4E19">
              <w:t>Removal of a building</w:t>
            </w:r>
            <w:r w:rsidRPr="00AF4E19">
              <w:tab/>
            </w:r>
            <w:r w:rsidRPr="00AF4E19">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rsidRPr="00AF4E19">
              <w:t xml:space="preserve">Change of use of an existing </w:t>
            </w:r>
            <w:r w:rsidRPr="00AF4E19">
              <w:br/>
              <w:t>building</w:t>
            </w:r>
            <w:r w:rsidRPr="00AF4E19">
              <w:tab/>
            </w:r>
            <w:r w:rsidRPr="00AF4E19">
              <w:sym w:font="Wingdings" w:char="F06F"/>
            </w:r>
          </w:p>
          <w:p w:rsidR="001E5BE2" w:rsidRPr="00AF4E19" w:rsidRDefault="001E5BE2" w:rsidP="00001980">
            <w:pPr>
              <w:pStyle w:val="Normal-Schedule"/>
              <w:tabs>
                <w:tab w:val="clear" w:pos="454"/>
                <w:tab w:val="clear" w:pos="907"/>
                <w:tab w:val="clear" w:pos="1361"/>
                <w:tab w:val="clear" w:pos="1814"/>
                <w:tab w:val="clear" w:pos="2722"/>
                <w:tab w:val="left" w:pos="2524"/>
              </w:tabs>
            </w:pPr>
            <w:r>
              <w:t xml:space="preserve">Construction of swimming pool barrier </w:t>
            </w:r>
            <w:r w:rsidRPr="00AF4E19">
              <w:tab/>
            </w:r>
            <w:r w:rsidRPr="00AF4E19">
              <w:sym w:font="Wingdings" w:char="F06F"/>
            </w:r>
          </w:p>
        </w:tc>
      </w:tr>
    </w:tbl>
    <w:p w:rsidR="001E5BE2" w:rsidRPr="00DA4FFE" w:rsidRDefault="001E5BE2" w:rsidP="001E5BE2">
      <w:pPr>
        <w:pStyle w:val="Normal-Schedule"/>
        <w:spacing w:before="0"/>
        <w:rPr>
          <w:i/>
        </w:rPr>
      </w:pPr>
      <w:r>
        <w:rPr>
          <w:b/>
        </w:rPr>
        <w:t xml:space="preserve">* </w:t>
      </w:r>
      <w:r>
        <w:rPr>
          <w:i/>
        </w:rPr>
        <w:t>tick appropriate</w:t>
      </w:r>
    </w:p>
    <w:p w:rsidR="001E5BE2" w:rsidRDefault="001E5BE2" w:rsidP="001E5BE2">
      <w:pPr>
        <w:pStyle w:val="Normal-Schedule"/>
        <w:spacing w:before="240"/>
        <w:rPr>
          <w:b/>
        </w:rPr>
      </w:pPr>
      <w:r>
        <w:t>[</w:t>
      </w:r>
      <w:r w:rsidRPr="00416696">
        <w:rPr>
          <w:i/>
        </w:rPr>
        <w:t>Referred to throughout this determination as “the Owner</w:t>
      </w:r>
      <w:r>
        <w:rPr>
          <w:i/>
        </w:rPr>
        <w:t>’s building permit application</w:t>
      </w:r>
      <w:r w:rsidRPr="00416696">
        <w:rPr>
          <w:i/>
        </w:rPr>
        <w:t>”</w:t>
      </w:r>
      <w:r>
        <w:t>]</w:t>
      </w:r>
    </w:p>
    <w:p w:rsidR="001E5BE2" w:rsidRPr="004E28EC" w:rsidRDefault="001E5BE2" w:rsidP="001E5BE2">
      <w:pPr>
        <w:pStyle w:val="Normal-Schedule"/>
        <w:tabs>
          <w:tab w:val="clear" w:pos="454"/>
          <w:tab w:val="clear" w:pos="907"/>
          <w:tab w:val="clear" w:pos="1361"/>
          <w:tab w:val="clear" w:pos="1814"/>
          <w:tab w:val="clear" w:pos="2722"/>
          <w:tab w:val="left" w:pos="1701"/>
          <w:tab w:val="left" w:pos="2977"/>
          <w:tab w:val="left" w:pos="4820"/>
        </w:tabs>
        <w:jc w:val="center"/>
        <w:rPr>
          <w:b/>
        </w:rPr>
      </w:pPr>
      <w:r>
        <w:rPr>
          <w:b/>
        </w:rPr>
        <w:t>MATTERS CONSIDERED IN MAKING THIS DETERMINATION</w:t>
      </w:r>
    </w:p>
    <w:p w:rsidR="001E5BE2" w:rsidRPr="001878DD" w:rsidRDefault="001E5BE2" w:rsidP="001E5BE2">
      <w:pPr>
        <w:pStyle w:val="Normal-Schedule"/>
        <w:tabs>
          <w:tab w:val="clear" w:pos="454"/>
          <w:tab w:val="clear" w:pos="907"/>
          <w:tab w:val="clear" w:pos="1361"/>
          <w:tab w:val="clear" w:pos="1814"/>
          <w:tab w:val="clear" w:pos="2722"/>
          <w:tab w:val="left" w:pos="1701"/>
          <w:tab w:val="left" w:pos="2977"/>
          <w:tab w:val="left" w:pos="4820"/>
        </w:tabs>
      </w:pPr>
      <w:r>
        <w:t xml:space="preserve">Pursuant to the Building Regulations 2017, in making this determination I have considered the matters set out in </w:t>
      </w:r>
      <w:r w:rsidRPr="001878DD">
        <w:t xml:space="preserve">regulation , as follows: </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tcPr>
          <w:p w:rsidR="001E5BE2" w:rsidRPr="001878DD" w:rsidRDefault="001E5BE2" w:rsidP="00001980">
            <w:pPr>
              <w:pStyle w:val="Normal-Schedule"/>
              <w:tabs>
                <w:tab w:val="clear" w:pos="454"/>
                <w:tab w:val="clear" w:pos="907"/>
                <w:tab w:val="clear" w:pos="1361"/>
                <w:tab w:val="clear" w:pos="1814"/>
                <w:tab w:val="clear" w:pos="2722"/>
                <w:tab w:val="left" w:pos="2835"/>
              </w:tabs>
            </w:pPr>
            <w:r w:rsidRPr="001878DD">
              <w:t xml:space="preserve">Allotment plan provided to me under regulation </w:t>
            </w:r>
            <w:r w:rsidR="007D0BB2">
              <w:t>3</w:t>
            </w:r>
            <w:r w:rsidR="006F21F4" w:rsidRPr="001878DD">
              <w:t>3</w:t>
            </w:r>
            <w:r w:rsidRPr="001878DD">
              <w:t xml:space="preserve"> </w:t>
            </w:r>
            <w:r w:rsidRPr="001878DD">
              <w:tab/>
            </w:r>
            <w:r w:rsidRPr="001878DD">
              <w:sym w:font="Wingdings" w:char="F06F"/>
            </w:r>
          </w:p>
          <w:p w:rsidR="001E5BE2" w:rsidRPr="001878DD" w:rsidRDefault="001E5BE2" w:rsidP="00001980">
            <w:pPr>
              <w:pStyle w:val="Normal-Schedule"/>
              <w:tabs>
                <w:tab w:val="clear" w:pos="454"/>
                <w:tab w:val="clear" w:pos="907"/>
                <w:tab w:val="clear" w:pos="1361"/>
                <w:tab w:val="clear" w:pos="1814"/>
                <w:tab w:val="clear" w:pos="2722"/>
                <w:tab w:val="left" w:pos="2835"/>
              </w:tabs>
            </w:pPr>
            <w:r w:rsidRPr="001878DD">
              <w:t xml:space="preserve">Allotment plan provided to me under regulation </w:t>
            </w:r>
            <w:r w:rsidR="007D0BB2">
              <w:t>3</w:t>
            </w:r>
            <w:r w:rsidR="006F21F4" w:rsidRPr="001878DD">
              <w:t>4</w:t>
            </w:r>
            <w:r w:rsidRPr="001878DD">
              <w:t xml:space="preserve"> </w:t>
            </w:r>
            <w:r w:rsidRPr="001878DD">
              <w:tab/>
            </w:r>
            <w:r w:rsidRPr="001878DD">
              <w:sym w:font="Wingdings" w:char="F06F"/>
            </w:r>
          </w:p>
          <w:p w:rsidR="001E5BE2" w:rsidRPr="001878DD" w:rsidRDefault="001E5BE2" w:rsidP="00001980">
            <w:pPr>
              <w:pStyle w:val="Normal-Schedule"/>
              <w:tabs>
                <w:tab w:val="clear" w:pos="454"/>
                <w:tab w:val="clear" w:pos="907"/>
                <w:tab w:val="clear" w:pos="1361"/>
                <w:tab w:val="clear" w:pos="1814"/>
                <w:tab w:val="clear" w:pos="2722"/>
                <w:tab w:val="left" w:pos="2835"/>
              </w:tabs>
            </w:pPr>
            <w:r w:rsidRPr="001878DD">
              <w:t xml:space="preserve">Specifications describing materials and methods to be used in the proposed building work </w:t>
            </w:r>
            <w:r w:rsidRPr="001878DD">
              <w:tab/>
            </w:r>
            <w:r w:rsidRPr="001878DD">
              <w:sym w:font="Wingdings" w:char="F06F"/>
            </w:r>
          </w:p>
          <w:p w:rsidR="001E5BE2" w:rsidRPr="001878DD" w:rsidRDefault="001E5BE2" w:rsidP="00001980">
            <w:pPr>
              <w:pStyle w:val="Normal-Schedule"/>
              <w:tabs>
                <w:tab w:val="clear" w:pos="2722"/>
                <w:tab w:val="left" w:pos="2835"/>
              </w:tabs>
            </w:pPr>
            <w:r w:rsidRPr="001878DD">
              <w:t>Any certificate under section 238 of the Act from the engineer who designed the building work who is a registered building practitioner in the category of engineer, class of civil engineer</w:t>
            </w:r>
            <w:r w:rsidRPr="001878DD">
              <w:tab/>
            </w:r>
            <w:r w:rsidRPr="001878DD">
              <w:sym w:font="Wingdings" w:char="F06F"/>
            </w:r>
          </w:p>
          <w:p w:rsidR="001E5BE2" w:rsidRPr="001878DD" w:rsidRDefault="001E5BE2" w:rsidP="00001980">
            <w:pPr>
              <w:pStyle w:val="Normal-Schedule"/>
              <w:tabs>
                <w:tab w:val="clear" w:pos="2722"/>
                <w:tab w:val="left" w:pos="2835"/>
              </w:tabs>
            </w:pPr>
            <w:r w:rsidRPr="001878DD">
              <w:t>The nature and likely extent of any damage or other adverse effect on the stability or otherwise of an adjoining property that may be caused by the proposed building work</w:t>
            </w:r>
            <w:r w:rsidRPr="001878DD">
              <w:tab/>
            </w:r>
            <w:r w:rsidRPr="001878DD">
              <w:sym w:font="Wingdings" w:char="F06F"/>
            </w:r>
          </w:p>
          <w:p w:rsidR="001E5BE2" w:rsidRPr="001878DD" w:rsidRDefault="001E5BE2" w:rsidP="00001980">
            <w:pPr>
              <w:pStyle w:val="Normal-Schedule"/>
              <w:spacing w:before="240"/>
              <w:rPr>
                <w:i/>
              </w:rPr>
            </w:pPr>
            <w:r w:rsidRPr="001878DD">
              <w:rPr>
                <w:b/>
              </w:rPr>
              <w:t xml:space="preserve">* </w:t>
            </w:r>
            <w:r w:rsidRPr="001878DD">
              <w:rPr>
                <w:i/>
              </w:rPr>
              <w:t>tick appropriate</w:t>
            </w:r>
          </w:p>
        </w:tc>
        <w:tc>
          <w:tcPr>
            <w:tcW w:w="2976" w:type="dxa"/>
            <w:tcBorders>
              <w:top w:val="nil"/>
              <w:bottom w:val="nil"/>
            </w:tcBorders>
          </w:tcPr>
          <w:p w:rsidR="001E5BE2" w:rsidRPr="001878DD" w:rsidRDefault="001E5BE2" w:rsidP="00001980">
            <w:pPr>
              <w:pStyle w:val="Normal-Schedule"/>
              <w:tabs>
                <w:tab w:val="clear" w:pos="454"/>
                <w:tab w:val="clear" w:pos="907"/>
                <w:tab w:val="clear" w:pos="1361"/>
                <w:tab w:val="clear" w:pos="1814"/>
                <w:tab w:val="clear" w:pos="2722"/>
                <w:tab w:val="left" w:pos="2524"/>
              </w:tabs>
            </w:pPr>
            <w:r w:rsidRPr="001878DD">
              <w:t>Demolition required as part of the proposed building work</w:t>
            </w:r>
            <w:r w:rsidRPr="001878DD">
              <w:tab/>
            </w:r>
            <w:r w:rsidRPr="001878DD">
              <w:sym w:font="Wingdings" w:char="F06F"/>
            </w:r>
          </w:p>
          <w:p w:rsidR="001E5BE2" w:rsidRPr="001878DD" w:rsidRDefault="001E5BE2" w:rsidP="00001980">
            <w:pPr>
              <w:pStyle w:val="Normal-Schedule"/>
              <w:tabs>
                <w:tab w:val="clear" w:pos="454"/>
                <w:tab w:val="clear" w:pos="907"/>
                <w:tab w:val="clear" w:pos="1361"/>
                <w:tab w:val="clear" w:pos="1814"/>
                <w:tab w:val="clear" w:pos="2722"/>
                <w:tab w:val="left" w:pos="2524"/>
              </w:tabs>
            </w:pPr>
            <w:r w:rsidRPr="001878DD">
              <w:t>Excavation required as part of the proposed building work</w:t>
            </w:r>
            <w:r w:rsidRPr="001878DD">
              <w:tab/>
            </w:r>
            <w:r w:rsidRPr="001878DD">
              <w:sym w:font="Wingdings" w:char="F06F"/>
            </w:r>
          </w:p>
          <w:p w:rsidR="001E5BE2" w:rsidRPr="001878DD" w:rsidRDefault="001E5BE2" w:rsidP="00001980">
            <w:pPr>
              <w:pStyle w:val="Normal-Schedule"/>
              <w:tabs>
                <w:tab w:val="clear" w:pos="454"/>
                <w:tab w:val="clear" w:pos="907"/>
                <w:tab w:val="clear" w:pos="1361"/>
                <w:tab w:val="clear" w:pos="1814"/>
                <w:tab w:val="clear" w:pos="2722"/>
                <w:tab w:val="left" w:pos="2524"/>
              </w:tabs>
            </w:pPr>
            <w:r w:rsidRPr="001878DD">
              <w:t>Any proposed building work in relation to party walls and retaining walls</w:t>
            </w:r>
            <w:r w:rsidRPr="001878DD">
              <w:tab/>
            </w:r>
            <w:r w:rsidRPr="001878DD">
              <w:sym w:font="Wingdings" w:char="F06F"/>
            </w:r>
          </w:p>
          <w:p w:rsidR="001E5BE2" w:rsidRPr="001878DD" w:rsidRDefault="001E5BE2" w:rsidP="00001980">
            <w:pPr>
              <w:pStyle w:val="Normal-Schedule"/>
              <w:tabs>
                <w:tab w:val="clear" w:pos="454"/>
                <w:tab w:val="clear" w:pos="907"/>
                <w:tab w:val="clear" w:pos="1361"/>
                <w:tab w:val="clear" w:pos="1814"/>
                <w:tab w:val="clear" w:pos="2722"/>
                <w:tab w:val="left" w:pos="2524"/>
              </w:tabs>
            </w:pPr>
            <w:r w:rsidRPr="001878DD">
              <w:t>Any certificate under section 238 of the Act from an independent engineer who is a registered building practitioner in the category of engineer, class of civil engineer, certifying that the structural design of the building work complies with the Act and these Regulations</w:t>
            </w:r>
            <w:r w:rsidRPr="001878DD">
              <w:tab/>
            </w:r>
            <w:r w:rsidRPr="001878DD">
              <w:sym w:font="Wingdings" w:char="F06F"/>
            </w:r>
          </w:p>
          <w:p w:rsidR="001E5BE2" w:rsidRPr="00AF4E19" w:rsidRDefault="001E5BE2" w:rsidP="00001980">
            <w:pPr>
              <w:pStyle w:val="Normal-Schedule"/>
              <w:tabs>
                <w:tab w:val="clear" w:pos="2722"/>
                <w:tab w:val="left" w:pos="2835"/>
              </w:tabs>
            </w:pPr>
            <w:r w:rsidRPr="001878DD">
              <w:t>Other matters the relevant building surveyor considers appropriate to determine the need for protection work</w:t>
            </w:r>
            <w:r w:rsidRPr="001878DD">
              <w:tab/>
            </w:r>
            <w:r w:rsidRPr="001878DD">
              <w:sym w:font="Wingdings" w:char="F06F"/>
            </w:r>
          </w:p>
          <w:p w:rsidR="001E5BE2" w:rsidRPr="00B42EF0" w:rsidRDefault="001E5BE2" w:rsidP="00001980">
            <w:pPr>
              <w:pStyle w:val="Normal-Schedule"/>
              <w:tabs>
                <w:tab w:val="clear" w:pos="454"/>
                <w:tab w:val="clear" w:pos="907"/>
                <w:tab w:val="clear" w:pos="1361"/>
                <w:tab w:val="clear" w:pos="1814"/>
                <w:tab w:val="clear" w:pos="2722"/>
                <w:tab w:val="left" w:pos="2524"/>
              </w:tabs>
              <w:rPr>
                <w:sz w:val="4"/>
                <w:szCs w:val="4"/>
              </w:rPr>
            </w:pPr>
          </w:p>
        </w:tc>
      </w:tr>
    </w:tbl>
    <w:p w:rsidR="001E5BE2" w:rsidRPr="00E45D7B" w:rsidRDefault="001E5BE2" w:rsidP="001E5BE2">
      <w:pPr>
        <w:pStyle w:val="Normal-Schedule"/>
        <w:tabs>
          <w:tab w:val="clear" w:pos="454"/>
          <w:tab w:val="clear" w:pos="907"/>
          <w:tab w:val="clear" w:pos="1361"/>
          <w:tab w:val="clear" w:pos="1814"/>
          <w:tab w:val="clear" w:pos="2722"/>
          <w:tab w:val="left" w:pos="1701"/>
          <w:tab w:val="left" w:pos="2977"/>
          <w:tab w:val="left" w:pos="4820"/>
        </w:tabs>
        <w:rPr>
          <w:b/>
        </w:rPr>
      </w:pPr>
      <w:r w:rsidRPr="00E45D7B">
        <w:rPr>
          <w:b/>
        </w:rPr>
        <w:lastRenderedPageBreak/>
        <w:t>DETERMINATION</w:t>
      </w:r>
    </w:p>
    <w:p w:rsidR="001E5BE2" w:rsidRDefault="001E5BE2" w:rsidP="001878DD">
      <w:pPr>
        <w:pStyle w:val="Normal-Schedule"/>
        <w:numPr>
          <w:ilvl w:val="0"/>
          <w:numId w:val="40"/>
        </w:numPr>
        <w:spacing w:before="240"/>
      </w:pPr>
      <w:r>
        <w:t>I am the  relevant building surveyor appointed on [</w:t>
      </w:r>
      <w:r w:rsidRPr="00DE319B">
        <w:rPr>
          <w:i/>
        </w:rPr>
        <w:t>insert date</w:t>
      </w:r>
      <w:r>
        <w:t xml:space="preserve">] under Part 6 of the </w:t>
      </w:r>
      <w:r w:rsidRPr="00DE319B">
        <w:rPr>
          <w:b/>
          <w:i/>
        </w:rPr>
        <w:t>Building Act 1993</w:t>
      </w:r>
      <w:r>
        <w:t xml:space="preserve"> by or on behalf of the [</w:t>
      </w:r>
      <w:r w:rsidRPr="00790C62">
        <w:rPr>
          <w:i/>
        </w:rPr>
        <w:t>owner/purchaser</w:t>
      </w:r>
      <w:r>
        <w:t>],^ [</w:t>
      </w:r>
      <w:r w:rsidRPr="00790C62">
        <w:rPr>
          <w:i/>
        </w:rPr>
        <w:t>insert full name of owner/purchaser</w:t>
      </w:r>
      <w:r>
        <w:t>].</w:t>
      </w:r>
    </w:p>
    <w:p w:rsidR="001E5BE2" w:rsidRDefault="001E5BE2" w:rsidP="001878DD">
      <w:pPr>
        <w:pStyle w:val="Normal-Schedule"/>
        <w:numPr>
          <w:ilvl w:val="0"/>
          <w:numId w:val="40"/>
        </w:numPr>
        <w:spacing w:before="240"/>
      </w:pPr>
      <w:r>
        <w:t xml:space="preserve">I am appointed to issue a building permit in relation to proposed building work on the Owner’s land. </w:t>
      </w:r>
    </w:p>
    <w:p w:rsidR="001E5BE2" w:rsidRDefault="001E5BE2" w:rsidP="001878DD">
      <w:pPr>
        <w:pStyle w:val="Normal-Schedule"/>
        <w:numPr>
          <w:ilvl w:val="0"/>
          <w:numId w:val="40"/>
        </w:numPr>
        <w:spacing w:before="240"/>
      </w:pPr>
      <w:r>
        <w:t xml:space="preserve">In assessing the Owner’s building permit application, I am required by the Building Regulations 2017 to determine if protection work is required in relation to any adjoining property as a result of building work proposed in the Owner’s building permit application. </w:t>
      </w:r>
    </w:p>
    <w:p w:rsidR="001E5BE2" w:rsidRDefault="001E5BE2" w:rsidP="001878DD">
      <w:pPr>
        <w:pStyle w:val="Normal-Schedule"/>
        <w:numPr>
          <w:ilvl w:val="0"/>
          <w:numId w:val="40"/>
        </w:numPr>
        <w:spacing w:before="240"/>
      </w:pPr>
      <w:r>
        <w:t xml:space="preserve">After considering all matters required of me under the </w:t>
      </w:r>
      <w:r w:rsidRPr="004D75AC">
        <w:rPr>
          <w:b/>
          <w:i/>
        </w:rPr>
        <w:t>Building Act 1993</w:t>
      </w:r>
      <w:r>
        <w:t xml:space="preserve"> and the Building Regulations 2017, I determine that protection work is </w:t>
      </w:r>
      <w:r w:rsidRPr="000F1E5E">
        <w:rPr>
          <w:b/>
        </w:rPr>
        <w:t>not</w:t>
      </w:r>
      <w:r>
        <w:t xml:space="preserve"> required in relation to any adjoining property to the Owner’s property as a result of building work proposed in the Owner’s building permit application.</w:t>
      </w:r>
    </w:p>
    <w:p w:rsidR="001E5BE2" w:rsidRDefault="001E5BE2" w:rsidP="001878DD">
      <w:pPr>
        <w:pStyle w:val="Normal-Schedule"/>
        <w:numPr>
          <w:ilvl w:val="0"/>
          <w:numId w:val="40"/>
        </w:numPr>
        <w:spacing w:before="240"/>
      </w:pPr>
      <w:r>
        <w:t>I make this determination for the following reasons [</w:t>
      </w:r>
      <w:r w:rsidRPr="00FD5C41">
        <w:rPr>
          <w:i/>
        </w:rPr>
        <w:t>insert reason(s) why the relevant building surveyor assessed the building work proposed in the Owner’s building permit application as not posing a risk of significant damage to any adjoining property</w:t>
      </w:r>
      <w:r>
        <w:t>].</w:t>
      </w:r>
    </w:p>
    <w:p w:rsidR="001E5BE2" w:rsidRPr="00AF4E19" w:rsidRDefault="001E5BE2" w:rsidP="001E5BE2">
      <w:pPr>
        <w:pStyle w:val="Normal-Schedule"/>
        <w:spacing w:before="240"/>
        <w:rPr>
          <w:b/>
        </w:rPr>
      </w:pPr>
      <w:r>
        <w:rPr>
          <w:b/>
        </w:rPr>
        <w:t xml:space="preserve">Issued by </w:t>
      </w:r>
      <w:r w:rsidRPr="00AF4E19">
        <w:rPr>
          <w:b/>
        </w:rPr>
        <w:t>Relevant building surveyor</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Business/council name</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Date of issue of determination</w:t>
      </w:r>
    </w:p>
    <w:p w:rsidR="001E5BE2" w:rsidRDefault="001E5BE2" w:rsidP="001E5BE2">
      <w:pPr>
        <w:pStyle w:val="Normal-Schedule"/>
        <w:tabs>
          <w:tab w:val="clear" w:pos="454"/>
          <w:tab w:val="clear" w:pos="907"/>
          <w:tab w:val="clear" w:pos="1361"/>
          <w:tab w:val="clear" w:pos="1814"/>
          <w:tab w:val="clear" w:pos="2722"/>
          <w:tab w:val="left" w:pos="3402"/>
        </w:tabs>
      </w:pPr>
      <w:r>
        <w:t xml:space="preserve">Related Building </w:t>
      </w:r>
      <w:r w:rsidRPr="00AF4E19">
        <w:t>Permit No.</w:t>
      </w:r>
      <w:r>
        <w:t>(</w:t>
      </w:r>
      <w:r w:rsidRPr="00926202">
        <w:rPr>
          <w:i/>
        </w:rPr>
        <w:t xml:space="preserve">if </w:t>
      </w:r>
      <w:r>
        <w:rPr>
          <w:i/>
        </w:rPr>
        <w:t>known</w:t>
      </w:r>
      <w:r>
        <w:t>)</w:t>
      </w:r>
      <w:r w:rsidRPr="00AF4E19">
        <w:tab/>
      </w:r>
    </w:p>
    <w:p w:rsidR="001E5BE2" w:rsidRPr="00AF4E19" w:rsidRDefault="001E5BE2" w:rsidP="001E5BE2">
      <w:pPr>
        <w:pStyle w:val="Normal-Schedule"/>
      </w:pPr>
      <w:r w:rsidRPr="00AF4E19">
        <w:t>Signature</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62" w:name="_Toc471229421"/>
      <w:bookmarkStart w:id="463" w:name="_Toc476643722"/>
      <w:r w:rsidRPr="00AF4E19">
        <w:lastRenderedPageBreak/>
        <w:t xml:space="preserve">Form </w:t>
      </w:r>
      <w:r>
        <w:t>9</w:t>
      </w:r>
      <w:bookmarkEnd w:id="462"/>
      <w:bookmarkEnd w:id="463"/>
    </w:p>
    <w:p w:rsidR="001E5BE2" w:rsidRPr="00AF4E19" w:rsidRDefault="001E5BE2" w:rsidP="001E5BE2">
      <w:pPr>
        <w:pStyle w:val="Normal-Schedule"/>
        <w:jc w:val="right"/>
      </w:pPr>
      <w:r w:rsidRPr="00FD2029">
        <w:t xml:space="preserve">Regulations </w:t>
      </w:r>
      <w:r w:rsidR="007D0BB2" w:rsidRPr="00FD2029">
        <w:t>11</w:t>
      </w:r>
      <w:r w:rsidR="003D6DE3" w:rsidRPr="00FD2029">
        <w:t>3(1)</w:t>
      </w:r>
      <w:r w:rsidR="00B87D89">
        <w:t xml:space="preserve"> and</w:t>
      </w:r>
      <w:r w:rsidRPr="00FD2029">
        <w:t xml:space="preserve"> </w:t>
      </w:r>
      <w:r w:rsidR="007D0BB2" w:rsidRPr="00FD2029">
        <w:t>11</w:t>
      </w:r>
      <w:r w:rsidR="009A78AF" w:rsidRPr="00FD2029">
        <w:t>3</w:t>
      </w:r>
      <w:r w:rsidRPr="00FD2029">
        <w:t>(</w:t>
      </w:r>
      <w:r w:rsidR="009A78AF" w:rsidRPr="00FD2029">
        <w:t>2</w:t>
      </w:r>
      <w:r w:rsidRPr="00FD2029">
        <w:t>)</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64" w:name="_Toc471229422"/>
      <w:bookmarkStart w:id="465" w:name="_Toc476643723"/>
      <w:r w:rsidRPr="00AF4E19">
        <w:t>Protection Work Notice</w:t>
      </w:r>
      <w:bookmarkEnd w:id="464"/>
      <w:bookmarkEnd w:id="465"/>
    </w:p>
    <w:p w:rsidR="001E5BE2" w:rsidRPr="00AF4E19" w:rsidRDefault="001E5BE2" w:rsidP="001E5BE2">
      <w:pPr>
        <w:pStyle w:val="Normal-Schedule"/>
        <w:rPr>
          <w:b/>
        </w:rPr>
      </w:pPr>
      <w:r w:rsidRPr="00AF4E19">
        <w:rPr>
          <w:b/>
        </w:rPr>
        <w:t>To</w:t>
      </w:r>
    </w:p>
    <w:p w:rsidR="001E5BE2" w:rsidRPr="00AF4E19" w:rsidRDefault="001E5BE2" w:rsidP="001E5BE2">
      <w:pPr>
        <w:pStyle w:val="Normal-Schedule"/>
      </w:pPr>
      <w:r w:rsidRPr="00AF4E19">
        <w:t>Adjoining owner</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pPr>
      <w:r w:rsidRPr="00AF4E19">
        <w:t>Relevant building surveyor</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Pr="00AF4E19" w:rsidRDefault="001E5BE2" w:rsidP="001E5BE2">
      <w:pPr>
        <w:pStyle w:val="SchSectionFull"/>
        <w:tabs>
          <w:tab w:val="clear" w:pos="1440"/>
          <w:tab w:val="clear" w:pos="3120"/>
          <w:tab w:val="clear" w:pos="5040"/>
          <w:tab w:val="left" w:pos="4080"/>
        </w:tabs>
        <w:spacing w:before="240"/>
        <w:rPr>
          <w:rFonts w:ascii="Times New Roman" w:hAnsi="Times New Roman"/>
          <w:b/>
        </w:rPr>
      </w:pPr>
      <w:r w:rsidRPr="00AF4E19">
        <w:rPr>
          <w:rFonts w:ascii="Times New Roman" w:hAnsi="Times New Roman"/>
          <w:b/>
        </w:rPr>
        <w:t>From</w:t>
      </w:r>
    </w:p>
    <w:p w:rsidR="001E5BE2" w:rsidRDefault="001E5BE2" w:rsidP="001E5BE2">
      <w:pPr>
        <w:pStyle w:val="Normal-Schedule"/>
        <w:tabs>
          <w:tab w:val="clear" w:pos="454"/>
          <w:tab w:val="clear" w:pos="907"/>
          <w:tab w:val="clear" w:pos="1361"/>
          <w:tab w:val="clear" w:pos="1814"/>
          <w:tab w:val="clear" w:pos="2722"/>
          <w:tab w:val="left" w:pos="4536"/>
        </w:tabs>
      </w:pPr>
      <w:r w:rsidRPr="00AF4E19">
        <w:t>Owner/agent</w:t>
      </w:r>
    </w:p>
    <w:p w:rsidR="001E5BE2" w:rsidRDefault="001E5BE2" w:rsidP="001E5BE2">
      <w:pPr>
        <w:pStyle w:val="Normal-Schedule"/>
        <w:tabs>
          <w:tab w:val="clear" w:pos="454"/>
          <w:tab w:val="clear" w:pos="907"/>
          <w:tab w:val="clear" w:pos="1361"/>
          <w:tab w:val="clear" w:pos="1814"/>
          <w:tab w:val="clear" w:pos="2722"/>
          <w:tab w:val="left" w:pos="4536"/>
        </w:tabs>
      </w:pPr>
      <w:r>
        <w:t>Name of owner (in full):</w:t>
      </w:r>
    </w:p>
    <w:p w:rsidR="001E5BE2" w:rsidRDefault="001E5BE2" w:rsidP="001E5BE2">
      <w:pPr>
        <w:pStyle w:val="Normal-Schedule"/>
        <w:tabs>
          <w:tab w:val="clear" w:pos="454"/>
          <w:tab w:val="clear" w:pos="907"/>
          <w:tab w:val="clear" w:pos="1361"/>
          <w:tab w:val="clear" w:pos="1814"/>
          <w:tab w:val="clear" w:pos="2722"/>
          <w:tab w:val="left" w:pos="4536"/>
        </w:tabs>
      </w:pPr>
      <w:r>
        <w:t>ACN</w:t>
      </w:r>
      <w:r w:rsidR="006D04F9">
        <w:t>/ARBN</w:t>
      </w:r>
      <w:r>
        <w:t xml:space="preserve"> (if 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ind w:left="284"/>
      </w:pPr>
      <w:r w:rsidRPr="00AF4E19">
        <w:tab/>
        <w:t>Postcode</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Default="001E5BE2" w:rsidP="001E5BE2">
      <w:pPr>
        <w:pStyle w:val="Normal-Schedule"/>
        <w:tabs>
          <w:tab w:val="clear" w:pos="454"/>
          <w:tab w:val="clear" w:pos="907"/>
          <w:tab w:val="clear" w:pos="1361"/>
          <w:tab w:val="clear" w:pos="1814"/>
          <w:tab w:val="clear" w:pos="2722"/>
          <w:tab w:val="left" w:pos="4536"/>
        </w:tabs>
      </w:pPr>
      <w:r>
        <w:t>Name of agent (if applicable):</w:t>
      </w:r>
    </w:p>
    <w:p w:rsidR="001E5BE2" w:rsidRDefault="001E5BE2" w:rsidP="001E5BE2">
      <w:pPr>
        <w:pStyle w:val="Normal-Schedule"/>
        <w:tabs>
          <w:tab w:val="clear" w:pos="454"/>
          <w:tab w:val="clear" w:pos="907"/>
          <w:tab w:val="clear" w:pos="1361"/>
          <w:tab w:val="clear" w:pos="1814"/>
          <w:tab w:val="clear" w:pos="2722"/>
          <w:tab w:val="left" w:pos="4536"/>
        </w:tabs>
      </w:pPr>
      <w:r>
        <w:t>ACN</w:t>
      </w:r>
      <w:r w:rsidR="006D04F9">
        <w:t>/ARBN</w:t>
      </w:r>
      <w:r>
        <w:t xml:space="preserve"> (if 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ind w:left="284"/>
      </w:pPr>
      <w:r w:rsidRPr="00AF4E19">
        <w:tab/>
        <w:t>Postcode</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Pr="00AF4E19" w:rsidRDefault="001E5BE2" w:rsidP="001E5BE2">
      <w:pPr>
        <w:pStyle w:val="Normal-Schedule"/>
        <w:tabs>
          <w:tab w:val="clear" w:pos="454"/>
          <w:tab w:val="clear" w:pos="907"/>
          <w:tab w:val="clear" w:pos="1361"/>
          <w:tab w:val="clear" w:pos="1814"/>
          <w:tab w:val="clear" w:pos="2722"/>
          <w:tab w:val="left" w:pos="4536"/>
        </w:tabs>
      </w:pPr>
    </w:p>
    <w:p w:rsidR="001E5BE2" w:rsidRPr="00AF4E19" w:rsidRDefault="001E5BE2" w:rsidP="001E5BE2">
      <w:pPr>
        <w:pStyle w:val="Normal-Schedule"/>
      </w:pPr>
      <w:r w:rsidRPr="00AF4E19">
        <w:t xml:space="preserve">In accordance with section 84 of the </w:t>
      </w:r>
      <w:r w:rsidRPr="00AF4E19">
        <w:rPr>
          <w:b/>
        </w:rPr>
        <w:t>Building Act 1993</w:t>
      </w:r>
      <w:r w:rsidRPr="00AF4E19">
        <w:t>, I give notice of my intention to carry out the following building work on my land and request your agreement to the proposed protection work</w:t>
      </w:r>
      <w:r>
        <w:t xml:space="preserve"> which affects your land</w:t>
      </w:r>
      <w:r w:rsidRPr="00AF4E19">
        <w:t>.</w:t>
      </w:r>
    </w:p>
    <w:p w:rsidR="001E5BE2" w:rsidRDefault="001E5BE2" w:rsidP="001E5BE2">
      <w:pPr>
        <w:pStyle w:val="Normal-Schedule"/>
        <w:spacing w:before="240"/>
        <w:rPr>
          <w:b/>
          <w:bCs/>
        </w:rPr>
      </w:pPr>
    </w:p>
    <w:p w:rsidR="001E5BE2" w:rsidRDefault="001E5BE2" w:rsidP="001E5BE2">
      <w:pPr>
        <w:pStyle w:val="Normal-Schedule"/>
        <w:spacing w:before="240"/>
        <w:rPr>
          <w:b/>
          <w:bCs/>
        </w:rPr>
      </w:pPr>
      <w:r w:rsidRPr="00AF4E19">
        <w:rPr>
          <w:b/>
          <w:bCs/>
        </w:rPr>
        <w:lastRenderedPageBreak/>
        <w:t>Details of proposed building work</w:t>
      </w:r>
      <w:r>
        <w:rPr>
          <w:b/>
          <w:bCs/>
        </w:rPr>
        <w:t>, including any details necessary to show how this work may damage the adjoining property</w:t>
      </w:r>
    </w:p>
    <w:p w:rsidR="001E5BE2" w:rsidRDefault="001E5BE2" w:rsidP="001E5BE2">
      <w:pPr>
        <w:pStyle w:val="Normal-Schedule"/>
        <w:spacing w:before="240"/>
        <w:rPr>
          <w:b/>
          <w:bCs/>
        </w:rPr>
      </w:pPr>
      <w:r>
        <w:rPr>
          <w:b/>
          <w:bCs/>
        </w:rPr>
        <w:t>Notice:</w:t>
      </w:r>
    </w:p>
    <w:p w:rsidR="001E5BE2" w:rsidRPr="000D2FCD" w:rsidRDefault="001E5BE2" w:rsidP="001E5BE2">
      <w:pPr>
        <w:pStyle w:val="Normal-Schedule"/>
      </w:pPr>
      <w:r>
        <w:t xml:space="preserve">In accordance with section 92 of the </w:t>
      </w:r>
      <w:r w:rsidRPr="000D2FCD">
        <w:rPr>
          <w:b/>
        </w:rPr>
        <w:t>Building Act 1993</w:t>
      </w:r>
      <w:r>
        <w:t>, a</w:t>
      </w:r>
      <w:r w:rsidRPr="000D2FCD">
        <w:t xml:space="preserve">t any time after </w:t>
      </w:r>
      <w:r>
        <w:t>this notice is given to the adjoining owner</w:t>
      </w:r>
      <w:r w:rsidRPr="000D2FCD">
        <w:t>, the relevant building surveyor must</w:t>
      </w:r>
      <w:r>
        <w:t xml:space="preserve"> </w:t>
      </w:r>
      <w:r w:rsidRPr="000D2FCD">
        <w:t>make available to the adjoining owner, on request,</w:t>
      </w:r>
      <w:r>
        <w:t xml:space="preserve"> </w:t>
      </w:r>
      <w:r w:rsidRPr="000D2FCD">
        <w:t>for inspection, without charge, any plans,</w:t>
      </w:r>
      <w:r>
        <w:t xml:space="preserve"> </w:t>
      </w:r>
      <w:r w:rsidRPr="000D2FCD">
        <w:t>drawings and specifications of the proposed</w:t>
      </w:r>
      <w:r>
        <w:t xml:space="preserve"> </w:t>
      </w:r>
      <w:r w:rsidRPr="000D2FCD">
        <w:t>building work in the possession or control of the</w:t>
      </w:r>
      <w:r>
        <w:t xml:space="preserve"> </w:t>
      </w:r>
      <w:r w:rsidRPr="000D2FCD">
        <w:t>relevant building surveyor.</w:t>
      </w:r>
      <w:r>
        <w:t xml:space="preserve"> The relevant building surveyor’s name and contact details are on page 1 of this notice. </w:t>
      </w:r>
    </w:p>
    <w:p w:rsidR="001E5BE2" w:rsidRPr="00AF4E19" w:rsidRDefault="001E5BE2" w:rsidP="001E5BE2">
      <w:pPr>
        <w:pStyle w:val="Normal-Schedule"/>
        <w:spacing w:before="240"/>
        <w:rPr>
          <w:sz w:val="24"/>
        </w:rPr>
      </w:pPr>
      <w:r w:rsidRPr="00AF4E19">
        <w:rPr>
          <w:b/>
        </w:rPr>
        <w:t>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Number</w:t>
      </w:r>
      <w:r w:rsidRPr="00AF4E19">
        <w:tab/>
        <w:t>Street/road</w:t>
      </w:r>
      <w:r w:rsidRPr="00AF4E19">
        <w:tab/>
        <w:t>City/suburb/town</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 xml:space="preserve">Municipal </w:t>
      </w:r>
      <w:r>
        <w:t>d</w:t>
      </w:r>
      <w:r w:rsidRPr="00AF4E19">
        <w:t>istrict</w:t>
      </w:r>
    </w:p>
    <w:p w:rsidR="001E5BE2" w:rsidRPr="00AF4E19" w:rsidRDefault="001E5BE2" w:rsidP="001E5BE2">
      <w:pPr>
        <w:pStyle w:val="Normal-Schedule"/>
        <w:spacing w:before="240"/>
        <w:rPr>
          <w:sz w:val="24"/>
        </w:rPr>
      </w:pPr>
      <w:r w:rsidRPr="00AF4E19">
        <w:rPr>
          <w:b/>
        </w:rPr>
        <w:t>Adjoining 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Number</w:t>
      </w:r>
      <w:r w:rsidRPr="00AF4E19">
        <w:tab/>
        <w:t>Street/road</w:t>
      </w:r>
      <w:r w:rsidRPr="00AF4E19">
        <w:tab/>
        <w:t>City/suburb/town</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3402"/>
          <w:tab w:val="left" w:pos="4820"/>
        </w:tabs>
      </w:pPr>
      <w:r>
        <w:t>Municipal d</w:t>
      </w:r>
      <w:r w:rsidRPr="00AF4E19">
        <w:t>istrict</w:t>
      </w:r>
    </w:p>
    <w:p w:rsidR="001E5BE2" w:rsidRPr="00AF4E19" w:rsidRDefault="001E5BE2" w:rsidP="001E5BE2">
      <w:pPr>
        <w:pStyle w:val="Normal-Schedule"/>
        <w:spacing w:before="240"/>
        <w:rPr>
          <w:b/>
        </w:rPr>
      </w:pPr>
      <w:r w:rsidRPr="00AF4E19">
        <w:rPr>
          <w:b/>
        </w:rPr>
        <w:t>Details of proposed protection work and program</w:t>
      </w:r>
    </w:p>
    <w:p w:rsidR="001E5BE2" w:rsidRPr="00AF4E19" w:rsidRDefault="001E5BE2" w:rsidP="001E5BE2">
      <w:pPr>
        <w:pStyle w:val="Normal-Schedule"/>
      </w:pPr>
      <w:r w:rsidRPr="00AF4E19">
        <w:t>Nature, location, time and duration of protection works</w:t>
      </w:r>
      <w:r>
        <w:t>, including</w:t>
      </w:r>
      <w:r w:rsidRPr="00132A91">
        <w:t xml:space="preserve"> the extent to which access to the adjoining property will be required for the purpose of undertaking the proposed </w:t>
      </w:r>
      <w:r>
        <w:t xml:space="preserve">protection </w:t>
      </w:r>
      <w:r w:rsidRPr="00132A91">
        <w:t>works</w:t>
      </w:r>
      <w:r>
        <w:t xml:space="preserve">. </w:t>
      </w:r>
    </w:p>
    <w:p w:rsidR="001E5BE2" w:rsidRDefault="001E5BE2" w:rsidP="001E5BE2">
      <w:pPr>
        <w:pStyle w:val="Normal-Schedule"/>
        <w:spacing w:before="240"/>
        <w:rPr>
          <w:b/>
        </w:rPr>
      </w:pPr>
      <w:r>
        <w:rPr>
          <w:b/>
        </w:rPr>
        <w:t>Allotment plan</w:t>
      </w:r>
    </w:p>
    <w:p w:rsidR="001E5BE2" w:rsidRPr="00F23239" w:rsidRDefault="001E5BE2" w:rsidP="001E5BE2">
      <w:pPr>
        <w:pStyle w:val="Normal-Schedule"/>
        <w:spacing w:before="240"/>
      </w:pPr>
      <w:r>
        <w:t>One copy of an allotment plan complying with regulation</w:t>
      </w:r>
      <w:r w:rsidR="008C4F7E">
        <w:t xml:space="preserve"> </w:t>
      </w:r>
      <w:r w:rsidR="008C4F7E" w:rsidRPr="00FD2029">
        <w:t>33</w:t>
      </w:r>
      <w:r>
        <w:t xml:space="preserve"> is required to accompany this notice. </w:t>
      </w:r>
    </w:p>
    <w:p w:rsidR="001E5BE2" w:rsidRDefault="001E5BE2" w:rsidP="001E5BE2">
      <w:pPr>
        <w:pStyle w:val="Normal-Schedule"/>
        <w:spacing w:before="240"/>
        <w:rPr>
          <w:b/>
        </w:rPr>
      </w:pPr>
      <w:r>
        <w:rPr>
          <w:b/>
        </w:rPr>
        <w:t>Protection of an adjoining owner under the Building Act 1993 and the Building Regulations 2016, in relation to proposed protection works</w:t>
      </w:r>
    </w:p>
    <w:p w:rsidR="001E5BE2" w:rsidRPr="00557A8D" w:rsidRDefault="001E5BE2" w:rsidP="001E5BE2">
      <w:pPr>
        <w:pStyle w:val="Normal-Schedule"/>
        <w:spacing w:before="240"/>
      </w:pPr>
      <w:r w:rsidRPr="00557A8D">
        <w:t xml:space="preserve">If protection work proposed is agreed to by the adjoining owner or determined as being appropriate by the relevant building surveyor under section 87(1) of the </w:t>
      </w:r>
      <w:r w:rsidRPr="00557A8D">
        <w:rPr>
          <w:b/>
        </w:rPr>
        <w:t>Building Act 1993</w:t>
      </w:r>
      <w:r w:rsidRPr="00557A8D">
        <w:t xml:space="preserve"> or by the Building Appeals Board under section 141 of the </w:t>
      </w:r>
      <w:r w:rsidRPr="00F4343F">
        <w:rPr>
          <w:b/>
        </w:rPr>
        <w:t>Building Act 1993</w:t>
      </w:r>
      <w:r w:rsidRPr="00557A8D">
        <w:t xml:space="preserve"> (as the case requires</w:t>
      </w:r>
      <w:r>
        <w:t>)</w:t>
      </w:r>
      <w:r w:rsidRPr="00557A8D">
        <w:t xml:space="preserve">, </w:t>
      </w:r>
      <w:r>
        <w:t>the o</w:t>
      </w:r>
      <w:r w:rsidRPr="00557A8D">
        <w:t>wner must :</w:t>
      </w:r>
    </w:p>
    <w:p w:rsidR="001E5BE2" w:rsidRDefault="001E5BE2" w:rsidP="00CA593F">
      <w:pPr>
        <w:pStyle w:val="Normal-Schedule"/>
        <w:numPr>
          <w:ilvl w:val="0"/>
          <w:numId w:val="30"/>
        </w:numPr>
        <w:spacing w:before="240"/>
      </w:pPr>
      <w:r>
        <w:lastRenderedPageBreak/>
        <w:t>B</w:t>
      </w:r>
      <w:r w:rsidRPr="00557A8D">
        <w:t>efore the commencement of any protection work</w:t>
      </w:r>
      <w:r>
        <w:t>:</w:t>
      </w:r>
    </w:p>
    <w:p w:rsidR="001E5BE2" w:rsidRDefault="001E5BE2" w:rsidP="00CA593F">
      <w:pPr>
        <w:pStyle w:val="Normal-Schedule"/>
        <w:numPr>
          <w:ilvl w:val="1"/>
          <w:numId w:val="30"/>
        </w:numPr>
        <w:tabs>
          <w:tab w:val="clear" w:pos="1361"/>
          <w:tab w:val="left" w:pos="1560"/>
        </w:tabs>
        <w:spacing w:before="240"/>
        <w:ind w:hanging="589"/>
      </w:pPr>
      <w:r w:rsidRPr="00A21E18">
        <w:t xml:space="preserve">Ensure </w:t>
      </w:r>
      <w:r>
        <w:t>that</w:t>
      </w:r>
      <w:r w:rsidRPr="00A21E18">
        <w:t xml:space="preserve"> a contract of insurance is in force in accordance with section 93 of the </w:t>
      </w:r>
      <w:r w:rsidRPr="00A21E18">
        <w:rPr>
          <w:b/>
        </w:rPr>
        <w:t>Building Act 1993</w:t>
      </w:r>
      <w:r w:rsidRPr="00A21E18">
        <w:t xml:space="preserve"> against damage by the protection work to </w:t>
      </w:r>
      <w:r>
        <w:t>the</w:t>
      </w:r>
      <w:r w:rsidRPr="00A21E18">
        <w:t xml:space="preserve"> adjoining property and other liabilities </w:t>
      </w:r>
      <w:r>
        <w:t>described in that section; and</w:t>
      </w:r>
    </w:p>
    <w:p w:rsidR="001E5BE2" w:rsidRDefault="001E5BE2" w:rsidP="00CA593F">
      <w:pPr>
        <w:pStyle w:val="Normal-Schedule"/>
        <w:numPr>
          <w:ilvl w:val="1"/>
          <w:numId w:val="30"/>
        </w:numPr>
        <w:tabs>
          <w:tab w:val="clear" w:pos="1361"/>
          <w:tab w:val="left" w:pos="1560"/>
        </w:tabs>
        <w:spacing w:before="240"/>
        <w:ind w:hanging="589"/>
      </w:pPr>
      <w:r w:rsidRPr="00A21E18">
        <w:t xml:space="preserve">Make a full and adequate </w:t>
      </w:r>
      <w:r>
        <w:t>survey</w:t>
      </w:r>
      <w:r w:rsidRPr="00A21E18">
        <w:t xml:space="preserve"> of </w:t>
      </w:r>
      <w:r>
        <w:t xml:space="preserve">the </w:t>
      </w:r>
      <w:r w:rsidRPr="00A21E18">
        <w:t>adjoining property in accordance with section</w:t>
      </w:r>
      <w:r>
        <w:t>s</w:t>
      </w:r>
      <w:r w:rsidRPr="00A21E18">
        <w:t xml:space="preserve"> 94</w:t>
      </w:r>
      <w:r>
        <w:t xml:space="preserve"> and 153</w:t>
      </w:r>
      <w:r w:rsidRPr="00A21E18">
        <w:t xml:space="preserve"> of the </w:t>
      </w:r>
      <w:r w:rsidRPr="00D43203">
        <w:rPr>
          <w:b/>
        </w:rPr>
        <w:t>Building Act 1993</w:t>
      </w:r>
      <w:r w:rsidRPr="00A21E18">
        <w:t>; and</w:t>
      </w:r>
    </w:p>
    <w:p w:rsidR="001E5BE2" w:rsidRDefault="001E5BE2" w:rsidP="00CA593F">
      <w:pPr>
        <w:pStyle w:val="Normal-Schedule"/>
        <w:numPr>
          <w:ilvl w:val="0"/>
          <w:numId w:val="30"/>
        </w:numPr>
        <w:tabs>
          <w:tab w:val="clear" w:pos="1361"/>
          <w:tab w:val="left" w:pos="1560"/>
        </w:tabs>
        <w:spacing w:before="240"/>
      </w:pPr>
      <w:r>
        <w:t xml:space="preserve">Pay to an adjoining owner all costs and expenses necessarily incurred by the adjoining owner in assessing proposed protection work and in supervising the carrying out of protection work in relation to an adjoining property in accordance with sections 97 and 154 of the </w:t>
      </w:r>
      <w:r w:rsidRPr="00D43203">
        <w:rPr>
          <w:b/>
        </w:rPr>
        <w:t>Building Act 1993</w:t>
      </w:r>
      <w:r>
        <w:t>; and</w:t>
      </w:r>
    </w:p>
    <w:p w:rsidR="001E5BE2" w:rsidRDefault="001E5BE2" w:rsidP="00CA593F">
      <w:pPr>
        <w:pStyle w:val="Normal-Schedule"/>
        <w:numPr>
          <w:ilvl w:val="0"/>
          <w:numId w:val="30"/>
        </w:numPr>
        <w:tabs>
          <w:tab w:val="clear" w:pos="1361"/>
          <w:tab w:val="left" w:pos="1560"/>
        </w:tabs>
        <w:spacing w:before="240"/>
      </w:pPr>
      <w:r>
        <w:t xml:space="preserve">Compensate an adjoining owner or an adjoining occupier for inconvenience, loss or damage suffered by the adjoining owner or adjoining occupier in connection with the carrying out of protection work in accordance with sections 98 and 159 of the </w:t>
      </w:r>
      <w:r w:rsidRPr="005107CF">
        <w:rPr>
          <w:b/>
        </w:rPr>
        <w:t>Building Act 1993</w:t>
      </w:r>
      <w:r>
        <w:t xml:space="preserve">. </w:t>
      </w:r>
    </w:p>
    <w:p w:rsidR="001E5BE2" w:rsidRPr="00AF4E19" w:rsidRDefault="001E5BE2" w:rsidP="001E5BE2">
      <w:pPr>
        <w:pStyle w:val="Normal-Schedule"/>
        <w:spacing w:before="240"/>
        <w:rPr>
          <w:b/>
        </w:rPr>
      </w:pPr>
      <w:r w:rsidRPr="00AF4E19">
        <w:rPr>
          <w:b/>
        </w:rPr>
        <w:t>Signature</w:t>
      </w:r>
    </w:p>
    <w:p w:rsidR="001E5BE2" w:rsidRPr="00AF4E19" w:rsidRDefault="001E5BE2" w:rsidP="001E5BE2">
      <w:pPr>
        <w:pStyle w:val="Normal-Schedule"/>
      </w:pPr>
      <w:r w:rsidRPr="00AF4E19">
        <w:t>Signature of owner or agent</w:t>
      </w:r>
    </w:p>
    <w:p w:rsidR="001E5BE2" w:rsidRPr="00AF4E19" w:rsidRDefault="001E5BE2" w:rsidP="001E5BE2">
      <w:pPr>
        <w:pStyle w:val="Normal-Schedule"/>
      </w:pPr>
      <w:r w:rsidRPr="00AF4E19">
        <w:t>Date</w:t>
      </w:r>
    </w:p>
    <w:p w:rsidR="001E5BE2" w:rsidRDefault="001E5BE2" w:rsidP="001E5BE2">
      <w:pPr>
        <w:pStyle w:val="Normal-Schedule"/>
        <w:rPr>
          <w:b/>
        </w:rPr>
      </w:pPr>
    </w:p>
    <w:p w:rsidR="001E5BE2" w:rsidRPr="00AF4E19" w:rsidRDefault="001E5BE2" w:rsidP="001E5BE2">
      <w:pPr>
        <w:pStyle w:val="Normal-Schedule"/>
        <w:rPr>
          <w:b/>
        </w:rPr>
      </w:pPr>
      <w:r w:rsidRPr="00AF4E19">
        <w:rPr>
          <w:b/>
        </w:rPr>
        <w:t>NOTE</w:t>
      </w:r>
    </w:p>
    <w:p w:rsidR="001E5BE2" w:rsidRPr="00AF4E19" w:rsidRDefault="001E5BE2" w:rsidP="001E5BE2">
      <w:pPr>
        <w:pStyle w:val="ScheduleSectionSub"/>
        <w:ind w:left="1"/>
      </w:pPr>
      <w:r w:rsidRPr="00AF4E19">
        <w:t xml:space="preserve">Under section 85 of the </w:t>
      </w:r>
      <w:r w:rsidRPr="00AF4E19">
        <w:rPr>
          <w:b/>
          <w:bCs/>
        </w:rPr>
        <w:t>Building Act 1993</w:t>
      </w:r>
      <w:r w:rsidRPr="00AF4E19">
        <w:t>, the adjoining owner must respond to a notice under section 84 of that Act by giving to the owner within 14 days a notice under section 85 of that Act—</w:t>
      </w:r>
    </w:p>
    <w:p w:rsidR="001E5BE2" w:rsidRPr="00AF4E19" w:rsidRDefault="001E5BE2" w:rsidP="001E5BE2">
      <w:pPr>
        <w:pStyle w:val="ScheduleHeading2"/>
        <w:tabs>
          <w:tab w:val="right" w:pos="567"/>
        </w:tabs>
        <w:ind w:left="709" w:hanging="709"/>
      </w:pPr>
      <w:r w:rsidRPr="00AF4E19">
        <w:tab/>
        <w:t>(a)</w:t>
      </w:r>
      <w:r w:rsidRPr="00AF4E19">
        <w:tab/>
        <w:t>agreeing to the proposed protection work; or</w:t>
      </w:r>
    </w:p>
    <w:p w:rsidR="001E5BE2" w:rsidRPr="00AF4E19" w:rsidRDefault="001E5BE2" w:rsidP="001E5BE2">
      <w:pPr>
        <w:pStyle w:val="ScheduleHeading2"/>
        <w:tabs>
          <w:tab w:val="right" w:pos="567"/>
        </w:tabs>
        <w:ind w:left="709" w:hanging="709"/>
      </w:pPr>
      <w:r w:rsidRPr="00AF4E19">
        <w:tab/>
        <w:t>(b)</w:t>
      </w:r>
      <w:r w:rsidRPr="00AF4E19">
        <w:tab/>
        <w:t xml:space="preserve">disagreeing with the proposed protection work; or </w:t>
      </w:r>
    </w:p>
    <w:p w:rsidR="001E5BE2" w:rsidRPr="00AF4E19" w:rsidRDefault="001E5BE2" w:rsidP="001E5BE2">
      <w:pPr>
        <w:pStyle w:val="ScheduleHeading2"/>
        <w:tabs>
          <w:tab w:val="right" w:pos="567"/>
        </w:tabs>
        <w:ind w:left="709" w:hanging="709"/>
      </w:pPr>
      <w:r w:rsidRPr="00AF4E19">
        <w:tab/>
        <w:t>(c)</w:t>
      </w:r>
      <w:r w:rsidRPr="00AF4E19">
        <w:tab/>
        <w:t>requiring more information.</w:t>
      </w:r>
    </w:p>
    <w:p w:rsidR="001E5BE2" w:rsidRDefault="001E5BE2" w:rsidP="001E5BE2">
      <w:pPr>
        <w:pStyle w:val="Normal-Schedule"/>
      </w:pPr>
    </w:p>
    <w:p w:rsidR="001E5BE2" w:rsidRPr="007316B2" w:rsidRDefault="001E5BE2" w:rsidP="001E5BE2">
      <w:pPr>
        <w:pStyle w:val="Normal-Schedule"/>
        <w:rPr>
          <w:u w:val="single"/>
        </w:rPr>
      </w:pPr>
      <w:r>
        <w:rPr>
          <w:u w:val="single"/>
        </w:rPr>
        <w:t xml:space="preserve">(a) </w:t>
      </w:r>
      <w:r w:rsidRPr="007316B2">
        <w:rPr>
          <w:u w:val="single"/>
        </w:rPr>
        <w:t>Effect of agreeing to protection work</w:t>
      </w:r>
      <w:r>
        <w:rPr>
          <w:u w:val="single"/>
        </w:rPr>
        <w:t xml:space="preserve"> proposed in this notice</w:t>
      </w:r>
    </w:p>
    <w:p w:rsidR="001E5BE2" w:rsidRDefault="001E5BE2" w:rsidP="001E5BE2">
      <w:pPr>
        <w:pStyle w:val="Normal-Schedule"/>
      </w:pPr>
      <w:r>
        <w:t xml:space="preserve">Under section 86 of the </w:t>
      </w:r>
      <w:r w:rsidRPr="000B2034">
        <w:rPr>
          <w:b/>
        </w:rPr>
        <w:t>Building Act 1993</w:t>
      </w:r>
      <w:r>
        <w:t xml:space="preserve">, if the adjoining owner agrees to the proposed protection work described in this notice, the owner may proceed to carry out the protection work after obtaining the necessary permits or approvals required by the </w:t>
      </w:r>
      <w:r w:rsidRPr="000B2034">
        <w:rPr>
          <w:b/>
        </w:rPr>
        <w:t>Building Act 1993</w:t>
      </w:r>
      <w:r>
        <w:t xml:space="preserve"> or the Building Regulations 2017 or any other Act or regulations. </w:t>
      </w:r>
    </w:p>
    <w:p w:rsidR="001E5BE2" w:rsidRDefault="001E5BE2" w:rsidP="001E5BE2">
      <w:pPr>
        <w:pStyle w:val="Normal-Schedule"/>
        <w:rPr>
          <w:u w:val="single"/>
        </w:rPr>
      </w:pPr>
      <w:r>
        <w:rPr>
          <w:u w:val="single"/>
        </w:rPr>
        <w:lastRenderedPageBreak/>
        <w:t>(b) Effect of disagreeing to protection work proposed in this notice</w:t>
      </w:r>
    </w:p>
    <w:p w:rsidR="001E5BE2" w:rsidRDefault="001E5BE2" w:rsidP="001E5BE2">
      <w:pPr>
        <w:pStyle w:val="Normal-Schedule"/>
        <w:tabs>
          <w:tab w:val="clear" w:pos="454"/>
          <w:tab w:val="left" w:pos="709"/>
        </w:tabs>
        <w:rPr>
          <w:b/>
        </w:rPr>
      </w:pPr>
      <w:r>
        <w:t xml:space="preserve">The relevant building surveyor must examine the proposal for protection work and determine the appropriateness or otherwise of the work in accordance with section 87 of the </w:t>
      </w:r>
      <w:r>
        <w:rPr>
          <w:b/>
        </w:rPr>
        <w:t xml:space="preserve">Building Act 1993. </w:t>
      </w:r>
    </w:p>
    <w:p w:rsidR="001E5BE2" w:rsidRPr="00B7501E" w:rsidRDefault="001E5BE2" w:rsidP="001E5BE2">
      <w:pPr>
        <w:pStyle w:val="Normal-Schedule"/>
        <w:tabs>
          <w:tab w:val="clear" w:pos="454"/>
          <w:tab w:val="left" w:pos="709"/>
        </w:tabs>
      </w:pPr>
      <w:r>
        <w:t xml:space="preserve">A right of appeal to the Building Appeals Board against this determination is available to the adjoining owner under section 141 of the </w:t>
      </w:r>
      <w:r>
        <w:rPr>
          <w:b/>
        </w:rPr>
        <w:t>Building Act 1993</w:t>
      </w:r>
      <w:r>
        <w:t xml:space="preserve">. </w:t>
      </w:r>
    </w:p>
    <w:p w:rsidR="001E5BE2" w:rsidRPr="00B7501E" w:rsidRDefault="001E5BE2" w:rsidP="001E5BE2">
      <w:pPr>
        <w:pStyle w:val="Normal-Schedule"/>
        <w:rPr>
          <w:u w:val="single"/>
        </w:rPr>
      </w:pPr>
      <w:r w:rsidRPr="00B7501E">
        <w:rPr>
          <w:u w:val="single"/>
        </w:rPr>
        <w:t>(c) Effect of requiring more information</w:t>
      </w:r>
    </w:p>
    <w:p w:rsidR="001E5BE2" w:rsidRDefault="001E5BE2" w:rsidP="001E5BE2">
      <w:pPr>
        <w:pStyle w:val="Normal-Schedule"/>
        <w:tabs>
          <w:tab w:val="clear" w:pos="454"/>
          <w:tab w:val="left" w:pos="709"/>
        </w:tabs>
        <w:rPr>
          <w:b/>
        </w:rPr>
      </w:pPr>
      <w:r>
        <w:t xml:space="preserve">The relevant building surveyor must examine the proposal for protection work and determine the appropriateness or otherwise of the work in accordance with section 87 of the </w:t>
      </w:r>
      <w:r>
        <w:rPr>
          <w:b/>
        </w:rPr>
        <w:t xml:space="preserve">Building Act 1993. </w:t>
      </w:r>
    </w:p>
    <w:p w:rsidR="001E5BE2" w:rsidRPr="00B7501E" w:rsidRDefault="001E5BE2" w:rsidP="001E5BE2">
      <w:pPr>
        <w:pStyle w:val="Normal-Schedule"/>
        <w:tabs>
          <w:tab w:val="clear" w:pos="454"/>
          <w:tab w:val="left" w:pos="709"/>
        </w:tabs>
      </w:pPr>
      <w:r>
        <w:t xml:space="preserve">A right of appeal to the Building Appeals Board against this determination is available to the adjoining owner under section 141 of the </w:t>
      </w:r>
      <w:r>
        <w:rPr>
          <w:b/>
        </w:rPr>
        <w:t>Building Act 1993</w:t>
      </w:r>
      <w:r>
        <w:t xml:space="preserve">. </w:t>
      </w:r>
    </w:p>
    <w:p w:rsidR="001E5BE2" w:rsidRPr="0083380F" w:rsidRDefault="001E5BE2" w:rsidP="001E5BE2">
      <w:pPr>
        <w:pStyle w:val="Normal-Schedule"/>
        <w:rPr>
          <w:b/>
          <w:u w:val="single"/>
        </w:rPr>
      </w:pPr>
      <w:r>
        <w:rPr>
          <w:u w:val="single"/>
        </w:rPr>
        <w:t xml:space="preserve">The relevant building surveyor may require more information in relation to the proposal for protection work and provide this information to the adjoining owner in accordance with section 87(2)(a) of the </w:t>
      </w:r>
      <w:r>
        <w:rPr>
          <w:b/>
          <w:u w:val="single"/>
        </w:rPr>
        <w:t xml:space="preserve">Building Act 1993. </w:t>
      </w:r>
    </w:p>
    <w:p w:rsidR="001E5BE2" w:rsidRPr="007316B2" w:rsidRDefault="001E5BE2" w:rsidP="001E5BE2">
      <w:pPr>
        <w:pStyle w:val="Normal-Schedule"/>
        <w:rPr>
          <w:u w:val="single"/>
        </w:rPr>
      </w:pPr>
      <w:r w:rsidRPr="007316B2">
        <w:rPr>
          <w:u w:val="single"/>
        </w:rPr>
        <w:t>Effect of failure to respond to this notice</w:t>
      </w:r>
    </w:p>
    <w:p w:rsidR="001E5BE2" w:rsidRPr="00114083" w:rsidRDefault="001E5BE2" w:rsidP="001E5BE2">
      <w:pPr>
        <w:pStyle w:val="Normal-Schedule"/>
        <w:rPr>
          <w:b/>
        </w:rPr>
      </w:pPr>
      <w:r w:rsidRPr="00114083">
        <w:rPr>
          <w:b/>
        </w:rPr>
        <w:t>Failure to respond will be taken as agreement to the proposed protection work.</w:t>
      </w:r>
    </w:p>
    <w:p w:rsidR="001E5BE2" w:rsidRDefault="001E5BE2" w:rsidP="001E5BE2">
      <w:pPr>
        <w:pStyle w:val="Normal-Schedule"/>
      </w:pPr>
      <w:r>
        <w:t xml:space="preserve">Under section 86 of the </w:t>
      </w:r>
      <w:r w:rsidRPr="000B2034">
        <w:rPr>
          <w:b/>
        </w:rPr>
        <w:t>Building Act 1993</w:t>
      </w:r>
      <w:r>
        <w:t xml:space="preserve">, if the adjoining owner is deemed to have agreed to the proposed protection work described in this notice, the owner may proceed to carry out the protection work after obtaining the necessary permits or approvals required by the </w:t>
      </w:r>
      <w:r w:rsidRPr="000B2034">
        <w:rPr>
          <w:b/>
        </w:rPr>
        <w:t>Building Act 1993</w:t>
      </w:r>
      <w:r>
        <w:t xml:space="preserve"> or the Building Regulations 2016 or any other Act or regulations. </w:t>
      </w:r>
    </w:p>
    <w:p w:rsidR="001E5BE2" w:rsidRDefault="001E5BE2" w:rsidP="001E5BE2">
      <w:pPr>
        <w:pStyle w:val="Normal-Schedule"/>
      </w:pPr>
      <w:r w:rsidRPr="00AF4E19">
        <w:t>In the case of (b) and (c) above, a copy of the notice under section 85 of that Act must also be given to the relevant building surveyor (</w:t>
      </w:r>
      <w:r>
        <w:t>s</w:t>
      </w:r>
      <w:r w:rsidRPr="00AF4E19">
        <w:t>ee Form 4).</w:t>
      </w:r>
    </w:p>
    <w:p w:rsidR="001E5BE2" w:rsidRPr="00AF4E19" w:rsidRDefault="001E5BE2" w:rsidP="001E5BE2">
      <w:pPr>
        <w:spacing w:after="180"/>
        <w:jc w:val="center"/>
      </w:pPr>
      <w:r w:rsidRPr="00AF4E19">
        <w:t>__________________</w:t>
      </w:r>
    </w:p>
    <w:p w:rsidR="001E5BE2" w:rsidRPr="00AF4E19" w:rsidRDefault="001E5BE2" w:rsidP="001E5BE2">
      <w:pPr>
        <w:pStyle w:val="ScheduleFormNo"/>
      </w:pPr>
      <w:r w:rsidRPr="00AF4E19">
        <w:br w:type="page"/>
      </w:r>
      <w:bookmarkStart w:id="466" w:name="_Toc471229423"/>
      <w:bookmarkStart w:id="467" w:name="_Toc476643724"/>
      <w:r w:rsidRPr="00AF4E19">
        <w:lastRenderedPageBreak/>
        <w:t xml:space="preserve">Form </w:t>
      </w:r>
      <w:r>
        <w:t>10</w:t>
      </w:r>
      <w:bookmarkEnd w:id="466"/>
      <w:bookmarkEnd w:id="467"/>
    </w:p>
    <w:p w:rsidR="001E5BE2" w:rsidRPr="00AF4E19" w:rsidRDefault="001E5BE2" w:rsidP="001E5BE2">
      <w:pPr>
        <w:pStyle w:val="Normal-Schedule"/>
        <w:jc w:val="right"/>
      </w:pPr>
      <w:r w:rsidRPr="00AF4E19">
        <w:t xml:space="preserve">Regulations </w:t>
      </w:r>
      <w:r w:rsidR="007D0BB2">
        <w:t>114</w:t>
      </w:r>
      <w:r w:rsidR="00CA593F">
        <w:t xml:space="preserve">(1) and </w:t>
      </w:r>
      <w:r w:rsidR="007D0BB2">
        <w:t>11</w:t>
      </w:r>
      <w:r w:rsidR="00CA593F">
        <w:t>4(2)</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68" w:name="_Toc471229424"/>
      <w:bookmarkStart w:id="469" w:name="_Toc476643725"/>
      <w:r w:rsidRPr="00AF4E19">
        <w:t>Protection Work Response Notice</w:t>
      </w:r>
      <w:bookmarkEnd w:id="468"/>
      <w:bookmarkEnd w:id="469"/>
    </w:p>
    <w:p w:rsidR="001E5BE2" w:rsidRPr="00AF4E19" w:rsidRDefault="001E5BE2" w:rsidP="001E5BE2">
      <w:pPr>
        <w:pStyle w:val="Normal-Schedule"/>
        <w:rPr>
          <w:b/>
        </w:rPr>
      </w:pPr>
      <w:r w:rsidRPr="00AF4E19">
        <w:rPr>
          <w:b/>
        </w:rPr>
        <w:t>To</w:t>
      </w:r>
    </w:p>
    <w:p w:rsidR="001E5BE2" w:rsidRPr="00AF4E19" w:rsidRDefault="001E5BE2" w:rsidP="001E5BE2">
      <w:pPr>
        <w:pStyle w:val="Normal-Schedule"/>
      </w:pPr>
      <w:r w:rsidRPr="00AF4E19">
        <w:t>Owner or agent</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r w:rsidRPr="00AF4E19">
        <w:tab/>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Relevant building surveyor</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spacing w:before="240"/>
        <w:rPr>
          <w:b/>
        </w:rPr>
      </w:pPr>
      <w:r w:rsidRPr="00AF4E19">
        <w:rPr>
          <w:b/>
        </w:rPr>
        <w:t>From</w:t>
      </w:r>
    </w:p>
    <w:p w:rsidR="001E5BE2" w:rsidRPr="00AF4E19" w:rsidRDefault="001E5BE2" w:rsidP="001E5BE2">
      <w:pPr>
        <w:pStyle w:val="Normal-Schedule"/>
      </w:pPr>
      <w:r w:rsidRPr="00AF4E19">
        <w:t>Adjoining owner</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Pr="00AF4E19" w:rsidRDefault="001E5BE2" w:rsidP="001E5BE2">
      <w:pPr>
        <w:pStyle w:val="Normal-Schedule"/>
        <w:spacing w:before="240"/>
        <w:rPr>
          <w:bCs/>
          <w:sz w:val="24"/>
        </w:rPr>
      </w:pPr>
      <w:r w:rsidRPr="00AF4E19">
        <w:rPr>
          <w:b/>
        </w:rPr>
        <w:t>Address of property where building work is to be carried out</w:t>
      </w:r>
      <w:r w:rsidRPr="00AF4E19">
        <w:t xml:space="preserve"> </w:t>
      </w:r>
      <w:r>
        <w:rPr>
          <w:bCs/>
        </w:rPr>
        <w:t>(from </w:t>
      </w:r>
      <w:r w:rsidRPr="00CA593F">
        <w:rPr>
          <w:bCs/>
        </w:rPr>
        <w:t>Form 9</w:t>
      </w:r>
      <w:r w:rsidRPr="00AF4E19">
        <w:rPr>
          <w:bCs/>
        </w:rPr>
        <w:t>)</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pPr>
      <w:r w:rsidRPr="00AF4E19">
        <w:t>Number</w:t>
      </w:r>
      <w:r w:rsidRPr="00AF4E19">
        <w:tab/>
        <w:t>Street/road</w:t>
      </w:r>
      <w:r w:rsidRPr="00AF4E19">
        <w:tab/>
        <w:t>City/suburb/town</w:t>
      </w:r>
    </w:p>
    <w:p w:rsidR="001E5BE2" w:rsidRPr="00AF4E19" w:rsidRDefault="001E5BE2" w:rsidP="001E5BE2">
      <w:pPr>
        <w:pStyle w:val="Normal-Schedule"/>
        <w:spacing w:before="240"/>
        <w:rPr>
          <w:b/>
          <w:sz w:val="24"/>
        </w:rPr>
      </w:pPr>
      <w:r w:rsidRPr="00AF4E19">
        <w:rPr>
          <w:b/>
        </w:rPr>
        <w:t>Address of my adjoining property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pPr>
      <w:r w:rsidRPr="00AF4E19">
        <w:t>Number</w:t>
      </w:r>
      <w:r w:rsidRPr="00AF4E19">
        <w:tab/>
        <w:t>Street/road</w:t>
      </w:r>
      <w:r w:rsidRPr="00AF4E19">
        <w:tab/>
        <w:t>City/suburb/town</w:t>
      </w:r>
    </w:p>
    <w:p w:rsidR="001E5BE2" w:rsidRPr="00AF4E19" w:rsidRDefault="001E5BE2" w:rsidP="001E5BE2">
      <w:pPr>
        <w:pStyle w:val="Normal-Schedule"/>
        <w:spacing w:before="240"/>
        <w:rPr>
          <w:b/>
        </w:rPr>
      </w:pPr>
      <w:r w:rsidRPr="00AF4E19">
        <w:rPr>
          <w:b/>
        </w:rPr>
        <w:t>Response</w:t>
      </w:r>
    </w:p>
    <w:p w:rsidR="001E5BE2" w:rsidRPr="00AF4E19" w:rsidRDefault="001E5BE2" w:rsidP="001E5BE2">
      <w:pPr>
        <w:pStyle w:val="Normal-Schedule"/>
      </w:pPr>
      <w:r w:rsidRPr="00AF4E19">
        <w:t xml:space="preserve">In accordance with section 85 of the </w:t>
      </w:r>
      <w:r w:rsidRPr="00AF4E19">
        <w:rPr>
          <w:b/>
        </w:rPr>
        <w:t>Building Act 1993</w:t>
      </w:r>
      <w:r w:rsidRPr="00AF4E19">
        <w:t>, I hereby respond to the notice served on me by the owner under that section and—</w:t>
      </w:r>
    </w:p>
    <w:p w:rsidR="001E5BE2" w:rsidRPr="00AF4E19" w:rsidRDefault="001E5BE2" w:rsidP="001E5BE2">
      <w:pPr>
        <w:pStyle w:val="Normal-Schedule"/>
        <w:tabs>
          <w:tab w:val="clear" w:pos="454"/>
          <w:tab w:val="clear" w:pos="907"/>
          <w:tab w:val="clear" w:pos="1361"/>
          <w:tab w:val="clear" w:pos="1814"/>
          <w:tab w:val="clear" w:pos="2722"/>
          <w:tab w:val="left" w:pos="959"/>
          <w:tab w:val="left" w:pos="5103"/>
        </w:tabs>
        <w:ind w:left="709" w:hanging="425"/>
      </w:pPr>
      <w:r w:rsidRPr="00AF4E19">
        <w:t>(a)</w:t>
      </w:r>
      <w:r w:rsidRPr="00AF4E19">
        <w:tab/>
        <w:t>agree to the proposed protection work</w:t>
      </w:r>
      <w:r w:rsidRPr="00AF4E19">
        <w:tab/>
      </w:r>
      <w:r w:rsidRPr="00AF4E19">
        <w:sym w:font="Wingdings" w:char="F06F"/>
      </w:r>
    </w:p>
    <w:p w:rsidR="001E5BE2" w:rsidRPr="00AF4E19" w:rsidRDefault="001E5BE2" w:rsidP="001E5BE2">
      <w:pPr>
        <w:pStyle w:val="Normal-Schedule"/>
        <w:tabs>
          <w:tab w:val="clear" w:pos="454"/>
          <w:tab w:val="clear" w:pos="907"/>
          <w:tab w:val="clear" w:pos="1361"/>
          <w:tab w:val="clear" w:pos="1814"/>
          <w:tab w:val="clear" w:pos="2722"/>
          <w:tab w:val="left" w:pos="5103"/>
        </w:tabs>
        <w:ind w:left="709" w:hanging="425"/>
      </w:pPr>
      <w:r w:rsidRPr="00AF4E19">
        <w:t>(b)</w:t>
      </w:r>
      <w:r w:rsidRPr="00AF4E19">
        <w:tab/>
        <w:t>disagree with the proposed protection work</w:t>
      </w:r>
      <w:r w:rsidRPr="00AF4E19">
        <w:tab/>
      </w:r>
      <w:r w:rsidRPr="00AF4E19">
        <w:sym w:font="Wingdings" w:char="F06F"/>
      </w:r>
    </w:p>
    <w:p w:rsidR="001E5BE2" w:rsidRDefault="001E5BE2" w:rsidP="001E5BE2">
      <w:pPr>
        <w:pStyle w:val="Normal-Schedule"/>
        <w:tabs>
          <w:tab w:val="clear" w:pos="454"/>
          <w:tab w:val="clear" w:pos="907"/>
          <w:tab w:val="clear" w:pos="1361"/>
          <w:tab w:val="clear" w:pos="1814"/>
          <w:tab w:val="clear" w:pos="2722"/>
          <w:tab w:val="left" w:pos="959"/>
          <w:tab w:val="left" w:pos="5103"/>
        </w:tabs>
        <w:ind w:left="709" w:hanging="425"/>
      </w:pPr>
      <w:r w:rsidRPr="00AF4E19">
        <w:t>(c)</w:t>
      </w:r>
      <w:r w:rsidRPr="00AF4E19">
        <w:tab/>
        <w:t>request the following further information</w:t>
      </w:r>
      <w:r w:rsidRPr="00AF4E19">
        <w:tab/>
      </w:r>
      <w:r w:rsidRPr="00AF4E19">
        <w:sym w:font="Wingdings" w:char="F06F"/>
      </w:r>
    </w:p>
    <w:p w:rsidR="001E5BE2" w:rsidRPr="00AF4E19" w:rsidRDefault="001E5BE2" w:rsidP="001E5BE2"/>
    <w:p w:rsidR="001E5BE2" w:rsidRPr="00AF4E19" w:rsidRDefault="001E5BE2" w:rsidP="001E5BE2">
      <w:pPr>
        <w:pStyle w:val="Normal-Schedule"/>
        <w:spacing w:before="240"/>
        <w:rPr>
          <w:b/>
        </w:rPr>
      </w:pPr>
      <w:r w:rsidRPr="00AF4E19">
        <w:rPr>
          <w:b/>
        </w:rPr>
        <w:lastRenderedPageBreak/>
        <w:t>Signature</w:t>
      </w:r>
    </w:p>
    <w:p w:rsidR="001E5BE2" w:rsidRPr="00AF4E19" w:rsidRDefault="001E5BE2" w:rsidP="001E5BE2">
      <w:pPr>
        <w:pStyle w:val="Normal-Schedule"/>
      </w:pPr>
      <w:r w:rsidRPr="00AF4E19">
        <w:t>Signature of adjoining owner or agent</w:t>
      </w:r>
    </w:p>
    <w:p w:rsidR="001E5BE2" w:rsidRPr="00AF4E19" w:rsidRDefault="001E5BE2" w:rsidP="001E5BE2">
      <w:pPr>
        <w:pStyle w:val="Normal-Schedule"/>
      </w:pPr>
      <w:r w:rsidRPr="00AF4E19">
        <w:t>Date</w:t>
      </w:r>
    </w:p>
    <w:p w:rsidR="001E5BE2" w:rsidRPr="00AF4E19" w:rsidRDefault="001E5BE2" w:rsidP="001E5BE2">
      <w:pPr>
        <w:pStyle w:val="Normal-Schedule"/>
      </w:pPr>
    </w:p>
    <w:p w:rsidR="001E5BE2" w:rsidRPr="00AF4E19" w:rsidRDefault="001E5BE2" w:rsidP="001E5BE2">
      <w:pPr>
        <w:pStyle w:val="Normal-Schedule"/>
        <w:rPr>
          <w:b/>
        </w:rPr>
      </w:pPr>
      <w:r w:rsidRPr="00AF4E19">
        <w:rPr>
          <w:b/>
        </w:rPr>
        <w:t>NOTE</w:t>
      </w:r>
    </w:p>
    <w:p w:rsidR="001E5BE2" w:rsidRPr="00AF4E19" w:rsidRDefault="001E5BE2" w:rsidP="001E5BE2">
      <w:pPr>
        <w:pStyle w:val="ScheduleHeading2"/>
      </w:pPr>
      <w:r w:rsidRPr="00AF4E19">
        <w:t xml:space="preserve">The notice under section 85 of the </w:t>
      </w:r>
      <w:r w:rsidRPr="00AF4E19">
        <w:rPr>
          <w:b/>
        </w:rPr>
        <w:t>Building Act 1993</w:t>
      </w:r>
      <w:r w:rsidRPr="00AF4E19">
        <w:t xml:space="preserve"> must be given to the owner or agent within 14 days of being served with a notice under section 84 of that Act and in the case of (b) or (c) must also be given to the relevant building surveyor who must determine the matter under section 87 of the </w:t>
      </w:r>
      <w:r w:rsidRPr="00AF4E19">
        <w:rPr>
          <w:b/>
          <w:bCs/>
        </w:rPr>
        <w:t>Building Act 1993</w:t>
      </w:r>
      <w:r w:rsidRPr="00AF4E19">
        <w:t>.</w:t>
      </w:r>
    </w:p>
    <w:p w:rsidR="001E5BE2" w:rsidRPr="00AF4E19" w:rsidRDefault="001E5BE2" w:rsidP="001E5BE2">
      <w:pPr>
        <w:spacing w:after="180"/>
        <w:jc w:val="center"/>
      </w:pPr>
      <w:r w:rsidRPr="00AF4E19">
        <w:t>__________________</w:t>
      </w:r>
    </w:p>
    <w:p w:rsidR="001E5BE2" w:rsidRDefault="001E5BE2" w:rsidP="001E5BE2">
      <w:pPr>
        <w:suppressLineNumbers w:val="0"/>
        <w:overflowPunct/>
        <w:autoSpaceDE/>
        <w:autoSpaceDN/>
        <w:adjustRightInd/>
        <w:spacing w:before="0"/>
        <w:textAlignment w:val="auto"/>
      </w:pPr>
      <w:r w:rsidRPr="00AF4E19">
        <w:br w:type="page"/>
      </w:r>
    </w:p>
    <w:p w:rsidR="001E5BE2" w:rsidRPr="00AF4E19" w:rsidRDefault="001E5BE2" w:rsidP="001E5BE2">
      <w:pPr>
        <w:pStyle w:val="ScheduleFormNo"/>
      </w:pPr>
      <w:bookmarkStart w:id="470" w:name="_Toc471229425"/>
      <w:bookmarkStart w:id="471" w:name="_Toc476643726"/>
      <w:r w:rsidRPr="00AF4E19">
        <w:lastRenderedPageBreak/>
        <w:t xml:space="preserve">Form </w:t>
      </w:r>
      <w:r>
        <w:t>11</w:t>
      </w:r>
      <w:bookmarkEnd w:id="470"/>
      <w:bookmarkEnd w:id="471"/>
    </w:p>
    <w:p w:rsidR="001E5BE2" w:rsidRPr="00AF4E19" w:rsidRDefault="001E5BE2" w:rsidP="001E5BE2">
      <w:pPr>
        <w:pStyle w:val="Normal-Schedule"/>
        <w:jc w:val="right"/>
      </w:pPr>
      <w:r w:rsidRPr="00AF4E19">
        <w:t xml:space="preserve">Regulations </w:t>
      </w:r>
      <w:r w:rsidR="00796EC0">
        <w:t>11</w:t>
      </w:r>
      <w:r w:rsidR="00CA593F">
        <w:t>5(a)</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472" w:name="_Toc471229426"/>
      <w:bookmarkStart w:id="473" w:name="_Toc476643727"/>
      <w:r>
        <w:t>notice of determination under section 87 of the Act</w:t>
      </w:r>
      <w:bookmarkEnd w:id="472"/>
      <w:bookmarkEnd w:id="473"/>
    </w:p>
    <w:p w:rsidR="001E5BE2" w:rsidRPr="00AF4E19" w:rsidRDefault="001E5BE2" w:rsidP="001E5BE2">
      <w:pPr>
        <w:pStyle w:val="Normal-Schedule"/>
        <w:rPr>
          <w:b/>
        </w:rPr>
      </w:pPr>
      <w:r w:rsidRPr="00AF4E19">
        <w:rPr>
          <w:b/>
        </w:rPr>
        <w:t>To</w:t>
      </w:r>
    </w:p>
    <w:p w:rsidR="001E5BE2" w:rsidRPr="00AF4E19" w:rsidRDefault="001E5BE2" w:rsidP="001E5BE2">
      <w:pPr>
        <w:pStyle w:val="Normal-Schedule"/>
      </w:pPr>
      <w:r w:rsidRPr="00AF4E19">
        <w:t>Owner or agent</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r w:rsidRPr="00AF4E19">
        <w:tab/>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Relevant building surveyor</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spacing w:before="240"/>
        <w:rPr>
          <w:b/>
        </w:rPr>
      </w:pPr>
      <w:r>
        <w:rPr>
          <w:b/>
        </w:rPr>
        <w:t xml:space="preserve">And to </w:t>
      </w:r>
    </w:p>
    <w:p w:rsidR="001E5BE2" w:rsidRPr="00AF4E19" w:rsidRDefault="001E5BE2" w:rsidP="001E5BE2">
      <w:pPr>
        <w:pStyle w:val="Normal-Schedule"/>
      </w:pPr>
      <w:r w:rsidRPr="00AF4E19">
        <w:t>Adjoining owner</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Contact person</w:t>
      </w:r>
      <w:r w:rsidRPr="00AF4E19">
        <w:tab/>
        <w:t>Telephone</w:t>
      </w:r>
    </w:p>
    <w:p w:rsidR="001E5BE2" w:rsidRPr="00AF4E19" w:rsidRDefault="001E5BE2" w:rsidP="001E5BE2">
      <w:pPr>
        <w:pStyle w:val="Normal-Schedule"/>
        <w:spacing w:before="240"/>
        <w:rPr>
          <w:bCs/>
          <w:sz w:val="24"/>
        </w:rPr>
      </w:pPr>
      <w:r w:rsidRPr="00AF4E19">
        <w:rPr>
          <w:b/>
        </w:rPr>
        <w:t>Address of property where building work is to be carried out</w:t>
      </w:r>
      <w:r w:rsidRPr="00AF4E19">
        <w:t xml:space="preserve"> </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pPr>
      <w:r w:rsidRPr="00AF4E19">
        <w:t>Number</w:t>
      </w:r>
      <w:r w:rsidRPr="00AF4E19">
        <w:tab/>
        <w:t>Street/road</w:t>
      </w:r>
      <w:r w:rsidRPr="00AF4E19">
        <w:tab/>
        <w:t>City/suburb/town</w:t>
      </w:r>
    </w:p>
    <w:p w:rsidR="001E5BE2" w:rsidRPr="00AF4E19" w:rsidRDefault="001E5BE2" w:rsidP="001E5BE2">
      <w:pPr>
        <w:pStyle w:val="Normal-Schedule"/>
        <w:spacing w:before="240"/>
        <w:rPr>
          <w:b/>
          <w:sz w:val="24"/>
        </w:rPr>
      </w:pPr>
      <w:r>
        <w:rPr>
          <w:b/>
        </w:rPr>
        <w:t>Address of</w:t>
      </w:r>
      <w:r w:rsidRPr="00AF4E19">
        <w:rPr>
          <w:b/>
        </w:rPr>
        <w:t xml:space="preserve"> adjoining property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s>
      </w:pPr>
      <w:r w:rsidRPr="00AF4E19">
        <w:t>Number</w:t>
      </w:r>
      <w:r w:rsidRPr="00AF4E19">
        <w:tab/>
        <w:t>Street/road</w:t>
      </w:r>
      <w:r w:rsidRPr="00AF4E19">
        <w:tab/>
        <w:t>City/suburb/town</w:t>
      </w:r>
    </w:p>
    <w:p w:rsidR="001E5BE2" w:rsidRPr="00AF4E19" w:rsidRDefault="001E5BE2" w:rsidP="001E5BE2">
      <w:pPr>
        <w:pStyle w:val="Normal-Schedule"/>
        <w:spacing w:before="240"/>
        <w:rPr>
          <w:b/>
        </w:rPr>
      </w:pPr>
      <w:r>
        <w:rPr>
          <w:b/>
        </w:rPr>
        <w:t>DETERMINATION</w:t>
      </w:r>
    </w:p>
    <w:p w:rsidR="001E5BE2" w:rsidRDefault="001E5BE2" w:rsidP="00CA593F">
      <w:pPr>
        <w:pStyle w:val="Normal-Schedule"/>
        <w:numPr>
          <w:ilvl w:val="0"/>
          <w:numId w:val="33"/>
        </w:numPr>
        <w:spacing w:before="240"/>
      </w:pPr>
      <w:r>
        <w:t>I am the  relevant building surveyor appointed on [</w:t>
      </w:r>
      <w:r w:rsidRPr="00DE319B">
        <w:rPr>
          <w:i/>
        </w:rPr>
        <w:t>insert date</w:t>
      </w:r>
      <w:r>
        <w:t xml:space="preserve">] under Part 6 of the </w:t>
      </w:r>
      <w:r w:rsidRPr="00DE319B">
        <w:rPr>
          <w:b/>
          <w:i/>
        </w:rPr>
        <w:t>Building Act 1993</w:t>
      </w:r>
      <w:r>
        <w:t xml:space="preserve"> by or on behalf of the [</w:t>
      </w:r>
      <w:r w:rsidRPr="00790C62">
        <w:rPr>
          <w:i/>
        </w:rPr>
        <w:t>owner/purchaser</w:t>
      </w:r>
      <w:r>
        <w:t>],^ [</w:t>
      </w:r>
      <w:r w:rsidRPr="00790C62">
        <w:rPr>
          <w:i/>
        </w:rPr>
        <w:t>insert full name of owner/purchaser</w:t>
      </w:r>
      <w:r>
        <w:t>].</w:t>
      </w:r>
    </w:p>
    <w:p w:rsidR="001E5BE2" w:rsidRDefault="001E5BE2" w:rsidP="00CA593F">
      <w:pPr>
        <w:pStyle w:val="Normal-Schedule"/>
        <w:numPr>
          <w:ilvl w:val="0"/>
          <w:numId w:val="33"/>
        </w:numPr>
        <w:spacing w:before="240"/>
      </w:pPr>
      <w:r>
        <w:t>On [</w:t>
      </w:r>
      <w:r w:rsidRPr="00387C1D">
        <w:rPr>
          <w:i/>
        </w:rPr>
        <w:t>insert date</w:t>
      </w:r>
      <w:r>
        <w:t xml:space="preserve">] I received from the adjoining owner a notice under section 85(1)(b) of the </w:t>
      </w:r>
      <w:r w:rsidRPr="00387C1D">
        <w:rPr>
          <w:b/>
          <w:i/>
        </w:rPr>
        <w:t>Building Act 1993</w:t>
      </w:r>
      <w:r>
        <w:t xml:space="preserve"> (‘the adjoining owner’s notice’). </w:t>
      </w:r>
    </w:p>
    <w:p w:rsidR="001E5BE2" w:rsidRDefault="001E5BE2" w:rsidP="00CA593F">
      <w:pPr>
        <w:pStyle w:val="Normal-Schedule"/>
        <w:numPr>
          <w:ilvl w:val="0"/>
          <w:numId w:val="33"/>
        </w:numPr>
        <w:spacing w:before="240"/>
      </w:pPr>
      <w:r>
        <w:t>In that notice, the adjoining owner [</w:t>
      </w:r>
      <w:r w:rsidRPr="00387C1D">
        <w:rPr>
          <w:i/>
        </w:rPr>
        <w:t xml:space="preserve">disagreed with the proposed protection work / required more information to be given to enable </w:t>
      </w:r>
      <w:r w:rsidRPr="00387C1D">
        <w:rPr>
          <w:i/>
        </w:rPr>
        <w:lastRenderedPageBreak/>
        <w:t>the proposal for protection work to be considered by me</w:t>
      </w:r>
      <w:r>
        <w:t xml:space="preserve">]. I </w:t>
      </w:r>
      <w:r w:rsidRPr="00B732F8">
        <w:rPr>
          <w:b/>
        </w:rPr>
        <w:t xml:space="preserve">attach </w:t>
      </w:r>
      <w:r>
        <w:t xml:space="preserve">a copy of the adjoining owner’s notice to this determination. </w:t>
      </w:r>
    </w:p>
    <w:p w:rsidR="001E5BE2" w:rsidRDefault="001E5BE2" w:rsidP="00CA593F">
      <w:pPr>
        <w:pStyle w:val="Normal-Schedule"/>
        <w:numPr>
          <w:ilvl w:val="0"/>
          <w:numId w:val="33"/>
        </w:numPr>
        <w:spacing w:before="240"/>
      </w:pPr>
      <w:r>
        <w:t xml:space="preserve">As a result of the adjoining owner’s notice, I am required by the </w:t>
      </w:r>
      <w:r w:rsidRPr="00387C1D">
        <w:rPr>
          <w:b/>
          <w:i/>
        </w:rPr>
        <w:t>Building Act 1993</w:t>
      </w:r>
      <w:r>
        <w:t xml:space="preserve"> to examine the owner’s proposal for protection work. </w:t>
      </w:r>
    </w:p>
    <w:p w:rsidR="001E5BE2" w:rsidRDefault="001E5BE2" w:rsidP="00CA593F">
      <w:pPr>
        <w:pStyle w:val="Normal-Schedule"/>
        <w:numPr>
          <w:ilvl w:val="0"/>
          <w:numId w:val="33"/>
        </w:numPr>
        <w:spacing w:before="240"/>
      </w:pPr>
      <w:r>
        <w:t>I received the owner’s proposal for protection work under section 84 of the Act on [</w:t>
      </w:r>
      <w:r w:rsidRPr="00007144">
        <w:rPr>
          <w:i/>
        </w:rPr>
        <w:t>insert date</w:t>
      </w:r>
      <w:r>
        <w:t xml:space="preserve">] (‘the owner’s proposal for protection work’). I </w:t>
      </w:r>
      <w:r w:rsidRPr="00B732F8">
        <w:rPr>
          <w:b/>
        </w:rPr>
        <w:t>attach</w:t>
      </w:r>
      <w:r>
        <w:t xml:space="preserve"> the owner’s proposal for protection work to this determination.</w:t>
      </w:r>
    </w:p>
    <w:p w:rsidR="001E5BE2" w:rsidRDefault="001E5BE2" w:rsidP="00CA593F">
      <w:pPr>
        <w:pStyle w:val="Normal-Schedule"/>
        <w:numPr>
          <w:ilvl w:val="0"/>
          <w:numId w:val="33"/>
        </w:numPr>
        <w:spacing w:before="240"/>
      </w:pPr>
      <w:r>
        <w:t xml:space="preserve">In making this determination, I have examined the owner’s proposal for protection work. </w:t>
      </w:r>
    </w:p>
    <w:p w:rsidR="001E5BE2" w:rsidRDefault="001E5BE2" w:rsidP="00CA593F">
      <w:pPr>
        <w:pStyle w:val="Normal-Schedule"/>
        <w:numPr>
          <w:ilvl w:val="0"/>
          <w:numId w:val="33"/>
        </w:numPr>
        <w:spacing w:before="240"/>
      </w:pPr>
      <w:r>
        <w:t xml:space="preserve">Before making this determination, I  requested the following additional information from the owner under section 87(2)(a) of the </w:t>
      </w:r>
      <w:r w:rsidRPr="00356FC1">
        <w:rPr>
          <w:b/>
          <w:i/>
        </w:rPr>
        <w:t>Building Act 1993</w:t>
      </w:r>
      <w:r>
        <w:t xml:space="preserve"> [</w:t>
      </w:r>
      <w:r w:rsidRPr="00356FC1">
        <w:rPr>
          <w:i/>
        </w:rPr>
        <w:t>specify relevant information</w:t>
      </w:r>
      <w:r>
        <w:t>]. I received this information on [</w:t>
      </w:r>
      <w:r w:rsidRPr="00356FC1">
        <w:rPr>
          <w:i/>
        </w:rPr>
        <w:t>insert date</w:t>
      </w:r>
      <w:r>
        <w:t>].^</w:t>
      </w:r>
    </w:p>
    <w:p w:rsidR="001E5BE2" w:rsidRDefault="001E5BE2" w:rsidP="00CA593F">
      <w:pPr>
        <w:pStyle w:val="Normal-Schedule"/>
        <w:numPr>
          <w:ilvl w:val="0"/>
          <w:numId w:val="33"/>
        </w:numPr>
        <w:spacing w:before="240"/>
      </w:pPr>
      <w:r>
        <w:t>On [</w:t>
      </w:r>
      <w:r w:rsidRPr="00356FC1">
        <w:rPr>
          <w:i/>
        </w:rPr>
        <w:t>insert date</w:t>
      </w:r>
      <w:r>
        <w:t xml:space="preserve">], I made a copy of the additional information referred to in numbered paragraph 7 above, available to the adjoining owner.^  </w:t>
      </w:r>
    </w:p>
    <w:p w:rsidR="001E5BE2" w:rsidRDefault="001E5BE2" w:rsidP="00CA593F">
      <w:pPr>
        <w:pStyle w:val="Normal-Schedule"/>
        <w:numPr>
          <w:ilvl w:val="0"/>
          <w:numId w:val="33"/>
        </w:numPr>
        <w:spacing w:before="240"/>
      </w:pPr>
      <w:r>
        <w:t xml:space="preserve">In determining the appropriateness or otherwise of the owner’s proposal for protection work, I made the following inquiries under section 87(3) of the </w:t>
      </w:r>
      <w:r w:rsidRPr="003E59F9">
        <w:rPr>
          <w:b/>
          <w:i/>
        </w:rPr>
        <w:t>Building Act 1993</w:t>
      </w:r>
      <w:r>
        <w:t xml:space="preserve"> [</w:t>
      </w:r>
      <w:r w:rsidRPr="00356FC1">
        <w:rPr>
          <w:i/>
        </w:rPr>
        <w:t>specify any relevant inquiry made</w:t>
      </w:r>
      <w:r>
        <w:t>].^</w:t>
      </w:r>
      <w:r>
        <w:br/>
      </w:r>
    </w:p>
    <w:p w:rsidR="001E5BE2" w:rsidRPr="00007144" w:rsidRDefault="001E5BE2" w:rsidP="00CA593F">
      <w:pPr>
        <w:pStyle w:val="ListParagraph"/>
        <w:numPr>
          <w:ilvl w:val="0"/>
          <w:numId w:val="33"/>
        </w:numPr>
        <w:rPr>
          <w:rFonts w:ascii="Times New Roman" w:eastAsia="Times New Roman" w:hAnsi="Times New Roman" w:cs="Times New Roman"/>
          <w:sz w:val="20"/>
          <w:szCs w:val="20"/>
        </w:rPr>
      </w:pPr>
      <w:r w:rsidRPr="00007144">
        <w:rPr>
          <w:rFonts w:ascii="Times New Roman" w:eastAsia="Times New Roman" w:hAnsi="Times New Roman" w:cs="Times New Roman"/>
          <w:sz w:val="20"/>
          <w:szCs w:val="20"/>
        </w:rPr>
        <w:t xml:space="preserve">After considering all matters required of me under the </w:t>
      </w:r>
      <w:r w:rsidRPr="00007144">
        <w:rPr>
          <w:rFonts w:ascii="Times New Roman" w:eastAsia="Times New Roman" w:hAnsi="Times New Roman" w:cs="Times New Roman"/>
          <w:b/>
          <w:i/>
          <w:sz w:val="20"/>
          <w:szCs w:val="20"/>
        </w:rPr>
        <w:t>Building Act 1993</w:t>
      </w:r>
      <w:r w:rsidRPr="00007144">
        <w:rPr>
          <w:rFonts w:ascii="Times New Roman" w:eastAsia="Times New Roman" w:hAnsi="Times New Roman" w:cs="Times New Roman"/>
          <w:sz w:val="20"/>
          <w:szCs w:val="20"/>
        </w:rPr>
        <w:t xml:space="preserve"> and the Building Regulations 2017, I </w:t>
      </w:r>
      <w:r>
        <w:rPr>
          <w:rFonts w:ascii="Times New Roman" w:eastAsia="Times New Roman" w:hAnsi="Times New Roman" w:cs="Times New Roman"/>
          <w:sz w:val="20"/>
          <w:szCs w:val="20"/>
        </w:rPr>
        <w:t>determine the owner’s proposal for protection work is [</w:t>
      </w:r>
      <w:r w:rsidRPr="00453CAE">
        <w:rPr>
          <w:rFonts w:ascii="Times New Roman" w:eastAsia="Times New Roman" w:hAnsi="Times New Roman" w:cs="Times New Roman"/>
          <w:i/>
          <w:sz w:val="20"/>
          <w:szCs w:val="20"/>
        </w:rPr>
        <w:t>appropriate/ not appropriate</w:t>
      </w:r>
      <w:r>
        <w:rPr>
          <w:rFonts w:ascii="Times New Roman" w:eastAsia="Times New Roman" w:hAnsi="Times New Roman" w:cs="Times New Roman"/>
          <w:sz w:val="20"/>
          <w:szCs w:val="20"/>
        </w:rPr>
        <w:t>]</w:t>
      </w:r>
      <w:r w:rsidRPr="00007144">
        <w:rPr>
          <w:rFonts w:ascii="Times New Roman" w:eastAsia="Times New Roman" w:hAnsi="Times New Roman" w:cs="Times New Roman"/>
          <w:sz w:val="20"/>
          <w:szCs w:val="20"/>
        </w:rPr>
        <w:t>.</w:t>
      </w:r>
    </w:p>
    <w:p w:rsidR="001E5BE2" w:rsidRPr="00007144" w:rsidRDefault="001E5BE2" w:rsidP="001E5BE2">
      <w:pPr>
        <w:pStyle w:val="Normal-Schedule"/>
        <w:spacing w:before="240"/>
        <w:ind w:left="360"/>
        <w:rPr>
          <w:b/>
        </w:rPr>
      </w:pPr>
      <w:r>
        <w:rPr>
          <w:b/>
        </w:rPr>
        <w:t xml:space="preserve">^ </w:t>
      </w:r>
      <w:r w:rsidRPr="00B732F8">
        <w:rPr>
          <w:i/>
        </w:rPr>
        <w:t>Delete inapplicable</w:t>
      </w:r>
      <w:r>
        <w:rPr>
          <w:i/>
        </w:rPr>
        <w:t xml:space="preserve"> paragraphs and re-number remaining paragraphs</w:t>
      </w:r>
      <w:r w:rsidRPr="00B732F8">
        <w:rPr>
          <w:i/>
        </w:rPr>
        <w:t xml:space="preserve"> as appropriate</w:t>
      </w:r>
    </w:p>
    <w:p w:rsidR="001E5BE2" w:rsidRPr="00AF4E19" w:rsidRDefault="001E5BE2" w:rsidP="001E5BE2">
      <w:pPr>
        <w:pStyle w:val="Normal-Schedule"/>
        <w:spacing w:before="240"/>
        <w:ind w:left="360"/>
        <w:rPr>
          <w:b/>
        </w:rPr>
      </w:pPr>
      <w:r>
        <w:rPr>
          <w:b/>
        </w:rPr>
        <w:t xml:space="preserve">Issued by </w:t>
      </w:r>
      <w:r w:rsidRPr="00AF4E19">
        <w:rPr>
          <w:b/>
        </w:rPr>
        <w:t>Relevant building surveyor</w:t>
      </w:r>
    </w:p>
    <w:p w:rsidR="001E5BE2" w:rsidRPr="00AF4E19" w:rsidRDefault="001E5BE2" w:rsidP="001E5BE2">
      <w:pPr>
        <w:pStyle w:val="Normal-Schedule"/>
        <w:tabs>
          <w:tab w:val="clear" w:pos="2722"/>
          <w:tab w:val="left" w:pos="3402"/>
        </w:tabs>
        <w:ind w:left="360"/>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ind w:left="360"/>
      </w:pPr>
      <w:r w:rsidRPr="00AF4E19">
        <w:t>Business/council name</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ind w:left="360"/>
      </w:pPr>
      <w:r>
        <w:t>Date of issue of determination</w:t>
      </w:r>
    </w:p>
    <w:p w:rsidR="001E5BE2" w:rsidRDefault="001E5BE2" w:rsidP="001E5BE2">
      <w:pPr>
        <w:pStyle w:val="Normal-Schedule"/>
        <w:tabs>
          <w:tab w:val="clear" w:pos="454"/>
          <w:tab w:val="clear" w:pos="907"/>
          <w:tab w:val="clear" w:pos="1361"/>
          <w:tab w:val="clear" w:pos="1814"/>
          <w:tab w:val="clear" w:pos="2722"/>
          <w:tab w:val="left" w:pos="3402"/>
        </w:tabs>
        <w:ind w:left="360"/>
      </w:pPr>
      <w:r>
        <w:t xml:space="preserve">Related Building </w:t>
      </w:r>
      <w:r w:rsidRPr="00AF4E19">
        <w:t>Permit No.</w:t>
      </w:r>
      <w:r>
        <w:t>(</w:t>
      </w:r>
      <w:r w:rsidRPr="00926202">
        <w:rPr>
          <w:i/>
        </w:rPr>
        <w:t xml:space="preserve">if </w:t>
      </w:r>
      <w:r>
        <w:rPr>
          <w:i/>
        </w:rPr>
        <w:t>known</w:t>
      </w:r>
      <w:r>
        <w:t>)</w:t>
      </w:r>
      <w:r w:rsidRPr="00AF4E19">
        <w:tab/>
      </w:r>
    </w:p>
    <w:p w:rsidR="001E5BE2" w:rsidRPr="00AF4E19" w:rsidRDefault="001E5BE2" w:rsidP="001E5BE2">
      <w:pPr>
        <w:pStyle w:val="Normal-Schedule"/>
        <w:ind w:left="360"/>
      </w:pPr>
      <w:r w:rsidRPr="00AF4E19">
        <w:t>Signature</w:t>
      </w:r>
    </w:p>
    <w:p w:rsidR="001E5BE2" w:rsidRDefault="001E5BE2" w:rsidP="001E5BE2">
      <w:pPr>
        <w:pStyle w:val="Normal-Schedule"/>
        <w:spacing w:before="240"/>
      </w:pPr>
    </w:p>
    <w:p w:rsidR="001E5BE2" w:rsidRPr="00B732F8" w:rsidRDefault="001E5BE2" w:rsidP="001E5BE2">
      <w:pPr>
        <w:pStyle w:val="Normal-Schedule"/>
        <w:tabs>
          <w:tab w:val="clear" w:pos="2722"/>
          <w:tab w:val="left" w:pos="3402"/>
        </w:tabs>
        <w:ind w:left="360"/>
        <w:rPr>
          <w:b/>
        </w:rPr>
      </w:pPr>
      <w:r w:rsidRPr="00B732F8">
        <w:rPr>
          <w:b/>
        </w:rPr>
        <w:t xml:space="preserve">Rights of Appeal under section 141 of the </w:t>
      </w:r>
      <w:r w:rsidRPr="00B732F8">
        <w:rPr>
          <w:b/>
          <w:i/>
        </w:rPr>
        <w:t>Building Act 1993</w:t>
      </w:r>
      <w:r w:rsidRPr="00B732F8">
        <w:rPr>
          <w:b/>
        </w:rPr>
        <w:t xml:space="preserve"> </w:t>
      </w:r>
    </w:p>
    <w:p w:rsidR="001E5BE2" w:rsidRDefault="001E5BE2" w:rsidP="001E5BE2">
      <w:pPr>
        <w:pStyle w:val="Normal-Schedule"/>
        <w:tabs>
          <w:tab w:val="clear" w:pos="2722"/>
          <w:tab w:val="left" w:pos="3402"/>
        </w:tabs>
        <w:ind w:left="360"/>
      </w:pPr>
      <w:r>
        <w:t>An owner required to carry out protection work or an adjoining owner may appeal to the Building Appeals Board against—</w:t>
      </w:r>
    </w:p>
    <w:p w:rsidR="001E5BE2" w:rsidRDefault="001E5BE2" w:rsidP="001E5BE2">
      <w:pPr>
        <w:pStyle w:val="Normal-Schedule"/>
        <w:tabs>
          <w:tab w:val="clear" w:pos="2722"/>
          <w:tab w:val="left" w:pos="3402"/>
        </w:tabs>
        <w:ind w:left="360"/>
      </w:pPr>
      <w:r>
        <w:t>(a) a determination under section 87 as to the appropriateness of the work; or</w:t>
      </w:r>
    </w:p>
    <w:p w:rsidR="001E5BE2" w:rsidRDefault="001E5BE2" w:rsidP="001E5BE2">
      <w:pPr>
        <w:pStyle w:val="Normal-Schedule"/>
        <w:tabs>
          <w:tab w:val="clear" w:pos="2722"/>
          <w:tab w:val="left" w:pos="3402"/>
        </w:tabs>
        <w:ind w:left="360"/>
      </w:pPr>
      <w:r>
        <w:t>(b) a declaration under section 89; or</w:t>
      </w:r>
    </w:p>
    <w:p w:rsidR="001E5BE2" w:rsidRDefault="001E5BE2" w:rsidP="001E5BE2">
      <w:pPr>
        <w:pStyle w:val="Normal-Schedule"/>
        <w:tabs>
          <w:tab w:val="clear" w:pos="2722"/>
          <w:tab w:val="left" w:pos="3402"/>
        </w:tabs>
        <w:ind w:left="360"/>
      </w:pPr>
      <w:r>
        <w:t>(c) a failure, within a reasonable time, or refusal to make that determination or declaration; or</w:t>
      </w:r>
    </w:p>
    <w:p w:rsidR="001E5BE2" w:rsidRDefault="001E5BE2" w:rsidP="001E5BE2">
      <w:pPr>
        <w:pStyle w:val="Normal-Schedule"/>
        <w:tabs>
          <w:tab w:val="clear" w:pos="2722"/>
          <w:tab w:val="left" w:pos="3402"/>
        </w:tabs>
        <w:ind w:left="360"/>
      </w:pPr>
      <w:r>
        <w:t>(d) a requirement under section 87 to give more information.</w:t>
      </w:r>
    </w:p>
    <w:p w:rsidR="001E5BE2" w:rsidRPr="00B732F8" w:rsidRDefault="001E5BE2" w:rsidP="001E5BE2">
      <w:pPr>
        <w:pStyle w:val="Normal-Schedule"/>
        <w:tabs>
          <w:tab w:val="clear" w:pos="2722"/>
          <w:tab w:val="left" w:pos="3402"/>
        </w:tabs>
        <w:ind w:left="360"/>
        <w:rPr>
          <w:b/>
        </w:rPr>
      </w:pPr>
      <w:r w:rsidRPr="00B732F8">
        <w:rPr>
          <w:b/>
        </w:rPr>
        <w:t>Appeal Period</w:t>
      </w:r>
    </w:p>
    <w:p w:rsidR="001E5BE2" w:rsidRDefault="001E5BE2" w:rsidP="001E5BE2">
      <w:pPr>
        <w:pStyle w:val="Normal-Schedule"/>
        <w:tabs>
          <w:tab w:val="clear" w:pos="2722"/>
          <w:tab w:val="left" w:pos="3402"/>
        </w:tabs>
        <w:ind w:left="360"/>
      </w:pPr>
      <w:r>
        <w:t xml:space="preserve">For the purposes of section 146 of the </w:t>
      </w:r>
      <w:r w:rsidRPr="00B732F8">
        <w:rPr>
          <w:b/>
          <w:i/>
        </w:rPr>
        <w:t>Building Act 1993</w:t>
      </w:r>
      <w:r>
        <w:t xml:space="preserve">, the prescribed appeal period is 14 days for an appeal against a determination by the relevant building surveyor under section 87 of the </w:t>
      </w:r>
      <w:r w:rsidRPr="00B732F8">
        <w:rPr>
          <w:b/>
          <w:i/>
        </w:rPr>
        <w:t>Building Act 1993</w:t>
      </w:r>
      <w:r>
        <w:t>.</w:t>
      </w:r>
    </w:p>
    <w:p w:rsidR="001E5BE2" w:rsidRDefault="001E5BE2" w:rsidP="001E5BE2">
      <w:pPr>
        <w:pStyle w:val="Normal-Schedule"/>
        <w:tabs>
          <w:tab w:val="clear" w:pos="2722"/>
          <w:tab w:val="left" w:pos="3402"/>
        </w:tabs>
        <w:ind w:left="360"/>
      </w:pPr>
      <w:r>
        <w:t xml:space="preserve">A determination by the relevant building surveyor under section 87 of the </w:t>
      </w:r>
      <w:r w:rsidRPr="00B732F8">
        <w:rPr>
          <w:b/>
          <w:i/>
        </w:rPr>
        <w:t>Building Act 1993</w:t>
      </w:r>
      <w:r>
        <w:t>, does not take effect until—</w:t>
      </w:r>
    </w:p>
    <w:p w:rsidR="001E5BE2" w:rsidRDefault="001E5BE2" w:rsidP="001E5BE2">
      <w:pPr>
        <w:pStyle w:val="Normal-Schedule"/>
        <w:tabs>
          <w:tab w:val="clear" w:pos="2722"/>
          <w:tab w:val="left" w:pos="3402"/>
        </w:tabs>
        <w:ind w:left="360"/>
      </w:pPr>
      <w:r>
        <w:t xml:space="preserve">(a) </w:t>
      </w:r>
      <w:r>
        <w:tab/>
        <w:t xml:space="preserve">the end of the appropriate prescribed appeal period, if there </w:t>
      </w:r>
      <w:r>
        <w:tab/>
      </w:r>
      <w:r>
        <w:tab/>
      </w:r>
      <w:r>
        <w:tab/>
        <w:t>is no appeal; or</w:t>
      </w:r>
    </w:p>
    <w:p w:rsidR="001E5BE2" w:rsidRDefault="001E5BE2" w:rsidP="001E5BE2">
      <w:pPr>
        <w:pStyle w:val="Normal-Schedule"/>
        <w:tabs>
          <w:tab w:val="clear" w:pos="2722"/>
          <w:tab w:val="left" w:pos="3402"/>
        </w:tabs>
        <w:ind w:left="360"/>
      </w:pPr>
      <w:r>
        <w:t>(b)</w:t>
      </w:r>
      <w:r>
        <w:tab/>
        <w:t>the decision is affirmed on appeal.</w:t>
      </w:r>
    </w:p>
    <w:p w:rsidR="001E5BE2" w:rsidRPr="001C5703" w:rsidRDefault="001E5BE2" w:rsidP="001E5BE2"/>
    <w:p w:rsidR="001E5BE2" w:rsidRDefault="001E5BE2" w:rsidP="001E5BE2">
      <w:pPr>
        <w:pStyle w:val="Normal-Schedule"/>
        <w:spacing w:before="240"/>
      </w:pPr>
    </w:p>
    <w:p w:rsidR="001E5BE2" w:rsidRDefault="001E5BE2" w:rsidP="001E5BE2">
      <w:pPr>
        <w:pStyle w:val="Normal-Schedule"/>
      </w:pPr>
    </w:p>
    <w:p w:rsidR="001E5BE2" w:rsidRDefault="001E5BE2" w:rsidP="001E5BE2">
      <w:pPr>
        <w:spacing w:after="180"/>
        <w:jc w:val="center"/>
      </w:pPr>
      <w:r w:rsidRPr="00AF4E19">
        <w:t>__________________</w:t>
      </w: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74" w:name="_Toc471229427"/>
      <w:bookmarkStart w:id="475" w:name="_Toc476643728"/>
      <w:r w:rsidRPr="00AF4E19">
        <w:lastRenderedPageBreak/>
        <w:t>For</w:t>
      </w:r>
      <w:r>
        <w:t>m 1</w:t>
      </w:r>
      <w:r w:rsidR="008B3CB0">
        <w:t>2</w:t>
      </w:r>
      <w:bookmarkEnd w:id="474"/>
      <w:bookmarkEnd w:id="475"/>
    </w:p>
    <w:p w:rsidR="001E5BE2" w:rsidRPr="00AF4E19" w:rsidRDefault="001E5BE2" w:rsidP="001E5BE2">
      <w:pPr>
        <w:pStyle w:val="Normal-Schedule"/>
        <w:jc w:val="right"/>
      </w:pPr>
      <w:r>
        <w:t xml:space="preserve">Regulation </w:t>
      </w:r>
      <w:r w:rsidR="0013554D" w:rsidRPr="00CA593F">
        <w:t>1</w:t>
      </w:r>
      <w:r w:rsidR="00796EC0">
        <w:t>77</w:t>
      </w:r>
      <w:r>
        <w:t xml:space="preserve"> </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Default="001E5BE2" w:rsidP="001E5BE2">
      <w:pPr>
        <w:pStyle w:val="ScheduleTitle"/>
      </w:pPr>
      <w:bookmarkStart w:id="476" w:name="_Toc471229428"/>
      <w:bookmarkStart w:id="477" w:name="_Toc476643729"/>
      <w:r>
        <w:t>Emergency order</w:t>
      </w:r>
      <w:bookmarkEnd w:id="476"/>
      <w:bookmarkEnd w:id="477"/>
    </w:p>
    <w:p w:rsidR="001E5BE2" w:rsidRPr="00797755" w:rsidRDefault="001E5BE2" w:rsidP="001E5BE2">
      <w:pPr>
        <w:pStyle w:val="Normal-Schedule"/>
        <w:spacing w:before="240"/>
        <w:jc w:val="center"/>
      </w:pPr>
      <w:r>
        <w:t xml:space="preserve">This emergency order is made under section 102 of the </w:t>
      </w:r>
      <w:r w:rsidRPr="00797755">
        <w:rPr>
          <w:b/>
        </w:rPr>
        <w:t>Building Act 1993.</w:t>
      </w:r>
    </w:p>
    <w:p w:rsidR="001E5BE2" w:rsidRPr="00C55F80" w:rsidRDefault="001E5BE2" w:rsidP="001E5BE2">
      <w:pPr>
        <w:pStyle w:val="Normal-Schedule"/>
        <w:spacing w:before="240"/>
        <w:rPr>
          <w:b/>
        </w:rPr>
      </w:pPr>
      <w:r>
        <w:rPr>
          <w:b/>
        </w:rPr>
        <w:t>TO:</w:t>
      </w:r>
    </w:p>
    <w:p w:rsidR="001E5BE2" w:rsidRDefault="001E5BE2" w:rsidP="001E5BE2">
      <w:pPr>
        <w:pStyle w:val="Normal-Schedule"/>
        <w:spacing w:before="240"/>
      </w:pPr>
      <w:r>
        <w:t>The owner [</w:t>
      </w:r>
      <w:r w:rsidRPr="007423CB">
        <w:rPr>
          <w:i/>
        </w:rPr>
        <w:t>insert full</w:t>
      </w:r>
      <w:r w:rsidRPr="006C1B1F">
        <w:rPr>
          <w:i/>
        </w:rPr>
        <w:t xml:space="preserve"> name</w:t>
      </w:r>
      <w:r>
        <w:t>]</w:t>
      </w:r>
    </w:p>
    <w:p w:rsidR="001E5BE2" w:rsidRDefault="001E5BE2" w:rsidP="001E5BE2">
      <w:pPr>
        <w:pStyle w:val="Normal-Schedule"/>
        <w:spacing w:before="240"/>
        <w:rPr>
          <w:i/>
        </w:rPr>
      </w:pPr>
      <w:r>
        <w:t>Of [</w:t>
      </w:r>
      <w:r>
        <w:rPr>
          <w:i/>
        </w:rPr>
        <w:t>insert address for service of the owner]</w:t>
      </w:r>
    </w:p>
    <w:p w:rsidR="001E5BE2" w:rsidRDefault="001E5BE2" w:rsidP="001E5BE2">
      <w:pPr>
        <w:pStyle w:val="Normal-Schedule"/>
        <w:spacing w:before="240"/>
        <w:rPr>
          <w:b/>
        </w:rPr>
      </w:pPr>
      <w:r>
        <w:rPr>
          <w:b/>
        </w:rPr>
        <w:t xml:space="preserve">AND </w:t>
      </w:r>
      <w:r w:rsidRPr="00BA524F">
        <w:rPr>
          <w:b/>
        </w:rPr>
        <w:t>TO:</w:t>
      </w:r>
    </w:p>
    <w:p w:rsidR="001E5BE2" w:rsidRPr="00BA524F" w:rsidRDefault="001E5BE2" w:rsidP="001E5BE2">
      <w:pPr>
        <w:pStyle w:val="Normal-Schedule"/>
        <w:spacing w:before="240"/>
      </w:pPr>
      <w:r>
        <w:t>The occupier [</w:t>
      </w:r>
      <w:r w:rsidRPr="00BA524F">
        <w:rPr>
          <w:i/>
        </w:rPr>
        <w:t>insert full name</w:t>
      </w:r>
      <w:r>
        <w:t>]</w:t>
      </w:r>
    </w:p>
    <w:p w:rsidR="001E5BE2" w:rsidRDefault="001E5BE2" w:rsidP="001E5BE2">
      <w:pPr>
        <w:pStyle w:val="Normal-Schedule"/>
        <w:spacing w:before="240"/>
        <w:rPr>
          <w:b/>
        </w:rPr>
      </w:pPr>
      <w:r>
        <w:rPr>
          <w:b/>
        </w:rPr>
        <w:t xml:space="preserve">FROM: </w:t>
      </w:r>
    </w:p>
    <w:p w:rsidR="001E5BE2" w:rsidRDefault="001E5BE2" w:rsidP="001E5BE2">
      <w:pPr>
        <w:pStyle w:val="Normal-Schedule"/>
        <w:spacing w:before="240"/>
      </w:pPr>
      <w:r>
        <w:t>I am the municipal building surveyor of [</w:t>
      </w:r>
      <w:r w:rsidRPr="00F33C69">
        <w:rPr>
          <w:i/>
        </w:rPr>
        <w:t>insert name of municipal district</w:t>
      </w:r>
      <w:r>
        <w:t>].</w:t>
      </w:r>
    </w:p>
    <w:p w:rsidR="001E5BE2" w:rsidRPr="001B49B0" w:rsidRDefault="001E5BE2" w:rsidP="001E5BE2">
      <w:pPr>
        <w:pStyle w:val="Normal-Schedule"/>
        <w:spacing w:before="240"/>
      </w:pPr>
      <w:r>
        <w:t>I am authorised to cause an emergency order to be served on the owner and the occupier of the [</w:t>
      </w:r>
      <w:r w:rsidRPr="00EF2B19">
        <w:rPr>
          <w:i/>
        </w:rPr>
        <w:t>building</w:t>
      </w:r>
      <w:r>
        <w:rPr>
          <w:i/>
        </w:rPr>
        <w:t>*</w:t>
      </w:r>
      <w:r w:rsidRPr="00EF2B19">
        <w:rPr>
          <w:i/>
        </w:rPr>
        <w:t>, land</w:t>
      </w:r>
      <w:r>
        <w:rPr>
          <w:i/>
        </w:rPr>
        <w:t>*</w:t>
      </w:r>
      <w:r w:rsidRPr="00EF2B19">
        <w:rPr>
          <w:i/>
        </w:rPr>
        <w:t xml:space="preserve"> or place</w:t>
      </w:r>
      <w:r>
        <w:rPr>
          <w:i/>
        </w:rPr>
        <w:t xml:space="preserve"> of public entertainment*</w:t>
      </w:r>
      <w:r w:rsidRPr="00EF2B19">
        <w:t>]</w:t>
      </w:r>
      <w:r>
        <w:t xml:space="preserve"> to which this order applies</w:t>
      </w:r>
      <w:r w:rsidRPr="00EF2B19">
        <w:t xml:space="preserve"> </w:t>
      </w:r>
      <w:r>
        <w:t xml:space="preserve">under Division 1 of Part 8 of the </w:t>
      </w:r>
      <w:r w:rsidRPr="00B40E3C">
        <w:rPr>
          <w:b/>
        </w:rPr>
        <w:t>Building Act 1993</w:t>
      </w:r>
      <w:r>
        <w:t xml:space="preserve">. </w:t>
      </w:r>
    </w:p>
    <w:p w:rsidR="001E5BE2" w:rsidRDefault="001E5BE2" w:rsidP="001E5BE2">
      <w:pPr>
        <w:pStyle w:val="Normal-Schedule"/>
        <w:spacing w:before="240"/>
        <w:rPr>
          <w:b/>
        </w:rPr>
      </w:pPr>
      <w:r>
        <w:rPr>
          <w:b/>
        </w:rPr>
        <w:t>LOCATION OF THE [</w:t>
      </w:r>
      <w:r w:rsidRPr="005A130E">
        <w:rPr>
          <w:b/>
          <w:i/>
        </w:rPr>
        <w:t>BUILDING</w:t>
      </w:r>
      <w:r>
        <w:rPr>
          <w:b/>
          <w:i/>
        </w:rPr>
        <w:t>*</w:t>
      </w:r>
      <w:r w:rsidRPr="005A130E">
        <w:rPr>
          <w:b/>
          <w:i/>
        </w:rPr>
        <w:t>, LAND</w:t>
      </w:r>
      <w:r>
        <w:rPr>
          <w:b/>
          <w:i/>
        </w:rPr>
        <w:t>*</w:t>
      </w:r>
      <w:r w:rsidRPr="005A130E">
        <w:rPr>
          <w:b/>
          <w:i/>
        </w:rPr>
        <w:t xml:space="preserve"> OR PLACE</w:t>
      </w:r>
      <w:r>
        <w:rPr>
          <w:b/>
          <w:i/>
        </w:rPr>
        <w:t xml:space="preserve"> OF PUBLIC ENTERTAINMENT*</w:t>
      </w:r>
      <w:r>
        <w:rPr>
          <w:b/>
        </w:rPr>
        <w:t xml:space="preserve">] TO WHICH THIS ORDER APPLIES: </w:t>
      </w:r>
    </w:p>
    <w:p w:rsidR="001E5BE2" w:rsidRPr="008337BE" w:rsidRDefault="001E5BE2" w:rsidP="001E5BE2">
      <w:pPr>
        <w:pStyle w:val="Normal-Schedule"/>
        <w:spacing w:before="240"/>
      </w:pPr>
      <w:r w:rsidRPr="008337BE">
        <w:t>Number</w:t>
      </w:r>
      <w:r w:rsidRPr="008337BE">
        <w:tab/>
      </w:r>
      <w:r>
        <w:tab/>
      </w:r>
      <w:r>
        <w:tab/>
      </w:r>
      <w:r w:rsidRPr="008337BE">
        <w:t>Street/road</w:t>
      </w:r>
      <w:r w:rsidRPr="008337BE">
        <w:tab/>
      </w:r>
      <w:r>
        <w:tab/>
      </w:r>
      <w:r w:rsidRPr="008337BE">
        <w:t>City/suburb/town</w:t>
      </w:r>
      <w:r w:rsidRPr="008337BE">
        <w:tab/>
      </w:r>
      <w:r>
        <w:tab/>
      </w:r>
      <w:r w:rsidRPr="008337BE">
        <w:t>Postcode</w:t>
      </w:r>
    </w:p>
    <w:p w:rsidR="001E5BE2" w:rsidRPr="008337BE" w:rsidRDefault="001E5BE2" w:rsidP="001E5BE2">
      <w:pPr>
        <w:pStyle w:val="Normal-Schedule"/>
        <w:spacing w:before="240"/>
      </w:pPr>
      <w:r w:rsidRPr="008337BE">
        <w:t>Lot/s</w:t>
      </w:r>
      <w:r w:rsidRPr="008337BE">
        <w:tab/>
      </w:r>
      <w:r>
        <w:tab/>
      </w:r>
      <w:r>
        <w:tab/>
      </w:r>
      <w:r>
        <w:tab/>
      </w:r>
      <w:r w:rsidRPr="008337BE">
        <w:t>LP/PS</w:t>
      </w:r>
      <w:r w:rsidRPr="008337BE">
        <w:tab/>
      </w:r>
      <w:r>
        <w:tab/>
      </w:r>
      <w:r w:rsidRPr="008337BE">
        <w:t>Volume</w:t>
      </w:r>
      <w:r w:rsidRPr="008337BE">
        <w:tab/>
      </w:r>
      <w:r>
        <w:tab/>
      </w:r>
      <w:r>
        <w:tab/>
      </w:r>
      <w:r w:rsidRPr="008337BE">
        <w:t>Folio</w:t>
      </w:r>
    </w:p>
    <w:p w:rsidR="001E5BE2" w:rsidRPr="008337BE" w:rsidRDefault="001E5BE2" w:rsidP="001E5BE2">
      <w:pPr>
        <w:pStyle w:val="Normal-Schedule"/>
        <w:spacing w:before="240"/>
      </w:pPr>
      <w:r w:rsidRPr="008337BE">
        <w:t>Crown allotment</w:t>
      </w:r>
      <w:r w:rsidRPr="008337BE">
        <w:tab/>
      </w:r>
      <w:r>
        <w:t xml:space="preserve"> </w:t>
      </w:r>
      <w:r>
        <w:tab/>
      </w:r>
      <w:r w:rsidRPr="008337BE">
        <w:t>Section</w:t>
      </w:r>
      <w:r w:rsidRPr="008337BE">
        <w:tab/>
      </w:r>
      <w:r>
        <w:tab/>
      </w:r>
      <w:r w:rsidRPr="008337BE">
        <w:t>Parish</w:t>
      </w:r>
      <w:r w:rsidRPr="008337BE">
        <w:tab/>
      </w:r>
      <w:r>
        <w:tab/>
      </w:r>
      <w:r>
        <w:tab/>
      </w:r>
      <w:r w:rsidRPr="008337BE">
        <w:t>County</w:t>
      </w:r>
    </w:p>
    <w:p w:rsidR="001E5BE2" w:rsidRDefault="001E5BE2" w:rsidP="001E5BE2">
      <w:pPr>
        <w:pStyle w:val="Normal-Schedule"/>
        <w:spacing w:before="240"/>
      </w:pPr>
      <w:r w:rsidRPr="008337BE">
        <w:t>Municipal district</w:t>
      </w:r>
      <w:r w:rsidRPr="008337BE">
        <w:tab/>
      </w:r>
      <w:r>
        <w:tab/>
      </w:r>
    </w:p>
    <w:p w:rsidR="001E5BE2" w:rsidRDefault="001E5BE2" w:rsidP="001E5BE2">
      <w:pPr>
        <w:pStyle w:val="Normal-Schedule"/>
        <w:spacing w:before="240"/>
        <w:rPr>
          <w:b/>
        </w:rPr>
      </w:pPr>
      <w:r>
        <w:rPr>
          <w:b/>
        </w:rPr>
        <w:t xml:space="preserve">* </w:t>
      </w:r>
      <w:r w:rsidRPr="00DC1E0E">
        <w:rPr>
          <w:i/>
        </w:rPr>
        <w:t>delete if inapplicable</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ORDER</w:t>
      </w:r>
    </w:p>
    <w:p w:rsidR="001E5BE2" w:rsidRDefault="001E5BE2" w:rsidP="001E5BE2">
      <w:pPr>
        <w:pStyle w:val="Normal-Schedule"/>
        <w:spacing w:before="240"/>
      </w:pPr>
      <w:r>
        <w:t>The municipal building surveyor orders that:</w:t>
      </w:r>
    </w:p>
    <w:p w:rsidR="001E5BE2" w:rsidRDefault="001E5BE2" w:rsidP="001E5BE2">
      <w:pPr>
        <w:pStyle w:val="Normal-Schedule"/>
        <w:spacing w:before="240"/>
      </w:pPr>
      <w:r>
        <w:t xml:space="preserve">* </w:t>
      </w:r>
      <w:r w:rsidRPr="00922F10">
        <w:rPr>
          <w:i/>
        </w:rPr>
        <w:t xml:space="preserve">Delete </w:t>
      </w:r>
      <w:r>
        <w:rPr>
          <w:i/>
        </w:rPr>
        <w:t xml:space="preserve">any of the following </w:t>
      </w:r>
      <w:r w:rsidRPr="00922F10">
        <w:rPr>
          <w:i/>
        </w:rPr>
        <w:t>inapplicable</w:t>
      </w:r>
      <w:r>
        <w:rPr>
          <w:i/>
        </w:rPr>
        <w:t xml:space="preserve"> orders and re-number remaining orders as appropriate </w:t>
      </w:r>
    </w:p>
    <w:p w:rsidR="001E5BE2" w:rsidRDefault="001E5BE2" w:rsidP="001E5BE2">
      <w:pPr>
        <w:pStyle w:val="Normal-Schedule"/>
        <w:spacing w:before="240"/>
      </w:pPr>
      <w:r>
        <w:t xml:space="preserve">1. </w:t>
      </w:r>
      <w:r>
        <w:tab/>
        <w:t>At [</w:t>
      </w:r>
      <w:r w:rsidRPr="00E405B9">
        <w:rPr>
          <w:i/>
        </w:rPr>
        <w:t>insert time</w:t>
      </w:r>
      <w:r>
        <w:t>] on [</w:t>
      </w:r>
      <w:r w:rsidRPr="00E405B9">
        <w:rPr>
          <w:i/>
        </w:rPr>
        <w:t>insert date</w:t>
      </w:r>
      <w:r>
        <w:t>], occupation of the building [</w:t>
      </w:r>
      <w:r w:rsidRPr="00492632">
        <w:rPr>
          <w:i/>
        </w:rPr>
        <w:t xml:space="preserve">insert </w:t>
      </w:r>
      <w:r w:rsidRPr="00492632">
        <w:rPr>
          <w:i/>
        </w:rPr>
        <w:tab/>
        <w:t xml:space="preserve">description and address of </w:t>
      </w:r>
      <w:r>
        <w:rPr>
          <w:i/>
        </w:rPr>
        <w:t xml:space="preserve">relevant </w:t>
      </w:r>
      <w:r w:rsidRPr="00492632">
        <w:rPr>
          <w:i/>
        </w:rPr>
        <w:t>building</w:t>
      </w:r>
      <w:r>
        <w:t xml:space="preserve">] is prohibited for a period </w:t>
      </w:r>
      <w:r>
        <w:tab/>
        <w:t>of [</w:t>
      </w:r>
      <w:r w:rsidRPr="00DC30BD">
        <w:rPr>
          <w:i/>
        </w:rPr>
        <w:t xml:space="preserve">insert period </w:t>
      </w:r>
      <w:r>
        <w:rPr>
          <w:i/>
        </w:rPr>
        <w:t>of time of prohibition</w:t>
      </w:r>
      <w:r>
        <w:t>].</w:t>
      </w:r>
    </w:p>
    <w:p w:rsidR="001E5BE2" w:rsidRDefault="001E5BE2" w:rsidP="001E5BE2">
      <w:pPr>
        <w:pStyle w:val="Normal-Schedule"/>
        <w:spacing w:before="240"/>
      </w:pPr>
      <w:r>
        <w:t>2.</w:t>
      </w:r>
      <w:r>
        <w:tab/>
        <w:t>At [</w:t>
      </w:r>
      <w:r w:rsidRPr="00E405B9">
        <w:rPr>
          <w:i/>
        </w:rPr>
        <w:t>insert time</w:t>
      </w:r>
      <w:r>
        <w:t>] on [</w:t>
      </w:r>
      <w:r w:rsidRPr="00E405B9">
        <w:rPr>
          <w:i/>
        </w:rPr>
        <w:t>insert date</w:t>
      </w:r>
      <w:r>
        <w:t xml:space="preserve">], occupation of the place of public </w:t>
      </w:r>
      <w:r>
        <w:tab/>
        <w:t>entertainment [</w:t>
      </w:r>
      <w:r w:rsidRPr="00492632">
        <w:rPr>
          <w:i/>
        </w:rPr>
        <w:t>insert description and address of</w:t>
      </w:r>
      <w:r>
        <w:rPr>
          <w:i/>
        </w:rPr>
        <w:t xml:space="preserve"> relevant</w:t>
      </w:r>
      <w:r w:rsidRPr="00492632">
        <w:rPr>
          <w:i/>
        </w:rPr>
        <w:t xml:space="preserve"> </w:t>
      </w:r>
      <w:r>
        <w:rPr>
          <w:i/>
        </w:rPr>
        <w:t xml:space="preserve">place of </w:t>
      </w:r>
      <w:r>
        <w:rPr>
          <w:i/>
        </w:rPr>
        <w:tab/>
        <w:t>public entertainment</w:t>
      </w:r>
      <w:r>
        <w:t>] is prohibited for a period of [</w:t>
      </w:r>
      <w:r w:rsidRPr="00DC30BD">
        <w:rPr>
          <w:i/>
        </w:rPr>
        <w:t xml:space="preserve">insert period </w:t>
      </w:r>
      <w:r>
        <w:rPr>
          <w:i/>
        </w:rPr>
        <w:t xml:space="preserve">of </w:t>
      </w:r>
      <w:r>
        <w:rPr>
          <w:i/>
        </w:rPr>
        <w:tab/>
        <w:t xml:space="preserve">time </w:t>
      </w:r>
      <w:r>
        <w:rPr>
          <w:i/>
        </w:rPr>
        <w:tab/>
        <w:t>of prohibition</w:t>
      </w:r>
      <w:r>
        <w:t>].</w:t>
      </w:r>
    </w:p>
    <w:p w:rsidR="001E5BE2" w:rsidRDefault="001E5BE2" w:rsidP="001E5BE2">
      <w:pPr>
        <w:pStyle w:val="Normal-Schedule"/>
        <w:spacing w:before="240"/>
      </w:pPr>
      <w:r>
        <w:t>3.</w:t>
      </w:r>
      <w:r>
        <w:tab/>
        <w:t>At [</w:t>
      </w:r>
      <w:r w:rsidRPr="00E405B9">
        <w:rPr>
          <w:i/>
        </w:rPr>
        <w:t>insert time</w:t>
      </w:r>
      <w:r>
        <w:t>] on [</w:t>
      </w:r>
      <w:r w:rsidRPr="00E405B9">
        <w:rPr>
          <w:i/>
        </w:rPr>
        <w:t>insert date</w:t>
      </w:r>
      <w:r>
        <w:t>], use of the building [</w:t>
      </w:r>
      <w:r w:rsidRPr="00492632">
        <w:rPr>
          <w:i/>
        </w:rPr>
        <w:t xml:space="preserve">insert </w:t>
      </w:r>
      <w:r>
        <w:rPr>
          <w:i/>
        </w:rPr>
        <w:tab/>
      </w:r>
      <w:r w:rsidRPr="00492632">
        <w:rPr>
          <w:i/>
        </w:rPr>
        <w:t xml:space="preserve">description and address of </w:t>
      </w:r>
      <w:r>
        <w:rPr>
          <w:i/>
        </w:rPr>
        <w:t>building</w:t>
      </w:r>
      <w:r>
        <w:t>] as [</w:t>
      </w:r>
      <w:r>
        <w:rPr>
          <w:i/>
        </w:rPr>
        <w:t xml:space="preserve">insert description of </w:t>
      </w:r>
      <w:r>
        <w:rPr>
          <w:i/>
        </w:rPr>
        <w:tab/>
        <w:t xml:space="preserve">prohibited </w:t>
      </w:r>
      <w:r>
        <w:rPr>
          <w:i/>
        </w:rPr>
        <w:tab/>
      </w:r>
      <w:r w:rsidRPr="005100E9">
        <w:rPr>
          <w:i/>
        </w:rPr>
        <w:t>use</w:t>
      </w:r>
      <w:r>
        <w:t xml:space="preserve">] </w:t>
      </w:r>
      <w:r w:rsidRPr="005100E9">
        <w:t>is</w:t>
      </w:r>
      <w:r>
        <w:t xml:space="preserve"> prohibited for a period of [</w:t>
      </w:r>
      <w:r w:rsidRPr="00DC30BD">
        <w:rPr>
          <w:i/>
        </w:rPr>
        <w:t xml:space="preserve">insert period </w:t>
      </w:r>
      <w:r>
        <w:rPr>
          <w:i/>
        </w:rPr>
        <w:t xml:space="preserve">of time of </w:t>
      </w:r>
      <w:r>
        <w:rPr>
          <w:i/>
        </w:rPr>
        <w:tab/>
        <w:t>prohibition</w:t>
      </w:r>
      <w:r>
        <w:t>].</w:t>
      </w:r>
    </w:p>
    <w:p w:rsidR="001E5BE2" w:rsidRDefault="001E5BE2" w:rsidP="001E5BE2">
      <w:pPr>
        <w:pStyle w:val="Normal-Schedule"/>
        <w:spacing w:before="240"/>
      </w:pPr>
      <w:r>
        <w:t>4.</w:t>
      </w:r>
      <w:r>
        <w:tab/>
        <w:t>At [</w:t>
      </w:r>
      <w:r w:rsidRPr="00E405B9">
        <w:rPr>
          <w:i/>
        </w:rPr>
        <w:t>insert time</w:t>
      </w:r>
      <w:r>
        <w:t>] on [</w:t>
      </w:r>
      <w:r w:rsidRPr="00E405B9">
        <w:rPr>
          <w:i/>
        </w:rPr>
        <w:t>insert date</w:t>
      </w:r>
      <w:r>
        <w:t xml:space="preserve">] use, for public entertainment, of the </w:t>
      </w:r>
      <w:r>
        <w:tab/>
        <w:t xml:space="preserve">place of public entertainment </w:t>
      </w:r>
      <w:r>
        <w:tab/>
        <w:t>[</w:t>
      </w:r>
      <w:r w:rsidRPr="00492632">
        <w:rPr>
          <w:i/>
        </w:rPr>
        <w:t xml:space="preserve">insert description and address of </w:t>
      </w:r>
      <w:r>
        <w:rPr>
          <w:i/>
        </w:rPr>
        <w:t xml:space="preserve">place </w:t>
      </w:r>
      <w:r>
        <w:rPr>
          <w:i/>
        </w:rPr>
        <w:tab/>
        <w:t>of public entertainment</w:t>
      </w:r>
      <w:r>
        <w:t>] is prohibited for a period of [</w:t>
      </w:r>
      <w:r w:rsidRPr="00DC30BD">
        <w:rPr>
          <w:i/>
        </w:rPr>
        <w:t xml:space="preserve">insert period </w:t>
      </w:r>
      <w:r>
        <w:rPr>
          <w:i/>
        </w:rPr>
        <w:t xml:space="preserve">of </w:t>
      </w:r>
      <w:r>
        <w:rPr>
          <w:i/>
        </w:rPr>
        <w:tab/>
        <w:t>time of prohibition</w:t>
      </w:r>
      <w:r>
        <w:t>].</w:t>
      </w:r>
    </w:p>
    <w:p w:rsidR="001E5BE2" w:rsidRDefault="001E5BE2" w:rsidP="001E5BE2">
      <w:pPr>
        <w:pStyle w:val="Normal-Schedule"/>
        <w:spacing w:before="240"/>
        <w:ind w:left="450" w:hanging="450"/>
      </w:pPr>
      <w:r>
        <w:t>5.</w:t>
      </w:r>
      <w:r>
        <w:tab/>
        <w:t>By [</w:t>
      </w:r>
      <w:r w:rsidRPr="00E405B9">
        <w:rPr>
          <w:i/>
        </w:rPr>
        <w:t>insert time</w:t>
      </w:r>
      <w:r>
        <w:t>] on [</w:t>
      </w:r>
      <w:r w:rsidRPr="00E405B9">
        <w:rPr>
          <w:i/>
        </w:rPr>
        <w:t>insert date</w:t>
      </w:r>
      <w:r>
        <w:t>], [</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of the [</w:t>
      </w:r>
      <w:r w:rsidRPr="00706DE6">
        <w:rPr>
          <w:i/>
        </w:rPr>
        <w:t>insert description and address of building, land or place</w:t>
      </w:r>
      <w:r>
        <w:t>] must evacuate the [</w:t>
      </w:r>
      <w:r w:rsidRPr="00780894">
        <w:rPr>
          <w:i/>
        </w:rPr>
        <w:t>building, land or place</w:t>
      </w:r>
      <w:r>
        <w:t>].</w:t>
      </w:r>
    </w:p>
    <w:p w:rsidR="001E5BE2" w:rsidRDefault="001E5BE2" w:rsidP="001E5BE2">
      <w:pPr>
        <w:pStyle w:val="Normal-Schedule"/>
        <w:spacing w:before="240"/>
        <w:ind w:left="450" w:hanging="450"/>
      </w:pPr>
      <w:r>
        <w:t>6.</w:t>
      </w:r>
      <w:r>
        <w:tab/>
        <w:t>[</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of the place of public entertainment being [</w:t>
      </w:r>
      <w:r w:rsidRPr="00706DE6">
        <w:rPr>
          <w:i/>
        </w:rPr>
        <w:t>insert description and address of place</w:t>
      </w:r>
      <w:r>
        <w:t>] must immediately cease to conduct public entertainment at this place.</w:t>
      </w:r>
    </w:p>
    <w:p w:rsidR="001E5BE2" w:rsidRDefault="001E5BE2" w:rsidP="001E5BE2">
      <w:pPr>
        <w:pStyle w:val="Normal-Schedule"/>
        <w:spacing w:before="240"/>
        <w:ind w:left="450" w:hanging="450"/>
      </w:pPr>
      <w:r>
        <w:t>7.</w:t>
      </w:r>
      <w:r>
        <w:tab/>
        <w:t>[</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of the place of public entertainment being [</w:t>
      </w:r>
      <w:r w:rsidRPr="00706DE6">
        <w:rPr>
          <w:i/>
        </w:rPr>
        <w:t>insert description and address of place</w:t>
      </w:r>
      <w:r>
        <w:t>] must not conduct or not allow the conduct of public entertainment at the place of public entertainment.</w:t>
      </w:r>
    </w:p>
    <w:p w:rsidR="001E5BE2" w:rsidRDefault="001E5BE2" w:rsidP="001E5BE2">
      <w:pPr>
        <w:pStyle w:val="Normal-Schedule"/>
        <w:spacing w:before="240"/>
        <w:ind w:left="450" w:hanging="450"/>
      </w:pPr>
      <w:r>
        <w:t>8.</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xml:space="preserve">, </w:t>
      </w:r>
      <w:r>
        <w:t>[</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xml:space="preserve">] </w:t>
      </w:r>
      <w:r w:rsidRPr="00780894">
        <w:t>of the [</w:t>
      </w:r>
      <w:r w:rsidRPr="00780894">
        <w:rPr>
          <w:i/>
        </w:rPr>
        <w:t>insert description and address of building, land or place</w:t>
      </w:r>
      <w:r>
        <w:rPr>
          <w:i/>
        </w:rPr>
        <w:t xml:space="preserve"> of public entertainment</w:t>
      </w:r>
      <w:r w:rsidRPr="00780894">
        <w:t xml:space="preserve">] </w:t>
      </w:r>
      <w:r>
        <w:t xml:space="preserve">must </w:t>
      </w:r>
      <w:r w:rsidRPr="00780894">
        <w:t xml:space="preserve"> </w:t>
      </w:r>
      <w:r>
        <w:t>carry out the following building work or other work [</w:t>
      </w:r>
      <w:r w:rsidRPr="00780894">
        <w:rPr>
          <w:i/>
        </w:rPr>
        <w:t xml:space="preserve">insert detailed description of building work </w:t>
      </w:r>
      <w:r>
        <w:rPr>
          <w:i/>
        </w:rPr>
        <w:t xml:space="preserve">or other work </w:t>
      </w:r>
      <w:r w:rsidRPr="00780894">
        <w:rPr>
          <w:i/>
        </w:rPr>
        <w:t>required to be carried out by this order</w:t>
      </w:r>
      <w:r>
        <w:t>] to make the [</w:t>
      </w:r>
      <w:r w:rsidRPr="00A91254">
        <w:rPr>
          <w:i/>
        </w:rPr>
        <w:t>building or land or place</w:t>
      </w:r>
      <w:r>
        <w:rPr>
          <w:i/>
        </w:rPr>
        <w:t xml:space="preserve"> of public entertainment</w:t>
      </w:r>
      <w:r>
        <w:t>] safe.</w:t>
      </w:r>
    </w:p>
    <w:p w:rsidR="001E5BE2" w:rsidRDefault="001E5BE2" w:rsidP="001E5BE2">
      <w:pPr>
        <w:pStyle w:val="Normal-Schedule"/>
        <w:spacing w:before="240"/>
        <w:ind w:left="450" w:hanging="450"/>
      </w:pPr>
      <w:r>
        <w:lastRenderedPageBreak/>
        <w:t>9.</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xml:space="preserve">, </w:t>
      </w:r>
      <w:r>
        <w:t>[</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xml:space="preserve">] </w:t>
      </w:r>
      <w:r w:rsidRPr="00780894">
        <w:t>of [</w:t>
      </w:r>
      <w:r w:rsidRPr="00780894">
        <w:rPr>
          <w:i/>
        </w:rPr>
        <w:t>insert description and address of building, land or place</w:t>
      </w:r>
      <w:r>
        <w:rPr>
          <w:i/>
        </w:rPr>
        <w:t xml:space="preserve"> of public entertainment</w:t>
      </w:r>
      <w:r w:rsidRPr="00780894">
        <w:t xml:space="preserve">] </w:t>
      </w:r>
      <w:r>
        <w:t xml:space="preserve">must </w:t>
      </w:r>
      <w:r w:rsidRPr="00780894">
        <w:t xml:space="preserve"> </w:t>
      </w:r>
      <w:r>
        <w:t>carry out the following building work or other work  [</w:t>
      </w:r>
      <w:r w:rsidRPr="00780894">
        <w:rPr>
          <w:i/>
        </w:rPr>
        <w:t xml:space="preserve">insert detailed description of building work </w:t>
      </w:r>
      <w:r>
        <w:rPr>
          <w:i/>
        </w:rPr>
        <w:t xml:space="preserve">or other work </w:t>
      </w:r>
      <w:r w:rsidRPr="00780894">
        <w:rPr>
          <w:i/>
        </w:rPr>
        <w:t>required to be carried out by this order</w:t>
      </w:r>
      <w:r>
        <w:t>] to secure the [</w:t>
      </w:r>
      <w:r w:rsidRPr="00A91254">
        <w:rPr>
          <w:i/>
        </w:rPr>
        <w:t xml:space="preserve">building </w:t>
      </w:r>
      <w:r>
        <w:rPr>
          <w:i/>
        </w:rPr>
        <w:t>,</w:t>
      </w:r>
      <w:r w:rsidRPr="00A91254">
        <w:rPr>
          <w:i/>
        </w:rPr>
        <w:t xml:space="preserve"> land or place</w:t>
      </w:r>
      <w:r>
        <w:rPr>
          <w:i/>
        </w:rPr>
        <w:t xml:space="preserve"> of public entertainment</w:t>
      </w:r>
      <w:r>
        <w:t>] from access.</w:t>
      </w:r>
    </w:p>
    <w:p w:rsidR="001E5BE2" w:rsidRDefault="001E5BE2" w:rsidP="001E5BE2">
      <w:pPr>
        <w:pStyle w:val="Normal-Schedule"/>
        <w:spacing w:before="240"/>
        <w:ind w:left="450" w:hanging="450"/>
      </w:pPr>
      <w:r>
        <w:t xml:space="preserve">10. </w:t>
      </w:r>
      <w:r>
        <w:tab/>
        <w:t>By [</w:t>
      </w:r>
      <w:r w:rsidRPr="00E405B9">
        <w:rPr>
          <w:i/>
        </w:rPr>
        <w:t>insert time</w:t>
      </w:r>
      <w:r>
        <w:t>] on [</w:t>
      </w:r>
      <w:r w:rsidRPr="00E405B9">
        <w:rPr>
          <w:i/>
        </w:rPr>
        <w:t>insert date</w:t>
      </w:r>
      <w:r>
        <w:t>]</w:t>
      </w:r>
      <w:r w:rsidRPr="00780894">
        <w:t xml:space="preserve">, </w:t>
      </w:r>
      <w:r>
        <w:t>[</w:t>
      </w:r>
      <w:r>
        <w:rPr>
          <w:i/>
        </w:rPr>
        <w:t>t</w:t>
      </w:r>
      <w:r w:rsidRPr="00546148">
        <w:rPr>
          <w:i/>
        </w:rPr>
        <w:t xml:space="preserve">he </w:t>
      </w:r>
      <w:r>
        <w:rPr>
          <w:i/>
        </w:rPr>
        <w:t xml:space="preserve">owner </w:t>
      </w:r>
      <w:r w:rsidRPr="00546148">
        <w:rPr>
          <w:i/>
        </w:rPr>
        <w:t xml:space="preserve">or the </w:t>
      </w:r>
      <w:r>
        <w:rPr>
          <w:i/>
        </w:rPr>
        <w:t>o</w:t>
      </w:r>
      <w:r w:rsidRPr="00546148">
        <w:rPr>
          <w:i/>
        </w:rPr>
        <w:t>ccupier</w:t>
      </w:r>
      <w:r>
        <w:t>] must</w:t>
      </w:r>
      <w:r w:rsidRPr="0011285D">
        <w:t xml:space="preserve"> stop the following building work </w:t>
      </w:r>
      <w:r>
        <w:t>on the [</w:t>
      </w:r>
      <w:r w:rsidRPr="00141EB8">
        <w:rPr>
          <w:i/>
        </w:rPr>
        <w:t>land</w:t>
      </w:r>
      <w:r>
        <w:rPr>
          <w:i/>
        </w:rPr>
        <w:t xml:space="preserve">, </w:t>
      </w:r>
      <w:r w:rsidRPr="00141EB8">
        <w:rPr>
          <w:i/>
        </w:rPr>
        <w:t>building</w:t>
      </w:r>
      <w:r>
        <w:rPr>
          <w:i/>
        </w:rPr>
        <w:t xml:space="preserve"> or </w:t>
      </w:r>
      <w:r w:rsidRPr="00141EB8">
        <w:rPr>
          <w:i/>
        </w:rPr>
        <w:t>place of public entertainment</w:t>
      </w:r>
      <w:r>
        <w:t>] located at [</w:t>
      </w:r>
      <w:r w:rsidRPr="0011285D">
        <w:rPr>
          <w:i/>
        </w:rPr>
        <w:t xml:space="preserve">insert </w:t>
      </w:r>
      <w:r>
        <w:rPr>
          <w:i/>
        </w:rPr>
        <w:t>address</w:t>
      </w:r>
      <w:r>
        <w:t>] [</w:t>
      </w:r>
      <w:r w:rsidRPr="00141EB8">
        <w:rPr>
          <w:i/>
        </w:rPr>
        <w:t>insert description of building work that must stop</w:t>
      </w:r>
      <w:r>
        <w:t>].</w:t>
      </w:r>
    </w:p>
    <w:p w:rsidR="001E5BE2" w:rsidRDefault="001E5BE2" w:rsidP="001E5BE2">
      <w:pPr>
        <w:pStyle w:val="Normal-Schedule"/>
        <w:spacing w:before="240"/>
        <w:ind w:left="450" w:hanging="450"/>
      </w:pPr>
      <w:r>
        <w:t>11.</w:t>
      </w:r>
      <w:r>
        <w:tab/>
        <w:t>By [</w:t>
      </w:r>
      <w:r w:rsidRPr="00E405B9">
        <w:rPr>
          <w:i/>
        </w:rPr>
        <w:t>insert time</w:t>
      </w:r>
      <w:r>
        <w:t>] on [</w:t>
      </w:r>
      <w:r w:rsidRPr="00E405B9">
        <w:rPr>
          <w:i/>
        </w:rPr>
        <w:t>insert date</w:t>
      </w:r>
      <w:r>
        <w:t>]</w:t>
      </w:r>
      <w:r w:rsidRPr="00780894">
        <w:t xml:space="preserve">, </w:t>
      </w:r>
      <w:r>
        <w:t>[</w:t>
      </w:r>
      <w:r>
        <w:rPr>
          <w:i/>
        </w:rPr>
        <w:t>t</w:t>
      </w:r>
      <w:r w:rsidRPr="00546148">
        <w:rPr>
          <w:i/>
        </w:rPr>
        <w:t xml:space="preserve">he </w:t>
      </w:r>
      <w:r>
        <w:rPr>
          <w:i/>
        </w:rPr>
        <w:t>o</w:t>
      </w:r>
      <w:r w:rsidRPr="00546148">
        <w:rPr>
          <w:i/>
        </w:rPr>
        <w:t xml:space="preserve">wner and/or the </w:t>
      </w:r>
      <w:r>
        <w:rPr>
          <w:i/>
        </w:rPr>
        <w:t>o</w:t>
      </w:r>
      <w:r w:rsidRPr="00546148">
        <w:rPr>
          <w:i/>
        </w:rPr>
        <w:t>ccupier</w:t>
      </w:r>
      <w:r>
        <w:t>] must</w:t>
      </w:r>
      <w:r w:rsidRPr="0011285D">
        <w:t xml:space="preserve"> stop </w:t>
      </w:r>
      <w:r>
        <w:t>all</w:t>
      </w:r>
      <w:r w:rsidRPr="0011285D">
        <w:t xml:space="preserve"> building work </w:t>
      </w:r>
      <w:r>
        <w:t>on the [</w:t>
      </w:r>
      <w:r w:rsidRPr="00141EB8">
        <w:rPr>
          <w:i/>
        </w:rPr>
        <w:t>land/building/place of public entertainment</w:t>
      </w:r>
      <w:r>
        <w:t>] located at [</w:t>
      </w:r>
      <w:r w:rsidRPr="0011285D">
        <w:rPr>
          <w:i/>
        </w:rPr>
        <w:t xml:space="preserve">insert </w:t>
      </w:r>
      <w:r>
        <w:rPr>
          <w:i/>
        </w:rPr>
        <w:t>address</w:t>
      </w:r>
      <w:r>
        <w:t>], [</w:t>
      </w:r>
      <w:r w:rsidRPr="00141EB8">
        <w:rPr>
          <w:i/>
        </w:rPr>
        <w:t>insert description of building work that must stop</w:t>
      </w:r>
      <w:r>
        <w:t>].</w:t>
      </w:r>
    </w:p>
    <w:p w:rsidR="001E5BE2" w:rsidRPr="00890088" w:rsidRDefault="001E5BE2" w:rsidP="001E5BE2">
      <w:pPr>
        <w:pStyle w:val="Normal-Schedule"/>
        <w:spacing w:before="240"/>
        <w:rPr>
          <w:b/>
        </w:rPr>
      </w:pPr>
      <w:r>
        <w:rPr>
          <w:b/>
        </w:rPr>
        <w:t xml:space="preserve">INSPECTION DETAILS: </w:t>
      </w:r>
      <w:r>
        <w:t>[</w:t>
      </w:r>
      <w:r>
        <w:rPr>
          <w:i/>
        </w:rPr>
        <w:t xml:space="preserve">Delete if </w:t>
      </w:r>
      <w:r w:rsidRPr="00C70EC8">
        <w:rPr>
          <w:i/>
        </w:rPr>
        <w:t>inapplicable</w:t>
      </w:r>
      <w:r w:rsidRPr="0091210A">
        <w:t>]</w:t>
      </w:r>
    </w:p>
    <w:p w:rsidR="001E5BE2" w:rsidRPr="00C70EC8" w:rsidRDefault="001E5BE2" w:rsidP="001E5BE2">
      <w:pPr>
        <w:pStyle w:val="Normal-Schedule"/>
        <w:spacing w:before="240"/>
      </w:pPr>
      <w:r>
        <w:t xml:space="preserve">The date and time of any </w:t>
      </w:r>
      <w:r w:rsidRPr="00C70EC8">
        <w:t>inspection</w:t>
      </w:r>
      <w:r>
        <w:t xml:space="preserve"> of the [</w:t>
      </w:r>
      <w:r w:rsidRPr="006A4A83">
        <w:rPr>
          <w:i/>
        </w:rPr>
        <w:t>building</w:t>
      </w:r>
      <w:r>
        <w:rPr>
          <w:i/>
        </w:rPr>
        <w:t xml:space="preserve">, </w:t>
      </w:r>
      <w:r w:rsidRPr="006A4A83">
        <w:rPr>
          <w:i/>
        </w:rPr>
        <w:t>land</w:t>
      </w:r>
      <w:r>
        <w:rPr>
          <w:i/>
        </w:rPr>
        <w:t xml:space="preserve"> or </w:t>
      </w:r>
      <w:r w:rsidRPr="006A4A83">
        <w:rPr>
          <w:i/>
        </w:rPr>
        <w:t xml:space="preserve"> place</w:t>
      </w:r>
      <w:r>
        <w:rPr>
          <w:i/>
        </w:rPr>
        <w:t xml:space="preserve"> of public entertainment</w:t>
      </w:r>
      <w:r>
        <w:t xml:space="preserve">] </w:t>
      </w:r>
      <w:r w:rsidRPr="00C70EC8">
        <w:t>carried out by</w:t>
      </w:r>
      <w:r>
        <w:t xml:space="preserve"> me, as</w:t>
      </w:r>
      <w:r w:rsidRPr="00C70EC8">
        <w:t xml:space="preserve"> the </w:t>
      </w:r>
      <w:r w:rsidRPr="007F0806">
        <w:t>municipal building surveyor</w:t>
      </w:r>
      <w:r>
        <w:t>,</w:t>
      </w:r>
      <w:r>
        <w:rPr>
          <w:i/>
        </w:rPr>
        <w:t xml:space="preserve"> </w:t>
      </w:r>
      <w:r>
        <w:t>are:</w:t>
      </w:r>
    </w:p>
    <w:p w:rsidR="001E5BE2" w:rsidRDefault="001E5BE2" w:rsidP="001E5BE2">
      <w:pPr>
        <w:pStyle w:val="Normal-Schedule"/>
        <w:spacing w:before="240"/>
      </w:pPr>
      <w:r>
        <w:t xml:space="preserve">Time of inspection: </w:t>
      </w:r>
    </w:p>
    <w:p w:rsidR="001E5BE2" w:rsidRDefault="001E5BE2" w:rsidP="001E5BE2">
      <w:pPr>
        <w:pStyle w:val="Normal-Schedule"/>
        <w:spacing w:before="240"/>
      </w:pPr>
      <w:r>
        <w:t xml:space="preserve">Date of inspection: </w:t>
      </w:r>
    </w:p>
    <w:p w:rsidR="001E5BE2" w:rsidRPr="008F55EB" w:rsidRDefault="001E5BE2" w:rsidP="001E5BE2">
      <w:pPr>
        <w:pStyle w:val="Normal-Schedule"/>
        <w:spacing w:before="240"/>
      </w:pPr>
      <w:r>
        <w:t xml:space="preserve">The date and time of any inspection  of the building, land or place of public entertainment </w:t>
      </w:r>
      <w:r w:rsidRPr="008F55EB">
        <w:t xml:space="preserve">relied on by </w:t>
      </w:r>
      <w:r>
        <w:t>me</w:t>
      </w:r>
      <w:r w:rsidRPr="008F55EB">
        <w:t xml:space="preserve"> for the purpose of </w:t>
      </w:r>
      <w:r>
        <w:t>making  this order</w:t>
      </w:r>
      <w:r w:rsidRPr="008F55EB">
        <w:t>, and the  name and qualifications of the person or persons who conducted the inspection</w:t>
      </w:r>
      <w:r>
        <w:t>, are:</w:t>
      </w:r>
    </w:p>
    <w:p w:rsidR="001E5BE2" w:rsidRDefault="001E5BE2" w:rsidP="001E5BE2">
      <w:pPr>
        <w:pStyle w:val="Normal-Schedule"/>
        <w:spacing w:before="240"/>
      </w:pPr>
      <w:r>
        <w:t>Time of inspection:</w:t>
      </w:r>
    </w:p>
    <w:p w:rsidR="001E5BE2" w:rsidRDefault="001E5BE2" w:rsidP="001E5BE2">
      <w:pPr>
        <w:pStyle w:val="Normal-Schedule"/>
        <w:spacing w:before="240"/>
      </w:pPr>
      <w:r>
        <w:t>Date of inspection:</w:t>
      </w:r>
    </w:p>
    <w:p w:rsidR="001E5BE2" w:rsidRDefault="001E5BE2" w:rsidP="001E5BE2">
      <w:pPr>
        <w:pStyle w:val="Normal-Schedule"/>
        <w:spacing w:before="240"/>
      </w:pPr>
      <w:r>
        <w:t>Name of inspector:</w:t>
      </w:r>
    </w:p>
    <w:p w:rsidR="001E5BE2" w:rsidRDefault="001E5BE2" w:rsidP="001E5BE2">
      <w:pPr>
        <w:pStyle w:val="Normal-Schedule"/>
        <w:spacing w:before="240"/>
      </w:pPr>
      <w:r>
        <w:t xml:space="preserve">Qualification(s) of inspector: </w:t>
      </w:r>
    </w:p>
    <w:p w:rsidR="001E5BE2" w:rsidRDefault="001E5BE2" w:rsidP="001E5BE2">
      <w:pPr>
        <w:pStyle w:val="Normal-Schedule"/>
        <w:spacing w:before="240"/>
      </w:pPr>
      <w:r>
        <w:t xml:space="preserve">Registration No. of inspector: </w:t>
      </w:r>
    </w:p>
    <w:p w:rsidR="001E5BE2" w:rsidRDefault="001E5BE2" w:rsidP="001E5BE2">
      <w:pPr>
        <w:pStyle w:val="Normal-Schedule"/>
        <w:spacing w:before="240"/>
      </w:pPr>
      <w:r>
        <w:t xml:space="preserve">* </w:t>
      </w:r>
      <w:r>
        <w:rPr>
          <w:i/>
        </w:rPr>
        <w:t>D</w:t>
      </w:r>
      <w:r w:rsidRPr="00866748">
        <w:rPr>
          <w:i/>
        </w:rPr>
        <w:t>elete if inapplicable</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1B49B0" w:rsidRDefault="001E5BE2" w:rsidP="001E5BE2">
      <w:pPr>
        <w:pStyle w:val="Normal-Schedule"/>
        <w:spacing w:before="240"/>
        <w:rPr>
          <w:b/>
        </w:rPr>
      </w:pPr>
      <w:r>
        <w:rPr>
          <w:b/>
        </w:rPr>
        <w:lastRenderedPageBreak/>
        <w:t>REASON(S) WHY THIS EMERGENCY ORDER WAS MADE</w:t>
      </w:r>
    </w:p>
    <w:p w:rsidR="001E5BE2" w:rsidRDefault="001E5BE2" w:rsidP="001E5BE2">
      <w:pPr>
        <w:pStyle w:val="Normal-Schedule"/>
        <w:spacing w:before="240"/>
        <w:rPr>
          <w:szCs w:val="24"/>
          <w:lang w:eastAsia="en-AU"/>
        </w:rPr>
      </w:pPr>
      <w:r>
        <w:t xml:space="preserve">Pursuant to section 102 of the </w:t>
      </w:r>
      <w:r w:rsidRPr="00EF2B19">
        <w:rPr>
          <w:b/>
        </w:rPr>
        <w:t>Building Act 1993</w:t>
      </w:r>
      <w:r>
        <w:rPr>
          <w:b/>
        </w:rPr>
        <w:t>,</w:t>
      </w:r>
      <w:r>
        <w:t xml:space="preserve"> I am of the opinion that this order is necessary because</w:t>
      </w:r>
      <w:r>
        <w:rPr>
          <w:szCs w:val="24"/>
          <w:lang w:eastAsia="en-AU"/>
        </w:rPr>
        <w:t xml:space="preserve">  of a—</w:t>
      </w:r>
    </w:p>
    <w:p w:rsidR="001E5BE2" w:rsidRDefault="001E5BE2" w:rsidP="001E5BE2">
      <w:pPr>
        <w:pStyle w:val="Normal-Schedule"/>
        <w:spacing w:before="240"/>
        <w:rPr>
          <w:szCs w:val="24"/>
          <w:lang w:eastAsia="en-AU"/>
        </w:rPr>
      </w:pPr>
      <w:r>
        <w:rPr>
          <w:szCs w:val="24"/>
          <w:lang w:eastAsia="en-AU"/>
        </w:rPr>
        <w:t>*</w:t>
      </w:r>
      <w:r>
        <w:rPr>
          <w:i/>
          <w:szCs w:val="24"/>
          <w:lang w:eastAsia="en-AU"/>
        </w:rPr>
        <w:t>D</w:t>
      </w:r>
      <w:r w:rsidRPr="00686020">
        <w:rPr>
          <w:i/>
          <w:szCs w:val="24"/>
          <w:lang w:eastAsia="en-AU"/>
        </w:rPr>
        <w:t>elete</w:t>
      </w:r>
      <w:r>
        <w:rPr>
          <w:i/>
          <w:szCs w:val="24"/>
          <w:lang w:eastAsia="en-AU"/>
        </w:rPr>
        <w:t xml:space="preserve"> any of the following that are</w:t>
      </w:r>
      <w:r w:rsidRPr="00686020">
        <w:rPr>
          <w:i/>
          <w:szCs w:val="24"/>
          <w:lang w:eastAsia="en-AU"/>
        </w:rPr>
        <w:t xml:space="preserve"> inapplicable</w:t>
      </w:r>
    </w:p>
    <w:p w:rsidR="001E5BE2" w:rsidRDefault="001E5BE2" w:rsidP="001E5BE2">
      <w:pPr>
        <w:pStyle w:val="Normal-Schedule"/>
        <w:spacing w:before="240"/>
        <w:rPr>
          <w:b/>
        </w:rPr>
      </w:pPr>
      <w:r>
        <w:rPr>
          <w:b/>
        </w:rPr>
        <w:t>Danger to life arising out of the condition of a [</w:t>
      </w:r>
      <w:r w:rsidRPr="00234003">
        <w:rPr>
          <w:i/>
        </w:rPr>
        <w:t>building</w:t>
      </w:r>
      <w:r>
        <w:rPr>
          <w:i/>
        </w:rPr>
        <w:t>*</w:t>
      </w:r>
      <w:r w:rsidRPr="00234003">
        <w:rPr>
          <w:i/>
        </w:rPr>
        <w:t>or</w:t>
      </w:r>
      <w:r>
        <w:rPr>
          <w:i/>
        </w:rPr>
        <w:t xml:space="preserve"> </w:t>
      </w:r>
      <w:r w:rsidRPr="00234003">
        <w:rPr>
          <w:i/>
        </w:rPr>
        <w:t>land</w:t>
      </w:r>
      <w:r>
        <w:rPr>
          <w:i/>
        </w:rPr>
        <w:t>*/ place of public entertainment</w:t>
      </w:r>
      <w:r>
        <w:rPr>
          <w:b/>
        </w:rPr>
        <w:t>]</w:t>
      </w:r>
    </w:p>
    <w:p w:rsidR="001E5BE2" w:rsidRDefault="001E5BE2" w:rsidP="001E5BE2">
      <w:pPr>
        <w:pStyle w:val="Normal-Schedule"/>
        <w:spacing w:before="240"/>
      </w:pPr>
      <w:r>
        <w:t>[</w:t>
      </w:r>
      <w:r>
        <w:rPr>
          <w:i/>
        </w:rPr>
        <w:t>State reason(s) why the condition of the building,  land or place causes a danger to life</w:t>
      </w:r>
      <w:r>
        <w:t>].</w:t>
      </w:r>
    </w:p>
    <w:p w:rsidR="001E5BE2" w:rsidRDefault="001E5BE2" w:rsidP="001E5BE2">
      <w:pPr>
        <w:pStyle w:val="Normal-Schedule"/>
        <w:spacing w:before="240"/>
        <w:rPr>
          <w:b/>
        </w:rPr>
      </w:pPr>
      <w:r>
        <w:rPr>
          <w:b/>
        </w:rPr>
        <w:t>Danger to life arising out of the use of a [</w:t>
      </w:r>
      <w:r w:rsidRPr="00234003">
        <w:rPr>
          <w:i/>
        </w:rPr>
        <w:t>building</w:t>
      </w:r>
      <w:r>
        <w:rPr>
          <w:i/>
        </w:rPr>
        <w:t>*/</w:t>
      </w:r>
      <w:r w:rsidRPr="00234003">
        <w:rPr>
          <w:i/>
        </w:rPr>
        <w:t xml:space="preserve"> land</w:t>
      </w:r>
      <w:r>
        <w:rPr>
          <w:i/>
        </w:rPr>
        <w:t>/ place of public entertainment*</w:t>
      </w:r>
      <w:r>
        <w:rPr>
          <w:b/>
        </w:rPr>
        <w:t>]</w:t>
      </w:r>
    </w:p>
    <w:p w:rsidR="001E5BE2" w:rsidRDefault="001E5BE2" w:rsidP="001E5BE2">
      <w:pPr>
        <w:pStyle w:val="Normal-Schedule"/>
        <w:spacing w:before="240"/>
      </w:pPr>
      <w:r>
        <w:t>[</w:t>
      </w:r>
      <w:r>
        <w:rPr>
          <w:i/>
        </w:rPr>
        <w:t>State reason(s) why the use of the building,  land or place causes a danger to life</w:t>
      </w:r>
      <w:r>
        <w:t>].</w:t>
      </w:r>
    </w:p>
    <w:p w:rsidR="001E5BE2" w:rsidRPr="00840712" w:rsidRDefault="001E5BE2" w:rsidP="001E5BE2">
      <w:pPr>
        <w:pStyle w:val="Normal-Schedule"/>
        <w:spacing w:before="240"/>
        <w:rPr>
          <w:b/>
        </w:rPr>
      </w:pPr>
      <w:r>
        <w:rPr>
          <w:b/>
        </w:rPr>
        <w:t>Danger to life arising out of a proposed use of a [</w:t>
      </w:r>
      <w:r w:rsidRPr="00234003">
        <w:rPr>
          <w:i/>
        </w:rPr>
        <w:t>building</w:t>
      </w:r>
      <w:r>
        <w:rPr>
          <w:i/>
        </w:rPr>
        <w:t>*/</w:t>
      </w:r>
      <w:r w:rsidRPr="00234003">
        <w:rPr>
          <w:i/>
        </w:rPr>
        <w:t xml:space="preserve"> land</w:t>
      </w:r>
      <w:r>
        <w:rPr>
          <w:i/>
        </w:rPr>
        <w:t>*/ place of public entertainment*</w:t>
      </w:r>
      <w:r>
        <w:rPr>
          <w:b/>
        </w:rPr>
        <w:t>]</w:t>
      </w:r>
    </w:p>
    <w:p w:rsidR="001E5BE2" w:rsidRDefault="001E5BE2" w:rsidP="001E5BE2">
      <w:pPr>
        <w:pStyle w:val="Normal-Schedule"/>
        <w:spacing w:before="240"/>
      </w:pPr>
      <w:r>
        <w:t>[</w:t>
      </w:r>
      <w:r>
        <w:rPr>
          <w:i/>
        </w:rPr>
        <w:t>State reason(s) why a proposed use of the building, land or place may cause a danger to life</w:t>
      </w:r>
      <w:r>
        <w:t>].</w:t>
      </w:r>
    </w:p>
    <w:p w:rsidR="001E5BE2" w:rsidRDefault="001E5BE2" w:rsidP="001E5BE2">
      <w:pPr>
        <w:pStyle w:val="Normal-Schedule"/>
        <w:spacing w:before="240"/>
        <w:rPr>
          <w:b/>
        </w:rPr>
      </w:pPr>
      <w:r>
        <w:rPr>
          <w:b/>
        </w:rPr>
        <w:t>Danger to property arising out of the condition of a [</w:t>
      </w:r>
      <w:r w:rsidRPr="00234003">
        <w:rPr>
          <w:i/>
        </w:rPr>
        <w:t>building</w:t>
      </w:r>
      <w:r>
        <w:rPr>
          <w:i/>
        </w:rPr>
        <w:t>*/</w:t>
      </w:r>
      <w:r w:rsidRPr="00234003">
        <w:rPr>
          <w:i/>
        </w:rPr>
        <w:t xml:space="preserve"> land</w:t>
      </w:r>
      <w:r>
        <w:rPr>
          <w:i/>
        </w:rPr>
        <w:t>*/ place of public entertainment*</w:t>
      </w:r>
      <w:r>
        <w:rPr>
          <w:b/>
        </w:rPr>
        <w:t>]</w:t>
      </w:r>
    </w:p>
    <w:p w:rsidR="001E5BE2" w:rsidRDefault="001E5BE2" w:rsidP="001E5BE2">
      <w:pPr>
        <w:pStyle w:val="Normal-Schedule"/>
        <w:spacing w:before="240"/>
      </w:pPr>
      <w:r>
        <w:t>[</w:t>
      </w:r>
      <w:r>
        <w:rPr>
          <w:i/>
        </w:rPr>
        <w:t>State reason(s) why the condition of the building,  land or place causes a danger to property</w:t>
      </w:r>
      <w:r>
        <w:t>].</w:t>
      </w:r>
    </w:p>
    <w:p w:rsidR="001E5BE2" w:rsidRDefault="001E5BE2" w:rsidP="001E5BE2">
      <w:pPr>
        <w:pStyle w:val="Normal-Schedule"/>
        <w:spacing w:before="240"/>
        <w:rPr>
          <w:b/>
        </w:rPr>
      </w:pPr>
      <w:r>
        <w:rPr>
          <w:b/>
        </w:rPr>
        <w:t>Danger to property arising out of the use of a [</w:t>
      </w:r>
      <w:r w:rsidRPr="00234003">
        <w:rPr>
          <w:i/>
        </w:rPr>
        <w:t>building</w:t>
      </w:r>
      <w:r>
        <w:rPr>
          <w:i/>
        </w:rPr>
        <w:t>*/</w:t>
      </w:r>
      <w:r w:rsidRPr="00234003">
        <w:rPr>
          <w:i/>
        </w:rPr>
        <w:t xml:space="preserve"> land</w:t>
      </w:r>
      <w:r>
        <w:rPr>
          <w:i/>
        </w:rPr>
        <w:t>*/ place of public entertainment*</w:t>
      </w:r>
      <w:r>
        <w:rPr>
          <w:b/>
        </w:rPr>
        <w:t>]</w:t>
      </w:r>
    </w:p>
    <w:p w:rsidR="001E5BE2" w:rsidRDefault="001E5BE2" w:rsidP="001E5BE2">
      <w:pPr>
        <w:pStyle w:val="Normal-Schedule"/>
        <w:spacing w:before="240"/>
      </w:pPr>
      <w:r>
        <w:t>[</w:t>
      </w:r>
      <w:r>
        <w:rPr>
          <w:i/>
        </w:rPr>
        <w:t>State reason(s) why the use of the building,  land or place causes a danger to property</w:t>
      </w:r>
      <w:r>
        <w:t>].</w:t>
      </w:r>
    </w:p>
    <w:p w:rsidR="001E5BE2" w:rsidRDefault="001E5BE2" w:rsidP="001E5BE2">
      <w:pPr>
        <w:pStyle w:val="Normal-Schedule"/>
        <w:spacing w:before="240"/>
        <w:rPr>
          <w:b/>
        </w:rPr>
      </w:pPr>
      <w:r>
        <w:rPr>
          <w:b/>
        </w:rPr>
        <w:t>Danger to property arising out of a proposed use of a [</w:t>
      </w:r>
      <w:r w:rsidRPr="00234003">
        <w:rPr>
          <w:i/>
        </w:rPr>
        <w:t>building</w:t>
      </w:r>
      <w:r>
        <w:rPr>
          <w:i/>
        </w:rPr>
        <w:t>*/</w:t>
      </w:r>
      <w:r w:rsidRPr="00234003">
        <w:rPr>
          <w:i/>
        </w:rPr>
        <w:t>land</w:t>
      </w:r>
      <w:r>
        <w:rPr>
          <w:i/>
        </w:rPr>
        <w:t>* /place of public entertainment*</w:t>
      </w:r>
      <w:r>
        <w:rPr>
          <w:b/>
        </w:rPr>
        <w:t>]</w:t>
      </w:r>
    </w:p>
    <w:p w:rsidR="001E5BE2" w:rsidRDefault="001E5BE2" w:rsidP="001E5BE2">
      <w:pPr>
        <w:pStyle w:val="Normal-Schedule"/>
        <w:spacing w:before="240"/>
      </w:pPr>
      <w:r>
        <w:t>[</w:t>
      </w:r>
      <w:r>
        <w:rPr>
          <w:i/>
        </w:rPr>
        <w:t>State reason(s) why a proposed use of the building,  land or place causes a danger to property</w:t>
      </w:r>
      <w:r>
        <w:t>].</w:t>
      </w:r>
    </w:p>
    <w:p w:rsidR="001E5BE2" w:rsidRDefault="001E5BE2" w:rsidP="001E5BE2">
      <w:pPr>
        <w:pStyle w:val="Normal-Schedule"/>
        <w:spacing w:before="240"/>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 xml:space="preserve">MADE BY: </w:t>
      </w:r>
    </w:p>
    <w:p w:rsidR="001E5BE2" w:rsidRDefault="001E5BE2" w:rsidP="001E5BE2">
      <w:pPr>
        <w:pStyle w:val="Normal-Schedule"/>
        <w:spacing w:before="240"/>
      </w:pPr>
      <w:r>
        <w:rPr>
          <w:b/>
        </w:rPr>
        <w:t>The m</w:t>
      </w:r>
      <w:r w:rsidRPr="00B30A4C">
        <w:rPr>
          <w:b/>
        </w:rPr>
        <w:t>unicipal building surveyor</w:t>
      </w:r>
    </w:p>
    <w:p w:rsidR="001E5BE2" w:rsidRDefault="001E5BE2" w:rsidP="001E5BE2">
      <w:pPr>
        <w:pStyle w:val="Normal-Schedule"/>
        <w:tabs>
          <w:tab w:val="clear" w:pos="907"/>
          <w:tab w:val="clear" w:pos="1361"/>
          <w:tab w:val="clear" w:pos="1814"/>
          <w:tab w:val="clear" w:pos="2722"/>
          <w:tab w:val="left" w:pos="4536"/>
        </w:tabs>
      </w:pPr>
      <w:r w:rsidRPr="00AF4E19">
        <w:t>Name</w:t>
      </w:r>
      <w:r>
        <w:t xml:space="preserve"> [</w:t>
      </w:r>
      <w:r w:rsidRPr="00B8161C">
        <w:rPr>
          <w:i/>
        </w:rPr>
        <w:t>full name</w:t>
      </w:r>
      <w:r>
        <w:t>]:</w:t>
      </w:r>
    </w:p>
    <w:p w:rsidR="001E5BE2" w:rsidRDefault="001E5BE2" w:rsidP="001E5BE2">
      <w:pPr>
        <w:pStyle w:val="Normal-Schedule"/>
        <w:tabs>
          <w:tab w:val="clear" w:pos="907"/>
          <w:tab w:val="clear" w:pos="1361"/>
          <w:tab w:val="clear" w:pos="1814"/>
          <w:tab w:val="clear" w:pos="2722"/>
          <w:tab w:val="left" w:pos="4536"/>
        </w:tabs>
      </w:pPr>
      <w:r>
        <w:t>Address:</w:t>
      </w:r>
    </w:p>
    <w:p w:rsidR="001E5BE2" w:rsidRPr="00AF4E19" w:rsidRDefault="001E5BE2" w:rsidP="001E5BE2">
      <w:pPr>
        <w:pStyle w:val="Normal-Schedule"/>
        <w:tabs>
          <w:tab w:val="clear" w:pos="907"/>
          <w:tab w:val="clear" w:pos="1361"/>
          <w:tab w:val="clear" w:pos="1814"/>
          <w:tab w:val="clear" w:pos="2722"/>
          <w:tab w:val="left" w:pos="4536"/>
        </w:tabs>
      </w:pPr>
      <w:r>
        <w:t>Email:</w:t>
      </w:r>
    </w:p>
    <w:p w:rsidR="001E5BE2" w:rsidRDefault="001E5BE2" w:rsidP="001E5BE2">
      <w:pPr>
        <w:pStyle w:val="Normal-Schedule"/>
      </w:pPr>
      <w:r w:rsidRPr="00AF4E19">
        <w:t>Registration No</w:t>
      </w:r>
      <w:r>
        <w:t>:</w:t>
      </w:r>
    </w:p>
    <w:p w:rsidR="001E5BE2" w:rsidRPr="00AF4E19" w:rsidRDefault="001E5BE2" w:rsidP="001E5BE2">
      <w:pPr>
        <w:pStyle w:val="Normal-Schedule"/>
      </w:pPr>
      <w:r>
        <w:t>Municipal district:</w:t>
      </w:r>
    </w:p>
    <w:p w:rsidR="001E5BE2" w:rsidRPr="00AF4E19" w:rsidRDefault="001E5BE2" w:rsidP="001E5BE2">
      <w:pPr>
        <w:pStyle w:val="Normal-Schedule"/>
      </w:pPr>
      <w:r w:rsidRPr="00C51DED">
        <w:t>Signature</w:t>
      </w:r>
      <w:r>
        <w:t>:</w:t>
      </w:r>
    </w:p>
    <w:p w:rsidR="001E5BE2" w:rsidRDefault="001E5BE2" w:rsidP="001E5BE2">
      <w:pPr>
        <w:pStyle w:val="Normal-Schedule"/>
      </w:pPr>
      <w:r>
        <w:t>Emergency Order</w:t>
      </w:r>
      <w:r w:rsidRPr="00AF4E19">
        <w:t xml:space="preserve"> No</w:t>
      </w:r>
      <w:r>
        <w:t>:</w:t>
      </w:r>
    </w:p>
    <w:p w:rsidR="001E5BE2" w:rsidRDefault="001E5BE2" w:rsidP="001E5BE2">
      <w:pPr>
        <w:pStyle w:val="Normal-Schedule"/>
      </w:pPr>
      <w:r w:rsidRPr="00AF4E19">
        <w:t xml:space="preserve">Date of </w:t>
      </w:r>
      <w:r>
        <w:t>making:</w:t>
      </w:r>
    </w:p>
    <w:p w:rsidR="001E5BE2" w:rsidRDefault="001E5BE2" w:rsidP="001E5BE2">
      <w:pPr>
        <w:spacing w:after="180"/>
        <w:jc w:val="center"/>
      </w:pPr>
      <w:r w:rsidRPr="00AF4E19">
        <w:t>__________________</w:t>
      </w: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78" w:name="_Toc471229429"/>
      <w:bookmarkStart w:id="479" w:name="_Toc476643730"/>
      <w:r w:rsidRPr="00AF4E19">
        <w:lastRenderedPageBreak/>
        <w:t>For</w:t>
      </w:r>
      <w:r>
        <w:t>m 13</w:t>
      </w:r>
      <w:bookmarkEnd w:id="478"/>
      <w:bookmarkEnd w:id="479"/>
    </w:p>
    <w:p w:rsidR="001E5BE2" w:rsidRPr="00AF4E19" w:rsidRDefault="001E5BE2" w:rsidP="001E5BE2">
      <w:pPr>
        <w:pStyle w:val="Normal-Schedule"/>
        <w:jc w:val="right"/>
      </w:pPr>
      <w:r>
        <w:t xml:space="preserve">Regulation </w:t>
      </w:r>
      <w:r w:rsidR="00796EC0">
        <w:t>179</w:t>
      </w:r>
      <w:r>
        <w:t xml:space="preserve"> </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Default="001E5BE2" w:rsidP="001E5BE2">
      <w:pPr>
        <w:pStyle w:val="ScheduleTitle"/>
      </w:pPr>
      <w:bookmarkStart w:id="480" w:name="_Toc471229430"/>
      <w:bookmarkStart w:id="481" w:name="_Toc476643731"/>
      <w:r>
        <w:t>building notice</w:t>
      </w:r>
      <w:bookmarkEnd w:id="480"/>
      <w:bookmarkEnd w:id="481"/>
    </w:p>
    <w:p w:rsidR="001E5BE2" w:rsidRPr="00797755" w:rsidRDefault="001E5BE2" w:rsidP="001E5BE2">
      <w:pPr>
        <w:pStyle w:val="Normal-Schedule"/>
        <w:spacing w:before="240"/>
        <w:jc w:val="center"/>
      </w:pPr>
      <w:r>
        <w:t xml:space="preserve">This building notice is served under section 106 of the </w:t>
      </w:r>
      <w:r w:rsidRPr="00797755">
        <w:rPr>
          <w:b/>
        </w:rPr>
        <w:t>Building Act 1993.</w:t>
      </w:r>
    </w:p>
    <w:p w:rsidR="001E5BE2" w:rsidRPr="00C55F80" w:rsidRDefault="001E5BE2" w:rsidP="001E5BE2">
      <w:pPr>
        <w:pStyle w:val="Normal-Schedule"/>
        <w:spacing w:before="240"/>
        <w:rPr>
          <w:b/>
        </w:rPr>
      </w:pPr>
      <w:r>
        <w:rPr>
          <w:b/>
        </w:rPr>
        <w:t>TO:</w:t>
      </w:r>
    </w:p>
    <w:p w:rsidR="001E5BE2" w:rsidRDefault="001E5BE2" w:rsidP="001E5BE2">
      <w:pPr>
        <w:pStyle w:val="Normal-Schedule"/>
        <w:spacing w:before="240"/>
      </w:pPr>
      <w:r>
        <w:t>The owner [</w:t>
      </w:r>
      <w:r w:rsidRPr="007423CB">
        <w:rPr>
          <w:i/>
        </w:rPr>
        <w:t>insert full</w:t>
      </w:r>
      <w:r w:rsidRPr="006C1B1F">
        <w:rPr>
          <w:i/>
        </w:rPr>
        <w:t xml:space="preserve"> name</w:t>
      </w:r>
      <w:r>
        <w:t>]</w:t>
      </w:r>
    </w:p>
    <w:p w:rsidR="001E5BE2" w:rsidRPr="001E05C3" w:rsidRDefault="001E5BE2" w:rsidP="001E5BE2">
      <w:pPr>
        <w:pStyle w:val="Normal-Schedule"/>
        <w:spacing w:before="240"/>
      </w:pPr>
      <w:r>
        <w:t>Of [</w:t>
      </w:r>
      <w:r>
        <w:rPr>
          <w:i/>
        </w:rPr>
        <w:t>insert address for service of the owner</w:t>
      </w:r>
      <w:r w:rsidRPr="00773472">
        <w:t>]</w:t>
      </w:r>
    </w:p>
    <w:p w:rsidR="001E5BE2" w:rsidRDefault="001E5BE2" w:rsidP="001E5BE2">
      <w:pPr>
        <w:pStyle w:val="Normal-Schedule"/>
        <w:spacing w:before="240"/>
        <w:rPr>
          <w:b/>
        </w:rPr>
      </w:pPr>
      <w:r>
        <w:rPr>
          <w:b/>
        </w:rPr>
        <w:t xml:space="preserve">FROM: </w:t>
      </w:r>
    </w:p>
    <w:p w:rsidR="001E5BE2" w:rsidRDefault="001E5BE2" w:rsidP="001E5BE2">
      <w:pPr>
        <w:pStyle w:val="Normal-Schedule"/>
        <w:spacing w:before="240"/>
      </w:pPr>
      <w:r>
        <w:t xml:space="preserve">I am the private building surveyor appointed to carry out functions under the </w:t>
      </w:r>
      <w:r w:rsidRPr="00B40E3C">
        <w:rPr>
          <w:b/>
        </w:rPr>
        <w:t>Building Act 1993</w:t>
      </w:r>
      <w:r>
        <w:t xml:space="preserve"> in relation to the [</w:t>
      </w:r>
      <w:r w:rsidRPr="00F33C69">
        <w:rPr>
          <w:i/>
        </w:rPr>
        <w:t>building</w:t>
      </w:r>
      <w:r>
        <w:rPr>
          <w:i/>
        </w:rPr>
        <w:t xml:space="preserve">, </w:t>
      </w:r>
      <w:r w:rsidRPr="00F33C69">
        <w:rPr>
          <w:i/>
        </w:rPr>
        <w:t xml:space="preserve">land </w:t>
      </w:r>
      <w:r>
        <w:rPr>
          <w:i/>
        </w:rPr>
        <w:t xml:space="preserve"> or </w:t>
      </w:r>
      <w:r w:rsidRPr="00F33C69">
        <w:rPr>
          <w:i/>
        </w:rPr>
        <w:t>place</w:t>
      </w:r>
      <w:r>
        <w:rPr>
          <w:i/>
        </w:rPr>
        <w:t xml:space="preserve"> of public entertainment</w:t>
      </w:r>
      <w:r>
        <w:t>] which is the subject of this notice.*</w:t>
      </w:r>
    </w:p>
    <w:p w:rsidR="001E5BE2" w:rsidRDefault="001E5BE2" w:rsidP="001E5BE2">
      <w:pPr>
        <w:pStyle w:val="Normal-Schedule"/>
        <w:spacing w:before="240"/>
      </w:pPr>
      <w:r>
        <w:t>I am the municipal building surveyor of [</w:t>
      </w:r>
      <w:r w:rsidRPr="00F33C69">
        <w:rPr>
          <w:i/>
        </w:rPr>
        <w:t>insert name of municipal district</w:t>
      </w:r>
      <w:r>
        <w:t xml:space="preserve">].* </w:t>
      </w:r>
    </w:p>
    <w:p w:rsidR="001E5BE2" w:rsidRDefault="001E5BE2" w:rsidP="001E5BE2">
      <w:pPr>
        <w:pStyle w:val="Normal-Schedule"/>
        <w:spacing w:before="240"/>
      </w:pPr>
      <w:r>
        <w:rPr>
          <w:b/>
        </w:rPr>
        <w:t>*</w:t>
      </w:r>
      <w:r>
        <w:rPr>
          <w:i/>
        </w:rPr>
        <w:t>D</w:t>
      </w:r>
      <w:r w:rsidRPr="00B40E3C">
        <w:rPr>
          <w:i/>
        </w:rPr>
        <w:t>elete</w:t>
      </w:r>
      <w:r>
        <w:rPr>
          <w:i/>
        </w:rPr>
        <w:t xml:space="preserve"> if</w:t>
      </w:r>
      <w:r w:rsidRPr="00B40E3C">
        <w:rPr>
          <w:i/>
        </w:rPr>
        <w:t xml:space="preserve"> inapplicable</w:t>
      </w:r>
    </w:p>
    <w:p w:rsidR="001E5BE2" w:rsidRPr="001B49B0" w:rsidRDefault="001E5BE2" w:rsidP="001E5BE2">
      <w:pPr>
        <w:pStyle w:val="Normal-Schedule"/>
        <w:spacing w:before="240"/>
      </w:pPr>
      <w:r>
        <w:t>I am authorised to cause a building notice to be served on you, as owner of the [</w:t>
      </w:r>
      <w:r w:rsidRPr="00EF2B19">
        <w:rPr>
          <w:i/>
        </w:rPr>
        <w:t>building, land or place</w:t>
      </w:r>
      <w:r>
        <w:rPr>
          <w:i/>
        </w:rPr>
        <w:t xml:space="preserve"> of public entertainment</w:t>
      </w:r>
      <w:r w:rsidRPr="00EF2B19">
        <w:t>]</w:t>
      </w:r>
      <w:r>
        <w:t xml:space="preserve"> to which this notice applies,</w:t>
      </w:r>
      <w:r w:rsidRPr="00EF2B19">
        <w:t xml:space="preserve"> </w:t>
      </w:r>
      <w:r>
        <w:t xml:space="preserve">under Division 2 of Part 8 of the </w:t>
      </w:r>
      <w:r w:rsidRPr="00B40E3C">
        <w:rPr>
          <w:b/>
        </w:rPr>
        <w:t>Building Act 1993</w:t>
      </w:r>
      <w:r>
        <w:t xml:space="preserve">. </w:t>
      </w:r>
    </w:p>
    <w:p w:rsidR="001E5BE2" w:rsidRDefault="001E5BE2" w:rsidP="001E5BE2">
      <w:pPr>
        <w:pStyle w:val="Normal-Schedule"/>
        <w:spacing w:before="240"/>
        <w:rPr>
          <w:b/>
        </w:rPr>
      </w:pPr>
      <w:r>
        <w:rPr>
          <w:b/>
        </w:rPr>
        <w:t>LOCATION OF THE [</w:t>
      </w:r>
      <w:r w:rsidRPr="005A130E">
        <w:rPr>
          <w:b/>
          <w:i/>
        </w:rPr>
        <w:t>BUILDING</w:t>
      </w:r>
      <w:r>
        <w:rPr>
          <w:b/>
          <w:i/>
        </w:rPr>
        <w:t>*</w:t>
      </w:r>
      <w:r w:rsidRPr="005A130E">
        <w:rPr>
          <w:b/>
          <w:i/>
        </w:rPr>
        <w:t>, LAND</w:t>
      </w:r>
      <w:r>
        <w:rPr>
          <w:b/>
          <w:i/>
        </w:rPr>
        <w:t>*</w:t>
      </w:r>
      <w:r w:rsidRPr="005A130E">
        <w:rPr>
          <w:b/>
          <w:i/>
        </w:rPr>
        <w:t xml:space="preserve"> OR PLACE</w:t>
      </w:r>
      <w:r>
        <w:rPr>
          <w:b/>
          <w:i/>
        </w:rPr>
        <w:t xml:space="preserve"> OF PUBLIC ENTERTAINMENT*</w:t>
      </w:r>
      <w:r>
        <w:rPr>
          <w:b/>
        </w:rPr>
        <w:t xml:space="preserve">] TO WHICH THIS NOTICE APPLIES: </w:t>
      </w:r>
    </w:p>
    <w:p w:rsidR="001E5BE2" w:rsidRPr="008337BE" w:rsidRDefault="001E5BE2" w:rsidP="001E5BE2">
      <w:pPr>
        <w:pStyle w:val="Normal-Schedule"/>
        <w:spacing w:before="240"/>
      </w:pPr>
      <w:r w:rsidRPr="008337BE">
        <w:t>Number</w:t>
      </w:r>
      <w:r w:rsidRPr="008337BE">
        <w:tab/>
      </w:r>
      <w:r>
        <w:tab/>
      </w:r>
      <w:r>
        <w:tab/>
      </w:r>
      <w:r w:rsidRPr="008337BE">
        <w:t>Street/road</w:t>
      </w:r>
      <w:r w:rsidRPr="008337BE">
        <w:tab/>
      </w:r>
      <w:r>
        <w:tab/>
      </w:r>
      <w:r w:rsidRPr="008337BE">
        <w:t>City/suburb/town</w:t>
      </w:r>
      <w:r w:rsidRPr="008337BE">
        <w:tab/>
      </w:r>
      <w:r>
        <w:tab/>
      </w:r>
      <w:r w:rsidRPr="008337BE">
        <w:t>Postcode</w:t>
      </w:r>
    </w:p>
    <w:p w:rsidR="001E5BE2" w:rsidRPr="008337BE" w:rsidRDefault="001E5BE2" w:rsidP="001E5BE2">
      <w:pPr>
        <w:pStyle w:val="Normal-Schedule"/>
        <w:spacing w:before="240"/>
      </w:pPr>
      <w:r w:rsidRPr="008337BE">
        <w:t>Lot/s</w:t>
      </w:r>
      <w:r w:rsidRPr="008337BE">
        <w:tab/>
      </w:r>
      <w:r>
        <w:tab/>
      </w:r>
      <w:r>
        <w:tab/>
      </w:r>
      <w:r>
        <w:tab/>
      </w:r>
      <w:r w:rsidRPr="008337BE">
        <w:t>LP/PS</w:t>
      </w:r>
      <w:r w:rsidRPr="008337BE">
        <w:tab/>
      </w:r>
      <w:r>
        <w:tab/>
      </w:r>
      <w:r w:rsidRPr="008337BE">
        <w:t>Volume</w:t>
      </w:r>
      <w:r w:rsidRPr="008337BE">
        <w:tab/>
      </w:r>
      <w:r>
        <w:tab/>
      </w:r>
      <w:r>
        <w:tab/>
      </w:r>
      <w:r w:rsidRPr="008337BE">
        <w:t>Folio</w:t>
      </w:r>
    </w:p>
    <w:p w:rsidR="001E5BE2" w:rsidRPr="008337BE" w:rsidRDefault="001E5BE2" w:rsidP="001E5BE2">
      <w:pPr>
        <w:pStyle w:val="Normal-Schedule"/>
        <w:spacing w:before="240"/>
      </w:pPr>
      <w:r w:rsidRPr="008337BE">
        <w:t>Crown allotment</w:t>
      </w:r>
      <w:r w:rsidRPr="008337BE">
        <w:tab/>
      </w:r>
      <w:r>
        <w:t xml:space="preserve"> </w:t>
      </w:r>
      <w:r>
        <w:tab/>
      </w:r>
      <w:r w:rsidRPr="008337BE">
        <w:t>Section</w:t>
      </w:r>
      <w:r w:rsidRPr="008337BE">
        <w:tab/>
      </w:r>
      <w:r>
        <w:tab/>
      </w:r>
      <w:r w:rsidRPr="008337BE">
        <w:t>Parish</w:t>
      </w:r>
      <w:r w:rsidRPr="008337BE">
        <w:tab/>
      </w:r>
      <w:r>
        <w:tab/>
      </w:r>
      <w:r>
        <w:tab/>
      </w:r>
      <w:r w:rsidRPr="008337BE">
        <w:t>County</w:t>
      </w:r>
    </w:p>
    <w:p w:rsidR="001E5BE2" w:rsidRDefault="001E5BE2" w:rsidP="001E5BE2">
      <w:pPr>
        <w:pStyle w:val="Normal-Schedule"/>
        <w:spacing w:before="240"/>
      </w:pPr>
      <w:r w:rsidRPr="008337BE">
        <w:t>Municipal district</w:t>
      </w:r>
      <w:r w:rsidRPr="008337BE">
        <w:tab/>
      </w:r>
      <w:r>
        <w:tab/>
      </w:r>
    </w:p>
    <w:p w:rsidR="001E5BE2" w:rsidRPr="006437DA" w:rsidRDefault="001E5BE2" w:rsidP="001E5BE2">
      <w:pPr>
        <w:pStyle w:val="Normal-Schedule"/>
        <w:spacing w:before="240"/>
        <w:rPr>
          <w:i/>
        </w:rPr>
      </w:pPr>
      <w:r>
        <w:rPr>
          <w:b/>
        </w:rPr>
        <w:t>*</w:t>
      </w:r>
      <w:r>
        <w:rPr>
          <w:i/>
        </w:rPr>
        <w:t>Delete if inapplicable</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 xml:space="preserve">INSPECTION DETAILS:* </w:t>
      </w:r>
    </w:p>
    <w:p w:rsidR="001E5BE2" w:rsidRPr="00C70EC8" w:rsidRDefault="001E5BE2" w:rsidP="001E5BE2">
      <w:pPr>
        <w:pStyle w:val="Normal-Schedule"/>
        <w:spacing w:before="240"/>
        <w:rPr>
          <w:i/>
        </w:rPr>
      </w:pPr>
      <w:r>
        <w:rPr>
          <w:i/>
        </w:rPr>
        <w:t xml:space="preserve">*Delete if </w:t>
      </w:r>
      <w:r w:rsidRPr="00C70EC8">
        <w:rPr>
          <w:i/>
        </w:rPr>
        <w:t>inapplicable</w:t>
      </w:r>
    </w:p>
    <w:p w:rsidR="001E5BE2" w:rsidRPr="00C70EC8" w:rsidRDefault="001E5BE2" w:rsidP="001E5BE2">
      <w:pPr>
        <w:pStyle w:val="Normal-Schedule"/>
        <w:spacing w:before="240"/>
      </w:pPr>
      <w:r>
        <w:t xml:space="preserve">The date and time of any </w:t>
      </w:r>
      <w:r w:rsidRPr="00C70EC8">
        <w:t>inspection</w:t>
      </w:r>
      <w:r>
        <w:t xml:space="preserve"> of the [</w:t>
      </w:r>
      <w:r w:rsidRPr="006A4A83">
        <w:rPr>
          <w:i/>
        </w:rPr>
        <w:t>building, land or place</w:t>
      </w:r>
      <w:r>
        <w:rPr>
          <w:i/>
        </w:rPr>
        <w:t xml:space="preserve"> of public entertainment</w:t>
      </w:r>
      <w:r>
        <w:t xml:space="preserve">] </w:t>
      </w:r>
      <w:r w:rsidRPr="00C70EC8">
        <w:t xml:space="preserve">carried out by the </w:t>
      </w:r>
      <w:r>
        <w:t>[</w:t>
      </w:r>
      <w:r w:rsidRPr="00A10867">
        <w:rPr>
          <w:i/>
        </w:rPr>
        <w:t>relevant building surveyor</w:t>
      </w:r>
      <w:r w:rsidRPr="00FA5DDF">
        <w:t>]</w:t>
      </w:r>
      <w:r>
        <w:t xml:space="preserve">  was:</w:t>
      </w:r>
      <w:r w:rsidRPr="00C70EC8">
        <w:t>*</w:t>
      </w:r>
    </w:p>
    <w:p w:rsidR="001E5BE2" w:rsidRDefault="001E5BE2" w:rsidP="001E5BE2">
      <w:pPr>
        <w:pStyle w:val="Normal-Schedule"/>
        <w:spacing w:before="240"/>
      </w:pPr>
      <w:r>
        <w:t xml:space="preserve">Time of inspection: </w:t>
      </w:r>
    </w:p>
    <w:p w:rsidR="001E5BE2" w:rsidRDefault="001E5BE2" w:rsidP="001E5BE2">
      <w:pPr>
        <w:pStyle w:val="Normal-Schedule"/>
        <w:spacing w:before="240"/>
      </w:pPr>
      <w:r>
        <w:t xml:space="preserve">Date of inspection: </w:t>
      </w:r>
    </w:p>
    <w:p w:rsidR="001E5BE2" w:rsidRPr="008F55EB" w:rsidRDefault="001E5BE2" w:rsidP="001E5BE2">
      <w:pPr>
        <w:pStyle w:val="Normal-Schedule"/>
        <w:spacing w:before="240"/>
      </w:pPr>
      <w:r>
        <w:t xml:space="preserve">The date and time of any inspection </w:t>
      </w:r>
      <w:r w:rsidRPr="008F55EB">
        <w:t xml:space="preserve">relied on by </w:t>
      </w:r>
      <w:r>
        <w:t>me</w:t>
      </w:r>
      <w:r w:rsidRPr="008F55EB">
        <w:t xml:space="preserve"> for the purpose of </w:t>
      </w:r>
      <w:r>
        <w:t>serving this notice</w:t>
      </w:r>
      <w:r w:rsidRPr="008F55EB">
        <w:t>, and the  name and qualifications of the person or persons who conducted the inspection</w:t>
      </w:r>
      <w:r>
        <w:t>, are:*</w:t>
      </w:r>
    </w:p>
    <w:p w:rsidR="001E5BE2" w:rsidRDefault="001E5BE2" w:rsidP="001E5BE2">
      <w:pPr>
        <w:pStyle w:val="Normal-Schedule"/>
        <w:spacing w:before="240"/>
      </w:pPr>
      <w:r>
        <w:t>Time of inspection:</w:t>
      </w:r>
    </w:p>
    <w:p w:rsidR="001E5BE2" w:rsidRDefault="001E5BE2" w:rsidP="001E5BE2">
      <w:pPr>
        <w:pStyle w:val="Normal-Schedule"/>
        <w:spacing w:before="240"/>
      </w:pPr>
      <w:r>
        <w:t>Date of inspection:</w:t>
      </w:r>
    </w:p>
    <w:p w:rsidR="001E5BE2" w:rsidRDefault="001E5BE2" w:rsidP="001E5BE2">
      <w:pPr>
        <w:pStyle w:val="Normal-Schedule"/>
        <w:spacing w:before="240"/>
      </w:pPr>
      <w:r>
        <w:t>Name of inspector:</w:t>
      </w:r>
    </w:p>
    <w:p w:rsidR="001E5BE2" w:rsidRDefault="001E5BE2" w:rsidP="001E5BE2">
      <w:pPr>
        <w:pStyle w:val="Normal-Schedule"/>
        <w:spacing w:before="240"/>
      </w:pPr>
      <w:r>
        <w:t xml:space="preserve">Qualification(s) of inspector: </w:t>
      </w:r>
    </w:p>
    <w:p w:rsidR="001E5BE2" w:rsidRDefault="001E5BE2" w:rsidP="001E5BE2">
      <w:pPr>
        <w:pStyle w:val="Normal-Schedule"/>
        <w:spacing w:before="240"/>
      </w:pPr>
      <w:r>
        <w:t xml:space="preserve">Registration No. of inspector: </w:t>
      </w:r>
    </w:p>
    <w:p w:rsidR="001E5BE2" w:rsidRPr="00776C3D" w:rsidRDefault="001E5BE2" w:rsidP="001E5BE2">
      <w:pPr>
        <w:pStyle w:val="Normal-Schedule"/>
        <w:spacing w:before="240"/>
        <w:rPr>
          <w:i/>
        </w:rPr>
      </w:pPr>
      <w:r>
        <w:t>*</w:t>
      </w:r>
      <w:r w:rsidRPr="00776C3D">
        <w:rPr>
          <w:i/>
        </w:rPr>
        <w:t>Delete</w:t>
      </w:r>
      <w:r>
        <w:rPr>
          <w:i/>
        </w:rPr>
        <w:t xml:space="preserve"> if</w:t>
      </w:r>
      <w:r w:rsidRPr="00776C3D">
        <w:rPr>
          <w:i/>
        </w:rPr>
        <w:t xml:space="preserve"> inapplicable</w:t>
      </w:r>
    </w:p>
    <w:p w:rsidR="001E5BE2" w:rsidRPr="001B49B0" w:rsidRDefault="001E5BE2" w:rsidP="001E5BE2">
      <w:pPr>
        <w:pStyle w:val="Normal-Schedule"/>
        <w:spacing w:before="240"/>
        <w:rPr>
          <w:b/>
        </w:rPr>
      </w:pPr>
      <w:r>
        <w:rPr>
          <w:b/>
        </w:rPr>
        <w:t xml:space="preserve">REASON(S) WHY THIS NOTICE WAS SERVED </w:t>
      </w:r>
    </w:p>
    <w:p w:rsidR="001E5BE2" w:rsidRDefault="001E5BE2" w:rsidP="001E5BE2">
      <w:pPr>
        <w:pStyle w:val="Normal-Schedule"/>
        <w:spacing w:before="240"/>
        <w:rPr>
          <w:szCs w:val="24"/>
          <w:lang w:eastAsia="en-AU"/>
        </w:rPr>
      </w:pPr>
      <w:r>
        <w:t xml:space="preserve">Pursuant to section 106 of the </w:t>
      </w:r>
      <w:r w:rsidRPr="00EF2B19">
        <w:rPr>
          <w:b/>
        </w:rPr>
        <w:t>Building Act 1993</w:t>
      </w:r>
      <w:r>
        <w:rPr>
          <w:b/>
        </w:rPr>
        <w:t>,</w:t>
      </w:r>
      <w:r>
        <w:t xml:space="preserve"> I am of the opinion that one or more of the following circumstances exists</w:t>
      </w:r>
      <w:r w:rsidRPr="00451F81">
        <w:rPr>
          <w:szCs w:val="24"/>
          <w:lang w:eastAsia="en-AU"/>
        </w:rPr>
        <w:t xml:space="preserve"> </w:t>
      </w:r>
      <w:r>
        <w:rPr>
          <w:szCs w:val="24"/>
          <w:lang w:eastAsia="en-AU"/>
        </w:rPr>
        <w:t xml:space="preserve"> —</w:t>
      </w:r>
    </w:p>
    <w:p w:rsidR="001E5BE2" w:rsidRDefault="001E5BE2" w:rsidP="001E5BE2">
      <w:pPr>
        <w:pStyle w:val="Normal-Schedule"/>
        <w:spacing w:before="240"/>
        <w:rPr>
          <w:szCs w:val="24"/>
          <w:lang w:eastAsia="en-AU"/>
        </w:rPr>
      </w:pPr>
      <w:r>
        <w:rPr>
          <w:szCs w:val="24"/>
          <w:lang w:eastAsia="en-AU"/>
        </w:rPr>
        <w:t>*</w:t>
      </w:r>
      <w:r>
        <w:rPr>
          <w:i/>
          <w:szCs w:val="24"/>
          <w:lang w:eastAsia="en-AU"/>
        </w:rPr>
        <w:t>D</w:t>
      </w:r>
      <w:r w:rsidRPr="00686020">
        <w:rPr>
          <w:i/>
          <w:szCs w:val="24"/>
          <w:lang w:eastAsia="en-AU"/>
        </w:rPr>
        <w:t>elete</w:t>
      </w:r>
      <w:r>
        <w:rPr>
          <w:i/>
          <w:szCs w:val="24"/>
          <w:lang w:eastAsia="en-AU"/>
        </w:rPr>
        <w:t xml:space="preserve"> any of the following circumstances that are</w:t>
      </w:r>
      <w:r w:rsidRPr="00686020">
        <w:rPr>
          <w:i/>
          <w:szCs w:val="24"/>
          <w:lang w:eastAsia="en-AU"/>
        </w:rPr>
        <w:t xml:space="preserve"> inapplicable</w:t>
      </w:r>
    </w:p>
    <w:p w:rsidR="001E5BE2" w:rsidRPr="00840712" w:rsidRDefault="001E5BE2" w:rsidP="001E5BE2">
      <w:pPr>
        <w:pStyle w:val="Normal-Schedule"/>
        <w:spacing w:before="240"/>
        <w:rPr>
          <w:b/>
        </w:rPr>
      </w:pPr>
      <w:r>
        <w:rPr>
          <w:b/>
        </w:rPr>
        <w:t>Building work carried out without a</w:t>
      </w:r>
      <w:r w:rsidRPr="00840712">
        <w:rPr>
          <w:b/>
        </w:rPr>
        <w:t xml:space="preserve"> building permit</w:t>
      </w:r>
      <w:r>
        <w:rPr>
          <w:b/>
        </w:rPr>
        <w:t xml:space="preserve"> being issued and in force under the Building Act 1993*</w:t>
      </w:r>
    </w:p>
    <w:p w:rsidR="001E5BE2" w:rsidRDefault="001E5BE2" w:rsidP="001E5BE2">
      <w:pPr>
        <w:pStyle w:val="Normal-Schedule"/>
        <w:spacing w:before="240"/>
      </w:pPr>
      <w:r>
        <w:t>The following building work has been carried out on the [</w:t>
      </w:r>
      <w:r w:rsidRPr="00EF2B19">
        <w:rPr>
          <w:i/>
        </w:rPr>
        <w:t>building</w:t>
      </w:r>
      <w:r>
        <w:rPr>
          <w:i/>
        </w:rPr>
        <w:t>,</w:t>
      </w:r>
      <w:r w:rsidRPr="00EF2B19">
        <w:rPr>
          <w:i/>
        </w:rPr>
        <w:t xml:space="preserve"> land or place</w:t>
      </w:r>
      <w:r>
        <w:rPr>
          <w:i/>
        </w:rPr>
        <w:t xml:space="preserve"> of public entertainment</w:t>
      </w:r>
      <w:r w:rsidRPr="00EF2B19">
        <w:t>]</w:t>
      </w:r>
      <w:r>
        <w:t xml:space="preserve"> </w:t>
      </w:r>
      <w:r w:rsidRPr="00EF2B19">
        <w:t xml:space="preserve"> </w:t>
      </w:r>
      <w:r>
        <w:t xml:space="preserve">without a building permit as required by the </w:t>
      </w:r>
      <w:r w:rsidRPr="000A218A">
        <w:rPr>
          <w:b/>
        </w:rPr>
        <w:t>Building Act 1993</w:t>
      </w:r>
      <w:r>
        <w:rPr>
          <w:b/>
        </w:rPr>
        <w:t>:</w:t>
      </w:r>
    </w:p>
    <w:p w:rsidR="001E5BE2" w:rsidRDefault="001E5BE2" w:rsidP="001E5BE2">
      <w:pPr>
        <w:pStyle w:val="Normal-Schedule"/>
        <w:spacing w:before="240"/>
      </w:pPr>
      <w:r>
        <w:t>[</w:t>
      </w:r>
      <w:r>
        <w:rPr>
          <w:i/>
        </w:rPr>
        <w:t>I</w:t>
      </w:r>
      <w:r w:rsidRPr="00BA47DB">
        <w:rPr>
          <w:i/>
        </w:rPr>
        <w:t xml:space="preserve">nsert description </w:t>
      </w:r>
      <w:r>
        <w:rPr>
          <w:i/>
        </w:rPr>
        <w:t xml:space="preserve">here </w:t>
      </w:r>
      <w:r w:rsidRPr="00BA47DB">
        <w:rPr>
          <w:i/>
        </w:rPr>
        <w:t>of building work carried out on the relevant building, land or place</w:t>
      </w:r>
      <w:r>
        <w:rPr>
          <w:i/>
        </w:rPr>
        <w:t xml:space="preserve"> of public entertainment</w:t>
      </w:r>
      <w:r w:rsidRPr="00BA47DB">
        <w:rPr>
          <w:i/>
        </w:rPr>
        <w:t xml:space="preserve"> without a building permit</w:t>
      </w:r>
      <w:r>
        <w:rPr>
          <w:i/>
        </w:rPr>
        <w:t>, including details of when this building work was carried out</w:t>
      </w:r>
      <w:r>
        <w:t xml:space="preserve">]. </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840712" w:rsidRDefault="001E5BE2" w:rsidP="001E5BE2">
      <w:pPr>
        <w:pStyle w:val="Normal-Schedule"/>
        <w:spacing w:before="240"/>
        <w:rPr>
          <w:b/>
        </w:rPr>
      </w:pPr>
      <w:r>
        <w:rPr>
          <w:b/>
        </w:rPr>
        <w:lastRenderedPageBreak/>
        <w:t>Building work</w:t>
      </w:r>
      <w:r w:rsidRPr="00840712">
        <w:rPr>
          <w:b/>
        </w:rPr>
        <w:t xml:space="preserve"> carried out in contravention of a building permit</w:t>
      </w:r>
    </w:p>
    <w:p w:rsidR="001E5BE2" w:rsidRDefault="001E5BE2" w:rsidP="001E5BE2">
      <w:pPr>
        <w:pStyle w:val="Normal-Schedule"/>
        <w:spacing w:before="240"/>
      </w:pPr>
      <w:r>
        <w:t>Building work has been carried out on the [</w:t>
      </w:r>
      <w:r w:rsidRPr="00EF2B19">
        <w:rPr>
          <w:i/>
        </w:rPr>
        <w:t>building</w:t>
      </w:r>
      <w:r>
        <w:rPr>
          <w:i/>
        </w:rPr>
        <w:t>,</w:t>
      </w:r>
      <w:r w:rsidRPr="00EF2B19">
        <w:rPr>
          <w:i/>
        </w:rPr>
        <w:t xml:space="preserve"> land or place</w:t>
      </w:r>
      <w:r>
        <w:rPr>
          <w:i/>
        </w:rPr>
        <w:t xml:space="preserve"> of public entertainment</w:t>
      </w:r>
      <w:r w:rsidRPr="00EF2B19">
        <w:t>]</w:t>
      </w:r>
      <w:r>
        <w:t xml:space="preserve"> </w:t>
      </w:r>
      <w:r w:rsidRPr="00EF2B19">
        <w:t xml:space="preserve"> </w:t>
      </w:r>
      <w:r>
        <w:t>in contravention of a building permit.</w:t>
      </w:r>
    </w:p>
    <w:p w:rsidR="001E5BE2" w:rsidRDefault="001E5BE2" w:rsidP="001E5BE2">
      <w:pPr>
        <w:pStyle w:val="Normal-Schedule"/>
        <w:spacing w:before="240"/>
      </w:pPr>
      <w:r>
        <w:t>The particulars of the relevant building permit are:</w:t>
      </w:r>
    </w:p>
    <w:p w:rsidR="001E5BE2" w:rsidRDefault="001E5BE2" w:rsidP="001E5BE2">
      <w:pPr>
        <w:pStyle w:val="Normal-Schedule"/>
        <w:spacing w:before="240"/>
      </w:pPr>
      <w:r>
        <w:t>Building permit no:</w:t>
      </w:r>
    </w:p>
    <w:p w:rsidR="001E5BE2" w:rsidRDefault="001E5BE2" w:rsidP="001E5BE2">
      <w:pPr>
        <w:pStyle w:val="Normal-Schedule"/>
        <w:spacing w:before="240"/>
      </w:pPr>
      <w:r>
        <w:t xml:space="preserve">Date of issue of building permit: </w:t>
      </w:r>
    </w:p>
    <w:p w:rsidR="001E5BE2" w:rsidRDefault="001E5BE2" w:rsidP="001E5BE2">
      <w:pPr>
        <w:pStyle w:val="Normal-Schedule"/>
        <w:spacing w:before="240"/>
      </w:pPr>
      <w:r>
        <w:t>The building work that contravenes the building permit is: [</w:t>
      </w:r>
      <w:r w:rsidRPr="001A5C10">
        <w:rPr>
          <w:i/>
        </w:rPr>
        <w:t>Insert description of offending building work</w:t>
      </w:r>
      <w:r>
        <w:t xml:space="preserve"> and </w:t>
      </w:r>
      <w:r>
        <w:rPr>
          <w:i/>
        </w:rPr>
        <w:t>state  reason(s) why the building work does not comply with the building permit identified above</w:t>
      </w:r>
      <w:r>
        <w:t>].</w:t>
      </w:r>
    </w:p>
    <w:p w:rsidR="001E5BE2" w:rsidRDefault="001E5BE2" w:rsidP="001E5BE2">
      <w:pPr>
        <w:pStyle w:val="Normal-Schedule"/>
        <w:spacing w:before="240"/>
      </w:pPr>
      <w:r>
        <w:t xml:space="preserve">A copy of the relevant building permit is </w:t>
      </w:r>
      <w:r w:rsidRPr="00FC5441">
        <w:rPr>
          <w:b/>
        </w:rPr>
        <w:t>attached</w:t>
      </w:r>
      <w:r>
        <w:t xml:space="preserve"> to this order. </w:t>
      </w:r>
    </w:p>
    <w:p w:rsidR="001E5BE2" w:rsidRPr="00942830" w:rsidRDefault="001E5BE2" w:rsidP="001E5BE2">
      <w:pPr>
        <w:pStyle w:val="Normal-Schedule"/>
        <w:spacing w:before="240"/>
        <w:rPr>
          <w:b/>
        </w:rPr>
      </w:pPr>
      <w:r w:rsidRPr="00942830">
        <w:rPr>
          <w:b/>
        </w:rPr>
        <w:t>Building work has been carried out in contravention of the Building Act 1993</w:t>
      </w:r>
      <w:r>
        <w:rPr>
          <w:b/>
        </w:rPr>
        <w:t>*</w:t>
      </w:r>
    </w:p>
    <w:p w:rsidR="001E5BE2" w:rsidRDefault="001E5BE2" w:rsidP="001E5BE2">
      <w:pPr>
        <w:pStyle w:val="Normal-Schedule"/>
        <w:spacing w:before="240"/>
      </w:pPr>
      <w:r>
        <w:t>The following building work has been carried out on the [</w:t>
      </w:r>
      <w:r w:rsidRPr="00EF2B19">
        <w:rPr>
          <w:i/>
        </w:rPr>
        <w:t>building</w:t>
      </w:r>
      <w:r>
        <w:rPr>
          <w:i/>
        </w:rPr>
        <w:t xml:space="preserve">, </w:t>
      </w:r>
      <w:r w:rsidRPr="00EF2B19">
        <w:rPr>
          <w:i/>
        </w:rPr>
        <w:t>land</w:t>
      </w:r>
      <w:r>
        <w:rPr>
          <w:i/>
        </w:rPr>
        <w:t xml:space="preserve"> or </w:t>
      </w:r>
      <w:r w:rsidRPr="00EF2B19">
        <w:rPr>
          <w:i/>
        </w:rPr>
        <w:t xml:space="preserve"> place</w:t>
      </w:r>
      <w:r>
        <w:rPr>
          <w:i/>
        </w:rPr>
        <w:t xml:space="preserve"> of public entertainment</w:t>
      </w:r>
      <w:r w:rsidRPr="00EF2B19">
        <w:t xml:space="preserve">] </w:t>
      </w:r>
      <w:r>
        <w:t xml:space="preserve">in contravention of the </w:t>
      </w:r>
      <w:r w:rsidRPr="000A218A">
        <w:rPr>
          <w:b/>
        </w:rPr>
        <w:t>Building Act 1993</w:t>
      </w:r>
      <w:r>
        <w:t>:</w:t>
      </w:r>
    </w:p>
    <w:p w:rsidR="001E5BE2" w:rsidRDefault="001E5BE2" w:rsidP="001E5BE2">
      <w:pPr>
        <w:pStyle w:val="Normal-Schedule"/>
        <w:spacing w:before="240"/>
      </w:pPr>
      <w:r>
        <w:t>[</w:t>
      </w:r>
      <w:r w:rsidRPr="001A5C10">
        <w:rPr>
          <w:i/>
        </w:rPr>
        <w:t>Insert description of offending building work  and state reason</w:t>
      </w:r>
      <w:r>
        <w:rPr>
          <w:i/>
        </w:rPr>
        <w:t xml:space="preserve">(s) why this building work does not comply </w:t>
      </w:r>
      <w:r w:rsidRPr="00875795">
        <w:rPr>
          <w:i/>
        </w:rPr>
        <w:t xml:space="preserve">with the </w:t>
      </w:r>
      <w:r w:rsidRPr="00183A9E">
        <w:rPr>
          <w:b/>
          <w:i/>
        </w:rPr>
        <w:t>Building Act 1993</w:t>
      </w:r>
      <w:r>
        <w:rPr>
          <w:i/>
        </w:rPr>
        <w:t>, using specific references to the section(s) of the Act that have been breached by the building work</w:t>
      </w:r>
      <w:r>
        <w:t>].</w:t>
      </w:r>
    </w:p>
    <w:p w:rsidR="001E5BE2" w:rsidRPr="00942830" w:rsidRDefault="001E5BE2" w:rsidP="001E5BE2">
      <w:pPr>
        <w:pStyle w:val="Normal-Schedule"/>
        <w:spacing w:before="240"/>
        <w:rPr>
          <w:b/>
        </w:rPr>
      </w:pPr>
      <w:r w:rsidRPr="00942830">
        <w:rPr>
          <w:b/>
        </w:rPr>
        <w:t xml:space="preserve">Building work carried out in contravention of the </w:t>
      </w:r>
      <w:r>
        <w:rPr>
          <w:b/>
        </w:rPr>
        <w:t>Building Regulations 2017 (this includes building work carried out in contravention of the Building Code of Australia)*</w:t>
      </w:r>
    </w:p>
    <w:p w:rsidR="001E5BE2" w:rsidRDefault="001E5BE2" w:rsidP="001E5BE2">
      <w:pPr>
        <w:pStyle w:val="Normal-Schedule"/>
        <w:spacing w:before="240"/>
      </w:pPr>
      <w:r>
        <w:t>Building work has been carried out on the [</w:t>
      </w:r>
      <w:r w:rsidRPr="00EF2B19">
        <w:rPr>
          <w:i/>
        </w:rPr>
        <w:t>building</w:t>
      </w:r>
      <w:r>
        <w:rPr>
          <w:i/>
        </w:rPr>
        <w:t xml:space="preserve">, </w:t>
      </w:r>
      <w:r w:rsidRPr="00EF2B19">
        <w:rPr>
          <w:i/>
        </w:rPr>
        <w:t>land</w:t>
      </w:r>
      <w:r>
        <w:rPr>
          <w:i/>
        </w:rPr>
        <w:t xml:space="preserve"> or </w:t>
      </w:r>
      <w:r w:rsidRPr="00EF2B19">
        <w:rPr>
          <w:i/>
        </w:rPr>
        <w:t>place</w:t>
      </w:r>
      <w:r>
        <w:rPr>
          <w:i/>
        </w:rPr>
        <w:t xml:space="preserve"> of public entertainment</w:t>
      </w:r>
      <w:r w:rsidRPr="00EF2B19">
        <w:t xml:space="preserve">] </w:t>
      </w:r>
      <w:r>
        <w:t>in contravention of the Building Regulations 2017.</w:t>
      </w:r>
    </w:p>
    <w:p w:rsidR="001E5BE2" w:rsidRDefault="001E5BE2" w:rsidP="001E5BE2">
      <w:pPr>
        <w:pStyle w:val="Normal-Schedule"/>
        <w:spacing w:before="240"/>
      </w:pPr>
      <w:r>
        <w:t>[</w:t>
      </w:r>
      <w:r w:rsidRPr="001A5C10">
        <w:rPr>
          <w:i/>
        </w:rPr>
        <w:t xml:space="preserve">Insert description of offending building work  and state </w:t>
      </w:r>
      <w:r>
        <w:rPr>
          <w:i/>
        </w:rPr>
        <w:t xml:space="preserve">reason(s) why building work does not comply </w:t>
      </w:r>
      <w:r w:rsidRPr="00875795">
        <w:rPr>
          <w:i/>
        </w:rPr>
        <w:t xml:space="preserve">with the </w:t>
      </w:r>
      <w:r>
        <w:rPr>
          <w:i/>
        </w:rPr>
        <w:t>Building Regulations 2017, using specific references to the regulation(s) that have been breached by the building work, including clauses of the BCA if applicable</w:t>
      </w:r>
      <w:r>
        <w:t>].</w:t>
      </w:r>
    </w:p>
    <w:p w:rsidR="001E5BE2" w:rsidRPr="009C63BC" w:rsidRDefault="001E5BE2" w:rsidP="001E5BE2">
      <w:pPr>
        <w:pStyle w:val="Normal-Schedule"/>
        <w:spacing w:before="240"/>
        <w:rPr>
          <w:b/>
        </w:rPr>
      </w:pPr>
      <w:r w:rsidRPr="009C63BC">
        <w:rPr>
          <w:b/>
        </w:rPr>
        <w:t xml:space="preserve">Use of </w:t>
      </w:r>
      <w:r w:rsidRPr="00893F40">
        <w:rPr>
          <w:b/>
        </w:rPr>
        <w:t>building or place</w:t>
      </w:r>
      <w:r>
        <w:rPr>
          <w:b/>
        </w:rPr>
        <w:t xml:space="preserve"> of public entertainment</w:t>
      </w:r>
      <w:r w:rsidRPr="009C63BC">
        <w:rPr>
          <w:b/>
        </w:rPr>
        <w:t xml:space="preserve"> in con</w:t>
      </w:r>
      <w:r>
        <w:rPr>
          <w:b/>
        </w:rPr>
        <w:t xml:space="preserve">travention of the Building Act </w:t>
      </w:r>
      <w:r w:rsidRPr="009C63BC">
        <w:rPr>
          <w:b/>
        </w:rPr>
        <w:t>1993</w:t>
      </w:r>
    </w:p>
    <w:p w:rsidR="001E5BE2" w:rsidRDefault="001E5BE2" w:rsidP="001E5BE2">
      <w:pPr>
        <w:pStyle w:val="Normal-Schedule"/>
        <w:spacing w:before="240"/>
      </w:pPr>
      <w:r>
        <w:t>The use of the [</w:t>
      </w:r>
      <w:r w:rsidRPr="00EF2B19">
        <w:rPr>
          <w:i/>
        </w:rPr>
        <w:t>building</w:t>
      </w:r>
      <w:r>
        <w:rPr>
          <w:i/>
        </w:rPr>
        <w:t xml:space="preserve"> or </w:t>
      </w:r>
      <w:r w:rsidRPr="00EF2B19">
        <w:rPr>
          <w:i/>
        </w:rPr>
        <w:t xml:space="preserve"> place</w:t>
      </w:r>
      <w:r>
        <w:rPr>
          <w:i/>
        </w:rPr>
        <w:t xml:space="preserve"> of public entertainment</w:t>
      </w:r>
      <w:r>
        <w:t xml:space="preserve">] contravenes the </w:t>
      </w:r>
      <w:r w:rsidRPr="000A218A">
        <w:rPr>
          <w:b/>
        </w:rPr>
        <w:t>Building Act 1993</w:t>
      </w:r>
      <w:r>
        <w:t>:</w:t>
      </w:r>
    </w:p>
    <w:p w:rsidR="001E5BE2" w:rsidRDefault="001E5BE2" w:rsidP="001E5BE2">
      <w:pPr>
        <w:pStyle w:val="Normal-Schedule"/>
        <w:spacing w:before="240"/>
      </w:pPr>
      <w:r>
        <w:lastRenderedPageBreak/>
        <w:t>[</w:t>
      </w:r>
      <w:r>
        <w:rPr>
          <w:i/>
        </w:rPr>
        <w:t xml:space="preserve">State reason(s) why use or uses of the building or place do not comply </w:t>
      </w:r>
      <w:r w:rsidRPr="00875795">
        <w:rPr>
          <w:i/>
        </w:rPr>
        <w:t xml:space="preserve">with the </w:t>
      </w:r>
      <w:r w:rsidRPr="005D66FA">
        <w:rPr>
          <w:b/>
          <w:i/>
        </w:rPr>
        <w:t>Building Act 1993</w:t>
      </w:r>
      <w:r>
        <w:rPr>
          <w:i/>
        </w:rPr>
        <w:t>, using specific references to the section(s) of the Act that have been breached by the use or uses</w:t>
      </w:r>
      <w:r>
        <w:t>).</w:t>
      </w:r>
    </w:p>
    <w:p w:rsidR="001E5BE2" w:rsidRPr="009C63BC" w:rsidRDefault="001E5BE2" w:rsidP="001E5BE2">
      <w:pPr>
        <w:pStyle w:val="Normal-Schedule"/>
        <w:spacing w:before="240"/>
        <w:rPr>
          <w:b/>
        </w:rPr>
      </w:pPr>
      <w:r w:rsidRPr="009C63BC">
        <w:rPr>
          <w:b/>
        </w:rPr>
        <w:t xml:space="preserve">Use of </w:t>
      </w:r>
      <w:r w:rsidRPr="00482EA2">
        <w:rPr>
          <w:b/>
        </w:rPr>
        <w:t>building or place of public entertainment</w:t>
      </w:r>
      <w:r w:rsidRPr="009C63BC">
        <w:rPr>
          <w:b/>
        </w:rPr>
        <w:t xml:space="preserve"> in contravention of the </w:t>
      </w:r>
      <w:r>
        <w:rPr>
          <w:b/>
        </w:rPr>
        <w:t>Building Regulations 2017*</w:t>
      </w:r>
    </w:p>
    <w:p w:rsidR="001E5BE2" w:rsidRDefault="001E5BE2" w:rsidP="001E5BE2">
      <w:pPr>
        <w:pStyle w:val="Normal-Schedule"/>
        <w:spacing w:before="240"/>
      </w:pPr>
      <w:r>
        <w:t>The use of the [</w:t>
      </w:r>
      <w:r w:rsidRPr="00EF2B19">
        <w:rPr>
          <w:i/>
        </w:rPr>
        <w:t>building</w:t>
      </w:r>
      <w:r>
        <w:rPr>
          <w:i/>
        </w:rPr>
        <w:t>/</w:t>
      </w:r>
      <w:r w:rsidRPr="00EF2B19">
        <w:rPr>
          <w:i/>
        </w:rPr>
        <w:t xml:space="preserve"> place</w:t>
      </w:r>
      <w:r>
        <w:rPr>
          <w:i/>
        </w:rPr>
        <w:t xml:space="preserve"> of public entertainment</w:t>
      </w:r>
      <w:r>
        <w:t xml:space="preserve">] contravenes the Building Regulations 2017. </w:t>
      </w:r>
    </w:p>
    <w:p w:rsidR="001E5BE2" w:rsidRDefault="001E5BE2" w:rsidP="001E5BE2">
      <w:pPr>
        <w:pStyle w:val="Normal-Schedule"/>
        <w:spacing w:before="240"/>
      </w:pPr>
      <w:r>
        <w:t>[</w:t>
      </w:r>
      <w:r>
        <w:rPr>
          <w:i/>
        </w:rPr>
        <w:t xml:space="preserve">State reason(s) why the use or uses of the building or place do not comply </w:t>
      </w:r>
      <w:r w:rsidRPr="00875795">
        <w:rPr>
          <w:i/>
        </w:rPr>
        <w:t xml:space="preserve">with the Building </w:t>
      </w:r>
      <w:r>
        <w:rPr>
          <w:i/>
        </w:rPr>
        <w:t>Regulations 2017, using specific references to the regulation(s) that have been breached by the use or uses</w:t>
      </w:r>
      <w:r>
        <w:t>].</w:t>
      </w:r>
    </w:p>
    <w:p w:rsidR="001E5BE2" w:rsidRPr="00BF2F8B" w:rsidRDefault="001E5BE2" w:rsidP="001E5BE2">
      <w:pPr>
        <w:pStyle w:val="Normal-Schedule"/>
        <w:spacing w:before="240"/>
        <w:rPr>
          <w:b/>
        </w:rPr>
      </w:pPr>
      <w:r w:rsidRPr="006D2727">
        <w:rPr>
          <w:b/>
        </w:rPr>
        <w:t>Building or place of public entertainment</w:t>
      </w:r>
      <w:r>
        <w:rPr>
          <w:b/>
        </w:rPr>
        <w:t xml:space="preserve"> u</w:t>
      </w:r>
      <w:r w:rsidRPr="00BF2F8B">
        <w:rPr>
          <w:b/>
        </w:rPr>
        <w:t>nfit for occupation</w:t>
      </w:r>
      <w:r>
        <w:rPr>
          <w:b/>
        </w:rPr>
        <w:t xml:space="preserve"> or use as a place of public entertainment*</w:t>
      </w:r>
    </w:p>
    <w:p w:rsidR="001E5BE2" w:rsidRDefault="001E5BE2" w:rsidP="001E5BE2">
      <w:pPr>
        <w:pStyle w:val="Normal-Schedule"/>
        <w:spacing w:before="240"/>
      </w:pPr>
      <w:r>
        <w:t>The building  is unfit for occupation.*</w:t>
      </w:r>
    </w:p>
    <w:p w:rsidR="001E5BE2" w:rsidRDefault="001E5BE2" w:rsidP="001E5BE2">
      <w:pPr>
        <w:pStyle w:val="Normal-Schedule"/>
        <w:spacing w:before="240"/>
      </w:pPr>
      <w:r>
        <w:t>The place of public entertainment  is unfit for occupation or for use as a place of public entertainment.*</w:t>
      </w:r>
    </w:p>
    <w:p w:rsidR="001E5BE2" w:rsidRDefault="001E5BE2" w:rsidP="001E5BE2">
      <w:pPr>
        <w:pStyle w:val="Normal-Schedule"/>
        <w:spacing w:before="240"/>
      </w:pPr>
      <w:r>
        <w:t>[</w:t>
      </w:r>
      <w:r>
        <w:rPr>
          <w:i/>
        </w:rPr>
        <w:t>State reason(s) why the building or place is unfit for occupation or for use as a place of public entertainment</w:t>
      </w:r>
      <w:r>
        <w:t>].</w:t>
      </w:r>
    </w:p>
    <w:p w:rsidR="001E5BE2" w:rsidRPr="00EF6E2D" w:rsidRDefault="001E5BE2" w:rsidP="001E5BE2">
      <w:pPr>
        <w:pStyle w:val="Normal-Schedule"/>
        <w:spacing w:before="240"/>
        <w:rPr>
          <w:b/>
        </w:rPr>
      </w:pPr>
      <w:r w:rsidRPr="00EF6E2D">
        <w:rPr>
          <w:b/>
        </w:rPr>
        <w:t>Danger to life, safety or health</w:t>
      </w:r>
      <w:r>
        <w:rPr>
          <w:b/>
        </w:rPr>
        <w:t xml:space="preserve"> from building or place of public entertainment*</w:t>
      </w:r>
    </w:p>
    <w:p w:rsidR="001E5BE2" w:rsidRDefault="001E5BE2" w:rsidP="001E5BE2">
      <w:pPr>
        <w:pStyle w:val="Normal-Schedule"/>
        <w:spacing w:before="240"/>
      </w:pPr>
      <w:r>
        <w:t>The [</w:t>
      </w:r>
      <w:r w:rsidRPr="00B11A7F">
        <w:rPr>
          <w:i/>
        </w:rPr>
        <w:t>buildin</w:t>
      </w:r>
      <w:r>
        <w:rPr>
          <w:i/>
        </w:rPr>
        <w:t xml:space="preserve">g, </w:t>
      </w:r>
      <w:r w:rsidRPr="00B11A7F">
        <w:rPr>
          <w:i/>
        </w:rPr>
        <w:t xml:space="preserve"> land</w:t>
      </w:r>
      <w:r>
        <w:rPr>
          <w:i/>
        </w:rPr>
        <w:t xml:space="preserve"> or </w:t>
      </w:r>
      <w:r w:rsidRPr="00B11A7F">
        <w:rPr>
          <w:i/>
        </w:rPr>
        <w:t>place</w:t>
      </w:r>
      <w:r>
        <w:rPr>
          <w:i/>
        </w:rPr>
        <w:t xml:space="preserve"> of public entertainment</w:t>
      </w:r>
      <w:r w:rsidRPr="00FE776E">
        <w:t>]</w:t>
      </w:r>
      <w:r w:rsidRPr="00B11A7F">
        <w:rPr>
          <w:i/>
        </w:rPr>
        <w:t xml:space="preserve"> </w:t>
      </w:r>
      <w:r>
        <w:t xml:space="preserve">is a danger to the life, safety or health of any member of the public or of any person using the [building, land or place of public entertainment] or to any property.  </w:t>
      </w:r>
    </w:p>
    <w:p w:rsidR="001E5BE2" w:rsidRPr="00B160D4" w:rsidRDefault="001E5BE2" w:rsidP="001E5BE2">
      <w:pPr>
        <w:pStyle w:val="Normal-Schedule"/>
        <w:spacing w:before="240"/>
      </w:pPr>
      <w:r>
        <w:t>[</w:t>
      </w:r>
      <w:r w:rsidRPr="00D85531">
        <w:rPr>
          <w:i/>
        </w:rPr>
        <w:t xml:space="preserve">State reason(s) why </w:t>
      </w:r>
      <w:r w:rsidRPr="0044649C">
        <w:rPr>
          <w:i/>
        </w:rPr>
        <w:t xml:space="preserve">the building, land or place or building work on the building, </w:t>
      </w:r>
      <w:r w:rsidRPr="00152CAD">
        <w:rPr>
          <w:i/>
        </w:rPr>
        <w:t xml:space="preserve">land or place is </w:t>
      </w:r>
      <w:r w:rsidRPr="00D85531">
        <w:rPr>
          <w:i/>
        </w:rPr>
        <w:t>a danger to the life, safety or health of any member of the public or of any person using the building, land or place or to any property</w:t>
      </w:r>
      <w:r>
        <w:t>].</w:t>
      </w:r>
    </w:p>
    <w:p w:rsidR="001E5BE2" w:rsidRDefault="001E5BE2" w:rsidP="001E5BE2">
      <w:pPr>
        <w:pStyle w:val="Normal-Schedule"/>
        <w:spacing w:before="240"/>
      </w:pPr>
      <w:r w:rsidRPr="00EF6E2D">
        <w:rPr>
          <w:b/>
        </w:rPr>
        <w:t>Danger to life, safety or health</w:t>
      </w:r>
      <w:r>
        <w:rPr>
          <w:b/>
        </w:rPr>
        <w:t xml:space="preserve"> from building work*</w:t>
      </w:r>
    </w:p>
    <w:p w:rsidR="001E5BE2" w:rsidRPr="00A6328C" w:rsidRDefault="001E5BE2" w:rsidP="001E5BE2">
      <w:pPr>
        <w:pStyle w:val="Normal-Schedule"/>
        <w:spacing w:before="240"/>
      </w:pPr>
      <w:r>
        <w:t>Building work on the [</w:t>
      </w:r>
      <w:r w:rsidRPr="00B11A7F">
        <w:rPr>
          <w:i/>
        </w:rPr>
        <w:t>building</w:t>
      </w:r>
      <w:r>
        <w:rPr>
          <w:i/>
        </w:rPr>
        <w:t xml:space="preserve">, </w:t>
      </w:r>
      <w:r w:rsidRPr="00B11A7F">
        <w:rPr>
          <w:i/>
        </w:rPr>
        <w:t>land</w:t>
      </w:r>
      <w:r>
        <w:rPr>
          <w:i/>
        </w:rPr>
        <w:t xml:space="preserve"> or </w:t>
      </w:r>
      <w:r w:rsidRPr="00B11A7F">
        <w:rPr>
          <w:i/>
        </w:rPr>
        <w:t>place</w:t>
      </w:r>
      <w:r>
        <w:rPr>
          <w:i/>
        </w:rPr>
        <w:t xml:space="preserve"> of public entertainment</w:t>
      </w:r>
      <w:r w:rsidRPr="00FE776E">
        <w:t>]</w:t>
      </w:r>
      <w:r w:rsidRPr="00B11A7F">
        <w:rPr>
          <w:i/>
        </w:rPr>
        <w:t xml:space="preserve"> </w:t>
      </w:r>
      <w:r>
        <w:t>is a danger to the life, safety or health of any member of the public or of any person using the [</w:t>
      </w:r>
      <w:r w:rsidRPr="00DB0ED9">
        <w:rPr>
          <w:i/>
        </w:rPr>
        <w:t>building</w:t>
      </w:r>
      <w:r>
        <w:rPr>
          <w:i/>
        </w:rPr>
        <w:t xml:space="preserve">, </w:t>
      </w:r>
      <w:r w:rsidRPr="00DB0ED9">
        <w:rPr>
          <w:i/>
        </w:rPr>
        <w:t>land</w:t>
      </w:r>
      <w:r>
        <w:rPr>
          <w:i/>
        </w:rPr>
        <w:t xml:space="preserve"> or </w:t>
      </w:r>
      <w:r w:rsidRPr="00DB0ED9">
        <w:rPr>
          <w:i/>
        </w:rPr>
        <w:t>place of public entertainment</w:t>
      </w:r>
      <w:r>
        <w:t xml:space="preserve">] or to any property.  </w:t>
      </w:r>
    </w:p>
    <w:p w:rsidR="001E5BE2" w:rsidRDefault="001E5BE2" w:rsidP="001E5BE2">
      <w:pPr>
        <w:pStyle w:val="Normal-Schedule"/>
        <w:spacing w:before="240"/>
      </w:pPr>
      <w:r>
        <w:lastRenderedPageBreak/>
        <w:t>[</w:t>
      </w:r>
      <w:r w:rsidRPr="00D85531">
        <w:rPr>
          <w:i/>
        </w:rPr>
        <w:t xml:space="preserve">State reason(s) why </w:t>
      </w:r>
      <w:r w:rsidRPr="0044649C">
        <w:rPr>
          <w:i/>
        </w:rPr>
        <w:t xml:space="preserve">building work on the building, </w:t>
      </w:r>
      <w:r w:rsidRPr="00152CAD">
        <w:rPr>
          <w:i/>
        </w:rPr>
        <w:t xml:space="preserve">land or place is </w:t>
      </w:r>
      <w:r w:rsidRPr="00D85531">
        <w:rPr>
          <w:i/>
        </w:rPr>
        <w:t>a danger to the life, safety or health of any member of the public or of any person using the building, land or place or to any property</w:t>
      </w:r>
      <w:r>
        <w:t xml:space="preserve">]. </w:t>
      </w:r>
    </w:p>
    <w:p w:rsidR="001E5BE2" w:rsidRPr="000E1D5B" w:rsidRDefault="001E5BE2" w:rsidP="001E5BE2">
      <w:pPr>
        <w:pStyle w:val="Normal-Schedule"/>
        <w:spacing w:before="240"/>
        <w:rPr>
          <w:b/>
        </w:rPr>
      </w:pPr>
      <w:r w:rsidRPr="000E1D5B">
        <w:rPr>
          <w:b/>
        </w:rPr>
        <w:t>Failure to comply with a direction made under section 37 of the Building Act 1993</w:t>
      </w:r>
      <w:r>
        <w:rPr>
          <w:b/>
        </w:rPr>
        <w:t>*</w:t>
      </w:r>
    </w:p>
    <w:p w:rsidR="001E5BE2" w:rsidRDefault="001E5BE2" w:rsidP="001E5BE2">
      <w:pPr>
        <w:pStyle w:val="Normal-Schedule"/>
        <w:spacing w:before="240"/>
      </w:pPr>
      <w:r>
        <w:t xml:space="preserve">There has been a failure to comply with a direction issued under section 37 of the </w:t>
      </w:r>
      <w:r w:rsidRPr="003E56C9">
        <w:rPr>
          <w:b/>
        </w:rPr>
        <w:t>Building Act 1993</w:t>
      </w:r>
      <w:r>
        <w:t>.</w:t>
      </w:r>
    </w:p>
    <w:p w:rsidR="001E5BE2" w:rsidRDefault="001E5BE2" w:rsidP="001E5BE2">
      <w:pPr>
        <w:pStyle w:val="Normal-Schedule"/>
        <w:spacing w:before="240"/>
      </w:pPr>
      <w:r>
        <w:t xml:space="preserve"> [</w:t>
      </w:r>
      <w:r w:rsidRPr="00D85531">
        <w:rPr>
          <w:i/>
        </w:rPr>
        <w:t xml:space="preserve">State reason(s) why </w:t>
      </w:r>
      <w:r>
        <w:rPr>
          <w:i/>
        </w:rPr>
        <w:t xml:space="preserve">the building surveyor issuing this notice believes </w:t>
      </w:r>
      <w:r w:rsidRPr="0044649C">
        <w:rPr>
          <w:i/>
        </w:rPr>
        <w:t xml:space="preserve">the </w:t>
      </w:r>
      <w:r>
        <w:rPr>
          <w:i/>
        </w:rPr>
        <w:t>direction has not been complied with</w:t>
      </w:r>
      <w:r>
        <w:t>].</w:t>
      </w:r>
    </w:p>
    <w:p w:rsidR="001E5BE2" w:rsidRDefault="001E5BE2" w:rsidP="001E5BE2">
      <w:pPr>
        <w:pStyle w:val="Normal-Schedule"/>
        <w:spacing w:before="240"/>
      </w:pPr>
      <w:r>
        <w:t xml:space="preserve">A copy of the relevant direction is </w:t>
      </w:r>
      <w:r w:rsidRPr="009474DC">
        <w:rPr>
          <w:b/>
        </w:rPr>
        <w:t>attached</w:t>
      </w:r>
      <w:r>
        <w:t xml:space="preserve"> to this notice. </w:t>
      </w:r>
    </w:p>
    <w:p w:rsidR="001E5BE2" w:rsidRPr="00D13EB7" w:rsidRDefault="001E5BE2" w:rsidP="001E5BE2">
      <w:pPr>
        <w:pStyle w:val="Normal-Schedule"/>
        <w:spacing w:before="240"/>
        <w:rPr>
          <w:i/>
        </w:rPr>
      </w:pPr>
      <w:r>
        <w:rPr>
          <w:b/>
          <w:i/>
        </w:rPr>
        <w:t xml:space="preserve">* </w:t>
      </w:r>
      <w:r>
        <w:rPr>
          <w:i/>
        </w:rPr>
        <w:t>Delete if inapplicable</w:t>
      </w:r>
    </w:p>
    <w:p w:rsidR="001E5BE2" w:rsidRPr="005666C3" w:rsidRDefault="001E5BE2" w:rsidP="001E5BE2">
      <w:pPr>
        <w:pStyle w:val="Normal-Schedule"/>
        <w:spacing w:before="240"/>
        <w:rPr>
          <w:b/>
        </w:rPr>
      </w:pPr>
      <w:r w:rsidRPr="005666C3">
        <w:rPr>
          <w:b/>
        </w:rPr>
        <w:t xml:space="preserve">SHOW CAUSE </w:t>
      </w:r>
      <w:r>
        <w:rPr>
          <w:b/>
        </w:rPr>
        <w:t>PROCESS:</w:t>
      </w:r>
    </w:p>
    <w:p w:rsidR="001E5BE2" w:rsidRDefault="001E5BE2" w:rsidP="001E5BE2">
      <w:pPr>
        <w:pStyle w:val="Normal-Schedule"/>
        <w:spacing w:before="240"/>
      </w:pPr>
      <w:r>
        <w:t xml:space="preserve">Pursuant to section 108 of the </w:t>
      </w:r>
      <w:r w:rsidRPr="005C5363">
        <w:rPr>
          <w:b/>
        </w:rPr>
        <w:t>Building Act 1993</w:t>
      </w:r>
      <w:r>
        <w:t xml:space="preserve">, you are required to </w:t>
      </w:r>
      <w:r w:rsidRPr="00DF3062">
        <w:t>show</w:t>
      </w:r>
      <w:r>
        <w:t xml:space="preserve"> </w:t>
      </w:r>
      <w:r w:rsidRPr="00DF3062">
        <w:t xml:space="preserve">cause within </w:t>
      </w:r>
      <w:r w:rsidRPr="00D12E39">
        <w:t>30 days of the date of</w:t>
      </w:r>
      <w:r>
        <w:t xml:space="preserve"> service of</w:t>
      </w:r>
      <w:r w:rsidRPr="00D12E39">
        <w:t xml:space="preserve"> this notice</w:t>
      </w:r>
      <w:r w:rsidRPr="000A218A">
        <w:t>—</w:t>
      </w:r>
    </w:p>
    <w:p w:rsidR="001E5BE2" w:rsidRDefault="001E5BE2" w:rsidP="001E5BE2">
      <w:pPr>
        <w:pStyle w:val="Normal-Schedule"/>
        <w:spacing w:before="240"/>
      </w:pPr>
      <w:r>
        <w:t>W</w:t>
      </w:r>
      <w:r w:rsidRPr="00DF3062">
        <w:t>h</w:t>
      </w:r>
      <w:r>
        <w:t>y occupation of the building should not be  prohibited.*</w:t>
      </w:r>
    </w:p>
    <w:p w:rsidR="001E5BE2" w:rsidRDefault="001E5BE2" w:rsidP="001E5BE2">
      <w:pPr>
        <w:pStyle w:val="Normal-Schedule"/>
        <w:spacing w:before="240"/>
      </w:pPr>
      <w:r>
        <w:t xml:space="preserve">Why occupation of the </w:t>
      </w:r>
      <w:r w:rsidRPr="00DF3062">
        <w:t>place or</w:t>
      </w:r>
      <w:r>
        <w:t xml:space="preserve"> </w:t>
      </w:r>
      <w:r w:rsidRPr="00DF3062">
        <w:t>its use for public entertainment should not be</w:t>
      </w:r>
      <w:r>
        <w:t xml:space="preserve"> prohibited.*</w:t>
      </w:r>
    </w:p>
    <w:p w:rsidR="001E5BE2" w:rsidRDefault="001E5BE2" w:rsidP="001E5BE2">
      <w:pPr>
        <w:pStyle w:val="Normal-Schedule"/>
        <w:spacing w:before="240"/>
      </w:pPr>
      <w:r>
        <w:t>W</w:t>
      </w:r>
      <w:r w:rsidRPr="00DF3062">
        <w:t xml:space="preserve">hy </w:t>
      </w:r>
      <w:r>
        <w:t>you</w:t>
      </w:r>
      <w:r w:rsidRPr="00DF3062">
        <w:t xml:space="preserve"> should not </w:t>
      </w:r>
      <w:r>
        <w:t xml:space="preserve">be required to </w:t>
      </w:r>
      <w:r w:rsidRPr="00DF3062">
        <w:t>evacu</w:t>
      </w:r>
      <w:r>
        <w:t>ate the [</w:t>
      </w:r>
      <w:r w:rsidRPr="005F6D5F">
        <w:rPr>
          <w:i/>
        </w:rPr>
        <w:t>building</w:t>
      </w:r>
      <w:r>
        <w:rPr>
          <w:i/>
        </w:rPr>
        <w:t>/</w:t>
      </w:r>
      <w:r w:rsidRPr="005F6D5F">
        <w:rPr>
          <w:i/>
        </w:rPr>
        <w:t xml:space="preserve"> land</w:t>
      </w:r>
      <w:r>
        <w:rPr>
          <w:i/>
        </w:rPr>
        <w:t>/</w:t>
      </w:r>
      <w:r w:rsidRPr="005F6D5F">
        <w:rPr>
          <w:i/>
        </w:rPr>
        <w:t xml:space="preserve"> place</w:t>
      </w:r>
      <w:r>
        <w:rPr>
          <w:i/>
        </w:rPr>
        <w:t xml:space="preserve"> of public entertainment</w:t>
      </w:r>
      <w:r>
        <w:t>].*</w:t>
      </w:r>
    </w:p>
    <w:p w:rsidR="001E5BE2" w:rsidRDefault="001E5BE2" w:rsidP="001E5BE2">
      <w:pPr>
        <w:pStyle w:val="Normal-Schedule"/>
        <w:spacing w:before="240"/>
      </w:pPr>
      <w:r>
        <w:t>W</w:t>
      </w:r>
      <w:r w:rsidRPr="00DF3062">
        <w:t xml:space="preserve">hy </w:t>
      </w:r>
      <w:r>
        <w:t>you</w:t>
      </w:r>
      <w:r w:rsidRPr="00DF3062">
        <w:t xml:space="preserve"> should not </w:t>
      </w:r>
      <w:r>
        <w:t>be required to carry out the building work, protection work or work required by the Regulations identified in this notice in relation to the [</w:t>
      </w:r>
      <w:r w:rsidRPr="00CD6E5A">
        <w:rPr>
          <w:i/>
        </w:rPr>
        <w:t>building/land/place of public entertainment</w:t>
      </w:r>
      <w:r>
        <w:t>].*</w:t>
      </w:r>
    </w:p>
    <w:p w:rsidR="001E5BE2" w:rsidRDefault="001E5BE2" w:rsidP="001E5BE2">
      <w:pPr>
        <w:pStyle w:val="Normal-Schedule"/>
        <w:spacing w:before="240"/>
      </w:pPr>
      <w:r>
        <w:t>[</w:t>
      </w:r>
      <w:r w:rsidRPr="00CF0A0D">
        <w:rPr>
          <w:i/>
        </w:rPr>
        <w:t>Insert description of build</w:t>
      </w:r>
      <w:r>
        <w:rPr>
          <w:i/>
        </w:rPr>
        <w:t>ing work, protection work or other work that may be required by a</w:t>
      </w:r>
      <w:r w:rsidRPr="00CF0A0D">
        <w:rPr>
          <w:i/>
        </w:rPr>
        <w:t xml:space="preserve"> building order t</w:t>
      </w:r>
      <w:r>
        <w:rPr>
          <w:i/>
        </w:rPr>
        <w:t xml:space="preserve">o remedy the circumstances </w:t>
      </w:r>
      <w:r w:rsidRPr="00CF0A0D">
        <w:rPr>
          <w:i/>
        </w:rPr>
        <w:t>identified in this notice</w:t>
      </w:r>
      <w:r>
        <w:t xml:space="preserve">].  </w:t>
      </w:r>
    </w:p>
    <w:p w:rsidR="001E5BE2" w:rsidRPr="004847CA" w:rsidRDefault="001E5BE2" w:rsidP="001E5BE2">
      <w:pPr>
        <w:pStyle w:val="Normal-Schedule"/>
        <w:spacing w:before="240"/>
        <w:rPr>
          <w:i/>
        </w:rPr>
      </w:pPr>
      <w:r>
        <w:rPr>
          <w:i/>
        </w:rPr>
        <w:t>* Delete if inapplicable</w:t>
      </w:r>
    </w:p>
    <w:p w:rsidR="001E5BE2" w:rsidRPr="00A81990" w:rsidRDefault="001E5BE2" w:rsidP="001E5BE2">
      <w:pPr>
        <w:pStyle w:val="Normal-Schedule"/>
        <w:spacing w:before="240"/>
        <w:rPr>
          <w:b/>
        </w:rPr>
      </w:pPr>
      <w:r>
        <w:rPr>
          <w:b/>
        </w:rPr>
        <w:t xml:space="preserve">Specified period </w:t>
      </w:r>
      <w:r w:rsidRPr="00A81990">
        <w:rPr>
          <w:b/>
        </w:rPr>
        <w:t>for making representations</w:t>
      </w:r>
      <w:r>
        <w:rPr>
          <w:b/>
        </w:rPr>
        <w:t>:</w:t>
      </w:r>
    </w:p>
    <w:p w:rsidR="001E5BE2" w:rsidRDefault="001E5BE2" w:rsidP="001E5BE2">
      <w:pPr>
        <w:pStyle w:val="Normal-Schedule"/>
        <w:spacing w:before="240"/>
        <w:rPr>
          <w:b/>
        </w:rPr>
      </w:pPr>
      <w:r w:rsidRPr="00AB3A56">
        <w:rPr>
          <w:b/>
        </w:rPr>
        <w:t>Specified manner for making representations</w:t>
      </w:r>
      <w:r>
        <w:rPr>
          <w:b/>
        </w:rPr>
        <w:t>:</w:t>
      </w:r>
    </w:p>
    <w:p w:rsidR="001E5BE2" w:rsidRDefault="001E5BE2" w:rsidP="001E5BE2">
      <w:pPr>
        <w:pStyle w:val="Normal-Schedule"/>
        <w:spacing w:before="240"/>
      </w:pPr>
      <w:r>
        <w:lastRenderedPageBreak/>
        <w:t>The manner for making representations in response to the matters contained in this notice is [</w:t>
      </w:r>
      <w:r w:rsidRPr="00CA612A">
        <w:rPr>
          <w:i/>
        </w:rPr>
        <w:t xml:space="preserve">insert specifics of </w:t>
      </w:r>
      <w:r>
        <w:rPr>
          <w:i/>
        </w:rPr>
        <w:t>the relevant building surveyor’s</w:t>
      </w:r>
      <w:r w:rsidRPr="00CA612A">
        <w:rPr>
          <w:i/>
        </w:rPr>
        <w:t xml:space="preserve"> preferred manner for receiving representations</w:t>
      </w:r>
      <w:r>
        <w:rPr>
          <w:i/>
        </w:rPr>
        <w:t xml:space="preserve"> in response to this notice</w:t>
      </w:r>
      <w:r>
        <w:t xml:space="preserve">].  </w:t>
      </w:r>
    </w:p>
    <w:p w:rsidR="001E5BE2" w:rsidRDefault="001E5BE2" w:rsidP="001E5BE2">
      <w:pPr>
        <w:pStyle w:val="Normal-Schedule"/>
        <w:spacing w:before="240"/>
        <w:rPr>
          <w:b/>
        </w:rPr>
      </w:pPr>
      <w:r>
        <w:rPr>
          <w:b/>
        </w:rPr>
        <w:t xml:space="preserve">SERVED BY: </w:t>
      </w:r>
    </w:p>
    <w:p w:rsidR="001E5BE2" w:rsidRDefault="001E5BE2" w:rsidP="001E5BE2">
      <w:pPr>
        <w:pStyle w:val="Normal-Schedule"/>
        <w:spacing w:before="240"/>
      </w:pPr>
      <w:r w:rsidRPr="00B30A4C">
        <w:rPr>
          <w:b/>
        </w:rPr>
        <w:t>Relevant building surveyor</w:t>
      </w:r>
    </w:p>
    <w:p w:rsidR="001E5BE2" w:rsidRPr="00B8161C" w:rsidRDefault="001E5BE2" w:rsidP="001E5BE2">
      <w:pPr>
        <w:pStyle w:val="Normal-Schedule"/>
        <w:spacing w:before="240"/>
      </w:pPr>
      <w:r>
        <w:t>*</w:t>
      </w:r>
      <w:r>
        <w:rPr>
          <w:i/>
        </w:rPr>
        <w:t>D</w:t>
      </w:r>
      <w:r w:rsidRPr="00B8161C">
        <w:rPr>
          <w:i/>
        </w:rPr>
        <w:t>elete</w:t>
      </w:r>
      <w:r>
        <w:rPr>
          <w:i/>
        </w:rPr>
        <w:t xml:space="preserve"> if</w:t>
      </w:r>
      <w:r w:rsidRPr="00B8161C">
        <w:rPr>
          <w:i/>
        </w:rPr>
        <w:t xml:space="preserve"> inapplicable</w:t>
      </w:r>
    </w:p>
    <w:p w:rsidR="001E5BE2" w:rsidRDefault="001E5BE2" w:rsidP="001E5BE2">
      <w:pPr>
        <w:pStyle w:val="Normal-Schedule"/>
        <w:tabs>
          <w:tab w:val="clear" w:pos="907"/>
          <w:tab w:val="clear" w:pos="1361"/>
          <w:tab w:val="clear" w:pos="1814"/>
          <w:tab w:val="clear" w:pos="2722"/>
          <w:tab w:val="left" w:pos="4536"/>
        </w:tabs>
      </w:pPr>
      <w:r w:rsidRPr="00AF4E19">
        <w:t>Name</w:t>
      </w:r>
      <w:r>
        <w:t xml:space="preserve"> [</w:t>
      </w:r>
      <w:r w:rsidRPr="00B8161C">
        <w:rPr>
          <w:i/>
        </w:rPr>
        <w:t>full name</w:t>
      </w:r>
      <w:r>
        <w:t>]:</w:t>
      </w:r>
    </w:p>
    <w:p w:rsidR="001E5BE2" w:rsidRDefault="001E5BE2" w:rsidP="001E5BE2">
      <w:pPr>
        <w:pStyle w:val="Normal-Schedule"/>
        <w:tabs>
          <w:tab w:val="clear" w:pos="907"/>
          <w:tab w:val="clear" w:pos="1361"/>
          <w:tab w:val="clear" w:pos="1814"/>
          <w:tab w:val="clear" w:pos="2722"/>
          <w:tab w:val="left" w:pos="4536"/>
        </w:tabs>
      </w:pPr>
      <w:r>
        <w:t>Address:</w:t>
      </w:r>
    </w:p>
    <w:p w:rsidR="001E5BE2" w:rsidRPr="00AF4E19" w:rsidRDefault="001E5BE2" w:rsidP="001E5BE2">
      <w:pPr>
        <w:pStyle w:val="Normal-Schedule"/>
        <w:tabs>
          <w:tab w:val="clear" w:pos="907"/>
          <w:tab w:val="clear" w:pos="1361"/>
          <w:tab w:val="clear" w:pos="1814"/>
          <w:tab w:val="clear" w:pos="2722"/>
          <w:tab w:val="left" w:pos="4536"/>
        </w:tabs>
      </w:pPr>
      <w:r>
        <w:t>Email:</w:t>
      </w:r>
    </w:p>
    <w:p w:rsidR="001E5BE2" w:rsidRDefault="001E5BE2" w:rsidP="001E5BE2">
      <w:pPr>
        <w:pStyle w:val="Normal-Schedule"/>
      </w:pPr>
      <w:r w:rsidRPr="00AF4E19">
        <w:t>Registration No</w:t>
      </w:r>
      <w:r>
        <w:t>:</w:t>
      </w:r>
    </w:p>
    <w:p w:rsidR="001E5BE2" w:rsidRPr="00AF4E19" w:rsidRDefault="001E5BE2" w:rsidP="001E5BE2">
      <w:pPr>
        <w:pStyle w:val="Normal-Schedule"/>
      </w:pPr>
      <w:r>
        <w:t>Municipal district*:</w:t>
      </w:r>
    </w:p>
    <w:p w:rsidR="001E5BE2" w:rsidRPr="00AF4E19" w:rsidRDefault="001E5BE2" w:rsidP="001E5BE2">
      <w:pPr>
        <w:pStyle w:val="Normal-Schedule"/>
      </w:pPr>
      <w:r w:rsidRPr="00C51DED">
        <w:t>Signature</w:t>
      </w:r>
      <w:r>
        <w:t>:</w:t>
      </w:r>
    </w:p>
    <w:p w:rsidR="001E5BE2" w:rsidRDefault="001E5BE2" w:rsidP="001E5BE2">
      <w:pPr>
        <w:pStyle w:val="Normal-Schedule"/>
      </w:pPr>
      <w:r>
        <w:t>Building notice</w:t>
      </w:r>
      <w:r w:rsidRPr="00AF4E19">
        <w:t xml:space="preserve"> No</w:t>
      </w:r>
      <w:r>
        <w:t>:</w:t>
      </w:r>
    </w:p>
    <w:p w:rsidR="001E5BE2" w:rsidRDefault="001E5BE2" w:rsidP="001E5BE2">
      <w:pPr>
        <w:pStyle w:val="Normal-Schedule"/>
      </w:pPr>
      <w:r w:rsidRPr="00AF4E19">
        <w:t>Date of issue</w:t>
      </w:r>
      <w:r>
        <w:t>:</w:t>
      </w:r>
    </w:p>
    <w:p w:rsidR="001E5BE2" w:rsidRDefault="001E5BE2" w:rsidP="001E5BE2">
      <w:pPr>
        <w:pStyle w:val="Normal-Schedule"/>
      </w:pPr>
    </w:p>
    <w:p w:rsidR="001E5BE2" w:rsidRDefault="001E5BE2" w:rsidP="001E5BE2">
      <w:pPr>
        <w:spacing w:after="180"/>
        <w:jc w:val="center"/>
      </w:pPr>
      <w:r w:rsidRPr="00AF4E19">
        <w:t>__________________</w:t>
      </w:r>
    </w:p>
    <w:p w:rsidR="001E5BE2" w:rsidRDefault="001E5BE2" w:rsidP="001E5BE2">
      <w:pPr>
        <w:suppressLineNumbers w:val="0"/>
        <w:overflowPunct/>
        <w:autoSpaceDE/>
        <w:autoSpaceDN/>
        <w:adjustRightInd/>
        <w:spacing w:before="0"/>
        <w:textAlignment w:val="auto"/>
        <w:rPr>
          <w:b/>
          <w:caps/>
          <w:sz w:val="20"/>
        </w:rPr>
      </w:pP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82" w:name="_Toc471229431"/>
      <w:bookmarkStart w:id="483" w:name="_Toc476643732"/>
      <w:r w:rsidRPr="00AF4E19">
        <w:lastRenderedPageBreak/>
        <w:t>For</w:t>
      </w:r>
      <w:r>
        <w:t>m 14</w:t>
      </w:r>
      <w:bookmarkEnd w:id="482"/>
      <w:bookmarkEnd w:id="483"/>
    </w:p>
    <w:p w:rsidR="001E5BE2" w:rsidRPr="00AF4E19" w:rsidRDefault="001E5BE2" w:rsidP="001E5BE2">
      <w:pPr>
        <w:pStyle w:val="Normal-Schedule"/>
        <w:jc w:val="right"/>
      </w:pPr>
      <w:r>
        <w:t xml:space="preserve">Regulation </w:t>
      </w:r>
      <w:r w:rsidR="00A85982">
        <w:t>1</w:t>
      </w:r>
      <w:r w:rsidR="00796EC0">
        <w:t>81</w:t>
      </w:r>
      <w:r>
        <w:t xml:space="preserve">(1) </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Default="001E5BE2" w:rsidP="001E5BE2">
      <w:pPr>
        <w:pStyle w:val="ScheduleTitle"/>
      </w:pPr>
      <w:bookmarkStart w:id="484" w:name="_Toc471229432"/>
      <w:bookmarkStart w:id="485" w:name="_Toc476643733"/>
      <w:r>
        <w:t>building order (general)</w:t>
      </w:r>
      <w:bookmarkEnd w:id="484"/>
      <w:bookmarkEnd w:id="485"/>
    </w:p>
    <w:p w:rsidR="001E5BE2" w:rsidRPr="00797755" w:rsidRDefault="001E5BE2" w:rsidP="001E5BE2">
      <w:pPr>
        <w:pStyle w:val="Normal-Schedule"/>
        <w:spacing w:before="240"/>
        <w:jc w:val="center"/>
      </w:pPr>
      <w:r>
        <w:t xml:space="preserve">This building order is made under section 111 of the </w:t>
      </w:r>
      <w:r w:rsidRPr="00797755">
        <w:rPr>
          <w:b/>
        </w:rPr>
        <w:t>Building Act 1993.</w:t>
      </w:r>
    </w:p>
    <w:p w:rsidR="001E5BE2" w:rsidRPr="00C55F80" w:rsidRDefault="001E5BE2" w:rsidP="001E5BE2">
      <w:pPr>
        <w:pStyle w:val="Normal-Schedule"/>
        <w:spacing w:before="240"/>
        <w:rPr>
          <w:b/>
        </w:rPr>
      </w:pPr>
      <w:r>
        <w:rPr>
          <w:b/>
        </w:rPr>
        <w:t>TO:</w:t>
      </w:r>
    </w:p>
    <w:p w:rsidR="001E5BE2" w:rsidRDefault="001E5BE2" w:rsidP="001E5BE2">
      <w:pPr>
        <w:pStyle w:val="Normal-Schedule"/>
        <w:spacing w:before="240"/>
      </w:pPr>
      <w:r>
        <w:t>The owner [</w:t>
      </w:r>
      <w:r w:rsidRPr="007423CB">
        <w:rPr>
          <w:i/>
        </w:rPr>
        <w:t>insert full</w:t>
      </w:r>
      <w:r w:rsidRPr="006C1B1F">
        <w:rPr>
          <w:i/>
        </w:rPr>
        <w:t xml:space="preserve"> name</w:t>
      </w:r>
      <w:r>
        <w:t>]</w:t>
      </w:r>
    </w:p>
    <w:p w:rsidR="001E5BE2" w:rsidRPr="001E05C3" w:rsidRDefault="001E5BE2" w:rsidP="001E5BE2">
      <w:pPr>
        <w:pStyle w:val="Normal-Schedule"/>
        <w:spacing w:before="240"/>
      </w:pPr>
      <w:r>
        <w:t>Of [</w:t>
      </w:r>
      <w:r>
        <w:rPr>
          <w:i/>
        </w:rPr>
        <w:t>insert address for service of the owner]</w:t>
      </w:r>
    </w:p>
    <w:p w:rsidR="001E5BE2" w:rsidRDefault="001E5BE2" w:rsidP="001E5BE2">
      <w:pPr>
        <w:pStyle w:val="Normal-Schedule"/>
        <w:spacing w:before="240"/>
        <w:rPr>
          <w:b/>
        </w:rPr>
      </w:pPr>
      <w:r>
        <w:rPr>
          <w:b/>
        </w:rPr>
        <w:t xml:space="preserve">FROM: </w:t>
      </w:r>
    </w:p>
    <w:p w:rsidR="001E5BE2" w:rsidRDefault="001E5BE2" w:rsidP="001E5BE2">
      <w:pPr>
        <w:pStyle w:val="Normal-Schedule"/>
        <w:spacing w:before="240"/>
      </w:pPr>
      <w:r>
        <w:t xml:space="preserve">I am the private building surveyor appointed to carry out functions under the </w:t>
      </w:r>
      <w:r w:rsidRPr="00B40E3C">
        <w:rPr>
          <w:b/>
        </w:rPr>
        <w:t>Building Act 1993</w:t>
      </w:r>
      <w:r>
        <w:t xml:space="preserve"> in relation to the [</w:t>
      </w:r>
      <w:r w:rsidRPr="00F33C69">
        <w:rPr>
          <w:i/>
        </w:rPr>
        <w:t>buildin</w:t>
      </w:r>
      <w:r>
        <w:rPr>
          <w:i/>
        </w:rPr>
        <w:t xml:space="preserve">g, </w:t>
      </w:r>
      <w:r w:rsidRPr="00F33C69">
        <w:rPr>
          <w:i/>
        </w:rPr>
        <w:t>land</w:t>
      </w:r>
      <w:r>
        <w:rPr>
          <w:i/>
        </w:rPr>
        <w:t xml:space="preserve"> or</w:t>
      </w:r>
      <w:r w:rsidRPr="00F33C69">
        <w:rPr>
          <w:i/>
        </w:rPr>
        <w:t xml:space="preserve"> place</w:t>
      </w:r>
      <w:r>
        <w:rPr>
          <w:i/>
        </w:rPr>
        <w:t xml:space="preserve"> of public entertainment</w:t>
      </w:r>
      <w:r>
        <w:t>] which is the subject of this building order.*</w:t>
      </w:r>
    </w:p>
    <w:p w:rsidR="001E5BE2" w:rsidRDefault="001E5BE2" w:rsidP="001E5BE2">
      <w:pPr>
        <w:pStyle w:val="Normal-Schedule"/>
      </w:pPr>
      <w:r>
        <w:t>I am the municipal building surveyor of [</w:t>
      </w:r>
      <w:r w:rsidRPr="00F33C69">
        <w:rPr>
          <w:i/>
        </w:rPr>
        <w:t>insert name of municipal district</w:t>
      </w:r>
      <w:r>
        <w:t xml:space="preserve">].* </w:t>
      </w:r>
    </w:p>
    <w:p w:rsidR="001E5BE2" w:rsidRDefault="001E5BE2" w:rsidP="001E5BE2">
      <w:pPr>
        <w:pStyle w:val="Normal-Schedule"/>
      </w:pPr>
      <w:r>
        <w:rPr>
          <w:b/>
        </w:rPr>
        <w:t>*</w:t>
      </w:r>
      <w:r>
        <w:rPr>
          <w:i/>
        </w:rPr>
        <w:t>D</w:t>
      </w:r>
      <w:r w:rsidRPr="00B40E3C">
        <w:rPr>
          <w:i/>
        </w:rPr>
        <w:t>elete</w:t>
      </w:r>
      <w:r>
        <w:rPr>
          <w:i/>
        </w:rPr>
        <w:t xml:space="preserve"> if</w:t>
      </w:r>
      <w:r w:rsidRPr="00B40E3C">
        <w:rPr>
          <w:i/>
        </w:rPr>
        <w:t xml:space="preserve"> inapplicable</w:t>
      </w:r>
    </w:p>
    <w:p w:rsidR="001E5BE2" w:rsidRPr="001B49B0" w:rsidRDefault="001E5BE2" w:rsidP="001E5BE2">
      <w:pPr>
        <w:pStyle w:val="Normal-Schedule"/>
        <w:spacing w:before="240"/>
      </w:pPr>
      <w:r>
        <w:t xml:space="preserve">I am authorised to make a building order under section 111 of the </w:t>
      </w:r>
      <w:r w:rsidRPr="00B40E3C">
        <w:rPr>
          <w:b/>
        </w:rPr>
        <w:t>Building Act 1993</w:t>
      </w:r>
      <w:r>
        <w:t xml:space="preserve">. </w:t>
      </w:r>
    </w:p>
    <w:p w:rsidR="001E5BE2" w:rsidRDefault="001E5BE2" w:rsidP="001E5BE2">
      <w:pPr>
        <w:pStyle w:val="Normal-Schedule"/>
        <w:spacing w:before="240"/>
        <w:rPr>
          <w:b/>
        </w:rPr>
      </w:pPr>
      <w:r>
        <w:rPr>
          <w:b/>
        </w:rPr>
        <w:t>LOCATION OF THE [</w:t>
      </w:r>
      <w:r w:rsidRPr="005A130E">
        <w:rPr>
          <w:b/>
          <w:i/>
        </w:rPr>
        <w:t>BUILDING</w:t>
      </w:r>
      <w:r>
        <w:rPr>
          <w:b/>
          <w:i/>
        </w:rPr>
        <w:t>*/</w:t>
      </w:r>
      <w:r w:rsidRPr="005A130E">
        <w:rPr>
          <w:b/>
          <w:i/>
        </w:rPr>
        <w:t xml:space="preserve"> LAND</w:t>
      </w:r>
      <w:r>
        <w:rPr>
          <w:b/>
          <w:i/>
        </w:rPr>
        <w:t>*/</w:t>
      </w:r>
      <w:r w:rsidRPr="005A130E">
        <w:rPr>
          <w:b/>
          <w:i/>
        </w:rPr>
        <w:t xml:space="preserve"> PLACE</w:t>
      </w:r>
      <w:r>
        <w:rPr>
          <w:b/>
          <w:i/>
        </w:rPr>
        <w:t xml:space="preserve"> OF PUBLIC ENTERTAINMENT*</w:t>
      </w:r>
      <w:r>
        <w:rPr>
          <w:b/>
        </w:rPr>
        <w:t xml:space="preserve">] TO WHICH THIS NOTICE APPLIES: </w:t>
      </w:r>
    </w:p>
    <w:p w:rsidR="001E5BE2" w:rsidRPr="008337BE" w:rsidRDefault="001E5BE2" w:rsidP="001E5BE2">
      <w:pPr>
        <w:pStyle w:val="Normal-Schedule"/>
        <w:spacing w:before="240"/>
      </w:pPr>
      <w:r w:rsidRPr="008337BE">
        <w:t>Number</w:t>
      </w:r>
      <w:r w:rsidRPr="008337BE">
        <w:tab/>
      </w:r>
      <w:r>
        <w:tab/>
      </w:r>
      <w:r>
        <w:tab/>
      </w:r>
      <w:r w:rsidRPr="008337BE">
        <w:t>Street/road</w:t>
      </w:r>
      <w:r w:rsidRPr="008337BE">
        <w:tab/>
      </w:r>
      <w:r>
        <w:tab/>
      </w:r>
      <w:r w:rsidRPr="008337BE">
        <w:t>City/suburb/town</w:t>
      </w:r>
      <w:r w:rsidRPr="008337BE">
        <w:tab/>
      </w:r>
      <w:r>
        <w:tab/>
      </w:r>
      <w:r w:rsidRPr="008337BE">
        <w:t>Postcode</w:t>
      </w:r>
    </w:p>
    <w:p w:rsidR="001E5BE2" w:rsidRPr="008337BE" w:rsidRDefault="001E5BE2" w:rsidP="001E5BE2">
      <w:pPr>
        <w:pStyle w:val="Normal-Schedule"/>
        <w:spacing w:before="240"/>
      </w:pPr>
      <w:r w:rsidRPr="008337BE">
        <w:t>Lot/s</w:t>
      </w:r>
      <w:r w:rsidRPr="008337BE">
        <w:tab/>
      </w:r>
      <w:r>
        <w:tab/>
      </w:r>
      <w:r>
        <w:tab/>
      </w:r>
      <w:r>
        <w:tab/>
      </w:r>
      <w:r w:rsidRPr="008337BE">
        <w:t>LP/PS</w:t>
      </w:r>
      <w:r w:rsidRPr="008337BE">
        <w:tab/>
      </w:r>
      <w:r>
        <w:tab/>
      </w:r>
      <w:r w:rsidRPr="008337BE">
        <w:t>Volume</w:t>
      </w:r>
      <w:r w:rsidRPr="008337BE">
        <w:tab/>
      </w:r>
      <w:r>
        <w:tab/>
      </w:r>
      <w:r>
        <w:tab/>
      </w:r>
      <w:r w:rsidRPr="008337BE">
        <w:t>Folio</w:t>
      </w:r>
    </w:p>
    <w:p w:rsidR="001E5BE2" w:rsidRPr="008337BE" w:rsidRDefault="001E5BE2" w:rsidP="001E5BE2">
      <w:pPr>
        <w:pStyle w:val="Normal-Schedule"/>
        <w:spacing w:before="240"/>
      </w:pPr>
      <w:r w:rsidRPr="008337BE">
        <w:t>Crown allotment</w:t>
      </w:r>
      <w:r w:rsidRPr="008337BE">
        <w:tab/>
      </w:r>
      <w:r>
        <w:t xml:space="preserve"> </w:t>
      </w:r>
      <w:r>
        <w:tab/>
      </w:r>
      <w:r w:rsidRPr="008337BE">
        <w:t>Section</w:t>
      </w:r>
      <w:r w:rsidRPr="008337BE">
        <w:tab/>
      </w:r>
      <w:r>
        <w:tab/>
      </w:r>
      <w:r w:rsidRPr="008337BE">
        <w:t>Parish</w:t>
      </w:r>
      <w:r w:rsidRPr="008337BE">
        <w:tab/>
      </w:r>
      <w:r>
        <w:tab/>
      </w:r>
      <w:r>
        <w:tab/>
      </w:r>
      <w:r w:rsidRPr="008337BE">
        <w:t>County</w:t>
      </w:r>
    </w:p>
    <w:p w:rsidR="001E5BE2" w:rsidRDefault="001E5BE2" w:rsidP="001E5BE2">
      <w:pPr>
        <w:pStyle w:val="Normal-Schedule"/>
        <w:spacing w:before="240"/>
      </w:pPr>
      <w:r w:rsidRPr="008337BE">
        <w:t>Municipal district</w:t>
      </w:r>
      <w:r w:rsidRPr="008337BE">
        <w:tab/>
      </w:r>
      <w:r>
        <w:tab/>
      </w:r>
    </w:p>
    <w:p w:rsidR="001E5BE2" w:rsidRPr="00C860CA" w:rsidRDefault="001E5BE2" w:rsidP="001E5BE2">
      <w:pPr>
        <w:pStyle w:val="Normal-Schedule"/>
        <w:spacing w:before="240"/>
        <w:rPr>
          <w:i/>
        </w:rPr>
      </w:pPr>
      <w:r>
        <w:rPr>
          <w:b/>
          <w:i/>
        </w:rPr>
        <w:t xml:space="preserve">* </w:t>
      </w:r>
      <w:r>
        <w:rPr>
          <w:i/>
        </w:rPr>
        <w:t>Delete if inapplicable</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ORDER</w:t>
      </w:r>
    </w:p>
    <w:p w:rsidR="001E5BE2" w:rsidRDefault="001E5BE2" w:rsidP="001E5BE2">
      <w:pPr>
        <w:pStyle w:val="Normal-Schedule"/>
        <w:spacing w:before="240"/>
      </w:pPr>
      <w:r>
        <w:t>The relevant building surveyor/municipal building surveyor* orders that:</w:t>
      </w:r>
    </w:p>
    <w:p w:rsidR="001E5BE2" w:rsidRDefault="001E5BE2" w:rsidP="001E5BE2">
      <w:pPr>
        <w:pStyle w:val="Normal-Schedule"/>
        <w:spacing w:before="240"/>
      </w:pPr>
      <w:r>
        <w:t xml:space="preserve">* </w:t>
      </w:r>
      <w:r w:rsidRPr="00922F10">
        <w:rPr>
          <w:i/>
        </w:rPr>
        <w:t>Delete</w:t>
      </w:r>
      <w:r>
        <w:rPr>
          <w:i/>
        </w:rPr>
        <w:t xml:space="preserve"> any of the following</w:t>
      </w:r>
      <w:r w:rsidRPr="00922F10">
        <w:rPr>
          <w:i/>
        </w:rPr>
        <w:t xml:space="preserve"> inapplicable</w:t>
      </w:r>
      <w:r>
        <w:rPr>
          <w:i/>
        </w:rPr>
        <w:t xml:space="preserve"> orders and re-number remaining orders as appropriate </w:t>
      </w:r>
    </w:p>
    <w:p w:rsidR="001E5BE2" w:rsidRDefault="001E5BE2" w:rsidP="001E5BE2">
      <w:pPr>
        <w:pStyle w:val="Normal-Schedule"/>
        <w:spacing w:before="240"/>
      </w:pPr>
      <w:r>
        <w:t xml:space="preserve">1. </w:t>
      </w:r>
      <w:r>
        <w:tab/>
        <w:t>At [</w:t>
      </w:r>
      <w:r w:rsidRPr="00E405B9">
        <w:rPr>
          <w:i/>
        </w:rPr>
        <w:t>insert time</w:t>
      </w:r>
      <w:r>
        <w:t>] on [</w:t>
      </w:r>
      <w:r w:rsidRPr="00E405B9">
        <w:rPr>
          <w:i/>
        </w:rPr>
        <w:t>insert date</w:t>
      </w:r>
      <w:r>
        <w:t>], occupation of the building [</w:t>
      </w:r>
      <w:r w:rsidRPr="00492632">
        <w:rPr>
          <w:i/>
        </w:rPr>
        <w:t xml:space="preserve">insert </w:t>
      </w:r>
      <w:r w:rsidRPr="00492632">
        <w:rPr>
          <w:i/>
        </w:rPr>
        <w:tab/>
        <w:t xml:space="preserve">description and address of </w:t>
      </w:r>
      <w:r>
        <w:rPr>
          <w:i/>
        </w:rPr>
        <w:t xml:space="preserve">relevant </w:t>
      </w:r>
      <w:r w:rsidRPr="00492632">
        <w:rPr>
          <w:i/>
        </w:rPr>
        <w:t>building</w:t>
      </w:r>
      <w:r>
        <w:t>] is prohibited.</w:t>
      </w:r>
    </w:p>
    <w:p w:rsidR="001E5BE2" w:rsidRDefault="001E5BE2" w:rsidP="001E5BE2">
      <w:pPr>
        <w:pStyle w:val="Normal-Schedule"/>
        <w:spacing w:before="240"/>
      </w:pPr>
      <w:r>
        <w:t>2.</w:t>
      </w:r>
      <w:r>
        <w:tab/>
        <w:t>At [</w:t>
      </w:r>
      <w:r w:rsidRPr="00E405B9">
        <w:rPr>
          <w:i/>
        </w:rPr>
        <w:t>insert time</w:t>
      </w:r>
      <w:r>
        <w:t>] on [</w:t>
      </w:r>
      <w:r w:rsidRPr="00E405B9">
        <w:rPr>
          <w:i/>
        </w:rPr>
        <w:t>insert date</w:t>
      </w:r>
      <w:r>
        <w:t xml:space="preserve">], occupation of the place of public </w:t>
      </w:r>
      <w:r>
        <w:tab/>
        <w:t>entertainment [</w:t>
      </w:r>
      <w:r w:rsidRPr="00492632">
        <w:rPr>
          <w:i/>
        </w:rPr>
        <w:t>insert description and address of</w:t>
      </w:r>
      <w:r>
        <w:rPr>
          <w:i/>
        </w:rPr>
        <w:t xml:space="preserve"> relevant</w:t>
      </w:r>
      <w:r w:rsidRPr="00492632">
        <w:rPr>
          <w:i/>
        </w:rPr>
        <w:t xml:space="preserve"> </w:t>
      </w:r>
      <w:r>
        <w:rPr>
          <w:i/>
        </w:rPr>
        <w:t xml:space="preserve">place of </w:t>
      </w:r>
      <w:r>
        <w:rPr>
          <w:i/>
        </w:rPr>
        <w:tab/>
        <w:t>public entertainment</w:t>
      </w:r>
      <w:r>
        <w:t>] is prohibited.</w:t>
      </w:r>
    </w:p>
    <w:p w:rsidR="001E5BE2" w:rsidRDefault="001E5BE2" w:rsidP="001E5BE2">
      <w:pPr>
        <w:pStyle w:val="Normal-Schedule"/>
        <w:spacing w:before="240"/>
      </w:pPr>
      <w:r>
        <w:t>3.</w:t>
      </w:r>
      <w:r>
        <w:tab/>
        <w:t>At [</w:t>
      </w:r>
      <w:r w:rsidRPr="00E405B9">
        <w:rPr>
          <w:i/>
        </w:rPr>
        <w:t>insert time</w:t>
      </w:r>
      <w:r>
        <w:t>] on [</w:t>
      </w:r>
      <w:r w:rsidRPr="00E405B9">
        <w:rPr>
          <w:i/>
        </w:rPr>
        <w:t>insert date</w:t>
      </w:r>
      <w:r>
        <w:t xml:space="preserve">] use, for public entertainment, of the </w:t>
      </w:r>
      <w:r>
        <w:tab/>
        <w:t xml:space="preserve">place of public entertainment </w:t>
      </w:r>
      <w:r>
        <w:tab/>
        <w:t>[</w:t>
      </w:r>
      <w:r w:rsidRPr="00492632">
        <w:rPr>
          <w:i/>
        </w:rPr>
        <w:t xml:space="preserve">insert description and address of </w:t>
      </w:r>
      <w:r>
        <w:rPr>
          <w:i/>
        </w:rPr>
        <w:t xml:space="preserve">place </w:t>
      </w:r>
      <w:r>
        <w:rPr>
          <w:i/>
        </w:rPr>
        <w:tab/>
        <w:t>of public entertainment</w:t>
      </w:r>
      <w:r>
        <w:t>] is prohibited.</w:t>
      </w:r>
    </w:p>
    <w:p w:rsidR="001E5BE2" w:rsidRDefault="001E5BE2" w:rsidP="001E5BE2">
      <w:pPr>
        <w:pStyle w:val="Normal-Schedule"/>
        <w:spacing w:before="240"/>
        <w:ind w:left="450" w:hanging="450"/>
      </w:pPr>
      <w:r>
        <w:t>4.</w:t>
      </w:r>
      <w:r>
        <w:tab/>
        <w:t>By [</w:t>
      </w:r>
      <w:r w:rsidRPr="00E405B9">
        <w:rPr>
          <w:i/>
        </w:rPr>
        <w:t>insert time</w:t>
      </w:r>
      <w:r>
        <w:t>] on [</w:t>
      </w:r>
      <w:r w:rsidRPr="00E405B9">
        <w:rPr>
          <w:i/>
        </w:rPr>
        <w:t>insert date</w:t>
      </w:r>
      <w:r>
        <w:t>], the owner of the [</w:t>
      </w:r>
      <w:r w:rsidRPr="00706DE6">
        <w:rPr>
          <w:i/>
        </w:rPr>
        <w:t>insert description and address of buildin</w:t>
      </w:r>
      <w:r>
        <w:rPr>
          <w:i/>
        </w:rPr>
        <w:t xml:space="preserve">g, </w:t>
      </w:r>
      <w:r w:rsidRPr="00706DE6">
        <w:rPr>
          <w:i/>
        </w:rPr>
        <w:t xml:space="preserve"> land</w:t>
      </w:r>
      <w:r>
        <w:rPr>
          <w:i/>
        </w:rPr>
        <w:t xml:space="preserve"> or </w:t>
      </w:r>
      <w:r w:rsidRPr="00706DE6">
        <w:rPr>
          <w:i/>
        </w:rPr>
        <w:t xml:space="preserve"> place</w:t>
      </w:r>
      <w:r>
        <w:rPr>
          <w:i/>
        </w:rPr>
        <w:t xml:space="preserve"> of public entertainment</w:t>
      </w:r>
      <w:r>
        <w:t xml:space="preserve">] </w:t>
      </w:r>
      <w:r w:rsidRPr="00C50EBC">
        <w:rPr>
          <w:b/>
        </w:rPr>
        <w:t>MUST</w:t>
      </w:r>
      <w:r>
        <w:t xml:space="preserve"> evacuate the [</w:t>
      </w:r>
      <w:r w:rsidRPr="00780894">
        <w:rPr>
          <w:i/>
        </w:rPr>
        <w:t>building</w:t>
      </w:r>
      <w:r>
        <w:rPr>
          <w:i/>
        </w:rPr>
        <w:t xml:space="preserve">, </w:t>
      </w:r>
      <w:r w:rsidRPr="00780894">
        <w:rPr>
          <w:i/>
        </w:rPr>
        <w:t>land</w:t>
      </w:r>
      <w:r>
        <w:rPr>
          <w:i/>
        </w:rPr>
        <w:t xml:space="preserve"> or </w:t>
      </w:r>
      <w:r w:rsidRPr="00780894">
        <w:rPr>
          <w:i/>
        </w:rPr>
        <w:t>place</w:t>
      </w:r>
      <w:r>
        <w:rPr>
          <w:i/>
        </w:rPr>
        <w:t xml:space="preserve"> of public entertainment</w:t>
      </w:r>
      <w:r>
        <w:t>].</w:t>
      </w:r>
    </w:p>
    <w:p w:rsidR="001E5BE2" w:rsidRDefault="001E5BE2" w:rsidP="001E5BE2">
      <w:pPr>
        <w:pStyle w:val="Normal-Schedule"/>
        <w:spacing w:before="240"/>
        <w:ind w:left="450" w:hanging="450"/>
      </w:pPr>
      <w:r>
        <w:t>5.</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the owner of the [</w:t>
      </w:r>
      <w:r w:rsidRPr="00780894">
        <w:rPr>
          <w:i/>
        </w:rPr>
        <w:t>insert description and address of buildin</w:t>
      </w:r>
      <w:r>
        <w:rPr>
          <w:i/>
        </w:rPr>
        <w:t xml:space="preserve">g, </w:t>
      </w:r>
      <w:r w:rsidRPr="00780894">
        <w:rPr>
          <w:i/>
        </w:rPr>
        <w:t xml:space="preserve"> land</w:t>
      </w:r>
      <w:r>
        <w:rPr>
          <w:i/>
        </w:rPr>
        <w:t xml:space="preserve"> or </w:t>
      </w:r>
      <w:r w:rsidRPr="00780894">
        <w:rPr>
          <w:i/>
        </w:rPr>
        <w:t>place</w:t>
      </w:r>
      <w:r>
        <w:rPr>
          <w:i/>
        </w:rPr>
        <w:t xml:space="preserve"> of public entertainment</w:t>
      </w:r>
      <w:r w:rsidRPr="00780894">
        <w:t>]</w:t>
      </w:r>
      <w:r>
        <w:t xml:space="preserve"> </w:t>
      </w:r>
      <w:r w:rsidRPr="00780894">
        <w:t xml:space="preserve"> </w:t>
      </w:r>
      <w:r w:rsidRPr="00B00CC3">
        <w:rPr>
          <w:b/>
        </w:rPr>
        <w:t>MUST</w:t>
      </w:r>
      <w:r>
        <w:t xml:space="preserve"> </w:t>
      </w:r>
      <w:r w:rsidRPr="00780894">
        <w:t xml:space="preserve"> </w:t>
      </w:r>
      <w:r>
        <w:t>carry out the following building work [</w:t>
      </w:r>
      <w:r w:rsidRPr="00780894">
        <w:rPr>
          <w:i/>
        </w:rPr>
        <w:t>insert detailed description of building work required to be carried out by this order</w:t>
      </w:r>
      <w:r>
        <w:t>].</w:t>
      </w:r>
    </w:p>
    <w:p w:rsidR="001E5BE2" w:rsidRDefault="001E5BE2" w:rsidP="001E5BE2">
      <w:pPr>
        <w:pStyle w:val="Normal-Schedule"/>
        <w:spacing w:before="240"/>
        <w:ind w:left="450" w:hanging="450"/>
      </w:pPr>
      <w:r>
        <w:t>6.</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the owner of the [</w:t>
      </w:r>
      <w:r w:rsidRPr="00780894">
        <w:rPr>
          <w:i/>
        </w:rPr>
        <w:t xml:space="preserve">insert description and address of </w:t>
      </w:r>
      <w:r>
        <w:rPr>
          <w:i/>
        </w:rPr>
        <w:t xml:space="preserve">building, </w:t>
      </w:r>
      <w:r w:rsidRPr="00780894">
        <w:rPr>
          <w:i/>
        </w:rPr>
        <w:t>land</w:t>
      </w:r>
      <w:r>
        <w:rPr>
          <w:i/>
        </w:rPr>
        <w:t xml:space="preserve"> or</w:t>
      </w:r>
      <w:r w:rsidRPr="00780894">
        <w:rPr>
          <w:i/>
        </w:rPr>
        <w:t xml:space="preserve"> place</w:t>
      </w:r>
      <w:r>
        <w:rPr>
          <w:i/>
        </w:rPr>
        <w:t xml:space="preserve"> of public entertainment</w:t>
      </w:r>
      <w:r w:rsidRPr="00780894">
        <w:t>]</w:t>
      </w:r>
      <w:r>
        <w:t xml:space="preserve"> </w:t>
      </w:r>
      <w:r w:rsidRPr="00780894">
        <w:t xml:space="preserve"> </w:t>
      </w:r>
      <w:r w:rsidRPr="00B00CC3">
        <w:rPr>
          <w:b/>
        </w:rPr>
        <w:t>MUST</w:t>
      </w:r>
      <w:r>
        <w:t xml:space="preserve"> </w:t>
      </w:r>
      <w:r w:rsidRPr="00780894">
        <w:t xml:space="preserve"> </w:t>
      </w:r>
      <w:r>
        <w:t>carry out the following protection work [</w:t>
      </w:r>
      <w:r w:rsidRPr="00780894">
        <w:rPr>
          <w:i/>
        </w:rPr>
        <w:t xml:space="preserve">insert detailed description of </w:t>
      </w:r>
      <w:r>
        <w:rPr>
          <w:i/>
        </w:rPr>
        <w:t xml:space="preserve">protection </w:t>
      </w:r>
      <w:r w:rsidRPr="00780894">
        <w:rPr>
          <w:i/>
        </w:rPr>
        <w:t>work required to be carried out by this order</w:t>
      </w:r>
      <w:r>
        <w:t>].</w:t>
      </w:r>
    </w:p>
    <w:p w:rsidR="001E5BE2" w:rsidRDefault="001E5BE2" w:rsidP="001E5BE2">
      <w:pPr>
        <w:pStyle w:val="Normal-Schedule"/>
        <w:spacing w:before="240"/>
        <w:ind w:left="450" w:hanging="450"/>
      </w:pPr>
      <w:r>
        <w:t>7.</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the owner of the [</w:t>
      </w:r>
      <w:r w:rsidRPr="00780894">
        <w:rPr>
          <w:i/>
        </w:rPr>
        <w:t>insert description and address of buildin</w:t>
      </w:r>
      <w:r>
        <w:rPr>
          <w:i/>
        </w:rPr>
        <w:t xml:space="preserve">g, </w:t>
      </w:r>
      <w:r w:rsidRPr="00780894">
        <w:rPr>
          <w:i/>
        </w:rPr>
        <w:t>land</w:t>
      </w:r>
      <w:r>
        <w:rPr>
          <w:i/>
        </w:rPr>
        <w:t xml:space="preserve"> or </w:t>
      </w:r>
      <w:r w:rsidRPr="00780894">
        <w:rPr>
          <w:i/>
        </w:rPr>
        <w:t>place</w:t>
      </w:r>
      <w:r>
        <w:rPr>
          <w:i/>
        </w:rPr>
        <w:t xml:space="preserve"> of public entertainment</w:t>
      </w:r>
      <w:r w:rsidRPr="00780894">
        <w:t>]</w:t>
      </w:r>
      <w:r>
        <w:t xml:space="preserve"> </w:t>
      </w:r>
      <w:r w:rsidRPr="00780894">
        <w:t xml:space="preserve"> </w:t>
      </w:r>
      <w:r w:rsidRPr="00B00CC3">
        <w:rPr>
          <w:b/>
        </w:rPr>
        <w:t xml:space="preserve">MUST </w:t>
      </w:r>
      <w:r>
        <w:t>carry out the following work as required by the Building Regulations 2017 [</w:t>
      </w:r>
      <w:r w:rsidRPr="00780894">
        <w:rPr>
          <w:i/>
        </w:rPr>
        <w:t xml:space="preserve">insert detailed description of work required to be carried out by </w:t>
      </w:r>
      <w:r>
        <w:rPr>
          <w:i/>
        </w:rPr>
        <w:t>the regulations, including the BCA. Include references to the relevant regulations and/or clauses of the BCA</w:t>
      </w:r>
      <w:r>
        <w:t>].</w:t>
      </w:r>
    </w:p>
    <w:p w:rsidR="001E5BE2" w:rsidRDefault="001E5BE2" w:rsidP="001E5BE2">
      <w:pPr>
        <w:pStyle w:val="Normal-Schedule"/>
        <w:spacing w:before="240"/>
        <w:ind w:left="450" w:hanging="450"/>
      </w:pPr>
      <w:r>
        <w:t>8.</w:t>
      </w:r>
      <w:r>
        <w:tab/>
        <w:t>T</w:t>
      </w:r>
      <w:r w:rsidRPr="00780894">
        <w:t>he owner of the [</w:t>
      </w:r>
      <w:r w:rsidRPr="00780894">
        <w:rPr>
          <w:i/>
        </w:rPr>
        <w:t>insert description and address of building</w:t>
      </w:r>
      <w:r>
        <w:rPr>
          <w:i/>
        </w:rPr>
        <w:t xml:space="preserve">, </w:t>
      </w:r>
      <w:r w:rsidRPr="00780894">
        <w:rPr>
          <w:i/>
        </w:rPr>
        <w:t>land</w:t>
      </w:r>
      <w:r>
        <w:rPr>
          <w:i/>
        </w:rPr>
        <w:t xml:space="preserve"> or </w:t>
      </w:r>
      <w:r w:rsidRPr="00780894">
        <w:rPr>
          <w:i/>
        </w:rPr>
        <w:t>place</w:t>
      </w:r>
      <w:r>
        <w:rPr>
          <w:i/>
        </w:rPr>
        <w:t xml:space="preserve"> of public entertainment</w:t>
      </w:r>
      <w:r w:rsidRPr="00780894">
        <w:t>]</w:t>
      </w:r>
      <w:r>
        <w:t xml:space="preserve"> </w:t>
      </w:r>
      <w:r w:rsidRPr="00780894">
        <w:t xml:space="preserve"> </w:t>
      </w:r>
      <w:r w:rsidRPr="00B00CC3">
        <w:rPr>
          <w:b/>
        </w:rPr>
        <w:t xml:space="preserve">MUST </w:t>
      </w:r>
      <w:r>
        <w:t>carry out the following program of work [</w:t>
      </w:r>
      <w:r w:rsidRPr="00B00CC3">
        <w:rPr>
          <w:i/>
        </w:rPr>
        <w:t>insert description of program of work including due dates for work and detailed description of required work</w:t>
      </w:r>
      <w:r>
        <w: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1B49B0" w:rsidRDefault="001E5BE2" w:rsidP="001E5BE2">
      <w:pPr>
        <w:pStyle w:val="Normal-Schedule"/>
        <w:spacing w:before="240"/>
        <w:rPr>
          <w:b/>
        </w:rPr>
      </w:pPr>
      <w:r>
        <w:rPr>
          <w:b/>
        </w:rPr>
        <w:lastRenderedPageBreak/>
        <w:t xml:space="preserve">REASON(S) WHY THIS ORDER WAS MADE </w:t>
      </w:r>
    </w:p>
    <w:p w:rsidR="001E5BE2" w:rsidRDefault="001E5BE2" w:rsidP="001E5BE2">
      <w:pPr>
        <w:pStyle w:val="Normal-Schedule"/>
        <w:spacing w:before="240"/>
        <w:rPr>
          <w:szCs w:val="24"/>
          <w:lang w:eastAsia="en-AU"/>
        </w:rPr>
      </w:pPr>
      <w:r>
        <w:t xml:space="preserve">Pursuant to section 111 of the </w:t>
      </w:r>
      <w:r w:rsidRPr="00EF2B19">
        <w:rPr>
          <w:b/>
        </w:rPr>
        <w:t>Building Act 1993</w:t>
      </w:r>
      <w:r>
        <w:rPr>
          <w:b/>
        </w:rPr>
        <w:t>,</w:t>
      </w:r>
      <w:r>
        <w:t xml:space="preserve"> I am of the opinion that one or more of the following circumstances exists</w:t>
      </w:r>
      <w:r w:rsidRPr="00451F81">
        <w:rPr>
          <w:szCs w:val="24"/>
          <w:lang w:eastAsia="en-AU"/>
        </w:rPr>
        <w:t xml:space="preserve"> </w:t>
      </w:r>
      <w:r>
        <w:rPr>
          <w:szCs w:val="24"/>
          <w:lang w:eastAsia="en-AU"/>
        </w:rPr>
        <w:t xml:space="preserve"> —</w:t>
      </w:r>
    </w:p>
    <w:p w:rsidR="001E5BE2" w:rsidRDefault="001E5BE2" w:rsidP="001E5BE2">
      <w:pPr>
        <w:pStyle w:val="Normal-Schedule"/>
        <w:spacing w:before="240"/>
        <w:rPr>
          <w:szCs w:val="24"/>
          <w:lang w:eastAsia="en-AU"/>
        </w:rPr>
      </w:pPr>
      <w:r>
        <w:rPr>
          <w:szCs w:val="24"/>
          <w:lang w:eastAsia="en-AU"/>
        </w:rPr>
        <w:t>*</w:t>
      </w:r>
      <w:r>
        <w:rPr>
          <w:i/>
          <w:szCs w:val="24"/>
          <w:lang w:eastAsia="en-AU"/>
        </w:rPr>
        <w:t>D</w:t>
      </w:r>
      <w:r w:rsidRPr="00686020">
        <w:rPr>
          <w:i/>
          <w:szCs w:val="24"/>
          <w:lang w:eastAsia="en-AU"/>
        </w:rPr>
        <w:t>elete</w:t>
      </w:r>
      <w:r>
        <w:rPr>
          <w:i/>
          <w:szCs w:val="24"/>
          <w:lang w:eastAsia="en-AU"/>
        </w:rPr>
        <w:t xml:space="preserve"> any of the following circumstances that are</w:t>
      </w:r>
      <w:r w:rsidRPr="00686020">
        <w:rPr>
          <w:i/>
          <w:szCs w:val="24"/>
          <w:lang w:eastAsia="en-AU"/>
        </w:rPr>
        <w:t xml:space="preserve"> inapplicable</w:t>
      </w:r>
    </w:p>
    <w:p w:rsidR="001E5BE2" w:rsidRPr="00840712" w:rsidRDefault="001E5BE2" w:rsidP="001E5BE2">
      <w:pPr>
        <w:pStyle w:val="Normal-Schedule"/>
        <w:spacing w:before="240"/>
        <w:rPr>
          <w:b/>
        </w:rPr>
      </w:pPr>
      <w:r>
        <w:rPr>
          <w:b/>
        </w:rPr>
        <w:t>Building work was carried out without a</w:t>
      </w:r>
      <w:r w:rsidRPr="00840712">
        <w:rPr>
          <w:b/>
        </w:rPr>
        <w:t xml:space="preserve"> building permit</w:t>
      </w:r>
      <w:r>
        <w:rPr>
          <w:b/>
        </w:rPr>
        <w:t xml:space="preserve"> being issued and in force under the Building Act 1993</w:t>
      </w:r>
    </w:p>
    <w:p w:rsidR="001E5BE2" w:rsidRDefault="001E5BE2" w:rsidP="001E5BE2">
      <w:pPr>
        <w:pStyle w:val="Normal-Schedule"/>
        <w:spacing w:before="240"/>
      </w:pPr>
      <w:r>
        <w:t>The following building work has been carried out on the [</w:t>
      </w:r>
      <w:r w:rsidRPr="00EF2B19">
        <w:rPr>
          <w:i/>
        </w:rPr>
        <w:t>building</w:t>
      </w:r>
      <w:r>
        <w:rPr>
          <w:i/>
        </w:rPr>
        <w:t xml:space="preserve">, </w:t>
      </w:r>
      <w:r w:rsidRPr="00EF2B19">
        <w:rPr>
          <w:i/>
        </w:rPr>
        <w:t>land</w:t>
      </w:r>
      <w:r>
        <w:rPr>
          <w:i/>
        </w:rPr>
        <w:t xml:space="preserve"> or </w:t>
      </w:r>
      <w:r w:rsidRPr="00EF2B19">
        <w:rPr>
          <w:i/>
        </w:rPr>
        <w:t>place</w:t>
      </w:r>
      <w:r>
        <w:rPr>
          <w:i/>
        </w:rPr>
        <w:t xml:space="preserve"> of public entertainment</w:t>
      </w:r>
      <w:r w:rsidRPr="00EF2B19">
        <w:t>]</w:t>
      </w:r>
      <w:r>
        <w:t xml:space="preserve"> </w:t>
      </w:r>
      <w:r w:rsidRPr="00EF2B19">
        <w:t xml:space="preserve"> </w:t>
      </w:r>
      <w:r>
        <w:t xml:space="preserve">without a building permit as required by the </w:t>
      </w:r>
      <w:r w:rsidRPr="000A218A">
        <w:rPr>
          <w:b/>
        </w:rPr>
        <w:t>Building Act 1993</w:t>
      </w:r>
      <w:r>
        <w:rPr>
          <w:b/>
        </w:rPr>
        <w:t>:</w:t>
      </w:r>
    </w:p>
    <w:p w:rsidR="001E5BE2" w:rsidRDefault="001E5BE2" w:rsidP="001E5BE2">
      <w:pPr>
        <w:pStyle w:val="Normal-Schedule"/>
        <w:spacing w:before="240"/>
      </w:pPr>
      <w:r>
        <w:t>[</w:t>
      </w:r>
      <w:r>
        <w:rPr>
          <w:i/>
        </w:rPr>
        <w:t>I</w:t>
      </w:r>
      <w:r w:rsidRPr="00BA47DB">
        <w:rPr>
          <w:i/>
        </w:rPr>
        <w:t xml:space="preserve">nsert description </w:t>
      </w:r>
      <w:r>
        <w:rPr>
          <w:i/>
        </w:rPr>
        <w:t xml:space="preserve">here </w:t>
      </w:r>
      <w:r w:rsidRPr="00BA47DB">
        <w:rPr>
          <w:i/>
        </w:rPr>
        <w:t>of building work carried out on the relevant building, land or place without a building permit</w:t>
      </w:r>
      <w:r>
        <w:t xml:space="preserve">]. </w:t>
      </w:r>
    </w:p>
    <w:p w:rsidR="001E5BE2" w:rsidRPr="00840712" w:rsidRDefault="001E5BE2" w:rsidP="001E5BE2">
      <w:pPr>
        <w:pStyle w:val="Normal-Schedule"/>
        <w:spacing w:before="240"/>
        <w:rPr>
          <w:b/>
        </w:rPr>
      </w:pPr>
      <w:r>
        <w:rPr>
          <w:b/>
        </w:rPr>
        <w:t>Building work</w:t>
      </w:r>
      <w:r w:rsidRPr="00840712">
        <w:rPr>
          <w:b/>
        </w:rPr>
        <w:t xml:space="preserve"> carried out in contravention of a building permit</w:t>
      </w:r>
    </w:p>
    <w:p w:rsidR="001E5BE2" w:rsidRDefault="001E5BE2" w:rsidP="001E5BE2">
      <w:pPr>
        <w:pStyle w:val="Normal-Schedule"/>
        <w:spacing w:before="240"/>
      </w:pPr>
      <w:r>
        <w:t>Building work has been carried out on the [</w:t>
      </w:r>
      <w:r w:rsidRPr="00EF2B19">
        <w:rPr>
          <w:i/>
        </w:rPr>
        <w:t>building</w:t>
      </w:r>
      <w:r>
        <w:rPr>
          <w:i/>
        </w:rPr>
        <w:t xml:space="preserve">, </w:t>
      </w:r>
      <w:r w:rsidRPr="00EF2B19">
        <w:rPr>
          <w:i/>
        </w:rPr>
        <w:t>land</w:t>
      </w:r>
      <w:r>
        <w:rPr>
          <w:i/>
        </w:rPr>
        <w:t xml:space="preserve"> or </w:t>
      </w:r>
      <w:r w:rsidRPr="00EF2B19">
        <w:rPr>
          <w:i/>
        </w:rPr>
        <w:t xml:space="preserve"> place</w:t>
      </w:r>
      <w:r>
        <w:rPr>
          <w:i/>
        </w:rPr>
        <w:t xml:space="preserve"> of public entertainment</w:t>
      </w:r>
      <w:r w:rsidRPr="00EF2B19">
        <w:t xml:space="preserve">] </w:t>
      </w:r>
      <w:r>
        <w:t>in contravention of a building permit.</w:t>
      </w:r>
    </w:p>
    <w:p w:rsidR="001E5BE2" w:rsidRDefault="001E5BE2" w:rsidP="001E5BE2">
      <w:pPr>
        <w:pStyle w:val="Normal-Schedule"/>
        <w:spacing w:before="240"/>
      </w:pPr>
      <w:r>
        <w:t>The particulars of the relevant building permit are:</w:t>
      </w:r>
    </w:p>
    <w:p w:rsidR="001E5BE2" w:rsidRDefault="001E5BE2" w:rsidP="001E5BE2">
      <w:pPr>
        <w:pStyle w:val="Normal-Schedule"/>
        <w:spacing w:before="240"/>
      </w:pPr>
      <w:r>
        <w:t xml:space="preserve">Building permit no: </w:t>
      </w:r>
    </w:p>
    <w:p w:rsidR="001E5BE2" w:rsidRDefault="001E5BE2" w:rsidP="001E5BE2">
      <w:pPr>
        <w:pStyle w:val="Normal-Schedule"/>
        <w:spacing w:before="240"/>
      </w:pPr>
      <w:r>
        <w:t xml:space="preserve">Date of issue of building permit: </w:t>
      </w:r>
    </w:p>
    <w:p w:rsidR="001E5BE2" w:rsidRPr="00043C52" w:rsidRDefault="001E5BE2" w:rsidP="001E5BE2">
      <w:pPr>
        <w:pStyle w:val="Normal-Schedule"/>
        <w:spacing w:before="240"/>
      </w:pPr>
      <w:r>
        <w:t>The building work that contravenes the permit is [</w:t>
      </w:r>
      <w:r>
        <w:rPr>
          <w:i/>
        </w:rPr>
        <w:t>describe work</w:t>
      </w:r>
      <w:r>
        <w:t xml:space="preserve">]. </w:t>
      </w:r>
    </w:p>
    <w:p w:rsidR="001E5BE2" w:rsidRDefault="001E5BE2" w:rsidP="001E5BE2">
      <w:pPr>
        <w:pStyle w:val="Normal-Schedule"/>
        <w:spacing w:before="240"/>
      </w:pPr>
      <w:r>
        <w:t>[</w:t>
      </w:r>
      <w:r>
        <w:rPr>
          <w:i/>
        </w:rPr>
        <w:t>State  reason(s)  for why the building work does not comply with the building permit identified immediately above</w:t>
      </w:r>
      <w:r>
        <w:t>].</w:t>
      </w:r>
    </w:p>
    <w:p w:rsidR="001E5BE2" w:rsidRDefault="001E5BE2" w:rsidP="001E5BE2">
      <w:pPr>
        <w:pStyle w:val="Normal-Schedule"/>
        <w:spacing w:before="240"/>
      </w:pPr>
      <w:r>
        <w:t xml:space="preserve">A copy of the relevant building permit is </w:t>
      </w:r>
      <w:r w:rsidRPr="00F54EC8">
        <w:rPr>
          <w:b/>
        </w:rPr>
        <w:t>attached</w:t>
      </w:r>
      <w:r>
        <w:t xml:space="preserve"> to this order. </w:t>
      </w:r>
    </w:p>
    <w:p w:rsidR="001E5BE2" w:rsidRPr="00942830" w:rsidRDefault="001E5BE2" w:rsidP="001E5BE2">
      <w:pPr>
        <w:pStyle w:val="Normal-Schedule"/>
        <w:spacing w:before="240"/>
        <w:rPr>
          <w:b/>
        </w:rPr>
      </w:pPr>
      <w:r w:rsidRPr="00942830">
        <w:rPr>
          <w:b/>
        </w:rPr>
        <w:t>Building work has been carried out in contravention of the Building Act 1993</w:t>
      </w:r>
    </w:p>
    <w:p w:rsidR="001E5BE2" w:rsidRDefault="001E5BE2" w:rsidP="001E5BE2">
      <w:pPr>
        <w:pStyle w:val="Normal-Schedule"/>
        <w:spacing w:before="240"/>
      </w:pPr>
      <w:r>
        <w:t>Building work has been carried out on the [</w:t>
      </w:r>
      <w:r w:rsidRPr="00EF2B19">
        <w:rPr>
          <w:i/>
        </w:rPr>
        <w:t>building</w:t>
      </w:r>
      <w:r>
        <w:rPr>
          <w:i/>
        </w:rPr>
        <w:t xml:space="preserve">, </w:t>
      </w:r>
      <w:r w:rsidRPr="00EF2B19">
        <w:rPr>
          <w:i/>
        </w:rPr>
        <w:t>land</w:t>
      </w:r>
      <w:r>
        <w:rPr>
          <w:i/>
        </w:rPr>
        <w:t xml:space="preserve"> or</w:t>
      </w:r>
      <w:r w:rsidRPr="00EF2B19">
        <w:rPr>
          <w:i/>
        </w:rPr>
        <w:t xml:space="preserve"> place</w:t>
      </w:r>
      <w:r>
        <w:rPr>
          <w:i/>
        </w:rPr>
        <w:t xml:space="preserve"> of public entertainment</w:t>
      </w:r>
      <w:r w:rsidRPr="00EF2B19">
        <w:t>]</w:t>
      </w:r>
      <w:r>
        <w:t xml:space="preserve"> </w:t>
      </w:r>
      <w:r w:rsidRPr="00EF2B19">
        <w:t xml:space="preserve"> </w:t>
      </w:r>
      <w:r>
        <w:t xml:space="preserve">in contravention of the </w:t>
      </w:r>
      <w:r w:rsidRPr="000A218A">
        <w:rPr>
          <w:b/>
        </w:rPr>
        <w:t>Building Act 1993</w:t>
      </w:r>
      <w:r>
        <w:t>.</w:t>
      </w:r>
    </w:p>
    <w:p w:rsidR="001E5BE2" w:rsidRDefault="001E5BE2" w:rsidP="001E5BE2">
      <w:pPr>
        <w:pStyle w:val="Normal-Schedule"/>
        <w:spacing w:before="240"/>
      </w:pPr>
      <w:r>
        <w:t xml:space="preserve">The building work that contravenes the </w:t>
      </w:r>
      <w:r w:rsidRPr="00235C81">
        <w:rPr>
          <w:b/>
        </w:rPr>
        <w:t>Building Act 1993</w:t>
      </w:r>
      <w:r>
        <w:t xml:space="preserve"> is [</w:t>
      </w:r>
      <w:r w:rsidRPr="00235C81">
        <w:rPr>
          <w:i/>
        </w:rPr>
        <w:t>describe work</w:t>
      </w:r>
      <w:r>
        <w:t xml:space="preserve">]. </w:t>
      </w:r>
    </w:p>
    <w:p w:rsidR="001E5BE2" w:rsidRDefault="001E5BE2" w:rsidP="001E5BE2">
      <w:pPr>
        <w:pStyle w:val="Normal-Schedule"/>
        <w:spacing w:before="240"/>
      </w:pPr>
      <w:r>
        <w:lastRenderedPageBreak/>
        <w:t>[</w:t>
      </w:r>
      <w:r>
        <w:rPr>
          <w:i/>
        </w:rPr>
        <w:t xml:space="preserve">State reason(s) why building work does not comply </w:t>
      </w:r>
      <w:r w:rsidRPr="00875795">
        <w:rPr>
          <w:i/>
        </w:rPr>
        <w:t>with the Building Act 1993</w:t>
      </w:r>
      <w:r>
        <w:rPr>
          <w:i/>
        </w:rPr>
        <w:t>, using specific references to the section(s) of the Act that have been breached by the building work</w:t>
      </w:r>
      <w:r>
        <w:t>].</w:t>
      </w:r>
    </w:p>
    <w:p w:rsidR="001E5BE2" w:rsidRPr="00942830" w:rsidRDefault="001E5BE2" w:rsidP="001E5BE2">
      <w:pPr>
        <w:pStyle w:val="Normal-Schedule"/>
        <w:spacing w:before="240"/>
        <w:rPr>
          <w:b/>
        </w:rPr>
      </w:pPr>
      <w:r w:rsidRPr="00942830">
        <w:rPr>
          <w:b/>
        </w:rPr>
        <w:t xml:space="preserve">Building work </w:t>
      </w:r>
      <w:r>
        <w:rPr>
          <w:b/>
        </w:rPr>
        <w:t xml:space="preserve">has been </w:t>
      </w:r>
      <w:r w:rsidRPr="00942830">
        <w:rPr>
          <w:b/>
        </w:rPr>
        <w:t xml:space="preserve">carried out in contravention of the </w:t>
      </w:r>
      <w:r>
        <w:rPr>
          <w:b/>
        </w:rPr>
        <w:t>Building Regulations 2017 (this includes building work carried out in contravention of the Building Code of Australia)</w:t>
      </w:r>
    </w:p>
    <w:p w:rsidR="001E5BE2" w:rsidRDefault="001E5BE2" w:rsidP="001E5BE2">
      <w:pPr>
        <w:pStyle w:val="Normal-Schedule"/>
        <w:spacing w:before="240"/>
      </w:pPr>
      <w:r>
        <w:t>Building work has been carried out on the [</w:t>
      </w:r>
      <w:r w:rsidRPr="00EF2B19">
        <w:rPr>
          <w:i/>
        </w:rPr>
        <w:t>buildin</w:t>
      </w:r>
      <w:r>
        <w:rPr>
          <w:i/>
        </w:rPr>
        <w:t xml:space="preserve">g, </w:t>
      </w:r>
      <w:r w:rsidRPr="00EF2B19">
        <w:rPr>
          <w:i/>
        </w:rPr>
        <w:t>land</w:t>
      </w:r>
      <w:r>
        <w:rPr>
          <w:i/>
        </w:rPr>
        <w:t xml:space="preserve"> or</w:t>
      </w:r>
      <w:r w:rsidRPr="00EF2B19">
        <w:rPr>
          <w:i/>
        </w:rPr>
        <w:t xml:space="preserve"> place</w:t>
      </w:r>
      <w:r>
        <w:rPr>
          <w:i/>
        </w:rPr>
        <w:t xml:space="preserve"> of public entertainment</w:t>
      </w:r>
      <w:r w:rsidRPr="00EF2B19">
        <w:t xml:space="preserve">] </w:t>
      </w:r>
      <w:r>
        <w:t>in contravention of the Building Regulations 2017.</w:t>
      </w:r>
    </w:p>
    <w:p w:rsidR="001E5BE2" w:rsidRDefault="001E5BE2" w:rsidP="001E5BE2">
      <w:pPr>
        <w:pStyle w:val="Normal-Schedule"/>
        <w:spacing w:before="240"/>
      </w:pPr>
      <w:r>
        <w:t>The building work that contravenes the Building Regulations 2017 is [</w:t>
      </w:r>
      <w:r w:rsidRPr="00235C81">
        <w:rPr>
          <w:i/>
        </w:rPr>
        <w:t>describe work</w:t>
      </w:r>
      <w:r>
        <w:t xml:space="preserve">]. </w:t>
      </w:r>
    </w:p>
    <w:p w:rsidR="001E5BE2" w:rsidRDefault="001E5BE2" w:rsidP="001E5BE2">
      <w:pPr>
        <w:pStyle w:val="Normal-Schedule"/>
        <w:spacing w:before="240"/>
      </w:pPr>
      <w:r>
        <w:t>[</w:t>
      </w:r>
      <w:r>
        <w:rPr>
          <w:i/>
        </w:rPr>
        <w:t xml:space="preserve">State reason(s) why building work does not comply </w:t>
      </w:r>
      <w:r w:rsidRPr="00875795">
        <w:rPr>
          <w:i/>
        </w:rPr>
        <w:t xml:space="preserve">with the </w:t>
      </w:r>
      <w:r>
        <w:rPr>
          <w:i/>
        </w:rPr>
        <w:t>Building Regulations 2017, using specific references to the regulation(s) that have been breached by the building work, including clauses of the BCA if applicable</w:t>
      </w:r>
      <w:r>
        <w:t>].</w:t>
      </w:r>
    </w:p>
    <w:p w:rsidR="001E5BE2" w:rsidRPr="009C63BC" w:rsidRDefault="001E5BE2" w:rsidP="001E5BE2">
      <w:pPr>
        <w:pStyle w:val="Normal-Schedule"/>
        <w:spacing w:before="240"/>
        <w:rPr>
          <w:b/>
        </w:rPr>
      </w:pPr>
      <w:r>
        <w:rPr>
          <w:b/>
        </w:rPr>
        <w:t>B</w:t>
      </w:r>
      <w:r w:rsidRPr="006445CB">
        <w:rPr>
          <w:b/>
        </w:rPr>
        <w:t>uilding or place</w:t>
      </w:r>
      <w:r>
        <w:rPr>
          <w:b/>
        </w:rPr>
        <w:t xml:space="preserve"> of public entertainment has been used</w:t>
      </w:r>
      <w:r w:rsidRPr="009C63BC">
        <w:rPr>
          <w:b/>
        </w:rPr>
        <w:t xml:space="preserve"> in con</w:t>
      </w:r>
      <w:r>
        <w:rPr>
          <w:b/>
        </w:rPr>
        <w:t xml:space="preserve">travention of the Building Act </w:t>
      </w:r>
      <w:r w:rsidRPr="009C63BC">
        <w:rPr>
          <w:b/>
        </w:rPr>
        <w:t>1993</w:t>
      </w:r>
    </w:p>
    <w:p w:rsidR="001E5BE2" w:rsidRDefault="001E5BE2" w:rsidP="001E5BE2">
      <w:pPr>
        <w:pStyle w:val="Normal-Schedule"/>
        <w:spacing w:before="240"/>
      </w:pPr>
      <w:r>
        <w:t>The use of the [</w:t>
      </w:r>
      <w:r w:rsidRPr="00EF2B19">
        <w:rPr>
          <w:i/>
        </w:rPr>
        <w:t>building</w:t>
      </w:r>
      <w:r>
        <w:rPr>
          <w:i/>
        </w:rPr>
        <w:t xml:space="preserve"> or </w:t>
      </w:r>
      <w:r w:rsidRPr="00EF2B19">
        <w:rPr>
          <w:i/>
        </w:rPr>
        <w:t>place</w:t>
      </w:r>
      <w:r>
        <w:rPr>
          <w:i/>
        </w:rPr>
        <w:t xml:space="preserve"> of public entertainment</w:t>
      </w:r>
      <w:r>
        <w:t>] as a [</w:t>
      </w:r>
      <w:r w:rsidRPr="00D13B66">
        <w:rPr>
          <w:i/>
        </w:rPr>
        <w:t>insert description of use</w:t>
      </w:r>
      <w:r>
        <w:t xml:space="preserve">] contravenes the </w:t>
      </w:r>
      <w:r w:rsidRPr="000A218A">
        <w:rPr>
          <w:b/>
        </w:rPr>
        <w:t>Building Act 1993</w:t>
      </w:r>
      <w:r>
        <w:t xml:space="preserve"> </w:t>
      </w:r>
    </w:p>
    <w:p w:rsidR="001E5BE2" w:rsidRDefault="001E5BE2" w:rsidP="001E5BE2">
      <w:pPr>
        <w:pStyle w:val="Normal-Schedule"/>
        <w:spacing w:before="240"/>
      </w:pPr>
      <w:r>
        <w:t>[</w:t>
      </w:r>
      <w:r>
        <w:rPr>
          <w:i/>
        </w:rPr>
        <w:t xml:space="preserve">State reason(s) why use or uses of the building or place do not comply </w:t>
      </w:r>
      <w:r w:rsidRPr="00875795">
        <w:rPr>
          <w:i/>
        </w:rPr>
        <w:t xml:space="preserve">with the </w:t>
      </w:r>
      <w:r w:rsidRPr="00A90032">
        <w:rPr>
          <w:b/>
          <w:i/>
        </w:rPr>
        <w:t>Building Act 1993</w:t>
      </w:r>
      <w:r>
        <w:rPr>
          <w:i/>
        </w:rPr>
        <w:t>, using specific references to the section(s) of that Act that have been breached by the use or uses</w:t>
      </w:r>
      <w:r>
        <w:t>].</w:t>
      </w:r>
    </w:p>
    <w:p w:rsidR="001E5BE2" w:rsidRPr="009C63BC" w:rsidRDefault="001E5BE2" w:rsidP="001E5BE2">
      <w:pPr>
        <w:pStyle w:val="Normal-Schedule"/>
        <w:spacing w:before="240"/>
        <w:rPr>
          <w:b/>
        </w:rPr>
      </w:pPr>
      <w:r>
        <w:rPr>
          <w:b/>
        </w:rPr>
        <w:t>B</w:t>
      </w:r>
      <w:r w:rsidRPr="007E70C2">
        <w:rPr>
          <w:b/>
        </w:rPr>
        <w:t>uilding</w:t>
      </w:r>
      <w:r>
        <w:rPr>
          <w:b/>
        </w:rPr>
        <w:t xml:space="preserve"> or </w:t>
      </w:r>
      <w:r w:rsidRPr="007E70C2">
        <w:rPr>
          <w:b/>
        </w:rPr>
        <w:t>place of public entertainmen</w:t>
      </w:r>
      <w:r>
        <w:rPr>
          <w:b/>
        </w:rPr>
        <w:t>t has been used</w:t>
      </w:r>
      <w:r w:rsidRPr="009C63BC">
        <w:rPr>
          <w:b/>
        </w:rPr>
        <w:t xml:space="preserve"> in contravention of the </w:t>
      </w:r>
      <w:r>
        <w:rPr>
          <w:b/>
        </w:rPr>
        <w:t>Building Regulations 2017</w:t>
      </w:r>
    </w:p>
    <w:p w:rsidR="001E5BE2" w:rsidRDefault="001E5BE2" w:rsidP="001E5BE2">
      <w:pPr>
        <w:pStyle w:val="Normal-Schedule"/>
        <w:spacing w:before="240"/>
      </w:pPr>
      <w:r>
        <w:t>The use of the [</w:t>
      </w:r>
      <w:r w:rsidRPr="00EF2B19">
        <w:rPr>
          <w:i/>
        </w:rPr>
        <w:t>building</w:t>
      </w:r>
      <w:r>
        <w:rPr>
          <w:i/>
        </w:rPr>
        <w:t xml:space="preserve"> or </w:t>
      </w:r>
      <w:r w:rsidRPr="00EF2B19">
        <w:rPr>
          <w:i/>
        </w:rPr>
        <w:t>place</w:t>
      </w:r>
      <w:r>
        <w:rPr>
          <w:i/>
        </w:rPr>
        <w:t xml:space="preserve"> of public entertainment</w:t>
      </w:r>
      <w:r>
        <w:t>] as a [</w:t>
      </w:r>
      <w:r w:rsidRPr="00D13B66">
        <w:rPr>
          <w:i/>
        </w:rPr>
        <w:t>insert description of use</w:t>
      </w:r>
      <w:r>
        <w:t xml:space="preserve">] contravenes the Building Regulations 2017. </w:t>
      </w:r>
    </w:p>
    <w:p w:rsidR="001E5BE2" w:rsidRDefault="001E5BE2" w:rsidP="001E5BE2">
      <w:pPr>
        <w:pStyle w:val="Normal-Schedule"/>
        <w:spacing w:before="240"/>
      </w:pPr>
      <w:r>
        <w:t>[</w:t>
      </w:r>
      <w:r>
        <w:rPr>
          <w:i/>
        </w:rPr>
        <w:t xml:space="preserve">State reason(s) why the use or uses of the building or place do not comply </w:t>
      </w:r>
      <w:r w:rsidRPr="00875795">
        <w:rPr>
          <w:i/>
        </w:rPr>
        <w:t xml:space="preserve">with the Building </w:t>
      </w:r>
      <w:r>
        <w:rPr>
          <w:i/>
        </w:rPr>
        <w:t>Regulations 2017, using specific references to the regulation(s) that have been breached by the use or uses</w:t>
      </w:r>
      <w:r>
        <w:t>].</w:t>
      </w:r>
    </w:p>
    <w:p w:rsidR="001E5BE2" w:rsidRPr="00BF2F8B" w:rsidRDefault="001E5BE2" w:rsidP="001E5BE2">
      <w:pPr>
        <w:pStyle w:val="Normal-Schedule"/>
        <w:spacing w:before="240"/>
        <w:rPr>
          <w:b/>
        </w:rPr>
      </w:pPr>
      <w:r w:rsidRPr="00C678F7">
        <w:rPr>
          <w:b/>
        </w:rPr>
        <w:t>Building or place of public entertainment</w:t>
      </w:r>
      <w:r>
        <w:rPr>
          <w:b/>
        </w:rPr>
        <w:t xml:space="preserve"> is u</w:t>
      </w:r>
      <w:r w:rsidRPr="00BF2F8B">
        <w:rPr>
          <w:b/>
        </w:rPr>
        <w:t>nfit for occupation</w:t>
      </w:r>
    </w:p>
    <w:p w:rsidR="001E5BE2" w:rsidRDefault="001E5BE2" w:rsidP="001E5BE2">
      <w:pPr>
        <w:pStyle w:val="Normal-Schedule"/>
        <w:spacing w:before="240"/>
      </w:pPr>
      <w:r>
        <w:t>The [</w:t>
      </w:r>
      <w:r w:rsidRPr="00EC3A48">
        <w:rPr>
          <w:i/>
        </w:rPr>
        <w:t>building</w:t>
      </w:r>
      <w:r>
        <w:t>]  is unfit for occupation.*</w:t>
      </w:r>
    </w:p>
    <w:p w:rsidR="001E5BE2" w:rsidRDefault="001E5BE2" w:rsidP="001E5BE2">
      <w:pPr>
        <w:pStyle w:val="Normal-Schedule"/>
        <w:spacing w:before="240"/>
      </w:pPr>
      <w:r>
        <w:t>The[</w:t>
      </w:r>
      <w:r w:rsidRPr="00471D29">
        <w:rPr>
          <w:i/>
        </w:rPr>
        <w:t>place of public entertainment</w:t>
      </w:r>
      <w:r>
        <w:t>]  is unfit for occupation or for use as a place of public entertainment.*</w:t>
      </w:r>
    </w:p>
    <w:p w:rsidR="001E5BE2" w:rsidRDefault="001E5BE2" w:rsidP="001E5BE2">
      <w:pPr>
        <w:pStyle w:val="Normal-Schedule"/>
        <w:spacing w:before="240"/>
      </w:pPr>
      <w:r>
        <w:lastRenderedPageBreak/>
        <w:t>[</w:t>
      </w:r>
      <w:r>
        <w:rPr>
          <w:i/>
        </w:rPr>
        <w:t>State reason(s) why the building or place is unfit for occupation or for use as a place of public entertainment</w:t>
      </w:r>
      <w:r>
        <w:t>].</w:t>
      </w:r>
    </w:p>
    <w:p w:rsidR="001E5BE2" w:rsidRPr="00EF6E2D" w:rsidRDefault="001E5BE2" w:rsidP="001E5BE2">
      <w:pPr>
        <w:pStyle w:val="Normal-Schedule"/>
        <w:spacing w:before="240"/>
        <w:rPr>
          <w:b/>
        </w:rPr>
      </w:pPr>
      <w:r>
        <w:rPr>
          <w:b/>
        </w:rPr>
        <w:t>A building or place of public entertainment is a danger to life, safety or health</w:t>
      </w:r>
    </w:p>
    <w:p w:rsidR="001E5BE2" w:rsidRDefault="001E5BE2" w:rsidP="001E5BE2">
      <w:pPr>
        <w:pStyle w:val="Normal-Schedule"/>
        <w:spacing w:before="240"/>
      </w:pPr>
      <w:r>
        <w:t>The [</w:t>
      </w:r>
      <w:r w:rsidRPr="00B11A7F">
        <w:rPr>
          <w:i/>
        </w:rPr>
        <w:t>buildin</w:t>
      </w:r>
      <w:r>
        <w:rPr>
          <w:i/>
        </w:rPr>
        <w:t xml:space="preserve">g, </w:t>
      </w:r>
      <w:r w:rsidRPr="00B11A7F">
        <w:rPr>
          <w:i/>
        </w:rPr>
        <w:t>land</w:t>
      </w:r>
      <w:r>
        <w:rPr>
          <w:i/>
        </w:rPr>
        <w:t xml:space="preserve"> or </w:t>
      </w:r>
      <w:r w:rsidRPr="00B11A7F">
        <w:rPr>
          <w:i/>
        </w:rPr>
        <w:t>place</w:t>
      </w:r>
      <w:r>
        <w:rPr>
          <w:i/>
        </w:rPr>
        <w:t xml:space="preserve"> of public entertainment</w:t>
      </w:r>
      <w:r w:rsidRPr="00FE776E">
        <w:t>]</w:t>
      </w:r>
      <w:r w:rsidRPr="00B11A7F">
        <w:rPr>
          <w:i/>
        </w:rPr>
        <w:t xml:space="preserve"> </w:t>
      </w:r>
      <w:r>
        <w:t>is a danger to the life, safety or health of any member of the public or of any person using the [</w:t>
      </w:r>
      <w:r w:rsidRPr="003A506A">
        <w:rPr>
          <w:i/>
        </w:rPr>
        <w:t>building, land or  place of public entertainment</w:t>
      </w:r>
      <w:r>
        <w:t xml:space="preserve">] or to any property.  </w:t>
      </w:r>
    </w:p>
    <w:p w:rsidR="001E5BE2" w:rsidRDefault="001E5BE2" w:rsidP="001E5BE2">
      <w:pPr>
        <w:pStyle w:val="Normal-Schedule"/>
        <w:spacing w:before="240"/>
      </w:pPr>
      <w:r>
        <w:t>[</w:t>
      </w:r>
      <w:r w:rsidRPr="00D85531">
        <w:rPr>
          <w:i/>
        </w:rPr>
        <w:t xml:space="preserve">State reason(s) why </w:t>
      </w:r>
      <w:r w:rsidRPr="0044649C">
        <w:rPr>
          <w:i/>
        </w:rPr>
        <w:t xml:space="preserve">the building, land or place </w:t>
      </w:r>
      <w:r w:rsidRPr="00152CAD">
        <w:rPr>
          <w:i/>
        </w:rPr>
        <w:t xml:space="preserve">is </w:t>
      </w:r>
      <w:r w:rsidRPr="00D85531">
        <w:rPr>
          <w:i/>
        </w:rPr>
        <w:t>a danger to the life, safety or health of any member of the public or of any person using the building, land or place or to any property</w:t>
      </w:r>
      <w:r>
        <w:t xml:space="preserve">]. </w:t>
      </w:r>
    </w:p>
    <w:p w:rsidR="001E5BE2" w:rsidRPr="00095969" w:rsidRDefault="001E5BE2" w:rsidP="001E5BE2">
      <w:pPr>
        <w:pStyle w:val="Normal-Schedule"/>
        <w:spacing w:before="240"/>
        <w:rPr>
          <w:i/>
        </w:rPr>
      </w:pPr>
      <w:r>
        <w:t xml:space="preserve">* </w:t>
      </w:r>
      <w:r>
        <w:rPr>
          <w:i/>
        </w:rPr>
        <w:t>Delete if inapplicable</w:t>
      </w:r>
    </w:p>
    <w:p w:rsidR="001E5BE2" w:rsidRDefault="001E5BE2" w:rsidP="001E5BE2">
      <w:pPr>
        <w:pStyle w:val="Normal-Schedule"/>
        <w:spacing w:before="240"/>
      </w:pPr>
      <w:r>
        <w:rPr>
          <w:b/>
        </w:rPr>
        <w:t>Building work is a danger to life, safety or health</w:t>
      </w:r>
    </w:p>
    <w:p w:rsidR="001E5BE2" w:rsidRPr="00A6328C" w:rsidRDefault="001E5BE2" w:rsidP="001E5BE2">
      <w:pPr>
        <w:pStyle w:val="Normal-Schedule"/>
        <w:spacing w:before="240"/>
      </w:pPr>
      <w:r>
        <w:t>Building work on the [</w:t>
      </w:r>
      <w:r w:rsidRPr="00B11A7F">
        <w:rPr>
          <w:i/>
        </w:rPr>
        <w:t>building</w:t>
      </w:r>
      <w:r>
        <w:rPr>
          <w:i/>
        </w:rPr>
        <w:t xml:space="preserve">, </w:t>
      </w:r>
      <w:r w:rsidRPr="00B11A7F">
        <w:rPr>
          <w:i/>
        </w:rPr>
        <w:t xml:space="preserve"> land</w:t>
      </w:r>
      <w:r>
        <w:rPr>
          <w:i/>
        </w:rPr>
        <w:t xml:space="preserve"> or </w:t>
      </w:r>
      <w:r w:rsidRPr="00B11A7F">
        <w:rPr>
          <w:i/>
        </w:rPr>
        <w:t>place</w:t>
      </w:r>
      <w:r>
        <w:rPr>
          <w:i/>
        </w:rPr>
        <w:t xml:space="preserve"> of public entertainment</w:t>
      </w:r>
      <w:r w:rsidRPr="00FE776E">
        <w:t>]</w:t>
      </w:r>
      <w:r w:rsidRPr="00B11A7F">
        <w:rPr>
          <w:i/>
        </w:rPr>
        <w:t xml:space="preserve"> </w:t>
      </w:r>
      <w:r>
        <w:t>is a danger to the life, safety or health of any member of the public or of any person using the [</w:t>
      </w:r>
      <w:r w:rsidRPr="00DB0ED9">
        <w:rPr>
          <w:i/>
        </w:rPr>
        <w:t>buildin</w:t>
      </w:r>
      <w:r>
        <w:rPr>
          <w:i/>
        </w:rPr>
        <w:t xml:space="preserve">g, </w:t>
      </w:r>
      <w:r w:rsidRPr="00DB0ED9">
        <w:rPr>
          <w:i/>
        </w:rPr>
        <w:t>land</w:t>
      </w:r>
      <w:r>
        <w:rPr>
          <w:i/>
        </w:rPr>
        <w:t xml:space="preserve">  or </w:t>
      </w:r>
      <w:r w:rsidRPr="00DB0ED9">
        <w:rPr>
          <w:i/>
        </w:rPr>
        <w:t>place of public entertainment</w:t>
      </w:r>
      <w:r>
        <w:t xml:space="preserve">] or to any property.  </w:t>
      </w:r>
    </w:p>
    <w:p w:rsidR="001E5BE2" w:rsidRDefault="001E5BE2" w:rsidP="001E5BE2">
      <w:pPr>
        <w:pStyle w:val="Normal-Schedule"/>
        <w:spacing w:before="240"/>
      </w:pPr>
      <w:r>
        <w:t>[</w:t>
      </w:r>
      <w:r w:rsidRPr="00D85531">
        <w:rPr>
          <w:i/>
        </w:rPr>
        <w:t xml:space="preserve">State reason(s) why </w:t>
      </w:r>
      <w:r w:rsidRPr="0044649C">
        <w:rPr>
          <w:i/>
        </w:rPr>
        <w:t xml:space="preserve">building work on the building, </w:t>
      </w:r>
      <w:r w:rsidRPr="00152CAD">
        <w:rPr>
          <w:i/>
        </w:rPr>
        <w:t xml:space="preserve">land or place is </w:t>
      </w:r>
      <w:r w:rsidRPr="00D85531">
        <w:rPr>
          <w:i/>
        </w:rPr>
        <w:t>a danger to the life, safety or health of any member of the public or of any person using the building, land or place or to any property</w:t>
      </w:r>
      <w:r>
        <w:t xml:space="preserve">]. </w:t>
      </w:r>
    </w:p>
    <w:p w:rsidR="001E5BE2" w:rsidRDefault="001E5BE2" w:rsidP="001E5BE2">
      <w:pPr>
        <w:pStyle w:val="Normal-Schedule"/>
        <w:spacing w:before="240"/>
        <w:rPr>
          <w:b/>
        </w:rPr>
      </w:pPr>
      <w:r>
        <w:rPr>
          <w:b/>
        </w:rPr>
        <w:t>DETAILS OF RELEVANT BUILDING NOTICE:</w:t>
      </w:r>
    </w:p>
    <w:p w:rsidR="001E5BE2" w:rsidRDefault="001E5BE2" w:rsidP="001E5BE2">
      <w:pPr>
        <w:pStyle w:val="Normal-Schedule"/>
        <w:spacing w:before="240"/>
      </w:pPr>
      <w:r>
        <w:t>Date of making of building notice:</w:t>
      </w:r>
    </w:p>
    <w:p w:rsidR="001E5BE2" w:rsidRDefault="001E5BE2" w:rsidP="001E5BE2">
      <w:pPr>
        <w:pStyle w:val="Normal-Schedule"/>
        <w:spacing w:before="240"/>
      </w:pPr>
      <w:r>
        <w:t xml:space="preserve">Date of service of building notice: </w:t>
      </w:r>
    </w:p>
    <w:p w:rsidR="001E5BE2" w:rsidRDefault="001E5BE2" w:rsidP="001E5BE2">
      <w:pPr>
        <w:pStyle w:val="Normal-Schedule"/>
        <w:spacing w:before="240"/>
      </w:pPr>
      <w:r>
        <w:t xml:space="preserve">Due date for making representations as specified in the building notice: </w:t>
      </w:r>
    </w:p>
    <w:p w:rsidR="001E5BE2" w:rsidRDefault="001E5BE2" w:rsidP="001E5BE2">
      <w:pPr>
        <w:pStyle w:val="Normal-Schedule"/>
        <w:spacing w:before="240"/>
      </w:pPr>
      <w:r>
        <w:t xml:space="preserve">A copy of the relevant building notice is </w:t>
      </w:r>
      <w:r w:rsidRPr="00F93EB9">
        <w:rPr>
          <w:b/>
        </w:rPr>
        <w:t>attached</w:t>
      </w:r>
      <w:r>
        <w:t xml:space="preserve"> to this building order.  </w:t>
      </w:r>
    </w:p>
    <w:p w:rsidR="001E5BE2" w:rsidRDefault="001E5BE2" w:rsidP="001E5BE2">
      <w:pPr>
        <w:pStyle w:val="Normal-Schedule"/>
        <w:spacing w:before="240"/>
      </w:pPr>
      <w:r>
        <w:t xml:space="preserve">At the date of making this order, the due date for the owner to make representations, has now expired. </w:t>
      </w:r>
    </w:p>
    <w:p w:rsidR="001E5BE2" w:rsidRDefault="001E5BE2" w:rsidP="001E5BE2">
      <w:pPr>
        <w:pStyle w:val="Normal-Schedule"/>
        <w:spacing w:before="240"/>
      </w:pPr>
      <w:r>
        <w:t>Representations were made by the owner. After considering these representations, I am of the opinion that, for the reasons set out in this order, the making of this building order is warranted.*</w:t>
      </w:r>
    </w:p>
    <w:p w:rsidR="001E5BE2" w:rsidRDefault="001E5BE2" w:rsidP="001E5BE2">
      <w:pPr>
        <w:pStyle w:val="Normal-Schedule"/>
        <w:spacing w:before="240"/>
      </w:pPr>
      <w:r>
        <w:t>Representations were not made by the owner.*</w:t>
      </w:r>
    </w:p>
    <w:p w:rsidR="001E5BE2" w:rsidRDefault="001E5BE2" w:rsidP="001E5BE2">
      <w:pPr>
        <w:pStyle w:val="Normal-Schedule"/>
        <w:spacing w:before="240"/>
        <w:rPr>
          <w:i/>
        </w:rPr>
      </w:pPr>
      <w:r>
        <w:lastRenderedPageBreak/>
        <w:t>*</w:t>
      </w:r>
      <w:r w:rsidRPr="00611C2D">
        <w:rPr>
          <w:i/>
        </w:rPr>
        <w:t xml:space="preserve"> Delete </w:t>
      </w:r>
      <w:r>
        <w:rPr>
          <w:i/>
        </w:rPr>
        <w:t xml:space="preserve">if </w:t>
      </w:r>
      <w:r w:rsidRPr="00611C2D">
        <w:rPr>
          <w:i/>
        </w:rPr>
        <w:t>inapplicable</w:t>
      </w:r>
    </w:p>
    <w:p w:rsidR="001E5BE2" w:rsidRDefault="001E5BE2" w:rsidP="001E5BE2">
      <w:pPr>
        <w:pStyle w:val="Normal-Schedule"/>
        <w:spacing w:before="240"/>
        <w:rPr>
          <w:b/>
        </w:rPr>
      </w:pPr>
      <w:r>
        <w:rPr>
          <w:b/>
        </w:rPr>
        <w:t xml:space="preserve">INSPECTION DETAILS:* </w:t>
      </w:r>
    </w:p>
    <w:p w:rsidR="001E5BE2" w:rsidRPr="00C70EC8" w:rsidRDefault="001E5BE2" w:rsidP="001E5BE2">
      <w:pPr>
        <w:pStyle w:val="Normal-Schedule"/>
        <w:spacing w:before="240"/>
      </w:pPr>
      <w:r>
        <w:t xml:space="preserve">The date and time of any </w:t>
      </w:r>
      <w:r w:rsidRPr="00C70EC8">
        <w:t>inspection</w:t>
      </w:r>
      <w:r>
        <w:t xml:space="preserve"> of the [</w:t>
      </w:r>
      <w:r w:rsidRPr="006A4A83">
        <w:rPr>
          <w:i/>
        </w:rPr>
        <w:t>building</w:t>
      </w:r>
      <w:r>
        <w:rPr>
          <w:i/>
        </w:rPr>
        <w:t xml:space="preserve">, </w:t>
      </w:r>
      <w:r w:rsidRPr="006A4A83">
        <w:rPr>
          <w:i/>
        </w:rPr>
        <w:t>land</w:t>
      </w:r>
      <w:r>
        <w:rPr>
          <w:i/>
        </w:rPr>
        <w:t xml:space="preserve"> or </w:t>
      </w:r>
      <w:r w:rsidRPr="006A4A83">
        <w:rPr>
          <w:i/>
        </w:rPr>
        <w:t xml:space="preserve"> place</w:t>
      </w:r>
      <w:r>
        <w:rPr>
          <w:i/>
        </w:rPr>
        <w:t xml:space="preserve"> of public entertainment</w:t>
      </w:r>
      <w:r>
        <w:t xml:space="preserve">] </w:t>
      </w:r>
      <w:r w:rsidRPr="00C70EC8">
        <w:t xml:space="preserve">carried out by the </w:t>
      </w:r>
      <w:r w:rsidRPr="00E62E3F">
        <w:t>relevant building surveyor</w:t>
      </w:r>
      <w:r>
        <w:t xml:space="preserve"> was:*</w:t>
      </w:r>
    </w:p>
    <w:p w:rsidR="001E5BE2" w:rsidRDefault="001E5BE2" w:rsidP="001E5BE2">
      <w:pPr>
        <w:pStyle w:val="Normal-Schedule"/>
        <w:spacing w:before="240"/>
      </w:pPr>
      <w:r>
        <w:t xml:space="preserve">Time of inspection: </w:t>
      </w:r>
    </w:p>
    <w:p w:rsidR="001E5BE2" w:rsidRDefault="001E5BE2" w:rsidP="001E5BE2">
      <w:pPr>
        <w:pStyle w:val="Normal-Schedule"/>
        <w:spacing w:before="240"/>
      </w:pPr>
      <w:r>
        <w:t xml:space="preserve">Date of inspection: </w:t>
      </w:r>
    </w:p>
    <w:p w:rsidR="001E5BE2" w:rsidRPr="008F55EB" w:rsidRDefault="001E5BE2" w:rsidP="001E5BE2">
      <w:pPr>
        <w:pStyle w:val="Normal-Schedule"/>
        <w:spacing w:before="240"/>
      </w:pPr>
      <w:r>
        <w:t xml:space="preserve">The date and time of any inspection </w:t>
      </w:r>
      <w:r w:rsidRPr="008F55EB">
        <w:t xml:space="preserve">relied on by </w:t>
      </w:r>
      <w:r>
        <w:t>me</w:t>
      </w:r>
      <w:r w:rsidRPr="008F55EB">
        <w:t xml:space="preserve"> for the purpose of </w:t>
      </w:r>
      <w:r>
        <w:t>issuing this order</w:t>
      </w:r>
      <w:r w:rsidRPr="008F55EB">
        <w:t>, and the  name and qualifications of the person or persons who conducted the inspection</w:t>
      </w:r>
      <w:r>
        <w:t xml:space="preserve"> are:*</w:t>
      </w:r>
    </w:p>
    <w:p w:rsidR="001E5BE2" w:rsidRDefault="001E5BE2" w:rsidP="001E5BE2">
      <w:pPr>
        <w:pStyle w:val="Normal-Schedule"/>
        <w:spacing w:before="240"/>
      </w:pPr>
      <w:r>
        <w:t>Time of inspection:</w:t>
      </w:r>
    </w:p>
    <w:p w:rsidR="001E5BE2" w:rsidRDefault="001E5BE2" w:rsidP="001E5BE2">
      <w:pPr>
        <w:pStyle w:val="Normal-Schedule"/>
        <w:spacing w:before="240"/>
      </w:pPr>
      <w:r>
        <w:t>Date of inspection:</w:t>
      </w:r>
    </w:p>
    <w:p w:rsidR="001E5BE2" w:rsidRDefault="001E5BE2" w:rsidP="001E5BE2">
      <w:pPr>
        <w:pStyle w:val="Normal-Schedule"/>
        <w:spacing w:before="240"/>
      </w:pPr>
      <w:r>
        <w:t>Name of inspector:</w:t>
      </w:r>
    </w:p>
    <w:p w:rsidR="001E5BE2" w:rsidRDefault="001E5BE2" w:rsidP="001E5BE2">
      <w:pPr>
        <w:pStyle w:val="Normal-Schedule"/>
        <w:spacing w:before="240"/>
      </w:pPr>
      <w:r>
        <w:t xml:space="preserve">Qualification(s) of inspector: </w:t>
      </w:r>
    </w:p>
    <w:p w:rsidR="001E5BE2" w:rsidRDefault="001E5BE2" w:rsidP="001E5BE2">
      <w:pPr>
        <w:pStyle w:val="Normal-Schedule"/>
        <w:spacing w:before="240"/>
      </w:pPr>
      <w:r>
        <w:t xml:space="preserve">Registration No. of inspector: </w:t>
      </w:r>
    </w:p>
    <w:p w:rsidR="001E5BE2" w:rsidRPr="00776C3D" w:rsidRDefault="001E5BE2" w:rsidP="001E5BE2">
      <w:pPr>
        <w:pStyle w:val="Normal-Schedule"/>
        <w:spacing w:before="240"/>
        <w:rPr>
          <w:i/>
        </w:rPr>
      </w:pPr>
      <w:r>
        <w:t>*</w:t>
      </w:r>
      <w:r w:rsidRPr="00776C3D">
        <w:rPr>
          <w:i/>
        </w:rPr>
        <w:t>Delete</w:t>
      </w:r>
      <w:r>
        <w:rPr>
          <w:i/>
        </w:rPr>
        <w:t xml:space="preserve"> if</w:t>
      </w:r>
      <w:r w:rsidRPr="00776C3D">
        <w:rPr>
          <w:i/>
        </w:rPr>
        <w:t xml:space="preserve"> inapplicable</w:t>
      </w:r>
    </w:p>
    <w:p w:rsidR="001E5BE2" w:rsidRDefault="001E5BE2" w:rsidP="001E5BE2">
      <w:pPr>
        <w:pStyle w:val="Normal-Schedule"/>
        <w:spacing w:before="240"/>
        <w:rPr>
          <w:b/>
        </w:rPr>
      </w:pPr>
      <w:r>
        <w:rPr>
          <w:b/>
        </w:rPr>
        <w:t xml:space="preserve">BUILDING ORDER MADE BY: </w:t>
      </w:r>
    </w:p>
    <w:p w:rsidR="001E5BE2" w:rsidRDefault="001E5BE2" w:rsidP="001E5BE2">
      <w:pPr>
        <w:pStyle w:val="Normal-Schedule"/>
        <w:spacing w:before="240"/>
      </w:pPr>
      <w:r w:rsidRPr="00B30A4C">
        <w:rPr>
          <w:b/>
        </w:rPr>
        <w:t>Relevant building surveyor/</w:t>
      </w:r>
      <w:r>
        <w:rPr>
          <w:b/>
        </w:rPr>
        <w:t>M</w:t>
      </w:r>
      <w:r w:rsidRPr="00B30A4C">
        <w:rPr>
          <w:b/>
        </w:rPr>
        <w:t>unicipal building surveyor</w:t>
      </w:r>
      <w:r>
        <w:t>*</w:t>
      </w:r>
    </w:p>
    <w:p w:rsidR="001E5BE2" w:rsidRDefault="001E5BE2" w:rsidP="001E5BE2">
      <w:pPr>
        <w:pStyle w:val="Normal-Schedule"/>
        <w:tabs>
          <w:tab w:val="clear" w:pos="907"/>
          <w:tab w:val="clear" w:pos="1361"/>
          <w:tab w:val="clear" w:pos="1814"/>
          <w:tab w:val="clear" w:pos="2722"/>
          <w:tab w:val="left" w:pos="4536"/>
        </w:tabs>
      </w:pPr>
      <w:r w:rsidRPr="00AF4E19">
        <w:t>Name</w:t>
      </w:r>
      <w:r>
        <w:t>:</w:t>
      </w:r>
    </w:p>
    <w:p w:rsidR="001E5BE2" w:rsidRDefault="001E5BE2" w:rsidP="001E5BE2">
      <w:pPr>
        <w:pStyle w:val="Normal-Schedule"/>
        <w:tabs>
          <w:tab w:val="clear" w:pos="907"/>
          <w:tab w:val="clear" w:pos="1361"/>
          <w:tab w:val="clear" w:pos="1814"/>
          <w:tab w:val="clear" w:pos="2722"/>
          <w:tab w:val="left" w:pos="4536"/>
        </w:tabs>
      </w:pPr>
      <w:r>
        <w:t>Address:</w:t>
      </w:r>
    </w:p>
    <w:p w:rsidR="001E5BE2" w:rsidRPr="00AF4E19" w:rsidRDefault="001E5BE2" w:rsidP="001E5BE2">
      <w:pPr>
        <w:pStyle w:val="Normal-Schedule"/>
        <w:tabs>
          <w:tab w:val="clear" w:pos="907"/>
          <w:tab w:val="clear" w:pos="1361"/>
          <w:tab w:val="clear" w:pos="1814"/>
          <w:tab w:val="clear" w:pos="2722"/>
          <w:tab w:val="left" w:pos="4536"/>
        </w:tabs>
      </w:pPr>
      <w:r>
        <w:t>Email:</w:t>
      </w:r>
    </w:p>
    <w:p w:rsidR="001E5BE2" w:rsidRDefault="001E5BE2" w:rsidP="001E5BE2">
      <w:pPr>
        <w:pStyle w:val="Normal-Schedule"/>
      </w:pPr>
      <w:r w:rsidRPr="00AF4E19">
        <w:t>Registration No</w:t>
      </w:r>
      <w:r>
        <w:t>:</w:t>
      </w:r>
    </w:p>
    <w:p w:rsidR="001E5BE2" w:rsidRPr="00AF4E19" w:rsidRDefault="001E5BE2" w:rsidP="001E5BE2">
      <w:pPr>
        <w:pStyle w:val="Normal-Schedule"/>
      </w:pPr>
      <w:r>
        <w:t>Municipal district:*</w:t>
      </w:r>
    </w:p>
    <w:p w:rsidR="001E5BE2" w:rsidRPr="00AF4E19" w:rsidRDefault="001E5BE2" w:rsidP="001E5BE2">
      <w:pPr>
        <w:pStyle w:val="Normal-Schedule"/>
      </w:pPr>
      <w:r w:rsidRPr="00C51DED">
        <w:t>Signature</w:t>
      </w:r>
      <w:r>
        <w:t>:</w:t>
      </w:r>
    </w:p>
    <w:p w:rsidR="001E5BE2" w:rsidRDefault="001E5BE2" w:rsidP="001E5BE2">
      <w:pPr>
        <w:pStyle w:val="Normal-Schedule"/>
      </w:pPr>
      <w:r>
        <w:t>Building order</w:t>
      </w:r>
      <w:r w:rsidRPr="00AF4E19">
        <w:t xml:space="preserve"> No</w:t>
      </w:r>
      <w:r>
        <w:t>:</w:t>
      </w:r>
    </w:p>
    <w:p w:rsidR="001E5BE2" w:rsidRDefault="001E5BE2" w:rsidP="001E5BE2">
      <w:pPr>
        <w:pStyle w:val="Normal-Schedule"/>
      </w:pPr>
      <w:r w:rsidRPr="00AF4E19">
        <w:t xml:space="preserve">Date </w:t>
      </w:r>
      <w:r>
        <w:t xml:space="preserve">made: </w:t>
      </w:r>
    </w:p>
    <w:p w:rsidR="001E5BE2" w:rsidRPr="005E4FBC" w:rsidRDefault="001E5BE2" w:rsidP="001E5BE2">
      <w:pPr>
        <w:pStyle w:val="Normal-Schedule"/>
        <w:rPr>
          <w:i/>
        </w:rPr>
      </w:pPr>
      <w:r>
        <w:rPr>
          <w:i/>
        </w:rPr>
        <w:t>* Delete if inapplicable</w:t>
      </w:r>
    </w:p>
    <w:p w:rsidR="001E5BE2" w:rsidRDefault="001E5BE2" w:rsidP="001E5BE2">
      <w:pPr>
        <w:spacing w:after="180"/>
        <w:jc w:val="center"/>
      </w:pPr>
      <w:r w:rsidRPr="00AF4E19">
        <w:t>__________________</w:t>
      </w:r>
    </w:p>
    <w:p w:rsidR="001E5BE2" w:rsidRPr="00AF4E19" w:rsidRDefault="001E5BE2" w:rsidP="001E5BE2">
      <w:pPr>
        <w:pStyle w:val="ScheduleFormNo"/>
      </w:pPr>
      <w:bookmarkStart w:id="486" w:name="_Toc471229433"/>
      <w:bookmarkStart w:id="487" w:name="_Toc476643734"/>
      <w:r w:rsidRPr="00AF4E19">
        <w:lastRenderedPageBreak/>
        <w:t>For</w:t>
      </w:r>
      <w:r>
        <w:t>m 15</w:t>
      </w:r>
      <w:bookmarkEnd w:id="486"/>
      <w:bookmarkEnd w:id="487"/>
    </w:p>
    <w:p w:rsidR="001E5BE2" w:rsidRPr="00AF4E19" w:rsidRDefault="001E5BE2" w:rsidP="001E5BE2">
      <w:pPr>
        <w:pStyle w:val="Normal-Schedule"/>
        <w:jc w:val="right"/>
      </w:pPr>
      <w:r>
        <w:t xml:space="preserve">Regulation </w:t>
      </w:r>
      <w:r w:rsidR="00A85982" w:rsidRPr="00CA593F">
        <w:t>1</w:t>
      </w:r>
      <w:r w:rsidR="00796EC0">
        <w:t>81</w:t>
      </w:r>
      <w:r w:rsidRPr="00CA593F">
        <w:t>(2)</w:t>
      </w:r>
      <w:r>
        <w:t xml:space="preserve"> </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Default="001E5BE2" w:rsidP="001E5BE2">
      <w:pPr>
        <w:pStyle w:val="ScheduleTitle"/>
      </w:pPr>
      <w:bookmarkStart w:id="488" w:name="_Toc471229434"/>
      <w:bookmarkStart w:id="489" w:name="_Toc476643735"/>
      <w:r>
        <w:t>Building order to stop BUILDING work</w:t>
      </w:r>
      <w:bookmarkEnd w:id="488"/>
      <w:bookmarkEnd w:id="489"/>
    </w:p>
    <w:p w:rsidR="001E5BE2" w:rsidRPr="00797755" w:rsidRDefault="001E5BE2" w:rsidP="001E5BE2">
      <w:pPr>
        <w:pStyle w:val="Normal-Schedule"/>
        <w:spacing w:before="240"/>
        <w:jc w:val="center"/>
      </w:pPr>
      <w:r>
        <w:t xml:space="preserve">This building order is made under section 112 of the </w:t>
      </w:r>
      <w:r w:rsidRPr="00797755">
        <w:rPr>
          <w:b/>
        </w:rPr>
        <w:t>Building Act 1993.</w:t>
      </w:r>
    </w:p>
    <w:p w:rsidR="001E5BE2" w:rsidRPr="00C55F80" w:rsidRDefault="001E5BE2" w:rsidP="001E5BE2">
      <w:pPr>
        <w:pStyle w:val="Normal-Schedule"/>
        <w:spacing w:before="240"/>
        <w:rPr>
          <w:b/>
        </w:rPr>
      </w:pPr>
      <w:r>
        <w:rPr>
          <w:b/>
        </w:rPr>
        <w:t>TO:</w:t>
      </w:r>
    </w:p>
    <w:p w:rsidR="001E5BE2" w:rsidRDefault="001E5BE2" w:rsidP="001E5BE2">
      <w:pPr>
        <w:pStyle w:val="Normal-Schedule"/>
        <w:spacing w:before="240"/>
      </w:pPr>
      <w:r>
        <w:t>The owner [</w:t>
      </w:r>
      <w:r w:rsidRPr="007423CB">
        <w:rPr>
          <w:i/>
        </w:rPr>
        <w:t>insert full</w:t>
      </w:r>
      <w:r w:rsidRPr="006C1B1F">
        <w:rPr>
          <w:i/>
        </w:rPr>
        <w:t xml:space="preserve"> name</w:t>
      </w:r>
      <w:r>
        <w:t>]</w:t>
      </w:r>
    </w:p>
    <w:p w:rsidR="001E5BE2" w:rsidRDefault="001E5BE2" w:rsidP="001E5BE2">
      <w:pPr>
        <w:pStyle w:val="Normal-Schedule"/>
        <w:spacing w:before="240"/>
        <w:rPr>
          <w:i/>
        </w:rPr>
      </w:pPr>
      <w:r>
        <w:t>Of [</w:t>
      </w:r>
      <w:r>
        <w:rPr>
          <w:i/>
        </w:rPr>
        <w:t>insert address for service on the owner</w:t>
      </w:r>
      <w:r>
        <w:t>]</w:t>
      </w:r>
    </w:p>
    <w:p w:rsidR="001E5BE2" w:rsidRPr="00141EB8" w:rsidRDefault="001E5BE2" w:rsidP="001E5BE2">
      <w:pPr>
        <w:pStyle w:val="Normal-Schedule"/>
        <w:spacing w:before="240"/>
      </w:pPr>
      <w:r w:rsidRPr="00141EB8">
        <w:t>AND</w:t>
      </w:r>
    </w:p>
    <w:p w:rsidR="001E5BE2" w:rsidRPr="00AB44AE" w:rsidRDefault="001E5BE2" w:rsidP="001E5BE2">
      <w:pPr>
        <w:pStyle w:val="Normal-Schedule"/>
        <w:spacing w:before="240"/>
        <w:ind w:left="720" w:hanging="720"/>
        <w:rPr>
          <w:b/>
        </w:rPr>
      </w:pPr>
      <w:r w:rsidRPr="00AB44AE">
        <w:rPr>
          <w:b/>
        </w:rPr>
        <w:t>TO:</w:t>
      </w:r>
    </w:p>
    <w:p w:rsidR="001E5BE2" w:rsidRDefault="001E5BE2" w:rsidP="001E5BE2">
      <w:pPr>
        <w:pStyle w:val="Normal-Schedule"/>
        <w:spacing w:before="240"/>
      </w:pPr>
      <w:r>
        <w:t>[</w:t>
      </w:r>
      <w:r w:rsidRPr="00AB44AE">
        <w:rPr>
          <w:i/>
        </w:rPr>
        <w:t>Insert name of person</w:t>
      </w:r>
      <w:r>
        <w:rPr>
          <w:i/>
        </w:rPr>
        <w:t xml:space="preserve"> other than the owner</w:t>
      </w:r>
      <w:r w:rsidRPr="00AB44AE">
        <w:rPr>
          <w:i/>
        </w:rPr>
        <w:t xml:space="preserve"> required by this building order to stop work</w:t>
      </w:r>
      <w:r>
        <w:t>]</w:t>
      </w:r>
    </w:p>
    <w:p w:rsidR="001E5BE2" w:rsidRDefault="001E5BE2" w:rsidP="001E5BE2">
      <w:pPr>
        <w:pStyle w:val="Normal-Schedule"/>
        <w:spacing w:before="240"/>
        <w:ind w:left="720" w:hanging="720"/>
      </w:pPr>
      <w:r>
        <w:t>Of [</w:t>
      </w:r>
      <w:r w:rsidRPr="00AB44AE">
        <w:rPr>
          <w:i/>
        </w:rPr>
        <w:t>insert address for service o</w:t>
      </w:r>
      <w:r>
        <w:rPr>
          <w:i/>
        </w:rPr>
        <w:t>n</w:t>
      </w:r>
      <w:r w:rsidRPr="00AB44AE">
        <w:rPr>
          <w:i/>
        </w:rPr>
        <w:t xml:space="preserve"> person named immediately above</w:t>
      </w:r>
      <w:r>
        <w:t>].</w:t>
      </w:r>
    </w:p>
    <w:p w:rsidR="001E5BE2" w:rsidRDefault="001E5BE2" w:rsidP="001E5BE2">
      <w:pPr>
        <w:pStyle w:val="Normal-Schedule"/>
        <w:spacing w:before="240"/>
        <w:rPr>
          <w:b/>
        </w:rPr>
      </w:pPr>
      <w:r>
        <w:rPr>
          <w:b/>
        </w:rPr>
        <w:t xml:space="preserve">FROM: </w:t>
      </w:r>
    </w:p>
    <w:p w:rsidR="001E5BE2" w:rsidRDefault="001E5BE2" w:rsidP="001E5BE2">
      <w:pPr>
        <w:pStyle w:val="Normal-Schedule"/>
        <w:spacing w:before="240"/>
      </w:pPr>
      <w:r>
        <w:t xml:space="preserve">I am the private building surveyor appointed to carry out functions under the </w:t>
      </w:r>
      <w:r w:rsidRPr="00B40E3C">
        <w:rPr>
          <w:b/>
        </w:rPr>
        <w:t>Building Act 1993</w:t>
      </w:r>
      <w:r>
        <w:t xml:space="preserve"> in relation to the [</w:t>
      </w:r>
      <w:r w:rsidRPr="00F33C69">
        <w:rPr>
          <w:i/>
        </w:rPr>
        <w:t>building, land or place</w:t>
      </w:r>
      <w:r>
        <w:t>] which is the subject of this building order. *</w:t>
      </w:r>
    </w:p>
    <w:p w:rsidR="001E5BE2" w:rsidRDefault="001E5BE2" w:rsidP="001E5BE2">
      <w:pPr>
        <w:pStyle w:val="Normal-Schedule"/>
      </w:pPr>
      <w:r>
        <w:t>I am the municipal building surveyor of [</w:t>
      </w:r>
      <w:r w:rsidRPr="00F33C69">
        <w:rPr>
          <w:i/>
        </w:rPr>
        <w:t>insert name of municipal district</w:t>
      </w:r>
      <w:r>
        <w:t xml:space="preserve">].* </w:t>
      </w:r>
    </w:p>
    <w:p w:rsidR="001E5BE2" w:rsidRDefault="001E5BE2" w:rsidP="001E5BE2">
      <w:pPr>
        <w:pStyle w:val="Normal-Schedule"/>
      </w:pPr>
      <w:r>
        <w:rPr>
          <w:b/>
        </w:rPr>
        <w:t>*</w:t>
      </w:r>
      <w:r>
        <w:rPr>
          <w:i/>
        </w:rPr>
        <w:t>D</w:t>
      </w:r>
      <w:r w:rsidRPr="00B40E3C">
        <w:rPr>
          <w:i/>
        </w:rPr>
        <w:t>elete</w:t>
      </w:r>
      <w:r>
        <w:rPr>
          <w:i/>
        </w:rPr>
        <w:t xml:space="preserve"> if</w:t>
      </w:r>
      <w:r w:rsidRPr="00B40E3C">
        <w:rPr>
          <w:i/>
        </w:rPr>
        <w:t xml:space="preserve"> inapplicable</w:t>
      </w:r>
    </w:p>
    <w:p w:rsidR="001E5BE2" w:rsidRDefault="001E5BE2" w:rsidP="001E5BE2">
      <w:pPr>
        <w:pStyle w:val="Normal-Schedule"/>
        <w:spacing w:before="240"/>
      </w:pPr>
      <w:r>
        <w:t xml:space="preserve">I am authorised by section 112 of the </w:t>
      </w:r>
      <w:r w:rsidRPr="00B40E3C">
        <w:rPr>
          <w:b/>
        </w:rPr>
        <w:t>Building Act 1993</w:t>
      </w:r>
      <w:r>
        <w:t xml:space="preserve"> to make this building order. </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LOCATION OF THE [</w:t>
      </w:r>
      <w:r w:rsidRPr="005A130E">
        <w:rPr>
          <w:b/>
          <w:i/>
        </w:rPr>
        <w:t>BUILDING</w:t>
      </w:r>
      <w:r>
        <w:rPr>
          <w:b/>
          <w:i/>
        </w:rPr>
        <w:t>*/</w:t>
      </w:r>
      <w:r w:rsidRPr="005A130E">
        <w:rPr>
          <w:b/>
          <w:i/>
        </w:rPr>
        <w:t xml:space="preserve"> LAND</w:t>
      </w:r>
      <w:r>
        <w:rPr>
          <w:b/>
          <w:i/>
        </w:rPr>
        <w:t>*/</w:t>
      </w:r>
      <w:r w:rsidRPr="005A130E">
        <w:rPr>
          <w:b/>
          <w:i/>
        </w:rPr>
        <w:t xml:space="preserve"> PLACE</w:t>
      </w:r>
      <w:r>
        <w:rPr>
          <w:b/>
          <w:i/>
        </w:rPr>
        <w:t xml:space="preserve"> OF PUBLIC ENTERTAINMENT*</w:t>
      </w:r>
      <w:r>
        <w:rPr>
          <w:b/>
        </w:rPr>
        <w:t xml:space="preserve">] TO WHICH THIS ORDER APPLIES: </w:t>
      </w:r>
    </w:p>
    <w:p w:rsidR="001E5BE2" w:rsidRPr="008337BE" w:rsidRDefault="001E5BE2" w:rsidP="001E5BE2">
      <w:pPr>
        <w:pStyle w:val="Normal-Schedule"/>
        <w:spacing w:before="240"/>
      </w:pPr>
      <w:r w:rsidRPr="008337BE">
        <w:t>Number</w:t>
      </w:r>
      <w:r w:rsidRPr="008337BE">
        <w:tab/>
      </w:r>
      <w:r>
        <w:tab/>
      </w:r>
      <w:r>
        <w:tab/>
      </w:r>
      <w:r w:rsidRPr="008337BE">
        <w:t>Street/road</w:t>
      </w:r>
      <w:r w:rsidRPr="008337BE">
        <w:tab/>
      </w:r>
      <w:r>
        <w:tab/>
      </w:r>
      <w:r w:rsidRPr="008337BE">
        <w:t>City/suburb/town</w:t>
      </w:r>
      <w:r w:rsidRPr="008337BE">
        <w:tab/>
      </w:r>
      <w:r>
        <w:tab/>
      </w:r>
      <w:r w:rsidRPr="008337BE">
        <w:t>Postcode</w:t>
      </w:r>
    </w:p>
    <w:p w:rsidR="001E5BE2" w:rsidRPr="008337BE" w:rsidRDefault="001E5BE2" w:rsidP="001E5BE2">
      <w:pPr>
        <w:pStyle w:val="Normal-Schedule"/>
        <w:spacing w:before="240"/>
      </w:pPr>
      <w:r w:rsidRPr="008337BE">
        <w:t>Lot/s</w:t>
      </w:r>
      <w:r w:rsidRPr="008337BE">
        <w:tab/>
      </w:r>
      <w:r>
        <w:tab/>
      </w:r>
      <w:r>
        <w:tab/>
      </w:r>
      <w:r>
        <w:tab/>
      </w:r>
      <w:r w:rsidRPr="008337BE">
        <w:t>LP/PS</w:t>
      </w:r>
      <w:r w:rsidRPr="008337BE">
        <w:tab/>
      </w:r>
      <w:r>
        <w:tab/>
      </w:r>
      <w:r w:rsidRPr="008337BE">
        <w:t>Volume</w:t>
      </w:r>
      <w:r w:rsidRPr="008337BE">
        <w:tab/>
      </w:r>
      <w:r>
        <w:tab/>
      </w:r>
      <w:r>
        <w:tab/>
      </w:r>
      <w:r w:rsidRPr="008337BE">
        <w:t>Folio</w:t>
      </w:r>
    </w:p>
    <w:p w:rsidR="001E5BE2" w:rsidRPr="008337BE" w:rsidRDefault="001E5BE2" w:rsidP="001E5BE2">
      <w:pPr>
        <w:pStyle w:val="Normal-Schedule"/>
        <w:spacing w:before="240"/>
      </w:pPr>
      <w:r w:rsidRPr="008337BE">
        <w:t>Crown allotment</w:t>
      </w:r>
      <w:r w:rsidRPr="008337BE">
        <w:tab/>
      </w:r>
      <w:r>
        <w:t xml:space="preserve"> </w:t>
      </w:r>
      <w:r>
        <w:tab/>
      </w:r>
      <w:r w:rsidRPr="008337BE">
        <w:t>Section</w:t>
      </w:r>
      <w:r w:rsidRPr="008337BE">
        <w:tab/>
      </w:r>
      <w:r>
        <w:tab/>
      </w:r>
      <w:r w:rsidRPr="008337BE">
        <w:t>Parish</w:t>
      </w:r>
      <w:r w:rsidRPr="008337BE">
        <w:tab/>
      </w:r>
      <w:r>
        <w:tab/>
      </w:r>
      <w:r>
        <w:tab/>
      </w:r>
      <w:r w:rsidRPr="008337BE">
        <w:t>County</w:t>
      </w:r>
    </w:p>
    <w:p w:rsidR="001E5BE2" w:rsidRDefault="001E5BE2" w:rsidP="001E5BE2">
      <w:pPr>
        <w:pStyle w:val="Normal-Schedule"/>
        <w:spacing w:before="240"/>
      </w:pPr>
      <w:r w:rsidRPr="008337BE">
        <w:t>Municipal district</w:t>
      </w:r>
      <w:r w:rsidRPr="008337BE">
        <w:tab/>
      </w:r>
      <w:r>
        <w:tab/>
      </w:r>
    </w:p>
    <w:p w:rsidR="001E5BE2" w:rsidRPr="00AD14C7" w:rsidRDefault="001E5BE2" w:rsidP="001E5BE2">
      <w:pPr>
        <w:pStyle w:val="Normal-Schedule"/>
        <w:spacing w:before="240"/>
        <w:rPr>
          <w:i/>
        </w:rPr>
      </w:pPr>
      <w:r>
        <w:rPr>
          <w:i/>
        </w:rPr>
        <w:t>* Delete if inapplicable</w:t>
      </w:r>
    </w:p>
    <w:p w:rsidR="001E5BE2" w:rsidRDefault="001E5BE2" w:rsidP="001E5BE2">
      <w:pPr>
        <w:pStyle w:val="Normal-Schedule"/>
        <w:spacing w:before="240"/>
        <w:rPr>
          <w:b/>
        </w:rPr>
      </w:pPr>
      <w:r>
        <w:rPr>
          <w:b/>
        </w:rPr>
        <w:t>STOP WORK ORDER</w:t>
      </w:r>
    </w:p>
    <w:p w:rsidR="001E5BE2" w:rsidRDefault="001E5BE2" w:rsidP="001E5BE2">
      <w:pPr>
        <w:pStyle w:val="Normal-Schedule"/>
        <w:spacing w:before="240"/>
      </w:pPr>
      <w:r>
        <w:t>The relevant building surveyor orders that:</w:t>
      </w:r>
    </w:p>
    <w:p w:rsidR="001E5BE2" w:rsidRDefault="001E5BE2" w:rsidP="001E5BE2">
      <w:pPr>
        <w:pStyle w:val="Normal-Schedule"/>
        <w:spacing w:before="240"/>
      </w:pPr>
      <w:r>
        <w:t xml:space="preserve">* </w:t>
      </w:r>
      <w:r w:rsidRPr="00922F10">
        <w:rPr>
          <w:i/>
        </w:rPr>
        <w:t>Delete inapplicable</w:t>
      </w:r>
      <w:r>
        <w:rPr>
          <w:i/>
        </w:rPr>
        <w:t xml:space="preserve"> orders and re-number remaining orders as appropriate </w:t>
      </w:r>
    </w:p>
    <w:p w:rsidR="001E5BE2" w:rsidRDefault="001E5BE2" w:rsidP="001E5BE2">
      <w:pPr>
        <w:pStyle w:val="Normal-Schedule"/>
        <w:spacing w:before="240"/>
        <w:ind w:left="450" w:hanging="450"/>
      </w:pPr>
      <w:r>
        <w:t xml:space="preserve">1. </w:t>
      </w:r>
      <w:r>
        <w:tab/>
        <w:t>By [</w:t>
      </w:r>
      <w:r w:rsidRPr="00E405B9">
        <w:rPr>
          <w:i/>
        </w:rPr>
        <w:t>insert time</w:t>
      </w:r>
      <w:r>
        <w:t>] on [</w:t>
      </w:r>
      <w:r w:rsidRPr="00E405B9">
        <w:rPr>
          <w:i/>
        </w:rPr>
        <w:t>insert date</w:t>
      </w:r>
      <w:r>
        <w:t>], the owner must</w:t>
      </w:r>
      <w:r w:rsidRPr="0011285D">
        <w:t xml:space="preserve"> stop the following building work </w:t>
      </w:r>
      <w:r>
        <w:t xml:space="preserve">on the [building, </w:t>
      </w:r>
      <w:r w:rsidRPr="00283E15">
        <w:rPr>
          <w:i/>
        </w:rPr>
        <w:t>l</w:t>
      </w:r>
      <w:r w:rsidRPr="00141EB8">
        <w:rPr>
          <w:i/>
        </w:rPr>
        <w:t>and</w:t>
      </w:r>
      <w:r>
        <w:rPr>
          <w:i/>
        </w:rPr>
        <w:t xml:space="preserve"> or </w:t>
      </w:r>
      <w:r w:rsidRPr="00141EB8">
        <w:rPr>
          <w:i/>
        </w:rPr>
        <w:t>place of public entertainment</w:t>
      </w:r>
      <w:r>
        <w:t>] located at [</w:t>
      </w:r>
      <w:r w:rsidRPr="0011285D">
        <w:rPr>
          <w:i/>
        </w:rPr>
        <w:t xml:space="preserve">insert </w:t>
      </w:r>
      <w:r>
        <w:rPr>
          <w:i/>
        </w:rPr>
        <w:t>address</w:t>
      </w:r>
      <w:r>
        <w:t>]:[</w:t>
      </w:r>
      <w:r w:rsidRPr="00141EB8">
        <w:rPr>
          <w:i/>
        </w:rPr>
        <w:t>insert description of building work that must stop</w:t>
      </w:r>
      <w:r>
        <w:t>].</w:t>
      </w:r>
    </w:p>
    <w:p w:rsidR="001E5BE2" w:rsidRDefault="001E5BE2" w:rsidP="001E5BE2">
      <w:pPr>
        <w:pStyle w:val="Normal-Schedule"/>
        <w:spacing w:before="240"/>
      </w:pPr>
      <w:r>
        <w:t>2.</w:t>
      </w:r>
      <w:r>
        <w:tab/>
      </w:r>
      <w:r w:rsidRPr="00141EB8">
        <w:t xml:space="preserve">By </w:t>
      </w:r>
      <w:r>
        <w:t>[</w:t>
      </w:r>
      <w:r w:rsidRPr="00141EB8">
        <w:rPr>
          <w:i/>
        </w:rPr>
        <w:t>insert time</w:t>
      </w:r>
      <w:r>
        <w:t>]</w:t>
      </w:r>
      <w:r w:rsidRPr="00141EB8">
        <w:t xml:space="preserve"> on </w:t>
      </w:r>
      <w:r>
        <w:t>[</w:t>
      </w:r>
      <w:r w:rsidRPr="00141EB8">
        <w:rPr>
          <w:i/>
        </w:rPr>
        <w:t>insert date</w:t>
      </w:r>
      <w:r>
        <w:t>],</w:t>
      </w:r>
      <w:r w:rsidRPr="00141EB8">
        <w:t xml:space="preserve"> </w:t>
      </w:r>
      <w:r>
        <w:t>[</w:t>
      </w:r>
      <w:r w:rsidRPr="00141EB8">
        <w:rPr>
          <w:i/>
        </w:rPr>
        <w:t xml:space="preserve">insert name of person other than </w:t>
      </w:r>
      <w:r w:rsidRPr="00141EB8">
        <w:rPr>
          <w:i/>
        </w:rPr>
        <w:tab/>
        <w:t>owner who is subject to this stop work order</w:t>
      </w:r>
      <w:r>
        <w:t>]</w:t>
      </w:r>
      <w:r w:rsidRPr="00141EB8">
        <w:t xml:space="preserve"> must stop the following </w:t>
      </w:r>
      <w:r>
        <w:tab/>
      </w:r>
      <w:r w:rsidRPr="00141EB8">
        <w:t>building work on the [</w:t>
      </w:r>
      <w:r>
        <w:t>building*/</w:t>
      </w:r>
      <w:r w:rsidRPr="00141EB8">
        <w:rPr>
          <w:i/>
        </w:rPr>
        <w:t>land</w:t>
      </w:r>
      <w:r>
        <w:rPr>
          <w:i/>
        </w:rPr>
        <w:t>*</w:t>
      </w:r>
      <w:r w:rsidRPr="00141EB8">
        <w:rPr>
          <w:i/>
        </w:rPr>
        <w:t xml:space="preserve">place of public </w:t>
      </w:r>
      <w:r>
        <w:rPr>
          <w:i/>
        </w:rPr>
        <w:tab/>
      </w:r>
      <w:r w:rsidRPr="00141EB8">
        <w:rPr>
          <w:i/>
        </w:rPr>
        <w:t>entertainment</w:t>
      </w:r>
      <w:r>
        <w:rPr>
          <w:i/>
        </w:rPr>
        <w:t>*</w:t>
      </w:r>
      <w:r w:rsidRPr="00141EB8">
        <w:t xml:space="preserve">] </w:t>
      </w:r>
      <w:r>
        <w:t>l</w:t>
      </w:r>
      <w:r w:rsidRPr="00141EB8">
        <w:t xml:space="preserve">ocated at </w:t>
      </w:r>
      <w:r>
        <w:t>[</w:t>
      </w:r>
      <w:r w:rsidRPr="00141EB8">
        <w:t>insert address</w:t>
      </w:r>
      <w:r>
        <w:t>]: [</w:t>
      </w:r>
      <w:r w:rsidRPr="00141EB8">
        <w:rPr>
          <w:i/>
        </w:rPr>
        <w:t xml:space="preserve">insert description of </w:t>
      </w:r>
      <w:r>
        <w:rPr>
          <w:i/>
        </w:rPr>
        <w:tab/>
      </w:r>
      <w:r w:rsidRPr="00141EB8">
        <w:rPr>
          <w:i/>
        </w:rPr>
        <w:t>building work that must stop</w:t>
      </w:r>
      <w:r>
        <w:t>]</w:t>
      </w:r>
      <w:r w:rsidRPr="00141EB8">
        <w:t>.</w:t>
      </w:r>
    </w:p>
    <w:p w:rsidR="001E5BE2" w:rsidRDefault="001E5BE2" w:rsidP="001E5BE2">
      <w:pPr>
        <w:pStyle w:val="Normal-Schedule"/>
        <w:spacing w:before="240"/>
        <w:rPr>
          <w:b/>
        </w:rPr>
      </w:pPr>
      <w:r>
        <w:rPr>
          <w:b/>
        </w:rPr>
        <w:t xml:space="preserve">INSPECTION DETAILS:* </w:t>
      </w:r>
    </w:p>
    <w:p w:rsidR="001E5BE2" w:rsidRPr="00C70EC8" w:rsidRDefault="001E5BE2" w:rsidP="001E5BE2">
      <w:pPr>
        <w:pStyle w:val="Normal-Schedule"/>
        <w:spacing w:before="240"/>
        <w:rPr>
          <w:i/>
        </w:rPr>
      </w:pPr>
      <w:r>
        <w:rPr>
          <w:i/>
        </w:rPr>
        <w:t xml:space="preserve">*Delete if </w:t>
      </w:r>
      <w:r w:rsidRPr="00C70EC8">
        <w:rPr>
          <w:i/>
        </w:rPr>
        <w:t>inapplicable</w:t>
      </w:r>
    </w:p>
    <w:p w:rsidR="001E5BE2" w:rsidRPr="00C70EC8" w:rsidRDefault="001E5BE2" w:rsidP="001E5BE2">
      <w:pPr>
        <w:pStyle w:val="Normal-Schedule"/>
        <w:spacing w:before="240"/>
      </w:pPr>
      <w:r>
        <w:t xml:space="preserve">The date and time of the </w:t>
      </w:r>
      <w:r w:rsidRPr="00C70EC8">
        <w:t>inspection</w:t>
      </w:r>
      <w:r>
        <w:t>/s of the [</w:t>
      </w:r>
      <w:r w:rsidRPr="006A4A83">
        <w:rPr>
          <w:i/>
        </w:rPr>
        <w:t>building</w:t>
      </w:r>
      <w:r>
        <w:rPr>
          <w:i/>
        </w:rPr>
        <w:t xml:space="preserve">, </w:t>
      </w:r>
      <w:r w:rsidRPr="006A4A83">
        <w:rPr>
          <w:i/>
        </w:rPr>
        <w:t>land</w:t>
      </w:r>
      <w:r>
        <w:rPr>
          <w:i/>
        </w:rPr>
        <w:t xml:space="preserve"> or</w:t>
      </w:r>
      <w:r w:rsidRPr="006A4A83">
        <w:rPr>
          <w:i/>
        </w:rPr>
        <w:t xml:space="preserve"> place</w:t>
      </w:r>
      <w:r>
        <w:rPr>
          <w:i/>
        </w:rPr>
        <w:t xml:space="preserve"> of public entertainment</w:t>
      </w:r>
      <w:r>
        <w:t xml:space="preserve">] </w:t>
      </w:r>
      <w:r w:rsidRPr="00C70EC8">
        <w:t xml:space="preserve">carried out by the </w:t>
      </w:r>
      <w:r>
        <w:t>[</w:t>
      </w:r>
      <w:r w:rsidRPr="00A10867">
        <w:rPr>
          <w:i/>
        </w:rPr>
        <w:t>relevant building surveyor/municipal building surveyor</w:t>
      </w:r>
      <w:r w:rsidRPr="00FA5DDF">
        <w:t>]</w:t>
      </w:r>
      <w:r>
        <w:t xml:space="preserve">  was:</w:t>
      </w:r>
      <w:r w:rsidRPr="00C70EC8">
        <w:t>*</w:t>
      </w:r>
    </w:p>
    <w:p w:rsidR="001E5BE2" w:rsidRDefault="001E5BE2" w:rsidP="001E5BE2">
      <w:pPr>
        <w:pStyle w:val="Normal-Schedule"/>
        <w:spacing w:before="240"/>
      </w:pPr>
      <w:r>
        <w:t xml:space="preserve">Time of inspection: </w:t>
      </w:r>
    </w:p>
    <w:p w:rsidR="001E5BE2" w:rsidRDefault="001E5BE2" w:rsidP="001E5BE2">
      <w:pPr>
        <w:pStyle w:val="Normal-Schedule"/>
        <w:spacing w:before="240"/>
      </w:pPr>
      <w:r>
        <w:t xml:space="preserve">Date of inspection: </w:t>
      </w:r>
    </w:p>
    <w:p w:rsidR="001E5BE2" w:rsidRPr="008F55EB" w:rsidRDefault="001E5BE2" w:rsidP="001E5BE2">
      <w:pPr>
        <w:pStyle w:val="Normal-Schedule"/>
        <w:spacing w:before="240"/>
      </w:pPr>
      <w:r>
        <w:t xml:space="preserve">The date and time of  the inspection/s </w:t>
      </w:r>
      <w:r w:rsidRPr="008F55EB">
        <w:t xml:space="preserve">relied on by </w:t>
      </w:r>
      <w:r>
        <w:t>me</w:t>
      </w:r>
      <w:r w:rsidRPr="008F55EB">
        <w:t xml:space="preserve"> for the purpose of </w:t>
      </w:r>
      <w:r>
        <w:t>making this order</w:t>
      </w:r>
      <w:r w:rsidRPr="008F55EB">
        <w:t>, and the  name and qualifications of the person or persons who conducted the inspection</w:t>
      </w:r>
      <w:r>
        <w:t xml:space="preserve"> are:*</w:t>
      </w:r>
    </w:p>
    <w:p w:rsidR="001E5BE2" w:rsidRDefault="001E5BE2" w:rsidP="001E5BE2">
      <w:pPr>
        <w:pStyle w:val="Normal-Schedule"/>
        <w:spacing w:before="240"/>
      </w:pPr>
      <w:r>
        <w:lastRenderedPageBreak/>
        <w:t>Time of inspection:</w:t>
      </w:r>
    </w:p>
    <w:p w:rsidR="001E5BE2" w:rsidRDefault="001E5BE2" w:rsidP="001E5BE2">
      <w:pPr>
        <w:pStyle w:val="Normal-Schedule"/>
        <w:spacing w:before="240"/>
      </w:pPr>
      <w:r>
        <w:t>Date of inspection:</w:t>
      </w:r>
    </w:p>
    <w:p w:rsidR="001E5BE2" w:rsidRDefault="001E5BE2" w:rsidP="001E5BE2">
      <w:pPr>
        <w:pStyle w:val="Normal-Schedule"/>
        <w:spacing w:before="240"/>
      </w:pPr>
      <w:r>
        <w:t>Name of inspector:</w:t>
      </w:r>
    </w:p>
    <w:p w:rsidR="001E5BE2" w:rsidRDefault="001E5BE2" w:rsidP="001E5BE2">
      <w:pPr>
        <w:pStyle w:val="Normal-Schedule"/>
        <w:spacing w:before="240"/>
      </w:pPr>
      <w:r>
        <w:t xml:space="preserve">Qualification(s) of inspector: </w:t>
      </w:r>
    </w:p>
    <w:p w:rsidR="001E5BE2" w:rsidRDefault="001E5BE2" w:rsidP="001E5BE2">
      <w:pPr>
        <w:pStyle w:val="Normal-Schedule"/>
        <w:spacing w:before="240"/>
      </w:pPr>
      <w:r>
        <w:t xml:space="preserve">Registration no. of inspector: </w:t>
      </w:r>
    </w:p>
    <w:p w:rsidR="001E5BE2" w:rsidRPr="00776C3D" w:rsidRDefault="001E5BE2" w:rsidP="001E5BE2">
      <w:pPr>
        <w:pStyle w:val="Normal-Schedule"/>
        <w:spacing w:before="240"/>
        <w:rPr>
          <w:i/>
        </w:rPr>
      </w:pPr>
      <w:r>
        <w:t>*</w:t>
      </w:r>
      <w:r w:rsidRPr="00776C3D">
        <w:rPr>
          <w:i/>
        </w:rPr>
        <w:t>Delete</w:t>
      </w:r>
      <w:r>
        <w:rPr>
          <w:i/>
        </w:rPr>
        <w:t xml:space="preserve"> if</w:t>
      </w:r>
      <w:r w:rsidRPr="00776C3D">
        <w:rPr>
          <w:i/>
        </w:rPr>
        <w:t xml:space="preserve"> inapplicable</w:t>
      </w:r>
    </w:p>
    <w:p w:rsidR="001E5BE2" w:rsidRPr="001B49B0" w:rsidRDefault="001E5BE2" w:rsidP="001E5BE2">
      <w:pPr>
        <w:pStyle w:val="Normal-Schedule"/>
        <w:spacing w:before="240"/>
        <w:rPr>
          <w:b/>
        </w:rPr>
      </w:pPr>
      <w:r>
        <w:rPr>
          <w:b/>
        </w:rPr>
        <w:t xml:space="preserve">REASON(S) WHY THIS ORDER WAS MADE </w:t>
      </w:r>
    </w:p>
    <w:p w:rsidR="001E5BE2" w:rsidRDefault="001E5BE2" w:rsidP="001E5BE2">
      <w:pPr>
        <w:pStyle w:val="Normal-Schedule"/>
        <w:spacing w:before="240"/>
        <w:rPr>
          <w:szCs w:val="24"/>
          <w:lang w:eastAsia="en-AU"/>
        </w:rPr>
      </w:pPr>
      <w:r>
        <w:t xml:space="preserve">Pursuant to section 112 of the </w:t>
      </w:r>
      <w:r w:rsidRPr="00EF2B19">
        <w:rPr>
          <w:b/>
        </w:rPr>
        <w:t>Building Act 1993</w:t>
      </w:r>
      <w:r>
        <w:rPr>
          <w:b/>
        </w:rPr>
        <w:t>,</w:t>
      </w:r>
      <w:r>
        <w:t xml:space="preserve"> I am of the opinion that </w:t>
      </w:r>
      <w:r>
        <w:rPr>
          <w:szCs w:val="24"/>
          <w:lang w:eastAsia="en-AU"/>
        </w:rPr>
        <w:t>—</w:t>
      </w:r>
    </w:p>
    <w:p w:rsidR="001E5BE2" w:rsidRDefault="001E5BE2" w:rsidP="001E5BE2">
      <w:pPr>
        <w:pStyle w:val="Normal-Schedule"/>
        <w:spacing w:before="240"/>
        <w:rPr>
          <w:szCs w:val="24"/>
          <w:lang w:eastAsia="en-AU"/>
        </w:rPr>
      </w:pPr>
      <w:r>
        <w:rPr>
          <w:szCs w:val="24"/>
          <w:lang w:eastAsia="en-AU"/>
        </w:rPr>
        <w:t>*</w:t>
      </w:r>
      <w:r>
        <w:rPr>
          <w:i/>
          <w:szCs w:val="24"/>
          <w:lang w:eastAsia="en-AU"/>
        </w:rPr>
        <w:t>D</w:t>
      </w:r>
      <w:r w:rsidRPr="00686020">
        <w:rPr>
          <w:i/>
          <w:szCs w:val="24"/>
          <w:lang w:eastAsia="en-AU"/>
        </w:rPr>
        <w:t>elete</w:t>
      </w:r>
      <w:r>
        <w:rPr>
          <w:i/>
          <w:szCs w:val="24"/>
          <w:lang w:eastAsia="en-AU"/>
        </w:rPr>
        <w:t xml:space="preserve"> any of the following reasons that are</w:t>
      </w:r>
      <w:r w:rsidRPr="00686020">
        <w:rPr>
          <w:i/>
          <w:szCs w:val="24"/>
          <w:lang w:eastAsia="en-AU"/>
        </w:rPr>
        <w:t xml:space="preserve"> inapplicable</w:t>
      </w:r>
    </w:p>
    <w:p w:rsidR="001E5BE2" w:rsidRPr="00E5289E" w:rsidRDefault="001E5BE2" w:rsidP="001E5BE2">
      <w:pPr>
        <w:pStyle w:val="Normal-Schedule"/>
        <w:spacing w:before="240"/>
        <w:rPr>
          <w:b/>
        </w:rPr>
      </w:pPr>
      <w:r>
        <w:rPr>
          <w:b/>
        </w:rPr>
        <w:t>Building work c</w:t>
      </w:r>
      <w:r w:rsidRPr="00E5289E">
        <w:rPr>
          <w:b/>
        </w:rPr>
        <w:t>ontravenes the Building Act 1993</w:t>
      </w:r>
    </w:p>
    <w:p w:rsidR="001E5BE2" w:rsidRPr="00537B7C" w:rsidRDefault="001E5BE2" w:rsidP="001E5BE2">
      <w:pPr>
        <w:pStyle w:val="Normal-Schedule"/>
        <w:spacing w:before="240"/>
      </w:pPr>
      <w:r>
        <w:t>Building work has been carried out on the [</w:t>
      </w:r>
      <w:r w:rsidRPr="00EF2B19">
        <w:rPr>
          <w:i/>
        </w:rPr>
        <w:t>building</w:t>
      </w:r>
      <w:r>
        <w:rPr>
          <w:i/>
        </w:rPr>
        <w:t>*/</w:t>
      </w:r>
      <w:r w:rsidRPr="00EF2B19">
        <w:rPr>
          <w:i/>
        </w:rPr>
        <w:t xml:space="preserve"> land</w:t>
      </w:r>
      <w:r>
        <w:rPr>
          <w:i/>
        </w:rPr>
        <w:t>*/</w:t>
      </w:r>
      <w:r w:rsidRPr="00EF2B19">
        <w:rPr>
          <w:i/>
        </w:rPr>
        <w:t xml:space="preserve"> place</w:t>
      </w:r>
      <w:r>
        <w:rPr>
          <w:i/>
        </w:rPr>
        <w:t xml:space="preserve"> of public entertainment*</w:t>
      </w:r>
      <w:r w:rsidRPr="00EF2B19">
        <w:t xml:space="preserve">] </w:t>
      </w:r>
      <w:r>
        <w:t xml:space="preserve">in contravention of the </w:t>
      </w:r>
      <w:r w:rsidRPr="003B239E">
        <w:rPr>
          <w:b/>
        </w:rPr>
        <w:t>Building Act 1993</w:t>
      </w:r>
      <w:r>
        <w:t xml:space="preserve">.The building work that contravenes the </w:t>
      </w:r>
      <w:r>
        <w:rPr>
          <w:b/>
        </w:rPr>
        <w:t>Building Act 1993</w:t>
      </w:r>
      <w:r>
        <w:t xml:space="preserve"> is[</w:t>
      </w:r>
      <w:r>
        <w:rPr>
          <w:i/>
        </w:rPr>
        <w:t>describe work</w:t>
      </w:r>
      <w:r>
        <w:t>].</w:t>
      </w:r>
    </w:p>
    <w:p w:rsidR="001E5BE2" w:rsidRDefault="001E5BE2" w:rsidP="001E5BE2">
      <w:pPr>
        <w:pStyle w:val="Normal-Schedule"/>
        <w:spacing w:before="240"/>
      </w:pPr>
      <w:r>
        <w:t>[</w:t>
      </w:r>
      <w:r>
        <w:rPr>
          <w:i/>
        </w:rPr>
        <w:t xml:space="preserve">State reason(s) why the building work does not comply </w:t>
      </w:r>
      <w:r w:rsidRPr="00875795">
        <w:rPr>
          <w:i/>
        </w:rPr>
        <w:t>with the Building Act 1993</w:t>
      </w:r>
      <w:r>
        <w:rPr>
          <w:i/>
        </w:rPr>
        <w:t>, using specific references to the section(s) of the Act that have been breached by the building work</w:t>
      </w:r>
      <w:r>
        <w:t>].</w:t>
      </w:r>
    </w:p>
    <w:p w:rsidR="001E5BE2" w:rsidRPr="00E5289E" w:rsidRDefault="001E5BE2" w:rsidP="001E5BE2">
      <w:pPr>
        <w:pStyle w:val="Normal-Schedule"/>
        <w:spacing w:before="240"/>
        <w:rPr>
          <w:b/>
        </w:rPr>
      </w:pPr>
      <w:r>
        <w:rPr>
          <w:b/>
        </w:rPr>
        <w:t>Building work c</w:t>
      </w:r>
      <w:r w:rsidRPr="00E5289E">
        <w:rPr>
          <w:b/>
        </w:rPr>
        <w:t>ontravenes the Building</w:t>
      </w:r>
      <w:r>
        <w:rPr>
          <w:b/>
        </w:rPr>
        <w:t xml:space="preserve"> Regulations 2017</w:t>
      </w:r>
    </w:p>
    <w:p w:rsidR="001E5BE2" w:rsidRDefault="001E5BE2" w:rsidP="001E5BE2">
      <w:pPr>
        <w:pStyle w:val="Normal-Schedule"/>
        <w:spacing w:before="240"/>
      </w:pPr>
      <w:r>
        <w:t>Building work has been carried out on the [</w:t>
      </w:r>
      <w:r w:rsidRPr="00EF2B19">
        <w:rPr>
          <w:i/>
        </w:rPr>
        <w:t>building</w:t>
      </w:r>
      <w:r>
        <w:rPr>
          <w:i/>
        </w:rPr>
        <w:t xml:space="preserve">, </w:t>
      </w:r>
      <w:r w:rsidRPr="00EF2B19">
        <w:rPr>
          <w:i/>
        </w:rPr>
        <w:t>land</w:t>
      </w:r>
      <w:r>
        <w:rPr>
          <w:i/>
        </w:rPr>
        <w:t xml:space="preserve"> or</w:t>
      </w:r>
      <w:r w:rsidRPr="00EF2B19">
        <w:rPr>
          <w:i/>
        </w:rPr>
        <w:t xml:space="preserve"> place</w:t>
      </w:r>
      <w:r>
        <w:rPr>
          <w:i/>
        </w:rPr>
        <w:t xml:space="preserve"> of public entertainment</w:t>
      </w:r>
      <w:r w:rsidRPr="00EF2B19">
        <w:t>]</w:t>
      </w:r>
      <w:r>
        <w:t xml:space="preserve"> in contravention of the Building Regulations 2017.</w:t>
      </w:r>
    </w:p>
    <w:p w:rsidR="001E5BE2" w:rsidRPr="00537B7C" w:rsidRDefault="001E5BE2" w:rsidP="001E5BE2">
      <w:pPr>
        <w:pStyle w:val="Normal-Schedule"/>
        <w:spacing w:before="240"/>
      </w:pPr>
      <w:r>
        <w:t>The building work that contravenes the Building Regulations 2017 is [</w:t>
      </w:r>
      <w:r>
        <w:rPr>
          <w:i/>
        </w:rPr>
        <w:t>describe work</w:t>
      </w:r>
      <w:r>
        <w:t>].</w:t>
      </w:r>
    </w:p>
    <w:p w:rsidR="001E5BE2" w:rsidRDefault="001E5BE2" w:rsidP="001E5BE2">
      <w:pPr>
        <w:pStyle w:val="Normal-Schedule"/>
        <w:spacing w:before="240"/>
      </w:pPr>
      <w:r>
        <w:t>[</w:t>
      </w:r>
      <w:r>
        <w:rPr>
          <w:i/>
        </w:rPr>
        <w:t xml:space="preserve">State reason(s) why the building work does not comply </w:t>
      </w:r>
      <w:r w:rsidRPr="00875795">
        <w:rPr>
          <w:i/>
        </w:rPr>
        <w:t xml:space="preserve">with the </w:t>
      </w:r>
      <w:r>
        <w:rPr>
          <w:i/>
        </w:rPr>
        <w:t>Building Regulations 2017, using specific references to the regulation(s) that have been breached by the building work, including clauses of the BCA where applicable</w:t>
      </w:r>
      <w:r>
        <w:t>].</w:t>
      </w:r>
    </w:p>
    <w:p w:rsidR="001E5BE2" w:rsidRPr="002F15C8" w:rsidRDefault="001E5BE2" w:rsidP="001E5BE2">
      <w:pPr>
        <w:pStyle w:val="Normal-Schedule"/>
        <w:spacing w:before="240"/>
        <w:rPr>
          <w:b/>
        </w:rPr>
      </w:pPr>
      <w:r>
        <w:rPr>
          <w:b/>
        </w:rPr>
        <w:t>Building work is a d</w:t>
      </w:r>
      <w:r w:rsidRPr="002F15C8">
        <w:rPr>
          <w:b/>
        </w:rPr>
        <w:t>anger to life, safety or health</w:t>
      </w:r>
      <w:r>
        <w:rPr>
          <w:b/>
        </w:rPr>
        <w:t>*</w:t>
      </w:r>
    </w:p>
    <w:p w:rsidR="001E5BE2" w:rsidRDefault="001E5BE2" w:rsidP="001E5BE2">
      <w:pPr>
        <w:pStyle w:val="Normal-Schedule"/>
        <w:spacing w:before="240"/>
      </w:pPr>
      <w:r>
        <w:t>Building work</w:t>
      </w:r>
      <w:r w:rsidRPr="002F15C8">
        <w:t xml:space="preserve"> is a danger to the life, safety or health of any member of the public or of any person using the building, land or place or to any property.  </w:t>
      </w:r>
    </w:p>
    <w:p w:rsidR="001E5BE2" w:rsidRPr="00537B7C" w:rsidRDefault="001E5BE2" w:rsidP="001E5BE2">
      <w:pPr>
        <w:pStyle w:val="Normal-Schedule"/>
        <w:spacing w:before="240"/>
      </w:pPr>
      <w:r>
        <w:lastRenderedPageBreak/>
        <w:t>The building work that is a danger to life, safety or health is [</w:t>
      </w:r>
      <w:r>
        <w:rPr>
          <w:i/>
        </w:rPr>
        <w:t>describe work</w:t>
      </w:r>
      <w:r>
        <w:t>].</w:t>
      </w:r>
    </w:p>
    <w:p w:rsidR="001E5BE2" w:rsidRPr="00E5289E" w:rsidRDefault="001E5BE2" w:rsidP="001E5BE2">
      <w:pPr>
        <w:pStyle w:val="Normal-Schedule"/>
        <w:spacing w:before="240"/>
        <w:rPr>
          <w:b/>
        </w:rPr>
      </w:pPr>
      <w:r>
        <w:rPr>
          <w:b/>
        </w:rPr>
        <w:t>[</w:t>
      </w:r>
      <w:r w:rsidRPr="002F15C8">
        <w:rPr>
          <w:i/>
        </w:rPr>
        <w:t>S</w:t>
      </w:r>
      <w:r>
        <w:rPr>
          <w:i/>
        </w:rPr>
        <w:t>tate reason(s) why the building</w:t>
      </w:r>
      <w:r w:rsidRPr="002F15C8">
        <w:rPr>
          <w:i/>
        </w:rPr>
        <w:t xml:space="preserve"> </w:t>
      </w:r>
      <w:r>
        <w:rPr>
          <w:i/>
        </w:rPr>
        <w:t xml:space="preserve">work </w:t>
      </w:r>
      <w:r w:rsidRPr="002F15C8">
        <w:rPr>
          <w:i/>
        </w:rPr>
        <w:t>is a danger to the life, safety or health of any member of the public or of any person using the building, land or place or to any property</w:t>
      </w:r>
      <w:r>
        <w:rPr>
          <w:b/>
        </w:rPr>
        <w:t>]</w:t>
      </w:r>
      <w:r w:rsidRPr="002F15C8">
        <w:rPr>
          <w:b/>
        </w:rPr>
        <w:t>.</w:t>
      </w:r>
    </w:p>
    <w:p w:rsidR="001E5BE2" w:rsidRDefault="001E5BE2" w:rsidP="001E5BE2">
      <w:pPr>
        <w:pStyle w:val="Normal-Schedule"/>
        <w:spacing w:before="240"/>
        <w:rPr>
          <w:b/>
        </w:rPr>
      </w:pPr>
      <w:r>
        <w:rPr>
          <w:b/>
        </w:rPr>
        <w:t>Building work a</w:t>
      </w:r>
      <w:r w:rsidRPr="00E5289E">
        <w:rPr>
          <w:b/>
        </w:rPr>
        <w:t>ffects the support of any adjoining property</w:t>
      </w:r>
      <w:r>
        <w:rPr>
          <w:b/>
        </w:rPr>
        <w:t>*</w:t>
      </w:r>
    </w:p>
    <w:p w:rsidR="001E5BE2" w:rsidRDefault="001E5BE2" w:rsidP="001E5BE2">
      <w:pPr>
        <w:pStyle w:val="Normal-Schedule"/>
        <w:spacing w:before="240"/>
      </w:pPr>
      <w:r>
        <w:t xml:space="preserve">Building work affects the support of adjoining property.  </w:t>
      </w:r>
    </w:p>
    <w:p w:rsidR="001E5BE2" w:rsidRPr="002F15C8" w:rsidRDefault="001E5BE2" w:rsidP="001E5BE2">
      <w:pPr>
        <w:pStyle w:val="Normal-Schedule"/>
        <w:spacing w:before="240"/>
      </w:pPr>
      <w:r>
        <w:t>[</w:t>
      </w:r>
      <w:r w:rsidRPr="006B0EA4">
        <w:rPr>
          <w:i/>
        </w:rPr>
        <w:t>State reason(s) why the building</w:t>
      </w:r>
      <w:r>
        <w:rPr>
          <w:i/>
        </w:rPr>
        <w:t xml:space="preserve"> work is affecting the stability of any adjoining property, including details of the location of the adjoining property affected</w:t>
      </w:r>
      <w:r w:rsidRPr="00C21D18">
        <w:t>]</w:t>
      </w:r>
    </w:p>
    <w:p w:rsidR="001E5BE2" w:rsidRDefault="001E5BE2" w:rsidP="001E5BE2">
      <w:pPr>
        <w:pStyle w:val="Normal-Schedule"/>
        <w:spacing w:before="240"/>
        <w:rPr>
          <w:b/>
        </w:rPr>
      </w:pPr>
    </w:p>
    <w:p w:rsidR="001E5BE2" w:rsidRDefault="001E5BE2" w:rsidP="001E5BE2">
      <w:pPr>
        <w:pStyle w:val="Normal-Schedule"/>
        <w:spacing w:before="240"/>
        <w:rPr>
          <w:b/>
        </w:rPr>
      </w:pPr>
      <w:r>
        <w:rPr>
          <w:b/>
        </w:rPr>
        <w:t xml:space="preserve">BUILDING ORDER MADE BY: </w:t>
      </w:r>
    </w:p>
    <w:p w:rsidR="001E5BE2" w:rsidRDefault="001E5BE2" w:rsidP="001E5BE2">
      <w:pPr>
        <w:pStyle w:val="Normal-Schedule"/>
        <w:spacing w:before="240"/>
      </w:pPr>
      <w:r w:rsidRPr="00B30A4C">
        <w:rPr>
          <w:b/>
        </w:rPr>
        <w:t>Relevant building surveyor/</w:t>
      </w:r>
      <w:r>
        <w:rPr>
          <w:b/>
        </w:rPr>
        <w:t>M</w:t>
      </w:r>
      <w:r w:rsidRPr="00B30A4C">
        <w:rPr>
          <w:b/>
        </w:rPr>
        <w:t>unicipal building surveyor</w:t>
      </w:r>
      <w:r>
        <w:t>*</w:t>
      </w:r>
    </w:p>
    <w:p w:rsidR="001E5BE2" w:rsidRDefault="001E5BE2" w:rsidP="001E5BE2">
      <w:pPr>
        <w:pStyle w:val="Normal-Schedule"/>
        <w:tabs>
          <w:tab w:val="clear" w:pos="907"/>
          <w:tab w:val="clear" w:pos="1361"/>
          <w:tab w:val="clear" w:pos="1814"/>
          <w:tab w:val="clear" w:pos="2722"/>
          <w:tab w:val="left" w:pos="4536"/>
        </w:tabs>
      </w:pPr>
      <w:r w:rsidRPr="00AF4E19">
        <w:t>Name</w:t>
      </w:r>
      <w:r>
        <w:t xml:space="preserve">: </w:t>
      </w:r>
    </w:p>
    <w:p w:rsidR="001E5BE2" w:rsidRDefault="001E5BE2" w:rsidP="001E5BE2">
      <w:pPr>
        <w:pStyle w:val="Normal-Schedule"/>
        <w:tabs>
          <w:tab w:val="clear" w:pos="907"/>
          <w:tab w:val="clear" w:pos="1361"/>
          <w:tab w:val="clear" w:pos="1814"/>
          <w:tab w:val="clear" w:pos="2722"/>
          <w:tab w:val="left" w:pos="4536"/>
        </w:tabs>
      </w:pPr>
      <w:r>
        <w:t>Address:</w:t>
      </w:r>
    </w:p>
    <w:p w:rsidR="001E5BE2" w:rsidRPr="00AF4E19" w:rsidRDefault="001E5BE2" w:rsidP="001E5BE2">
      <w:pPr>
        <w:pStyle w:val="Normal-Schedule"/>
        <w:tabs>
          <w:tab w:val="clear" w:pos="907"/>
          <w:tab w:val="clear" w:pos="1361"/>
          <w:tab w:val="clear" w:pos="1814"/>
          <w:tab w:val="clear" w:pos="2722"/>
          <w:tab w:val="left" w:pos="4536"/>
        </w:tabs>
      </w:pPr>
      <w:r>
        <w:t>Email:</w:t>
      </w:r>
    </w:p>
    <w:p w:rsidR="001E5BE2" w:rsidRDefault="001E5BE2" w:rsidP="001E5BE2">
      <w:pPr>
        <w:pStyle w:val="Normal-Schedule"/>
      </w:pPr>
      <w:r w:rsidRPr="00AF4E19">
        <w:t>Registration No.</w:t>
      </w:r>
      <w:r>
        <w:t>:</w:t>
      </w:r>
    </w:p>
    <w:p w:rsidR="001E5BE2" w:rsidRPr="00AF4E19" w:rsidRDefault="001E5BE2" w:rsidP="001E5BE2">
      <w:pPr>
        <w:pStyle w:val="Normal-Schedule"/>
      </w:pPr>
      <w:r>
        <w:t>Municipal district:*</w:t>
      </w:r>
    </w:p>
    <w:p w:rsidR="001E5BE2" w:rsidRPr="00AF4E19" w:rsidRDefault="001E5BE2" w:rsidP="001E5BE2">
      <w:pPr>
        <w:pStyle w:val="Normal-Schedule"/>
      </w:pPr>
      <w:r w:rsidRPr="00C51DED">
        <w:t>Signature</w:t>
      </w:r>
      <w:r>
        <w:t>:</w:t>
      </w:r>
    </w:p>
    <w:p w:rsidR="001E5BE2" w:rsidRDefault="001E5BE2" w:rsidP="001E5BE2">
      <w:pPr>
        <w:pStyle w:val="Normal-Schedule"/>
      </w:pPr>
      <w:r>
        <w:t>Building order No.:</w:t>
      </w:r>
    </w:p>
    <w:p w:rsidR="001E5BE2" w:rsidRDefault="001E5BE2" w:rsidP="001E5BE2">
      <w:pPr>
        <w:pStyle w:val="Normal-Schedule"/>
      </w:pPr>
      <w:r w:rsidRPr="00AF4E19">
        <w:t xml:space="preserve">Date </w:t>
      </w:r>
      <w:r>
        <w:t xml:space="preserve">made: </w:t>
      </w:r>
    </w:p>
    <w:p w:rsidR="001E5BE2" w:rsidRPr="00AD2EB5" w:rsidRDefault="001E5BE2" w:rsidP="001E5BE2">
      <w:pPr>
        <w:pStyle w:val="Normal-Schedule"/>
      </w:pPr>
      <w:r>
        <w:t xml:space="preserve">* </w:t>
      </w:r>
      <w:r>
        <w:rPr>
          <w:i/>
        </w:rPr>
        <w:t>Delete if inapplicable</w:t>
      </w: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90" w:name="_Toc471229435"/>
      <w:bookmarkStart w:id="491" w:name="_Toc476643736"/>
      <w:r w:rsidRPr="00AF4E19">
        <w:lastRenderedPageBreak/>
        <w:t>For</w:t>
      </w:r>
      <w:r>
        <w:t>m 16</w:t>
      </w:r>
      <w:bookmarkEnd w:id="490"/>
      <w:bookmarkEnd w:id="491"/>
    </w:p>
    <w:p w:rsidR="001E5BE2" w:rsidRPr="00AF4E19" w:rsidRDefault="001E5BE2" w:rsidP="001E5BE2">
      <w:pPr>
        <w:pStyle w:val="Normal-Schedule"/>
        <w:jc w:val="right"/>
      </w:pPr>
      <w:r>
        <w:t xml:space="preserve">Regulation </w:t>
      </w:r>
      <w:r w:rsidR="00A85982" w:rsidRPr="00CA593F">
        <w:t>1</w:t>
      </w:r>
      <w:r w:rsidR="00796EC0">
        <w:t>81</w:t>
      </w:r>
      <w:r w:rsidRPr="00CA593F">
        <w:t>(3)</w:t>
      </w:r>
      <w:r>
        <w:t xml:space="preserve"> </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Default="001E5BE2" w:rsidP="001E5BE2">
      <w:pPr>
        <w:pStyle w:val="ScheduleTitle"/>
      </w:pPr>
      <w:bookmarkStart w:id="492" w:name="_Toc471229436"/>
      <w:bookmarkStart w:id="493" w:name="_Toc476643737"/>
      <w:r>
        <w:t>building order – Minor work</w:t>
      </w:r>
      <w:bookmarkEnd w:id="492"/>
      <w:bookmarkEnd w:id="493"/>
    </w:p>
    <w:p w:rsidR="001E5BE2" w:rsidRPr="00797755" w:rsidRDefault="001E5BE2" w:rsidP="001E5BE2">
      <w:pPr>
        <w:pStyle w:val="Normal-Schedule"/>
        <w:spacing w:before="240"/>
        <w:jc w:val="center"/>
      </w:pPr>
      <w:r>
        <w:t xml:space="preserve">This building order is made under section 113 of the </w:t>
      </w:r>
      <w:r w:rsidRPr="00797755">
        <w:rPr>
          <w:b/>
        </w:rPr>
        <w:t>Building Act 1993.</w:t>
      </w:r>
    </w:p>
    <w:p w:rsidR="001E5BE2" w:rsidRPr="00C55F80" w:rsidRDefault="001E5BE2" w:rsidP="001E5BE2">
      <w:pPr>
        <w:pStyle w:val="Normal-Schedule"/>
        <w:spacing w:before="240"/>
        <w:rPr>
          <w:b/>
        </w:rPr>
      </w:pPr>
      <w:r>
        <w:rPr>
          <w:b/>
        </w:rPr>
        <w:t>TO:</w:t>
      </w:r>
    </w:p>
    <w:p w:rsidR="001E5BE2" w:rsidRDefault="001E5BE2" w:rsidP="001E5BE2">
      <w:pPr>
        <w:pStyle w:val="Normal-Schedule"/>
        <w:spacing w:before="240"/>
      </w:pPr>
      <w:r>
        <w:t>The owner [</w:t>
      </w:r>
      <w:r w:rsidRPr="007423CB">
        <w:rPr>
          <w:i/>
        </w:rPr>
        <w:t>insert full</w:t>
      </w:r>
      <w:r w:rsidRPr="006C1B1F">
        <w:rPr>
          <w:i/>
        </w:rPr>
        <w:t xml:space="preserve"> name</w:t>
      </w:r>
      <w:r>
        <w:t>]</w:t>
      </w:r>
    </w:p>
    <w:p w:rsidR="001E5BE2" w:rsidRDefault="001E5BE2" w:rsidP="001E5BE2">
      <w:pPr>
        <w:pStyle w:val="Normal-Schedule"/>
        <w:spacing w:before="240"/>
        <w:rPr>
          <w:i/>
        </w:rPr>
      </w:pPr>
      <w:r>
        <w:t>Of [</w:t>
      </w:r>
      <w:r>
        <w:rPr>
          <w:i/>
        </w:rPr>
        <w:t>insert address for service of the owner]</w:t>
      </w:r>
    </w:p>
    <w:p w:rsidR="001E5BE2" w:rsidRDefault="001E5BE2" w:rsidP="001E5BE2">
      <w:pPr>
        <w:pStyle w:val="Normal-Schedule"/>
        <w:spacing w:before="240"/>
        <w:rPr>
          <w:b/>
        </w:rPr>
      </w:pPr>
      <w:r>
        <w:rPr>
          <w:b/>
        </w:rPr>
        <w:t xml:space="preserve">FROM: </w:t>
      </w:r>
    </w:p>
    <w:p w:rsidR="001E5BE2" w:rsidRDefault="001E5BE2" w:rsidP="001E5BE2">
      <w:pPr>
        <w:pStyle w:val="Normal-Schedule"/>
        <w:spacing w:before="240"/>
      </w:pPr>
      <w:r>
        <w:t xml:space="preserve">I am the private building surveyor appointed to carry out functions under the </w:t>
      </w:r>
      <w:r w:rsidRPr="00B40E3C">
        <w:rPr>
          <w:b/>
        </w:rPr>
        <w:t>Building Act 1993</w:t>
      </w:r>
      <w:r>
        <w:t xml:space="preserve"> in relation to the [</w:t>
      </w:r>
      <w:r w:rsidRPr="00F33C69">
        <w:rPr>
          <w:i/>
        </w:rPr>
        <w:t>building</w:t>
      </w:r>
      <w:r>
        <w:rPr>
          <w:i/>
        </w:rPr>
        <w:t xml:space="preserve">, </w:t>
      </w:r>
      <w:r w:rsidRPr="00F33C69">
        <w:rPr>
          <w:i/>
        </w:rPr>
        <w:t>land</w:t>
      </w:r>
      <w:r>
        <w:rPr>
          <w:i/>
        </w:rPr>
        <w:t xml:space="preserve"> or</w:t>
      </w:r>
      <w:r w:rsidRPr="00F33C69">
        <w:rPr>
          <w:i/>
        </w:rPr>
        <w:t xml:space="preserve"> place</w:t>
      </w:r>
      <w:r>
        <w:rPr>
          <w:i/>
        </w:rPr>
        <w:t xml:space="preserve"> of public entertainment</w:t>
      </w:r>
      <w:r>
        <w:t>] which is the subject of this building order.*</w:t>
      </w:r>
    </w:p>
    <w:p w:rsidR="001E5BE2" w:rsidRDefault="001E5BE2" w:rsidP="001E5BE2">
      <w:pPr>
        <w:pStyle w:val="Normal-Schedule"/>
      </w:pPr>
      <w:r>
        <w:t>I am the municipal building surveyor of [</w:t>
      </w:r>
      <w:r w:rsidRPr="00F33C69">
        <w:rPr>
          <w:i/>
        </w:rPr>
        <w:t>insert name of municipal district</w:t>
      </w:r>
      <w:r>
        <w:t xml:space="preserve">].* </w:t>
      </w:r>
    </w:p>
    <w:p w:rsidR="001E5BE2" w:rsidRDefault="001E5BE2" w:rsidP="001E5BE2">
      <w:pPr>
        <w:pStyle w:val="Normal-Schedule"/>
      </w:pPr>
      <w:r>
        <w:rPr>
          <w:b/>
        </w:rPr>
        <w:t>*</w:t>
      </w:r>
      <w:r>
        <w:rPr>
          <w:i/>
        </w:rPr>
        <w:t>D</w:t>
      </w:r>
      <w:r w:rsidRPr="00B40E3C">
        <w:rPr>
          <w:i/>
        </w:rPr>
        <w:t xml:space="preserve">elete </w:t>
      </w:r>
      <w:r>
        <w:rPr>
          <w:i/>
        </w:rPr>
        <w:t xml:space="preserve">if </w:t>
      </w:r>
      <w:r w:rsidRPr="00B40E3C">
        <w:rPr>
          <w:i/>
        </w:rPr>
        <w:t>inapplicable</w:t>
      </w:r>
    </w:p>
    <w:p w:rsidR="001E5BE2" w:rsidRPr="00141EB8" w:rsidRDefault="001E5BE2" w:rsidP="001E5BE2">
      <w:pPr>
        <w:pStyle w:val="Normal-Schedule"/>
        <w:spacing w:before="240"/>
      </w:pPr>
      <w:r>
        <w:t xml:space="preserve">I am authorised by section 113 of the </w:t>
      </w:r>
      <w:r w:rsidRPr="00B40E3C">
        <w:rPr>
          <w:b/>
        </w:rPr>
        <w:t>Building Act 1993</w:t>
      </w:r>
      <w:r>
        <w:t xml:space="preserve"> to make  this building order. </w:t>
      </w:r>
    </w:p>
    <w:p w:rsidR="001E5BE2" w:rsidRDefault="001E5BE2" w:rsidP="001E5BE2">
      <w:pPr>
        <w:pStyle w:val="Normal-Schedule"/>
        <w:spacing w:before="240"/>
        <w:rPr>
          <w:b/>
        </w:rPr>
      </w:pPr>
      <w:r>
        <w:rPr>
          <w:b/>
        </w:rPr>
        <w:t>LOCATION OF THE [</w:t>
      </w:r>
      <w:r w:rsidRPr="005A130E">
        <w:rPr>
          <w:b/>
          <w:i/>
        </w:rPr>
        <w:t>BUILDING</w:t>
      </w:r>
      <w:r>
        <w:rPr>
          <w:b/>
          <w:i/>
        </w:rPr>
        <w:t>*/</w:t>
      </w:r>
      <w:r w:rsidRPr="005A130E">
        <w:rPr>
          <w:b/>
          <w:i/>
        </w:rPr>
        <w:t xml:space="preserve"> LAND</w:t>
      </w:r>
      <w:r>
        <w:rPr>
          <w:b/>
          <w:i/>
        </w:rPr>
        <w:t>*/</w:t>
      </w:r>
      <w:r w:rsidRPr="005A130E">
        <w:rPr>
          <w:b/>
          <w:i/>
        </w:rPr>
        <w:t xml:space="preserve"> PLACE</w:t>
      </w:r>
      <w:r>
        <w:rPr>
          <w:b/>
          <w:i/>
        </w:rPr>
        <w:t xml:space="preserve"> OF PUBLIC ENTERTAINMENT</w:t>
      </w:r>
      <w:r>
        <w:rPr>
          <w:b/>
        </w:rPr>
        <w:t xml:space="preserve">]* TO WHICH THIS ORDER APPLIES: </w:t>
      </w:r>
    </w:p>
    <w:p w:rsidR="001E5BE2" w:rsidRPr="008337BE" w:rsidRDefault="001E5BE2" w:rsidP="001E5BE2">
      <w:pPr>
        <w:pStyle w:val="Normal-Schedule"/>
        <w:spacing w:before="240"/>
      </w:pPr>
      <w:r w:rsidRPr="008337BE">
        <w:t>Number</w:t>
      </w:r>
      <w:r w:rsidRPr="008337BE">
        <w:tab/>
      </w:r>
      <w:r>
        <w:tab/>
      </w:r>
      <w:r>
        <w:tab/>
      </w:r>
      <w:r w:rsidRPr="008337BE">
        <w:t>Street/road</w:t>
      </w:r>
      <w:r w:rsidRPr="008337BE">
        <w:tab/>
      </w:r>
      <w:r>
        <w:tab/>
      </w:r>
      <w:r w:rsidRPr="008337BE">
        <w:t>City/suburb/town</w:t>
      </w:r>
      <w:r w:rsidRPr="008337BE">
        <w:tab/>
      </w:r>
      <w:r>
        <w:tab/>
      </w:r>
      <w:r w:rsidRPr="008337BE">
        <w:t>Postcode</w:t>
      </w:r>
    </w:p>
    <w:p w:rsidR="001E5BE2" w:rsidRPr="008337BE" w:rsidRDefault="001E5BE2" w:rsidP="001E5BE2">
      <w:pPr>
        <w:pStyle w:val="Normal-Schedule"/>
        <w:spacing w:before="240"/>
      </w:pPr>
      <w:r w:rsidRPr="008337BE">
        <w:t>Lot/s</w:t>
      </w:r>
      <w:r w:rsidRPr="008337BE">
        <w:tab/>
      </w:r>
      <w:r>
        <w:tab/>
      </w:r>
      <w:r>
        <w:tab/>
      </w:r>
      <w:r>
        <w:tab/>
      </w:r>
      <w:r w:rsidRPr="008337BE">
        <w:t>LP/PS</w:t>
      </w:r>
      <w:r w:rsidRPr="008337BE">
        <w:tab/>
      </w:r>
      <w:r>
        <w:tab/>
      </w:r>
      <w:r w:rsidRPr="008337BE">
        <w:t>Volume</w:t>
      </w:r>
      <w:r w:rsidRPr="008337BE">
        <w:tab/>
      </w:r>
      <w:r>
        <w:tab/>
      </w:r>
      <w:r>
        <w:tab/>
      </w:r>
      <w:r w:rsidRPr="008337BE">
        <w:t>Folio</w:t>
      </w:r>
    </w:p>
    <w:p w:rsidR="001E5BE2" w:rsidRPr="008337BE" w:rsidRDefault="001E5BE2" w:rsidP="001E5BE2">
      <w:pPr>
        <w:pStyle w:val="Normal-Schedule"/>
        <w:spacing w:before="240"/>
      </w:pPr>
      <w:r w:rsidRPr="008337BE">
        <w:t>Crown allotment</w:t>
      </w:r>
      <w:r w:rsidRPr="008337BE">
        <w:tab/>
      </w:r>
      <w:r>
        <w:t xml:space="preserve"> </w:t>
      </w:r>
      <w:r>
        <w:tab/>
      </w:r>
      <w:r w:rsidRPr="008337BE">
        <w:t>Section</w:t>
      </w:r>
      <w:r w:rsidRPr="008337BE">
        <w:tab/>
      </w:r>
      <w:r>
        <w:tab/>
      </w:r>
      <w:r w:rsidRPr="008337BE">
        <w:t>Parish</w:t>
      </w:r>
      <w:r w:rsidRPr="008337BE">
        <w:tab/>
      </w:r>
      <w:r>
        <w:tab/>
      </w:r>
      <w:r>
        <w:tab/>
      </w:r>
      <w:r w:rsidRPr="008337BE">
        <w:t>County</w:t>
      </w:r>
    </w:p>
    <w:p w:rsidR="001E5BE2" w:rsidRPr="00AD1816" w:rsidRDefault="001E5BE2" w:rsidP="001E5BE2">
      <w:pPr>
        <w:pStyle w:val="Normal-Schedule"/>
        <w:spacing w:before="240"/>
      </w:pPr>
      <w:r w:rsidRPr="008337BE">
        <w:t>Municipal district</w:t>
      </w:r>
      <w:r w:rsidRPr="008337BE">
        <w:tab/>
      </w:r>
      <w:r>
        <w:tab/>
      </w:r>
    </w:p>
    <w:p w:rsidR="001E5BE2" w:rsidRPr="006A0920" w:rsidRDefault="001E5BE2" w:rsidP="001E5BE2">
      <w:pPr>
        <w:pStyle w:val="Normal-Schedule"/>
        <w:spacing w:before="240"/>
        <w:rPr>
          <w:i/>
        </w:rPr>
      </w:pPr>
      <w:r>
        <w:rPr>
          <w:b/>
        </w:rPr>
        <w:t xml:space="preserve">* </w:t>
      </w:r>
      <w:r>
        <w:rPr>
          <w:i/>
        </w:rPr>
        <w:t>Delete if inapplicable</w:t>
      </w:r>
    </w:p>
    <w:p w:rsidR="001E5BE2" w:rsidRDefault="001E5BE2" w:rsidP="001E5BE2">
      <w:pPr>
        <w:pStyle w:val="Normal-Schedule"/>
        <w:spacing w:before="240"/>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ORDER</w:t>
      </w:r>
    </w:p>
    <w:p w:rsidR="001E5BE2" w:rsidRDefault="001E5BE2" w:rsidP="001E5BE2">
      <w:pPr>
        <w:pStyle w:val="Normal-Schedule"/>
        <w:spacing w:before="240"/>
      </w:pPr>
      <w:r>
        <w:t>The relevant building surveyor</w:t>
      </w:r>
      <w:r w:rsidDel="009364C2">
        <w:t xml:space="preserve"> </w:t>
      </w:r>
      <w:r>
        <w:t xml:space="preserve"> orders that:</w:t>
      </w:r>
    </w:p>
    <w:p w:rsidR="001E5BE2" w:rsidRDefault="001E5BE2" w:rsidP="001E5BE2">
      <w:pPr>
        <w:pStyle w:val="Normal-Schedule"/>
        <w:spacing w:before="240"/>
      </w:pPr>
      <w:r w:rsidRPr="00922F10">
        <w:rPr>
          <w:i/>
        </w:rPr>
        <w:t xml:space="preserve">Delete </w:t>
      </w:r>
      <w:r>
        <w:rPr>
          <w:i/>
        </w:rPr>
        <w:t xml:space="preserve">any of the following </w:t>
      </w:r>
      <w:r w:rsidRPr="00922F10">
        <w:rPr>
          <w:i/>
        </w:rPr>
        <w:t>inapplicable</w:t>
      </w:r>
      <w:r>
        <w:rPr>
          <w:i/>
        </w:rPr>
        <w:t xml:space="preserve"> orders and re-number remaining orders as appropriate </w:t>
      </w:r>
    </w:p>
    <w:p w:rsidR="001E5BE2" w:rsidRDefault="001E5BE2" w:rsidP="001E5BE2">
      <w:pPr>
        <w:pStyle w:val="Normal-Schedule"/>
        <w:spacing w:before="240"/>
        <w:ind w:left="450" w:hanging="450"/>
      </w:pPr>
      <w:r>
        <w:t xml:space="preserve">1. </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the owner of the [</w:t>
      </w:r>
      <w:r w:rsidRPr="00780894">
        <w:rPr>
          <w:i/>
        </w:rPr>
        <w:t>insert description and address of building</w:t>
      </w:r>
      <w:r>
        <w:rPr>
          <w:i/>
        </w:rPr>
        <w:t xml:space="preserve"> or</w:t>
      </w:r>
      <w:r w:rsidRPr="00780894">
        <w:rPr>
          <w:i/>
        </w:rPr>
        <w:t xml:space="preserve"> land</w:t>
      </w:r>
      <w:r>
        <w:rPr>
          <w:i/>
        </w:rPr>
        <w:t xml:space="preserve"> or</w:t>
      </w:r>
      <w:r w:rsidRPr="00780894">
        <w:rPr>
          <w:i/>
        </w:rPr>
        <w:t xml:space="preserve"> place</w:t>
      </w:r>
      <w:r>
        <w:rPr>
          <w:i/>
        </w:rPr>
        <w:t xml:space="preserve"> of public entertainment</w:t>
      </w:r>
      <w:r w:rsidRPr="00780894">
        <w:t xml:space="preserve">] </w:t>
      </w:r>
      <w:r>
        <w:rPr>
          <w:b/>
        </w:rPr>
        <w:t>MUST</w:t>
      </w:r>
      <w:r w:rsidRPr="00B00CC3">
        <w:rPr>
          <w:b/>
        </w:rPr>
        <w:t xml:space="preserve"> </w:t>
      </w:r>
      <w:r>
        <w:t>carry out the following building work as required by the Building Regulations 2017 [</w:t>
      </w:r>
      <w:r w:rsidRPr="00780894">
        <w:rPr>
          <w:i/>
        </w:rPr>
        <w:t xml:space="preserve">insert detailed description of work required to be carried out by </w:t>
      </w:r>
      <w:r>
        <w:rPr>
          <w:i/>
        </w:rPr>
        <w:t>the regulations, including the BCA. Include references to the relevant regulations and/or clauses of the BCA</w:t>
      </w:r>
      <w:r>
        <w:t>].</w:t>
      </w:r>
    </w:p>
    <w:p w:rsidR="001E5BE2" w:rsidRDefault="001E5BE2" w:rsidP="001E5BE2">
      <w:pPr>
        <w:pStyle w:val="Normal-Schedule"/>
        <w:spacing w:before="240"/>
        <w:ind w:left="450" w:hanging="450"/>
      </w:pPr>
      <w:r>
        <w:t>2.</w:t>
      </w:r>
      <w:r>
        <w:tab/>
      </w:r>
      <w:r w:rsidRPr="00780894">
        <w:t xml:space="preserve">By </w:t>
      </w:r>
      <w:r>
        <w:t>[</w:t>
      </w:r>
      <w:r w:rsidRPr="00B00CC3">
        <w:rPr>
          <w:i/>
        </w:rPr>
        <w:t>insert time</w:t>
      </w:r>
      <w:r>
        <w:t>]</w:t>
      </w:r>
      <w:r w:rsidRPr="00780894">
        <w:t xml:space="preserve"> on </w:t>
      </w:r>
      <w:r>
        <w:t>[</w:t>
      </w:r>
      <w:r w:rsidRPr="00B00CC3">
        <w:rPr>
          <w:i/>
        </w:rPr>
        <w:t>insert date</w:t>
      </w:r>
      <w:r>
        <w:t>]</w:t>
      </w:r>
      <w:r w:rsidRPr="00780894">
        <w:t>, the owner of the [</w:t>
      </w:r>
      <w:r w:rsidRPr="00780894">
        <w:rPr>
          <w:i/>
        </w:rPr>
        <w:t>insert description and address of building</w:t>
      </w:r>
      <w:r>
        <w:rPr>
          <w:i/>
        </w:rPr>
        <w:t xml:space="preserve">, </w:t>
      </w:r>
      <w:r w:rsidRPr="00780894">
        <w:rPr>
          <w:i/>
        </w:rPr>
        <w:t xml:space="preserve"> land</w:t>
      </w:r>
      <w:r>
        <w:rPr>
          <w:i/>
        </w:rPr>
        <w:t xml:space="preserve"> or</w:t>
      </w:r>
      <w:r w:rsidRPr="00780894">
        <w:rPr>
          <w:i/>
        </w:rPr>
        <w:t xml:space="preserve"> place</w:t>
      </w:r>
      <w:r>
        <w:rPr>
          <w:i/>
        </w:rPr>
        <w:t xml:space="preserve"> of public entertainment</w:t>
      </w:r>
      <w:r w:rsidRPr="00780894">
        <w:t xml:space="preserve">] </w:t>
      </w:r>
      <w:r>
        <w:rPr>
          <w:b/>
        </w:rPr>
        <w:t>MUST</w:t>
      </w:r>
      <w:r w:rsidRPr="00780894">
        <w:t xml:space="preserve"> </w:t>
      </w:r>
      <w:r>
        <w:t>carry out the following protection work [</w:t>
      </w:r>
      <w:r w:rsidRPr="00780894">
        <w:rPr>
          <w:i/>
        </w:rPr>
        <w:t xml:space="preserve">insert detailed description of </w:t>
      </w:r>
      <w:r>
        <w:rPr>
          <w:i/>
        </w:rPr>
        <w:t xml:space="preserve">protection </w:t>
      </w:r>
      <w:r w:rsidRPr="00780894">
        <w:rPr>
          <w:i/>
        </w:rPr>
        <w:t>work required to be carried out by this order</w:t>
      </w:r>
      <w:r>
        <w:rPr>
          <w:i/>
        </w:rPr>
        <w:t>, including details of adjoining property that will receive the benefit of this work</w:t>
      </w:r>
      <w:r>
        <w:t>].</w:t>
      </w:r>
    </w:p>
    <w:p w:rsidR="001E5BE2" w:rsidRPr="006D2478" w:rsidRDefault="001E5BE2" w:rsidP="001E5BE2">
      <w:pPr>
        <w:pStyle w:val="Normal-Schedule"/>
        <w:spacing w:before="240"/>
        <w:ind w:left="450" w:hanging="450"/>
      </w:pPr>
      <w:r w:rsidRPr="006D2478">
        <w:t>*</w:t>
      </w:r>
      <w:r>
        <w:t xml:space="preserve"> </w:t>
      </w:r>
      <w:r>
        <w:rPr>
          <w:i/>
        </w:rPr>
        <w:t>Delete if inapplicable</w:t>
      </w:r>
    </w:p>
    <w:p w:rsidR="001E5BE2" w:rsidRDefault="001E5BE2" w:rsidP="001E5BE2">
      <w:pPr>
        <w:pStyle w:val="Normal-Schedule"/>
        <w:spacing w:before="240"/>
        <w:rPr>
          <w:b/>
        </w:rPr>
      </w:pPr>
      <w:r>
        <w:rPr>
          <w:b/>
        </w:rPr>
        <w:t xml:space="preserve">INSPECTION DETAILS:* </w:t>
      </w:r>
    </w:p>
    <w:p w:rsidR="001E5BE2" w:rsidRPr="00C70EC8" w:rsidRDefault="001E5BE2" w:rsidP="001E5BE2">
      <w:pPr>
        <w:pStyle w:val="Normal-Schedule"/>
        <w:spacing w:before="240"/>
        <w:rPr>
          <w:i/>
        </w:rPr>
      </w:pPr>
      <w:r>
        <w:rPr>
          <w:i/>
        </w:rPr>
        <w:t xml:space="preserve">*Delete if </w:t>
      </w:r>
      <w:r w:rsidRPr="00C70EC8">
        <w:rPr>
          <w:i/>
        </w:rPr>
        <w:t>inapplicable</w:t>
      </w:r>
    </w:p>
    <w:p w:rsidR="001E5BE2" w:rsidRPr="00C70EC8" w:rsidRDefault="001E5BE2" w:rsidP="001E5BE2">
      <w:pPr>
        <w:pStyle w:val="Normal-Schedule"/>
        <w:spacing w:before="240"/>
      </w:pPr>
      <w:r>
        <w:t xml:space="preserve">The date and time of the </w:t>
      </w:r>
      <w:r w:rsidRPr="00C70EC8">
        <w:t>inspection</w:t>
      </w:r>
      <w:r>
        <w:t>/s of the [</w:t>
      </w:r>
      <w:r w:rsidRPr="006A4A83">
        <w:rPr>
          <w:i/>
        </w:rPr>
        <w:t>buildin</w:t>
      </w:r>
      <w:r>
        <w:rPr>
          <w:i/>
        </w:rPr>
        <w:t xml:space="preserve">g, or </w:t>
      </w:r>
      <w:r w:rsidRPr="006A4A83">
        <w:rPr>
          <w:i/>
        </w:rPr>
        <w:t>land</w:t>
      </w:r>
      <w:r>
        <w:rPr>
          <w:i/>
        </w:rPr>
        <w:t xml:space="preserve"> or </w:t>
      </w:r>
      <w:r w:rsidRPr="006A4A83">
        <w:rPr>
          <w:i/>
        </w:rPr>
        <w:t xml:space="preserve"> place</w:t>
      </w:r>
      <w:r>
        <w:rPr>
          <w:i/>
        </w:rPr>
        <w:t xml:space="preserve"> of public entertainment</w:t>
      </w:r>
      <w:r>
        <w:t xml:space="preserve">] </w:t>
      </w:r>
      <w:r w:rsidRPr="00C70EC8">
        <w:t xml:space="preserve">carried out by the </w:t>
      </w:r>
      <w:r>
        <w:t>[</w:t>
      </w:r>
      <w:r w:rsidRPr="00A10867">
        <w:rPr>
          <w:i/>
        </w:rPr>
        <w:t>relevant building surveyor/municipal building surveyor</w:t>
      </w:r>
      <w:r w:rsidRPr="00FA5DDF">
        <w:t>]</w:t>
      </w:r>
      <w:r>
        <w:rPr>
          <w:i/>
        </w:rPr>
        <w:t>*</w:t>
      </w:r>
      <w:r>
        <w:t xml:space="preserve"> was:</w:t>
      </w:r>
      <w:r w:rsidRPr="00C70EC8">
        <w:t>*</w:t>
      </w:r>
    </w:p>
    <w:p w:rsidR="001E5BE2" w:rsidRDefault="001E5BE2" w:rsidP="001E5BE2">
      <w:pPr>
        <w:pStyle w:val="Normal-Schedule"/>
        <w:spacing w:before="240"/>
      </w:pPr>
      <w:r>
        <w:t xml:space="preserve">Time of inspection: </w:t>
      </w:r>
    </w:p>
    <w:p w:rsidR="001E5BE2" w:rsidRDefault="001E5BE2" w:rsidP="001E5BE2">
      <w:pPr>
        <w:pStyle w:val="Normal-Schedule"/>
        <w:spacing w:before="240"/>
      </w:pPr>
      <w:r>
        <w:t xml:space="preserve">Date of inspection: </w:t>
      </w:r>
    </w:p>
    <w:p w:rsidR="001E5BE2" w:rsidRPr="008F55EB" w:rsidRDefault="001E5BE2" w:rsidP="001E5BE2">
      <w:pPr>
        <w:pStyle w:val="Normal-Schedule"/>
        <w:spacing w:before="240"/>
      </w:pPr>
      <w:r>
        <w:t xml:space="preserve">The date and time of the inspection/s </w:t>
      </w:r>
      <w:r w:rsidRPr="008F55EB">
        <w:t xml:space="preserve">relied on by </w:t>
      </w:r>
      <w:r>
        <w:t>me</w:t>
      </w:r>
      <w:r w:rsidRPr="008F55EB">
        <w:t xml:space="preserve"> for the purpose of </w:t>
      </w:r>
      <w:r>
        <w:t>making this order</w:t>
      </w:r>
      <w:r w:rsidRPr="008F55EB">
        <w:t>, and the  name and qualifications of the person or persons who conducted the inspection</w:t>
      </w:r>
      <w:r>
        <w:t xml:space="preserve"> are:*</w:t>
      </w:r>
    </w:p>
    <w:p w:rsidR="001E5BE2" w:rsidRDefault="001E5BE2" w:rsidP="001E5BE2">
      <w:pPr>
        <w:pStyle w:val="Normal-Schedule"/>
        <w:spacing w:before="240"/>
      </w:pPr>
      <w:r>
        <w:t>Time of inspection:</w:t>
      </w:r>
    </w:p>
    <w:p w:rsidR="001E5BE2" w:rsidRDefault="001E5BE2" w:rsidP="001E5BE2">
      <w:pPr>
        <w:pStyle w:val="Normal-Schedule"/>
        <w:spacing w:before="240"/>
      </w:pPr>
      <w:r>
        <w:t>Date of inspection:</w:t>
      </w:r>
    </w:p>
    <w:p w:rsidR="001E5BE2" w:rsidRDefault="001E5BE2" w:rsidP="001E5BE2">
      <w:pPr>
        <w:pStyle w:val="Normal-Schedule"/>
        <w:spacing w:before="240"/>
      </w:pPr>
      <w:r>
        <w:t>Name of inspector:</w:t>
      </w:r>
    </w:p>
    <w:p w:rsidR="001E5BE2" w:rsidRDefault="001E5BE2" w:rsidP="001E5BE2">
      <w:pPr>
        <w:pStyle w:val="Normal-Schedule"/>
        <w:spacing w:before="240"/>
      </w:pPr>
      <w:r>
        <w:t xml:space="preserve">Qualification(s) of inspector: </w:t>
      </w:r>
    </w:p>
    <w:p w:rsidR="001E5BE2" w:rsidRDefault="001E5BE2" w:rsidP="001E5BE2">
      <w:pPr>
        <w:pStyle w:val="Normal-Schedule"/>
        <w:spacing w:before="240"/>
      </w:pPr>
      <w:r>
        <w:lastRenderedPageBreak/>
        <w:t xml:space="preserve">Registration No. of inspector: </w:t>
      </w:r>
    </w:p>
    <w:p w:rsidR="001E5BE2" w:rsidRPr="00776C3D" w:rsidRDefault="001E5BE2" w:rsidP="001E5BE2">
      <w:pPr>
        <w:pStyle w:val="Normal-Schedule"/>
        <w:spacing w:before="240"/>
        <w:rPr>
          <w:i/>
        </w:rPr>
      </w:pPr>
      <w:r>
        <w:t>*</w:t>
      </w:r>
      <w:r w:rsidRPr="00776C3D">
        <w:rPr>
          <w:i/>
        </w:rPr>
        <w:t>Delete</w:t>
      </w:r>
      <w:r>
        <w:rPr>
          <w:i/>
        </w:rPr>
        <w:t xml:space="preserve"> if</w:t>
      </w:r>
      <w:r w:rsidRPr="00776C3D">
        <w:rPr>
          <w:i/>
        </w:rPr>
        <w:t xml:space="preserve"> inapplicable</w:t>
      </w:r>
    </w:p>
    <w:p w:rsidR="001E5BE2" w:rsidRPr="001B49B0" w:rsidRDefault="001E5BE2" w:rsidP="001E5BE2">
      <w:pPr>
        <w:pStyle w:val="Normal-Schedule"/>
        <w:spacing w:before="240"/>
        <w:rPr>
          <w:b/>
        </w:rPr>
      </w:pPr>
      <w:r>
        <w:rPr>
          <w:b/>
        </w:rPr>
        <w:t xml:space="preserve">REASON(S) WHY THIS ORDER WAS MADE </w:t>
      </w:r>
    </w:p>
    <w:p w:rsidR="001E5BE2" w:rsidRDefault="001E5BE2" w:rsidP="001E5BE2">
      <w:pPr>
        <w:pStyle w:val="Normal-Schedule"/>
        <w:spacing w:before="240"/>
        <w:rPr>
          <w:szCs w:val="24"/>
          <w:lang w:eastAsia="en-AU"/>
        </w:rPr>
      </w:pPr>
      <w:r>
        <w:t xml:space="preserve">Pursuant to section 113 of the </w:t>
      </w:r>
      <w:r w:rsidRPr="00EF2B19">
        <w:rPr>
          <w:b/>
        </w:rPr>
        <w:t>Building Act 1993</w:t>
      </w:r>
      <w:r>
        <w:rPr>
          <w:b/>
        </w:rPr>
        <w:t>,</w:t>
      </w:r>
      <w:r>
        <w:t xml:space="preserve"> I am of the opinion that</w:t>
      </w:r>
      <w:r>
        <w:rPr>
          <w:szCs w:val="24"/>
          <w:lang w:eastAsia="en-AU"/>
        </w:rPr>
        <w:t>—</w:t>
      </w:r>
    </w:p>
    <w:p w:rsidR="001E5BE2" w:rsidRDefault="001E5BE2" w:rsidP="001E5BE2">
      <w:pPr>
        <w:pStyle w:val="Normal-Schedule"/>
        <w:spacing w:before="240"/>
        <w:rPr>
          <w:szCs w:val="24"/>
          <w:lang w:eastAsia="en-AU"/>
        </w:rPr>
      </w:pPr>
      <w:r>
        <w:rPr>
          <w:i/>
          <w:szCs w:val="24"/>
          <w:lang w:eastAsia="en-AU"/>
        </w:rPr>
        <w:t>D</w:t>
      </w:r>
      <w:r w:rsidRPr="00686020">
        <w:rPr>
          <w:i/>
          <w:szCs w:val="24"/>
          <w:lang w:eastAsia="en-AU"/>
        </w:rPr>
        <w:t>elete</w:t>
      </w:r>
      <w:r>
        <w:rPr>
          <w:i/>
          <w:szCs w:val="24"/>
          <w:lang w:eastAsia="en-AU"/>
        </w:rPr>
        <w:t xml:space="preserve"> the following reasons that are</w:t>
      </w:r>
      <w:r w:rsidRPr="00686020">
        <w:rPr>
          <w:i/>
          <w:szCs w:val="24"/>
          <w:lang w:eastAsia="en-AU"/>
        </w:rPr>
        <w:t xml:space="preserve"> inapplicable</w:t>
      </w:r>
    </w:p>
    <w:p w:rsidR="001E5BE2" w:rsidRDefault="001E5BE2" w:rsidP="001E5BE2">
      <w:pPr>
        <w:pStyle w:val="Normal-Schedule"/>
        <w:spacing w:before="240"/>
        <w:rPr>
          <w:b/>
        </w:rPr>
      </w:pPr>
      <w:r>
        <w:rPr>
          <w:b/>
        </w:rPr>
        <w:t xml:space="preserve">The work required by this order is of a minor nature. </w:t>
      </w:r>
    </w:p>
    <w:p w:rsidR="001E5BE2" w:rsidRDefault="001E5BE2" w:rsidP="001E5BE2">
      <w:pPr>
        <w:pStyle w:val="Normal-Schedule"/>
        <w:spacing w:before="240"/>
        <w:rPr>
          <w:b/>
        </w:rPr>
      </w:pPr>
      <w:r>
        <w:rPr>
          <w:b/>
        </w:rPr>
        <w:t>Building work of a minor nature is required to be carried out</w:t>
      </w:r>
    </w:p>
    <w:p w:rsidR="001E5BE2" w:rsidRPr="00995919" w:rsidRDefault="001E5BE2" w:rsidP="001E5BE2">
      <w:pPr>
        <w:pStyle w:val="Normal-Schedule"/>
        <w:spacing w:before="240"/>
      </w:pPr>
      <w:r>
        <w:t>The building work required by this order is [</w:t>
      </w:r>
      <w:r>
        <w:rPr>
          <w:i/>
        </w:rPr>
        <w:t>describe work</w:t>
      </w:r>
      <w:r>
        <w:t xml:space="preserve">]. </w:t>
      </w:r>
    </w:p>
    <w:p w:rsidR="001E5BE2" w:rsidRPr="00E5289E" w:rsidRDefault="001E5BE2" w:rsidP="001E5BE2">
      <w:pPr>
        <w:pStyle w:val="Normal-Schedule"/>
        <w:spacing w:before="240"/>
        <w:rPr>
          <w:b/>
        </w:rPr>
      </w:pPr>
      <w:r w:rsidRPr="00F722CB">
        <w:t>[</w:t>
      </w:r>
      <w:r w:rsidRPr="002F15C8">
        <w:rPr>
          <w:i/>
        </w:rPr>
        <w:t>S</w:t>
      </w:r>
      <w:r>
        <w:rPr>
          <w:i/>
        </w:rPr>
        <w:t>tate reason(s) why building work of a minor nature is required to be carried out</w:t>
      </w:r>
      <w:r w:rsidRPr="00F722CB">
        <w:t>]</w:t>
      </w:r>
      <w:r w:rsidRPr="002F15C8">
        <w:rPr>
          <w:b/>
        </w:rPr>
        <w:t>.</w:t>
      </w:r>
    </w:p>
    <w:p w:rsidR="001E5BE2" w:rsidRPr="002F15C8" w:rsidRDefault="001E5BE2" w:rsidP="001E5BE2">
      <w:pPr>
        <w:pStyle w:val="Normal-Schedule"/>
        <w:spacing w:before="240"/>
        <w:rPr>
          <w:b/>
        </w:rPr>
      </w:pPr>
      <w:r>
        <w:rPr>
          <w:b/>
        </w:rPr>
        <w:t>Protection work of a minor nature is required to be carried out</w:t>
      </w:r>
    </w:p>
    <w:p w:rsidR="001E5BE2" w:rsidRPr="005B1172" w:rsidRDefault="001E5BE2" w:rsidP="001E5BE2">
      <w:pPr>
        <w:pStyle w:val="Normal-Schedule"/>
        <w:spacing w:before="240"/>
      </w:pPr>
      <w:r w:rsidRPr="005B1172">
        <w:t>The protection work require d by this order is [</w:t>
      </w:r>
      <w:r w:rsidRPr="005B1172">
        <w:rPr>
          <w:i/>
        </w:rPr>
        <w:t>describe work</w:t>
      </w:r>
      <w:r w:rsidRPr="005B1172">
        <w:t xml:space="preserve">].  </w:t>
      </w:r>
    </w:p>
    <w:p w:rsidR="001E5BE2" w:rsidRPr="00E5289E" w:rsidRDefault="001E5BE2" w:rsidP="001E5BE2">
      <w:pPr>
        <w:pStyle w:val="Normal-Schedule"/>
        <w:spacing w:before="240"/>
        <w:rPr>
          <w:b/>
        </w:rPr>
      </w:pPr>
      <w:r w:rsidRPr="0040635A">
        <w:t>[</w:t>
      </w:r>
      <w:r w:rsidRPr="002F15C8">
        <w:rPr>
          <w:i/>
        </w:rPr>
        <w:t>S</w:t>
      </w:r>
      <w:r>
        <w:rPr>
          <w:i/>
        </w:rPr>
        <w:t>tate reason(s) why protection work of a minor nature is required to be carried out</w:t>
      </w:r>
      <w:r w:rsidRPr="0040635A">
        <w:t>]</w:t>
      </w:r>
      <w:r w:rsidRPr="002F15C8">
        <w:rPr>
          <w:b/>
        </w:rPr>
        <w:t>.</w:t>
      </w:r>
    </w:p>
    <w:p w:rsidR="001E5BE2" w:rsidRDefault="001E5BE2" w:rsidP="001E5BE2">
      <w:pPr>
        <w:pStyle w:val="Normal-Schedule"/>
        <w:spacing w:before="240"/>
        <w:rPr>
          <w:b/>
        </w:rPr>
      </w:pPr>
      <w:r>
        <w:rPr>
          <w:b/>
        </w:rPr>
        <w:t xml:space="preserve">BUILDING ORDER MADE BY: </w:t>
      </w:r>
    </w:p>
    <w:p w:rsidR="001E5BE2" w:rsidRDefault="001E5BE2" w:rsidP="001E5BE2">
      <w:pPr>
        <w:pStyle w:val="Normal-Schedule"/>
        <w:spacing w:before="240"/>
      </w:pPr>
      <w:r w:rsidRPr="00B30A4C">
        <w:rPr>
          <w:b/>
        </w:rPr>
        <w:t>Relevant building surveyor</w:t>
      </w:r>
    </w:p>
    <w:p w:rsidR="001E5BE2" w:rsidRDefault="001E5BE2" w:rsidP="001E5BE2">
      <w:pPr>
        <w:pStyle w:val="Normal-Schedule"/>
        <w:tabs>
          <w:tab w:val="clear" w:pos="907"/>
          <w:tab w:val="clear" w:pos="1361"/>
          <w:tab w:val="clear" w:pos="1814"/>
          <w:tab w:val="clear" w:pos="2722"/>
          <w:tab w:val="left" w:pos="4536"/>
        </w:tabs>
      </w:pPr>
      <w:r w:rsidRPr="00AF4E19">
        <w:t>Name</w:t>
      </w:r>
      <w:r>
        <w:t xml:space="preserve"> [</w:t>
      </w:r>
      <w:r w:rsidRPr="00B8161C">
        <w:rPr>
          <w:i/>
        </w:rPr>
        <w:t>full name</w:t>
      </w:r>
      <w:r>
        <w:t>]:</w:t>
      </w:r>
    </w:p>
    <w:p w:rsidR="001E5BE2" w:rsidRDefault="001E5BE2" w:rsidP="001E5BE2">
      <w:pPr>
        <w:pStyle w:val="Normal-Schedule"/>
        <w:tabs>
          <w:tab w:val="clear" w:pos="907"/>
          <w:tab w:val="clear" w:pos="1361"/>
          <w:tab w:val="clear" w:pos="1814"/>
          <w:tab w:val="clear" w:pos="2722"/>
          <w:tab w:val="left" w:pos="4536"/>
        </w:tabs>
      </w:pPr>
      <w:r>
        <w:t>Address:</w:t>
      </w:r>
    </w:p>
    <w:p w:rsidR="001E5BE2" w:rsidRPr="00AF4E19" w:rsidRDefault="001E5BE2" w:rsidP="001E5BE2">
      <w:pPr>
        <w:pStyle w:val="Normal-Schedule"/>
        <w:tabs>
          <w:tab w:val="clear" w:pos="907"/>
          <w:tab w:val="clear" w:pos="1361"/>
          <w:tab w:val="clear" w:pos="1814"/>
          <w:tab w:val="clear" w:pos="2722"/>
          <w:tab w:val="left" w:pos="4536"/>
        </w:tabs>
      </w:pPr>
      <w:r>
        <w:t>Email:</w:t>
      </w:r>
    </w:p>
    <w:p w:rsidR="001E5BE2" w:rsidRDefault="001E5BE2" w:rsidP="001E5BE2">
      <w:pPr>
        <w:pStyle w:val="Normal-Schedule"/>
      </w:pPr>
      <w:r w:rsidRPr="00AF4E19">
        <w:t>Registration No</w:t>
      </w:r>
      <w:r>
        <w:t>:</w:t>
      </w:r>
    </w:p>
    <w:p w:rsidR="001E5BE2" w:rsidRPr="00AF4E19" w:rsidRDefault="001E5BE2" w:rsidP="001E5BE2">
      <w:pPr>
        <w:pStyle w:val="Normal-Schedule"/>
      </w:pPr>
      <w:r w:rsidRPr="00C51DED">
        <w:t>Signature</w:t>
      </w:r>
      <w:r>
        <w:t>:</w:t>
      </w:r>
    </w:p>
    <w:p w:rsidR="001E5BE2" w:rsidRDefault="001E5BE2" w:rsidP="001E5BE2">
      <w:pPr>
        <w:pStyle w:val="Normal-Schedule"/>
      </w:pPr>
      <w:r>
        <w:t>Building order</w:t>
      </w:r>
      <w:r w:rsidRPr="00AF4E19">
        <w:t xml:space="preserve"> </w:t>
      </w:r>
      <w:r>
        <w:t>n</w:t>
      </w:r>
      <w:r w:rsidRPr="00AF4E19">
        <w:t>o</w:t>
      </w:r>
      <w:r>
        <w:t>,:</w:t>
      </w:r>
    </w:p>
    <w:p w:rsidR="001E5BE2" w:rsidRDefault="001E5BE2" w:rsidP="001E5BE2">
      <w:pPr>
        <w:pStyle w:val="Normal-Schedule"/>
      </w:pPr>
      <w:r w:rsidRPr="00AF4E19">
        <w:t xml:space="preserve">Date </w:t>
      </w:r>
      <w:r>
        <w:t>made:</w:t>
      </w:r>
    </w:p>
    <w:p w:rsidR="001E5BE2" w:rsidRDefault="001E5BE2" w:rsidP="001E5BE2">
      <w:pPr>
        <w:suppressLineNumbers w:val="0"/>
        <w:overflowPunct/>
        <w:autoSpaceDE/>
        <w:autoSpaceDN/>
        <w:adjustRightInd/>
        <w:spacing w:before="0"/>
        <w:textAlignment w:val="auto"/>
      </w:pP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494" w:name="_Toc471229437"/>
      <w:bookmarkStart w:id="495" w:name="_Toc476643738"/>
      <w:r w:rsidRPr="00AF4E19">
        <w:lastRenderedPageBreak/>
        <w:t xml:space="preserve">Form </w:t>
      </w:r>
      <w:r>
        <w:t>17</w:t>
      </w:r>
      <w:bookmarkEnd w:id="494"/>
      <w:bookmarkEnd w:id="495"/>
    </w:p>
    <w:p w:rsidR="001E5BE2" w:rsidRPr="00AF4E19" w:rsidRDefault="001E5BE2" w:rsidP="001E5BE2">
      <w:pPr>
        <w:pStyle w:val="Normal-Schedule"/>
        <w:jc w:val="right"/>
      </w:pPr>
      <w:r w:rsidRPr="00AF4E19">
        <w:t xml:space="preserve">Regulation </w:t>
      </w:r>
      <w:r w:rsidR="00CA7579" w:rsidRPr="00CA593F">
        <w:t>1</w:t>
      </w:r>
      <w:r w:rsidR="00FC086D">
        <w:t>84</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rsidRPr="00AF4E19">
        <w:t>Building Regulations 20</w:t>
      </w:r>
      <w:r>
        <w:t>17</w:t>
      </w:r>
    </w:p>
    <w:p w:rsidR="001E5BE2" w:rsidRPr="00AF4E19" w:rsidRDefault="001E5BE2" w:rsidP="001E5BE2">
      <w:pPr>
        <w:pStyle w:val="ScheduleTitle"/>
      </w:pPr>
      <w:bookmarkStart w:id="496" w:name="_Toc471229438"/>
      <w:bookmarkStart w:id="497" w:name="_Toc476643739"/>
      <w:r w:rsidRPr="00AF4E19">
        <w:t>Application for Occupancy Permit</w:t>
      </w:r>
      <w:bookmarkEnd w:id="496"/>
      <w:bookmarkEnd w:id="497"/>
    </w:p>
    <w:p w:rsidR="001E5BE2" w:rsidRPr="00AF4E19" w:rsidRDefault="001E5BE2" w:rsidP="001E5BE2">
      <w:pPr>
        <w:pStyle w:val="Normal-Schedule"/>
        <w:rPr>
          <w:b/>
        </w:rPr>
      </w:pPr>
      <w:r w:rsidRPr="00AF4E19">
        <w:rPr>
          <w:b/>
        </w:rPr>
        <w:t>To</w:t>
      </w:r>
    </w:p>
    <w:p w:rsidR="001E5BE2" w:rsidRDefault="001E5BE2" w:rsidP="001E5BE2">
      <w:pPr>
        <w:pStyle w:val="Normal-Schedule"/>
      </w:pPr>
      <w:r w:rsidRPr="00AF4E19">
        <w:t>Relevant building surveyor</w:t>
      </w:r>
    </w:p>
    <w:p w:rsidR="001E5BE2" w:rsidRPr="00AF4E19" w:rsidRDefault="001E5BE2" w:rsidP="001E5BE2">
      <w:pPr>
        <w:pStyle w:val="Normal-Schedule"/>
      </w:pPr>
      <w:r w:rsidRPr="00602906">
        <w:t>Name</w:t>
      </w:r>
      <w:r w:rsidRPr="00602906">
        <w:tab/>
      </w:r>
      <w:r>
        <w:tab/>
      </w:r>
      <w:r>
        <w:tab/>
      </w:r>
      <w:r w:rsidRPr="00602906">
        <w:t>Class</w:t>
      </w:r>
      <w:r w:rsidRPr="00602906">
        <w:tab/>
      </w:r>
      <w:r>
        <w:tab/>
      </w:r>
      <w:r w:rsidRPr="00602906">
        <w:t>Registration No.</w:t>
      </w:r>
    </w:p>
    <w:p w:rsidR="001E5BE2" w:rsidRPr="00AF4E19" w:rsidRDefault="001E5BE2" w:rsidP="001E5BE2">
      <w:pPr>
        <w:pStyle w:val="Normal-Schedule"/>
        <w:spacing w:before="240"/>
        <w:rPr>
          <w:b/>
        </w:rPr>
      </w:pPr>
      <w:r w:rsidRPr="00AF4E19">
        <w:rPr>
          <w:b/>
        </w:rPr>
        <w:t>From</w:t>
      </w:r>
    </w:p>
    <w:p w:rsidR="001E5BE2" w:rsidRDefault="001E5BE2" w:rsidP="001E5BE2">
      <w:pPr>
        <w:pStyle w:val="Normal-Schedule"/>
        <w:tabs>
          <w:tab w:val="clear" w:pos="454"/>
          <w:tab w:val="clear" w:pos="907"/>
          <w:tab w:val="clear" w:pos="1361"/>
          <w:tab w:val="clear" w:pos="1814"/>
          <w:tab w:val="clear" w:pos="2722"/>
          <w:tab w:val="left" w:pos="4536"/>
        </w:tabs>
      </w:pPr>
      <w:r>
        <w:t xml:space="preserve">This application is made by the *owner /*agent of the owner of the property. </w:t>
      </w:r>
    </w:p>
    <w:p w:rsidR="001E5BE2" w:rsidRDefault="001E5BE2" w:rsidP="001E5BE2">
      <w:pPr>
        <w:pStyle w:val="Normal-Schedule"/>
        <w:tabs>
          <w:tab w:val="clear" w:pos="454"/>
          <w:tab w:val="clear" w:pos="907"/>
          <w:tab w:val="clear" w:pos="1361"/>
          <w:tab w:val="clear" w:pos="1814"/>
          <w:tab w:val="clear" w:pos="2722"/>
          <w:tab w:val="left" w:pos="4536"/>
        </w:tabs>
      </w:pPr>
      <w:r>
        <w:t>Name of applicant</w:t>
      </w:r>
      <w:r>
        <w:tab/>
        <w:t>ACN</w:t>
      </w:r>
      <w:r w:rsidR="006D04F9">
        <w:t>/ARBN</w:t>
      </w:r>
      <w:r>
        <w:t xml:space="preserve"> (</w:t>
      </w:r>
      <w:r w:rsidRPr="00554A28">
        <w:rPr>
          <w:i/>
        </w:rPr>
        <w:t>if applicable</w:t>
      </w:r>
      <w:r>
        <w:t>)</w:t>
      </w:r>
    </w:p>
    <w:p w:rsidR="001E5BE2" w:rsidRDefault="001E5BE2" w:rsidP="001E5BE2">
      <w:pPr>
        <w:pStyle w:val="Normal-Schedule"/>
        <w:tabs>
          <w:tab w:val="clear" w:pos="454"/>
          <w:tab w:val="clear" w:pos="907"/>
          <w:tab w:val="clear" w:pos="1361"/>
          <w:tab w:val="clear" w:pos="1814"/>
          <w:tab w:val="clear" w:pos="2722"/>
          <w:tab w:val="left" w:pos="4536"/>
        </w:tabs>
      </w:pPr>
      <w:r>
        <w:t>Address</w:t>
      </w:r>
      <w:r>
        <w:tab/>
      </w:r>
    </w:p>
    <w:p w:rsidR="001E5BE2" w:rsidRDefault="001E5BE2" w:rsidP="001E5BE2">
      <w:pPr>
        <w:pStyle w:val="Normal-Schedule"/>
        <w:tabs>
          <w:tab w:val="clear" w:pos="454"/>
          <w:tab w:val="clear" w:pos="907"/>
          <w:tab w:val="clear" w:pos="1361"/>
          <w:tab w:val="clear" w:pos="1814"/>
          <w:tab w:val="clear" w:pos="2722"/>
          <w:tab w:val="left" w:pos="4536"/>
        </w:tabs>
      </w:pPr>
      <w:r w:rsidRPr="00AF4E19">
        <w:t xml:space="preserve">Telephone </w:t>
      </w:r>
    </w:p>
    <w:p w:rsidR="001E5BE2" w:rsidRPr="00AF4E19" w:rsidRDefault="001E5BE2" w:rsidP="001E5BE2">
      <w:pPr>
        <w:pStyle w:val="Normal-Schedule"/>
        <w:tabs>
          <w:tab w:val="clear" w:pos="454"/>
          <w:tab w:val="clear" w:pos="907"/>
          <w:tab w:val="clear" w:pos="1361"/>
          <w:tab w:val="clear" w:pos="1814"/>
          <w:tab w:val="clear" w:pos="2722"/>
          <w:tab w:val="left" w:pos="4536"/>
        </w:tabs>
      </w:pPr>
      <w:r>
        <w:t>Email:</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t xml:space="preserve"> (if applicant not a natural person)</w:t>
      </w:r>
    </w:p>
    <w:p w:rsidR="001E5BE2" w:rsidRPr="00107FDD" w:rsidRDefault="001E5BE2" w:rsidP="001E5BE2">
      <w:pPr>
        <w:pStyle w:val="Normal-Schedule"/>
        <w:tabs>
          <w:tab w:val="clear" w:pos="454"/>
          <w:tab w:val="clear" w:pos="907"/>
          <w:tab w:val="clear" w:pos="1361"/>
          <w:tab w:val="clear" w:pos="1814"/>
          <w:tab w:val="clear" w:pos="2722"/>
          <w:tab w:val="left" w:pos="4536"/>
        </w:tabs>
        <w:rPr>
          <w:i/>
        </w:rPr>
      </w:pPr>
      <w:r w:rsidRPr="00107FDD">
        <w:rPr>
          <w:i/>
        </w:rPr>
        <w:t>* delete if inapplicable</w:t>
      </w:r>
      <w:r w:rsidRPr="00107FDD">
        <w:rPr>
          <w:i/>
        </w:rPr>
        <w:tab/>
      </w:r>
    </w:p>
    <w:p w:rsidR="001E5BE2" w:rsidRDefault="001E5BE2" w:rsidP="001E5BE2">
      <w:pPr>
        <w:pStyle w:val="Normal-Schedule"/>
      </w:pPr>
    </w:p>
    <w:p w:rsidR="001E5BE2" w:rsidRDefault="001E5BE2" w:rsidP="001E5BE2">
      <w:pPr>
        <w:pStyle w:val="Normal-Schedule"/>
      </w:pPr>
      <w:r w:rsidRPr="00AF4E19">
        <w:t>In accordance with section 42</w:t>
      </w:r>
      <w:r>
        <w:t xml:space="preserve">*/section 54* </w:t>
      </w:r>
      <w:r w:rsidRPr="00AF4E19">
        <w:t xml:space="preserve">of the </w:t>
      </w:r>
      <w:r w:rsidRPr="00AF4E19">
        <w:rPr>
          <w:b/>
        </w:rPr>
        <w:t>Building Act 1993</w:t>
      </w:r>
      <w:r w:rsidRPr="00AF4E19">
        <w:t>, I apply for an occupancy permit for the building</w:t>
      </w:r>
      <w:r>
        <w:t xml:space="preserve">*/place of public entertainment* </w:t>
      </w:r>
      <w:r w:rsidRPr="00AF4E19">
        <w:t>at—</w:t>
      </w:r>
    </w:p>
    <w:p w:rsidR="001E5BE2" w:rsidRPr="00AF4E19" w:rsidRDefault="001E5BE2" w:rsidP="001E5BE2">
      <w:pPr>
        <w:pStyle w:val="Normal-Schedule"/>
      </w:pPr>
      <w:r w:rsidRPr="00107FDD">
        <w:rPr>
          <w:i/>
        </w:rPr>
        <w:t>* delete if inapplicable</w:t>
      </w:r>
    </w:p>
    <w:p w:rsidR="001E5BE2" w:rsidRPr="00AF4E19" w:rsidRDefault="001E5BE2" w:rsidP="001E5BE2">
      <w:pPr>
        <w:pStyle w:val="Normal-Schedule"/>
        <w:spacing w:before="240"/>
        <w:rPr>
          <w:b/>
        </w:rPr>
      </w:pPr>
      <w:r w:rsidRPr="00AF4E19">
        <w:rPr>
          <w:b/>
        </w:rPr>
        <w:t>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Number</w:t>
      </w:r>
      <w:r w:rsidRPr="00AF4E19">
        <w:tab/>
        <w:t>Street/road</w:t>
      </w:r>
      <w:r w:rsidRPr="00AF4E19">
        <w:tab/>
        <w:t>City/suburb/town</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 xml:space="preserve">Municipal </w:t>
      </w:r>
      <w:r>
        <w:t>d</w:t>
      </w:r>
      <w:r w:rsidRPr="00AF4E19">
        <w:t>istrict</w:t>
      </w:r>
    </w:p>
    <w:p w:rsidR="001E5BE2" w:rsidRPr="006179F0" w:rsidRDefault="001E5BE2" w:rsidP="001E5BE2">
      <w:pPr>
        <w:pStyle w:val="Normal-Schedule"/>
        <w:spacing w:before="240"/>
      </w:pPr>
      <w:r>
        <w:t xml:space="preserve">If the building work to which this occupancy permit application relates involved a subdivision, a current copy of a </w:t>
      </w:r>
      <w:r w:rsidRPr="00F879B6">
        <w:t>certi</w:t>
      </w:r>
      <w:r>
        <w:t xml:space="preserve">ficate of title to the property detailed above must be provided with this application. </w:t>
      </w:r>
    </w:p>
    <w:p w:rsidR="001E5BE2" w:rsidRDefault="001E5BE2" w:rsidP="001E5BE2">
      <w:pPr>
        <w:pStyle w:val="Normal-Schedule"/>
        <w:spacing w:before="240"/>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 xml:space="preserve">Nature of Application </w:t>
      </w:r>
    </w:p>
    <w:tbl>
      <w:tblPr>
        <w:tblW w:w="6237" w:type="dxa"/>
        <w:tblInd w:w="108" w:type="dxa"/>
        <w:tblLook w:val="01E0" w:firstRow="1" w:lastRow="1" w:firstColumn="1" w:lastColumn="1" w:noHBand="0" w:noVBand="0"/>
      </w:tblPr>
      <w:tblGrid>
        <w:gridCol w:w="3261"/>
        <w:gridCol w:w="2976"/>
      </w:tblGrid>
      <w:tr w:rsidR="001E5BE2" w:rsidRPr="00AF4E19" w:rsidTr="00001980">
        <w:trPr>
          <w:trHeight w:val="1459"/>
        </w:trPr>
        <w:tc>
          <w:tcPr>
            <w:tcW w:w="3261" w:type="dxa"/>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835"/>
              </w:tabs>
            </w:pPr>
            <w:r w:rsidRPr="00DA4FFE">
              <w:t>New building</w:t>
            </w:r>
            <w:r w:rsidRPr="00DA4FFE">
              <w:tab/>
            </w:r>
            <w:r w:rsidRPr="00DA4FFE">
              <w:sym w:font="Wingdings" w:char="F06F"/>
            </w:r>
          </w:p>
          <w:p w:rsidR="001E5BE2" w:rsidRPr="009E25D4" w:rsidRDefault="001E5BE2" w:rsidP="00001980">
            <w:pPr>
              <w:pStyle w:val="Normal-Schedule"/>
              <w:tabs>
                <w:tab w:val="clear" w:pos="2722"/>
                <w:tab w:val="left" w:pos="2835"/>
              </w:tabs>
            </w:pPr>
            <w:r>
              <w:t xml:space="preserve">Alteration </w:t>
            </w:r>
            <w:r w:rsidRPr="002A033F">
              <w:t>to an existing building</w:t>
            </w:r>
            <w:r w:rsidRPr="002A033F">
              <w:tab/>
            </w:r>
            <w:r w:rsidRPr="009E25D4">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 xml:space="preserve">Place of public entertainment          </w:t>
            </w:r>
            <w:r w:rsidRPr="009E25D4">
              <w:sym w:font="Wingdings" w:char="F06F"/>
            </w:r>
          </w:p>
          <w:p w:rsidR="001E5BE2" w:rsidRPr="00C96700" w:rsidRDefault="001E5BE2" w:rsidP="00001980">
            <w:pPr>
              <w:pStyle w:val="Normal-Schedule"/>
              <w:tabs>
                <w:tab w:val="clear" w:pos="454"/>
                <w:tab w:val="clear" w:pos="907"/>
                <w:tab w:val="clear" w:pos="1361"/>
                <w:tab w:val="clear" w:pos="1814"/>
                <w:tab w:val="clear" w:pos="2722"/>
                <w:tab w:val="left" w:pos="2835"/>
              </w:tabs>
            </w:pPr>
            <w:r w:rsidRPr="00DF16AA">
              <w:t>Other</w:t>
            </w:r>
            <w:r w:rsidRPr="00DF16AA">
              <w:tab/>
            </w:r>
            <w:r w:rsidRPr="00B55E9F">
              <w:sym w:font="Wingdings" w:char="F06F"/>
            </w:r>
          </w:p>
        </w:tc>
        <w:tc>
          <w:tcPr>
            <w:tcW w:w="2976" w:type="dxa"/>
            <w:tcBorders>
              <w:top w:val="nil"/>
            </w:tcBorders>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524"/>
              </w:tabs>
            </w:pPr>
            <w:r>
              <w:t>Amendment to existing occupancy permit</w:t>
            </w:r>
            <w:r w:rsidRPr="00CC2CCD">
              <w:tab/>
            </w:r>
            <w:r w:rsidRPr="00CC2CCD">
              <w:sym w:font="Wingdings" w:char="F06F"/>
            </w:r>
          </w:p>
          <w:p w:rsidR="001E5BE2" w:rsidRPr="00B55E9F" w:rsidRDefault="001E5BE2" w:rsidP="00001980">
            <w:pPr>
              <w:pStyle w:val="Normal-Schedule"/>
              <w:tabs>
                <w:tab w:val="clear" w:pos="454"/>
                <w:tab w:val="clear" w:pos="907"/>
                <w:tab w:val="clear" w:pos="1361"/>
                <w:tab w:val="clear" w:pos="1814"/>
                <w:tab w:val="clear" w:pos="2722"/>
                <w:tab w:val="left" w:pos="2524"/>
              </w:tabs>
            </w:pPr>
            <w:r w:rsidRPr="00DF16AA">
              <w:t xml:space="preserve">Change of use of an existing </w:t>
            </w:r>
            <w:r w:rsidRPr="00DF16AA">
              <w:br/>
              <w:t>building</w:t>
            </w:r>
            <w:r w:rsidRPr="00DF16AA">
              <w:tab/>
            </w:r>
            <w:r w:rsidRPr="00DF16AA">
              <w:sym w:font="Wingdings" w:char="F06F"/>
            </w:r>
          </w:p>
        </w:tc>
      </w:tr>
    </w:tbl>
    <w:p w:rsidR="001E5BE2" w:rsidRPr="00DA4FFE" w:rsidRDefault="001E5BE2" w:rsidP="001E5BE2">
      <w:pPr>
        <w:pStyle w:val="Normal-Schedule"/>
        <w:spacing w:before="240"/>
        <w:rPr>
          <w:i/>
        </w:rPr>
      </w:pPr>
      <w:r>
        <w:rPr>
          <w:b/>
        </w:rPr>
        <w:t xml:space="preserve">* </w:t>
      </w:r>
      <w:r>
        <w:rPr>
          <w:i/>
        </w:rPr>
        <w:t>tick if applicable</w:t>
      </w:r>
    </w:p>
    <w:p w:rsidR="001E5BE2" w:rsidRDefault="001E5BE2" w:rsidP="001E5BE2">
      <w:pPr>
        <w:pStyle w:val="Normal-Schedule"/>
        <w:spacing w:before="240"/>
        <w:rPr>
          <w:b/>
        </w:rPr>
      </w:pPr>
      <w:r>
        <w:rPr>
          <w:b/>
        </w:rPr>
        <w:t xml:space="preserve">Building permit details  </w:t>
      </w:r>
      <w:r>
        <w:t>[</w:t>
      </w:r>
      <w:r w:rsidRPr="00AE07F6">
        <w:rPr>
          <w:i/>
        </w:rPr>
        <w:t>delete if inapplicable</w:t>
      </w:r>
      <w:r>
        <w:t>]</w:t>
      </w:r>
    </w:p>
    <w:p w:rsidR="001E5BE2" w:rsidRPr="00AE07F6" w:rsidRDefault="001E5BE2" w:rsidP="001E5BE2">
      <w:pPr>
        <w:pStyle w:val="Normal-Schedule"/>
        <w:spacing w:before="240"/>
      </w:pPr>
      <w:r w:rsidRPr="00AE07F6">
        <w:t>Permit No.</w:t>
      </w:r>
    </w:p>
    <w:p w:rsidR="001E5BE2" w:rsidRPr="00AF4E19" w:rsidRDefault="001E5BE2" w:rsidP="001E5BE2">
      <w:pPr>
        <w:pStyle w:val="Normal-Schedule"/>
        <w:spacing w:before="240"/>
        <w:rPr>
          <w:b/>
        </w:rPr>
      </w:pPr>
      <w:r w:rsidRPr="00AF4E19">
        <w:rPr>
          <w:b/>
        </w:rPr>
        <w:t>Building practitioners and architects who were engaged in the building work</w:t>
      </w:r>
      <w:r>
        <w:rPr>
          <w:b/>
          <w:vertAlign w:val="superscript"/>
        </w:rPr>
        <w:t xml:space="preserve"> </w:t>
      </w:r>
      <w:r>
        <w:t>[</w:t>
      </w:r>
      <w:r w:rsidRPr="00AE07F6">
        <w:rPr>
          <w:i/>
        </w:rPr>
        <w:t>delete if inapplicable</w:t>
      </w:r>
      <w:r>
        <w:t>]</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Name</w:t>
      </w:r>
      <w:r w:rsidRPr="00AF4E19">
        <w:tab/>
        <w:t>Category/Class</w:t>
      </w:r>
      <w:r w:rsidRPr="00AF4E19">
        <w:tab/>
        <w:t>Registration No.</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Name</w:t>
      </w:r>
      <w:r w:rsidRPr="00AF4E19">
        <w:tab/>
        <w:t>Category/Class</w:t>
      </w:r>
      <w:r w:rsidRPr="00AF4E19">
        <w:tab/>
        <w:t>Registration No.</w:t>
      </w:r>
    </w:p>
    <w:p w:rsidR="001E5BE2" w:rsidRPr="00AF4E19" w:rsidRDefault="001E5BE2" w:rsidP="001E5BE2">
      <w:pPr>
        <w:pStyle w:val="Normal-Schedule"/>
        <w:spacing w:before="240"/>
        <w:rPr>
          <w:b/>
        </w:rPr>
      </w:pPr>
      <w:r w:rsidRPr="00AF4E19">
        <w:rPr>
          <w:b/>
        </w:rPr>
        <w:t>Use applied for</w:t>
      </w:r>
    </w:p>
    <w:p w:rsidR="001E5BE2" w:rsidRPr="00AF4E19"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Part of building</w:t>
      </w:r>
      <w:r w:rsidRPr="00AF4E19">
        <w:tab/>
      </w:r>
      <w:r>
        <w:t>Proposed</w:t>
      </w:r>
      <w:r w:rsidRPr="00AF4E19">
        <w:t xml:space="preserve"> use</w:t>
      </w:r>
      <w:r w:rsidRPr="00AF4E19">
        <w:tab/>
        <w:t>BCA Class</w:t>
      </w:r>
      <w:r>
        <w:t xml:space="preserve"> of building</w:t>
      </w:r>
    </w:p>
    <w:p w:rsidR="001E5BE2"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AF4E19">
        <w:t>Part of building</w:t>
      </w:r>
      <w:r w:rsidRPr="00AF4E19">
        <w:tab/>
      </w:r>
      <w:r>
        <w:t>Proposed</w:t>
      </w:r>
      <w:r w:rsidRPr="00AF4E19">
        <w:t xml:space="preserve"> use</w:t>
      </w:r>
      <w:r w:rsidRPr="00AF4E19">
        <w:tab/>
        <w:t>BCA Class</w:t>
      </w:r>
      <w:r>
        <w:t xml:space="preserve"> of building</w:t>
      </w:r>
    </w:p>
    <w:p w:rsidR="001E5BE2" w:rsidRDefault="001E5BE2" w:rsidP="001E5BE2">
      <w:pPr>
        <w:pStyle w:val="Normal-Schedule"/>
        <w:tabs>
          <w:tab w:val="clear" w:pos="454"/>
          <w:tab w:val="clear" w:pos="907"/>
          <w:tab w:val="clear" w:pos="1361"/>
          <w:tab w:val="clear" w:pos="1814"/>
          <w:tab w:val="clear" w:pos="2722"/>
          <w:tab w:val="left" w:pos="1701"/>
          <w:tab w:val="left" w:pos="3544"/>
          <w:tab w:val="left" w:pos="4820"/>
        </w:tabs>
      </w:pPr>
      <w:r>
        <w:t xml:space="preserve">To conduct a public entertainment </w:t>
      </w:r>
      <w:r w:rsidRPr="00DA4FFE">
        <w:sym w:font="Wingdings" w:char="F06F"/>
      </w:r>
      <w:r>
        <w:t>*</w:t>
      </w:r>
    </w:p>
    <w:p w:rsidR="001E5BE2" w:rsidRPr="00DA4FFE" w:rsidRDefault="001E5BE2" w:rsidP="001E5BE2">
      <w:pPr>
        <w:pStyle w:val="Normal-Schedule"/>
        <w:spacing w:before="240"/>
        <w:rPr>
          <w:i/>
        </w:rPr>
      </w:pPr>
      <w:r>
        <w:rPr>
          <w:b/>
        </w:rPr>
        <w:t xml:space="preserve">* </w:t>
      </w:r>
      <w:r>
        <w:rPr>
          <w:i/>
        </w:rPr>
        <w:t>tick if applicable</w:t>
      </w:r>
    </w:p>
    <w:p w:rsidR="001E5BE2" w:rsidRPr="0034251F" w:rsidRDefault="001E5BE2" w:rsidP="001E5BE2">
      <w:pPr>
        <w:pStyle w:val="Normal-Schedule"/>
        <w:tabs>
          <w:tab w:val="clear" w:pos="454"/>
          <w:tab w:val="clear" w:pos="907"/>
          <w:tab w:val="clear" w:pos="1361"/>
          <w:tab w:val="clear" w:pos="1814"/>
          <w:tab w:val="clear" w:pos="2722"/>
          <w:tab w:val="left" w:pos="1701"/>
          <w:tab w:val="left" w:pos="3544"/>
          <w:tab w:val="left" w:pos="4820"/>
        </w:tabs>
        <w:rPr>
          <w:b/>
        </w:rPr>
      </w:pPr>
      <w:r>
        <w:rPr>
          <w:b/>
        </w:rPr>
        <w:t>C</w:t>
      </w:r>
      <w:r w:rsidRPr="0034251F">
        <w:rPr>
          <w:b/>
        </w:rPr>
        <w:t>ompliance certificates</w:t>
      </w:r>
      <w:r>
        <w:rPr>
          <w:b/>
        </w:rPr>
        <w:t xml:space="preserve"> within the meaning of Part 12A of the </w:t>
      </w:r>
      <w:r w:rsidRPr="00523C11">
        <w:rPr>
          <w:b/>
        </w:rPr>
        <w:t>Building Act 1993</w:t>
      </w:r>
      <w:r>
        <w:rPr>
          <w:b/>
        </w:rPr>
        <w:t xml:space="preserve"> </w:t>
      </w:r>
      <w:r>
        <w:rPr>
          <w:i/>
        </w:rPr>
        <w:t>[</w:t>
      </w:r>
      <w:r w:rsidRPr="00B7112C">
        <w:rPr>
          <w:i/>
        </w:rPr>
        <w:t>delete if inapplicable</w:t>
      </w:r>
      <w:r>
        <w:rPr>
          <w:i/>
        </w:rPr>
        <w:t>]</w:t>
      </w:r>
    </w:p>
    <w:p w:rsidR="001E5BE2" w:rsidRDefault="001E5BE2" w:rsidP="001E5BE2">
      <w:pPr>
        <w:pStyle w:val="Normal-Schedule"/>
        <w:tabs>
          <w:tab w:val="left" w:pos="1701"/>
          <w:tab w:val="left" w:pos="3544"/>
          <w:tab w:val="left" w:pos="4820"/>
        </w:tabs>
      </w:pPr>
      <w:r>
        <w:t xml:space="preserve">The following compliance certificate(s) were provided for plumbing work carried out in conjunction with the building work on the building in relation to which this application applies and copies of these </w:t>
      </w:r>
      <w:r w:rsidRPr="00B7112C">
        <w:t>certificates</w:t>
      </w:r>
      <w:r>
        <w:t xml:space="preserve"> of compliance </w:t>
      </w:r>
      <w:r w:rsidRPr="00B7112C">
        <w:t xml:space="preserve">are </w:t>
      </w:r>
      <w:r w:rsidRPr="005125A5">
        <w:rPr>
          <w:b/>
        </w:rPr>
        <w:t xml:space="preserve">attached </w:t>
      </w:r>
      <w:r>
        <w:t xml:space="preserve">to </w:t>
      </w:r>
      <w:r w:rsidRPr="00B7112C">
        <w:t>this application</w:t>
      </w:r>
      <w:r>
        <w:t xml:space="preserve"> form. </w:t>
      </w:r>
    </w:p>
    <w:p w:rsidR="001E5BE2" w:rsidRDefault="001E5BE2" w:rsidP="001E5BE2">
      <w:pPr>
        <w:pStyle w:val="Normal-Schedule"/>
        <w:tabs>
          <w:tab w:val="clear" w:pos="454"/>
          <w:tab w:val="clear" w:pos="907"/>
          <w:tab w:val="clear" w:pos="1361"/>
          <w:tab w:val="clear" w:pos="1814"/>
          <w:tab w:val="clear" w:pos="2722"/>
          <w:tab w:val="left" w:pos="1701"/>
          <w:tab w:val="left" w:pos="3544"/>
          <w:tab w:val="left" w:pos="4820"/>
        </w:tabs>
        <w:rPr>
          <w:i/>
        </w:rPr>
      </w:pPr>
      <w:r w:rsidRPr="00DD0B35">
        <w:rPr>
          <w:b/>
        </w:rPr>
        <w:t xml:space="preserve">Certificates of </w:t>
      </w:r>
      <w:r>
        <w:rPr>
          <w:b/>
        </w:rPr>
        <w:t xml:space="preserve">compliance within the meaning of section 3 of the </w:t>
      </w:r>
      <w:r w:rsidRPr="00C442F5">
        <w:rPr>
          <w:b/>
        </w:rPr>
        <w:t>Electricity Safety Act 1998</w:t>
      </w:r>
      <w:r>
        <w:t xml:space="preserve"> </w:t>
      </w:r>
      <w:r>
        <w:rPr>
          <w:i/>
        </w:rPr>
        <w:t>[</w:t>
      </w:r>
      <w:r w:rsidRPr="00DD0B35">
        <w:rPr>
          <w:i/>
        </w:rPr>
        <w:t>delete if inapplicable</w:t>
      </w:r>
      <w:r>
        <w:rPr>
          <w:i/>
        </w:rPr>
        <w:t>]</w:t>
      </w:r>
    </w:p>
    <w:p w:rsidR="001E5BE2" w:rsidRDefault="001E5BE2" w:rsidP="001E5BE2">
      <w:pPr>
        <w:pStyle w:val="Normal-Schedule"/>
        <w:tabs>
          <w:tab w:val="clear" w:pos="454"/>
          <w:tab w:val="clear" w:pos="907"/>
          <w:tab w:val="clear" w:pos="1361"/>
          <w:tab w:val="clear" w:pos="1814"/>
          <w:tab w:val="clear" w:pos="2722"/>
          <w:tab w:val="left" w:pos="1701"/>
          <w:tab w:val="left" w:pos="3544"/>
          <w:tab w:val="left" w:pos="4820"/>
        </w:tabs>
        <w:rPr>
          <w:i/>
        </w:rPr>
      </w:pPr>
    </w:p>
    <w:p w:rsidR="001E5BE2" w:rsidRDefault="001E5BE2" w:rsidP="001E5BE2">
      <w:pPr>
        <w:pStyle w:val="Normal-Schedule"/>
        <w:tabs>
          <w:tab w:val="clear" w:pos="454"/>
          <w:tab w:val="clear" w:pos="907"/>
          <w:tab w:val="clear" w:pos="1361"/>
          <w:tab w:val="clear" w:pos="1814"/>
          <w:tab w:val="clear" w:pos="2722"/>
          <w:tab w:val="left" w:pos="1701"/>
          <w:tab w:val="left" w:pos="3544"/>
          <w:tab w:val="left" w:pos="4820"/>
        </w:tabs>
      </w:pPr>
      <w:r w:rsidRPr="00030275">
        <w:t xml:space="preserve">The following </w:t>
      </w:r>
      <w:r>
        <w:t>certificate</w:t>
      </w:r>
      <w:r w:rsidRPr="00030275">
        <w:t xml:space="preserve">(s) </w:t>
      </w:r>
      <w:r>
        <w:t xml:space="preserve">of compliance </w:t>
      </w:r>
      <w:r w:rsidRPr="00030275">
        <w:t xml:space="preserve">were provided for </w:t>
      </w:r>
      <w:r>
        <w:t xml:space="preserve">electrical </w:t>
      </w:r>
      <w:r w:rsidRPr="00030275">
        <w:t xml:space="preserve">work carried out in conjunction with the building work on the building </w:t>
      </w:r>
      <w:r>
        <w:t>in relation to</w:t>
      </w:r>
      <w:r w:rsidRPr="00030275">
        <w:t xml:space="preserve"> which this </w:t>
      </w:r>
      <w:r>
        <w:t xml:space="preserve">application applies and copies of these </w:t>
      </w:r>
      <w:r w:rsidRPr="00B7112C">
        <w:t>certificates</w:t>
      </w:r>
      <w:r>
        <w:t xml:space="preserve"> of compliance </w:t>
      </w:r>
      <w:r w:rsidRPr="00B7112C">
        <w:t xml:space="preserve">are </w:t>
      </w:r>
      <w:r w:rsidRPr="00E06A50">
        <w:rPr>
          <w:b/>
        </w:rPr>
        <w:t>attached</w:t>
      </w:r>
      <w:r>
        <w:t xml:space="preserve"> to </w:t>
      </w:r>
      <w:r w:rsidRPr="00B7112C">
        <w:t>this application</w:t>
      </w:r>
      <w:r>
        <w:t xml:space="preserve"> form. </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spacing w:before="240"/>
        <w:rPr>
          <w:b/>
        </w:rPr>
      </w:pPr>
      <w:r>
        <w:rPr>
          <w:b/>
        </w:rPr>
        <w:lastRenderedPageBreak/>
        <w:t xml:space="preserve">Reporting authorities </w:t>
      </w:r>
      <w:r>
        <w:rPr>
          <w:i/>
        </w:rPr>
        <w:t>[</w:t>
      </w:r>
      <w:r w:rsidRPr="00DD0B35">
        <w:rPr>
          <w:i/>
        </w:rPr>
        <w:t>delete if inapplicable</w:t>
      </w:r>
      <w:r>
        <w:rPr>
          <w:i/>
        </w:rPr>
        <w:t>]</w:t>
      </w:r>
    </w:p>
    <w:p w:rsidR="001E5BE2" w:rsidRPr="00DF16AA" w:rsidRDefault="001E5BE2" w:rsidP="001E5BE2">
      <w:pPr>
        <w:pStyle w:val="Normal-Schedule"/>
        <w:spacing w:before="240"/>
        <w:rPr>
          <w:u w:val="single"/>
        </w:rPr>
      </w:pPr>
      <w:r w:rsidRPr="00DF16AA">
        <w:rPr>
          <w:u w:val="single"/>
        </w:rPr>
        <w:t>Chief officer</w:t>
      </w:r>
    </w:p>
    <w:p w:rsidR="001E5BE2" w:rsidRDefault="001E5BE2" w:rsidP="001E5BE2">
      <w:pPr>
        <w:pStyle w:val="Normal-Schedule"/>
        <w:spacing w:before="240"/>
      </w:pPr>
      <w:r>
        <w:t>Performance solutions were developed for</w:t>
      </w:r>
      <w:r w:rsidRPr="00B55E9F">
        <w:t xml:space="preserve"> the following fire safety matters as part of the building work to which this application relates</w:t>
      </w:r>
      <w:r>
        <w:t>*</w:t>
      </w:r>
      <w:r w:rsidRPr="00B55E9F">
        <w:t>:</w:t>
      </w:r>
    </w:p>
    <w:p w:rsidR="001E5BE2" w:rsidRDefault="001E5BE2" w:rsidP="001E5BE2">
      <w:pPr>
        <w:pStyle w:val="Normal-Schedule"/>
        <w:spacing w:before="240"/>
      </w:pPr>
    </w:p>
    <w:tbl>
      <w:tblPr>
        <w:tblW w:w="6237" w:type="dxa"/>
        <w:tblInd w:w="108" w:type="dxa"/>
        <w:tblLook w:val="01E0" w:firstRow="1" w:lastRow="1" w:firstColumn="1" w:lastColumn="1" w:noHBand="0" w:noVBand="0"/>
      </w:tblPr>
      <w:tblGrid>
        <w:gridCol w:w="3261"/>
        <w:gridCol w:w="2976"/>
      </w:tblGrid>
      <w:tr w:rsidR="001E5BE2" w:rsidRPr="00B55E9F" w:rsidTr="00001980">
        <w:trPr>
          <w:trHeight w:val="1459"/>
        </w:trPr>
        <w:tc>
          <w:tcPr>
            <w:tcW w:w="3261" w:type="dxa"/>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835"/>
              </w:tabs>
            </w:pPr>
            <w:r>
              <w:t>F</w:t>
            </w:r>
            <w:r w:rsidRPr="00A56309">
              <w:t>ire extinguishers</w:t>
            </w:r>
            <w:r w:rsidRPr="00DA4FFE">
              <w:tab/>
            </w:r>
            <w:r w:rsidRPr="00DA4FFE">
              <w:sym w:font="Wingdings" w:char="F06F"/>
            </w:r>
          </w:p>
          <w:p w:rsidR="001E5BE2" w:rsidRPr="009E25D4" w:rsidRDefault="001E5BE2" w:rsidP="00001980">
            <w:pPr>
              <w:pStyle w:val="Normal-Schedule"/>
              <w:tabs>
                <w:tab w:val="clear" w:pos="2722"/>
                <w:tab w:val="left" w:pos="2835"/>
              </w:tabs>
            </w:pPr>
            <w:r>
              <w:t>F</w:t>
            </w:r>
            <w:r w:rsidRPr="00C96700">
              <w:t>ire control centres or fire control rooms</w:t>
            </w:r>
            <w:r w:rsidRPr="002A033F">
              <w:tab/>
            </w:r>
            <w:r>
              <w:tab/>
            </w:r>
            <w:r>
              <w:tab/>
            </w:r>
            <w:r>
              <w:tab/>
            </w:r>
            <w:r w:rsidRPr="009E25D4">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O</w:t>
            </w:r>
            <w:r w:rsidRPr="00A56309">
              <w:t>pen space and perimeter vehicular access to the extent it relates to emergency vehicles</w:t>
            </w:r>
            <w:r w:rsidRPr="00DF16AA">
              <w:tab/>
            </w:r>
            <w:r w:rsidRPr="00B55E9F">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Fire indicator panels</w:t>
            </w:r>
            <w:r w:rsidRPr="00DF16AA">
              <w:tab/>
            </w:r>
            <w:r w:rsidRPr="00B55E9F">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F</w:t>
            </w:r>
            <w:r w:rsidRPr="00564830">
              <w:t>ire services controls in passenger lift cars;</w:t>
            </w:r>
            <w:r w:rsidRPr="00DF16AA">
              <w:tab/>
            </w:r>
            <w:r w:rsidRPr="00B55E9F">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 xml:space="preserve">Other  </w:t>
            </w:r>
            <w:r>
              <w:tab/>
            </w:r>
            <w:r w:rsidRPr="00B55E9F">
              <w:sym w:font="Wingdings" w:char="F06F"/>
            </w:r>
          </w:p>
          <w:p w:rsidR="001E5BE2" w:rsidRPr="00C96700" w:rsidRDefault="001E5BE2" w:rsidP="00001980">
            <w:pPr>
              <w:pStyle w:val="Normal-Schedule"/>
              <w:tabs>
                <w:tab w:val="clear" w:pos="454"/>
                <w:tab w:val="clear" w:pos="907"/>
                <w:tab w:val="clear" w:pos="1361"/>
                <w:tab w:val="clear" w:pos="1814"/>
                <w:tab w:val="clear" w:pos="2722"/>
                <w:tab w:val="left" w:pos="2835"/>
              </w:tabs>
            </w:pPr>
          </w:p>
        </w:tc>
        <w:tc>
          <w:tcPr>
            <w:tcW w:w="2976" w:type="dxa"/>
            <w:tcBorders>
              <w:top w:val="nil"/>
            </w:tcBorders>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524"/>
              </w:tabs>
            </w:pPr>
            <w:r>
              <w:t>Fire hydrants</w:t>
            </w:r>
            <w:r w:rsidRPr="00CC2CCD">
              <w:tab/>
            </w:r>
            <w:r w:rsidRPr="00CC2CCD">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t>F</w:t>
            </w:r>
            <w:r w:rsidRPr="00A56309">
              <w:t>ire precautions during construction</w:t>
            </w:r>
            <w:r w:rsidRPr="00DF16AA">
              <w:tab/>
            </w:r>
            <w:r w:rsidRPr="00DF16AA">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t>Fire mains</w:t>
            </w:r>
            <w:r w:rsidRPr="00DF16AA">
              <w:tab/>
            </w:r>
            <w:r w:rsidRPr="00DF16AA">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t>Control valves</w:t>
            </w:r>
            <w:r w:rsidRPr="00DF16AA">
              <w:tab/>
            </w:r>
            <w:r w:rsidRPr="00DF16AA">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t>Booster assemblies</w:t>
            </w:r>
            <w:r w:rsidRPr="00DF16AA">
              <w:tab/>
            </w:r>
            <w:r w:rsidRPr="00DF16AA">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rsidRPr="00564830">
              <w:tab/>
            </w:r>
            <w:r w:rsidRPr="00564830">
              <w:t></w:t>
            </w:r>
          </w:p>
          <w:p w:rsidR="001E5BE2" w:rsidRDefault="001E5BE2" w:rsidP="00001980">
            <w:pPr>
              <w:pStyle w:val="Normal-Schedule"/>
              <w:tabs>
                <w:tab w:val="clear" w:pos="454"/>
                <w:tab w:val="clear" w:pos="907"/>
                <w:tab w:val="clear" w:pos="1361"/>
                <w:tab w:val="clear" w:pos="1814"/>
                <w:tab w:val="clear" w:pos="2722"/>
                <w:tab w:val="left" w:pos="2524"/>
              </w:tabs>
            </w:pPr>
            <w:r>
              <w:t>S</w:t>
            </w:r>
            <w:r w:rsidRPr="00564830">
              <w:t xml:space="preserve">tatic water supply for </w:t>
            </w:r>
            <w:proofErr w:type="spellStart"/>
            <w:r w:rsidRPr="00564830">
              <w:t>fire fighting</w:t>
            </w:r>
            <w:proofErr w:type="spellEnd"/>
            <w:r w:rsidRPr="00564830">
              <w:t xml:space="preserve"> purposes</w:t>
            </w:r>
            <w:r w:rsidRPr="00DA4FFE">
              <w:tab/>
            </w:r>
            <w:r w:rsidRPr="00DA4FFE">
              <w:sym w:font="Wingdings" w:char="F06F"/>
            </w:r>
          </w:p>
          <w:p w:rsidR="001E5BE2" w:rsidRPr="00B55E9F" w:rsidRDefault="001E5BE2" w:rsidP="00001980">
            <w:pPr>
              <w:pStyle w:val="Normal-Schedule"/>
              <w:tabs>
                <w:tab w:val="clear" w:pos="454"/>
                <w:tab w:val="clear" w:pos="907"/>
                <w:tab w:val="clear" w:pos="1361"/>
                <w:tab w:val="clear" w:pos="1814"/>
                <w:tab w:val="clear" w:pos="2722"/>
                <w:tab w:val="left" w:pos="2524"/>
              </w:tabs>
            </w:pPr>
          </w:p>
        </w:tc>
      </w:tr>
    </w:tbl>
    <w:p w:rsidR="001E5BE2" w:rsidRDefault="001E5BE2" w:rsidP="001E5BE2">
      <w:pPr>
        <w:pStyle w:val="Normal-Schedule"/>
        <w:spacing w:before="240"/>
        <w:rPr>
          <w:i/>
        </w:rPr>
      </w:pPr>
      <w:r>
        <w:rPr>
          <w:b/>
        </w:rPr>
        <w:t xml:space="preserve">* </w:t>
      </w:r>
      <w:r w:rsidRPr="00C96700">
        <w:rPr>
          <w:i/>
        </w:rPr>
        <w:t>tick if applicable</w:t>
      </w:r>
    </w:p>
    <w:p w:rsidR="001E5BE2" w:rsidRDefault="001E5BE2" w:rsidP="001E5BE2">
      <w:pPr>
        <w:pStyle w:val="Normal-Schedule"/>
        <w:spacing w:before="240"/>
      </w:pPr>
      <w:r>
        <w:t>T</w:t>
      </w:r>
      <w:r w:rsidRPr="00A72722">
        <w:t>he building or building work to which this application relates involve</w:t>
      </w:r>
      <w:r>
        <w:t>s</w:t>
      </w:r>
      <w:r w:rsidRPr="00A72722">
        <w:t xml:space="preserve"> transmission signal of alarms to be connected to a fire station or other approved monitoring service</w:t>
      </w:r>
      <w:r>
        <w:t xml:space="preserve"> </w:t>
      </w:r>
      <w:r>
        <w:tab/>
      </w:r>
      <w:r>
        <w:tab/>
      </w:r>
      <w:r>
        <w:tab/>
      </w:r>
      <w:r>
        <w:tab/>
      </w:r>
      <w:r>
        <w:tab/>
      </w:r>
      <w:r>
        <w:tab/>
      </w:r>
      <w:r w:rsidRPr="00E51DBF">
        <w:t></w:t>
      </w:r>
      <w:r>
        <w:t>*</w:t>
      </w:r>
    </w:p>
    <w:p w:rsidR="001E5BE2" w:rsidRDefault="001E5BE2" w:rsidP="001E5BE2">
      <w:pPr>
        <w:pStyle w:val="Normal-Schedule"/>
        <w:spacing w:before="240"/>
        <w:rPr>
          <w:i/>
        </w:rPr>
      </w:pPr>
      <w:r>
        <w:t>*</w:t>
      </w:r>
      <w:r w:rsidRPr="00E51DBF">
        <w:t xml:space="preserve"> </w:t>
      </w:r>
      <w:r w:rsidRPr="00E51DBF">
        <w:rPr>
          <w:i/>
        </w:rPr>
        <w:t>tick if applicable</w:t>
      </w:r>
    </w:p>
    <w:p w:rsidR="001E5BE2" w:rsidRPr="00791523" w:rsidRDefault="001E5BE2" w:rsidP="001E5BE2">
      <w:pPr>
        <w:pStyle w:val="Normal-Schedule"/>
        <w:spacing w:before="240"/>
        <w:rPr>
          <w:u w:val="single"/>
        </w:rPr>
      </w:pPr>
      <w:r w:rsidRPr="00791523">
        <w:rPr>
          <w:u w:val="single"/>
        </w:rPr>
        <w:t>Council</w:t>
      </w:r>
    </w:p>
    <w:p w:rsidR="001E5BE2" w:rsidRDefault="001E5BE2" w:rsidP="001E5BE2">
      <w:pPr>
        <w:pStyle w:val="Normal-Schedule"/>
        <w:spacing w:before="240"/>
      </w:pPr>
      <w:r>
        <w:t>T</w:t>
      </w:r>
      <w:r w:rsidRPr="00791523">
        <w:t>he building or building work to which this application relates involve</w:t>
      </w:r>
      <w:r>
        <w:t>s</w:t>
      </w:r>
      <w:r w:rsidRPr="00791523">
        <w:t xml:space="preserve"> the installation or alteration of a septic tank system or the construction of a building over an existing septic tank system. </w:t>
      </w:r>
      <w:r>
        <w:t xml:space="preserve"> </w:t>
      </w:r>
      <w:r>
        <w:tab/>
      </w:r>
      <w:r>
        <w:tab/>
      </w:r>
      <w:r>
        <w:tab/>
      </w:r>
      <w:r w:rsidRPr="00E51DBF">
        <w:t></w:t>
      </w:r>
      <w:r>
        <w:t>*</w:t>
      </w:r>
    </w:p>
    <w:p w:rsidR="001E5BE2" w:rsidRPr="006C6A5C" w:rsidRDefault="001E5BE2" w:rsidP="001E5BE2">
      <w:pPr>
        <w:pStyle w:val="Normal-Schedule"/>
        <w:spacing w:before="240"/>
      </w:pPr>
      <w:r>
        <w:t>*</w:t>
      </w:r>
      <w:r w:rsidRPr="00E51DBF">
        <w:t xml:space="preserve"> </w:t>
      </w:r>
      <w:r w:rsidRPr="00E51DBF">
        <w:rPr>
          <w:i/>
        </w:rPr>
        <w:t>tick if applicable</w:t>
      </w:r>
      <w:r>
        <w:rPr>
          <w:i/>
        </w:rPr>
        <w:br/>
        <w:t>* delete if inapplicable</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2162F9" w:rsidRDefault="001E5BE2" w:rsidP="001E5BE2">
      <w:pPr>
        <w:pStyle w:val="Normal-Schedule"/>
        <w:spacing w:before="240"/>
        <w:rPr>
          <w:b/>
        </w:rPr>
      </w:pPr>
      <w:r w:rsidRPr="002162F9">
        <w:rPr>
          <w:b/>
        </w:rPr>
        <w:lastRenderedPageBreak/>
        <w:t>Services</w:t>
      </w:r>
    </w:p>
    <w:p w:rsidR="001E5BE2" w:rsidRDefault="001E5BE2" w:rsidP="001E5BE2">
      <w:pPr>
        <w:pStyle w:val="Normal-Schedule"/>
        <w:spacing w:before="240"/>
      </w:pPr>
      <w:r>
        <w:t>The following s</w:t>
      </w:r>
      <w:r w:rsidRPr="0088138A">
        <w:t>ervices</w:t>
      </w:r>
      <w:r>
        <w:t>,</w:t>
      </w:r>
      <w:r w:rsidRPr="0088138A">
        <w:t xml:space="preserve"> </w:t>
      </w:r>
      <w:r>
        <w:t xml:space="preserve">insofar as they are necessary to make the building suitable for occupation, have been installed </w:t>
      </w:r>
      <w:r w:rsidRPr="0088138A">
        <w:t>and are operational a</w:t>
      </w:r>
      <w:r>
        <w:t>t the date of this application</w:t>
      </w:r>
      <w:r>
        <w:tab/>
      </w:r>
      <w:r>
        <w:tab/>
      </w:r>
    </w:p>
    <w:tbl>
      <w:tblPr>
        <w:tblW w:w="6237" w:type="dxa"/>
        <w:tblInd w:w="108" w:type="dxa"/>
        <w:tblLook w:val="01E0" w:firstRow="1" w:lastRow="1" w:firstColumn="1" w:lastColumn="1" w:noHBand="0" w:noVBand="0"/>
      </w:tblPr>
      <w:tblGrid>
        <w:gridCol w:w="3261"/>
        <w:gridCol w:w="2976"/>
      </w:tblGrid>
      <w:tr w:rsidR="001E5BE2" w:rsidRPr="00B55E9F" w:rsidTr="00001980">
        <w:trPr>
          <w:trHeight w:val="1459"/>
        </w:trPr>
        <w:tc>
          <w:tcPr>
            <w:tcW w:w="3261" w:type="dxa"/>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835"/>
              </w:tabs>
            </w:pPr>
            <w:r>
              <w:t>Gas</w:t>
            </w:r>
            <w:r w:rsidRPr="00DA4FFE">
              <w:tab/>
            </w:r>
            <w:r w:rsidRPr="00DA4FFE">
              <w:sym w:font="Wingdings" w:char="F06F"/>
            </w:r>
          </w:p>
          <w:p w:rsidR="001E5BE2" w:rsidRPr="009E25D4" w:rsidRDefault="001E5BE2" w:rsidP="00001980">
            <w:pPr>
              <w:pStyle w:val="Normal-Schedule"/>
              <w:tabs>
                <w:tab w:val="clear" w:pos="2722"/>
                <w:tab w:val="left" w:pos="2835"/>
              </w:tabs>
            </w:pPr>
            <w:r>
              <w:t>Sewerage</w:t>
            </w:r>
            <w:r w:rsidRPr="002A033F">
              <w:tab/>
            </w:r>
            <w:r>
              <w:tab/>
            </w:r>
            <w:r>
              <w:tab/>
            </w:r>
            <w:r>
              <w:tab/>
            </w:r>
            <w:r w:rsidRPr="009E25D4">
              <w:sym w:font="Wingdings" w:char="F06F"/>
            </w:r>
          </w:p>
          <w:p w:rsidR="001E5BE2" w:rsidRDefault="001E5BE2" w:rsidP="00001980">
            <w:pPr>
              <w:pStyle w:val="Normal-Schedule"/>
              <w:tabs>
                <w:tab w:val="clear" w:pos="454"/>
                <w:tab w:val="clear" w:pos="907"/>
                <w:tab w:val="clear" w:pos="1361"/>
                <w:tab w:val="clear" w:pos="1814"/>
                <w:tab w:val="clear" w:pos="2722"/>
                <w:tab w:val="left" w:pos="2835"/>
              </w:tabs>
            </w:pPr>
            <w:r>
              <w:t>Electricity</w:t>
            </w:r>
            <w:r w:rsidRPr="00DF16AA">
              <w:tab/>
            </w:r>
            <w:r w:rsidRPr="00B55E9F">
              <w:sym w:font="Wingdings" w:char="F06F"/>
            </w:r>
          </w:p>
          <w:p w:rsidR="001E5BE2" w:rsidRPr="00C96700" w:rsidRDefault="001E5BE2" w:rsidP="00001980">
            <w:pPr>
              <w:pStyle w:val="Normal-Schedule"/>
              <w:tabs>
                <w:tab w:val="clear" w:pos="454"/>
                <w:tab w:val="clear" w:pos="907"/>
                <w:tab w:val="clear" w:pos="1361"/>
                <w:tab w:val="clear" w:pos="1814"/>
                <w:tab w:val="clear" w:pos="2722"/>
                <w:tab w:val="left" w:pos="2835"/>
              </w:tabs>
            </w:pPr>
            <w:r>
              <w:t xml:space="preserve">Other  </w:t>
            </w:r>
            <w:r>
              <w:tab/>
            </w:r>
            <w:r w:rsidRPr="00B55E9F">
              <w:sym w:font="Wingdings" w:char="F06F"/>
            </w:r>
          </w:p>
        </w:tc>
        <w:tc>
          <w:tcPr>
            <w:tcW w:w="2976" w:type="dxa"/>
            <w:tcBorders>
              <w:top w:val="nil"/>
            </w:tcBorders>
            <w:shd w:val="clear" w:color="auto" w:fill="auto"/>
          </w:tcPr>
          <w:p w:rsidR="001E5BE2" w:rsidRPr="00CC2CCD" w:rsidRDefault="001E5BE2" w:rsidP="00001980">
            <w:pPr>
              <w:pStyle w:val="Normal-Schedule"/>
              <w:tabs>
                <w:tab w:val="clear" w:pos="454"/>
                <w:tab w:val="clear" w:pos="907"/>
                <w:tab w:val="clear" w:pos="1361"/>
                <w:tab w:val="clear" w:pos="1814"/>
                <w:tab w:val="clear" w:pos="2722"/>
                <w:tab w:val="left" w:pos="2524"/>
              </w:tabs>
            </w:pPr>
            <w:r>
              <w:t>Water</w:t>
            </w:r>
            <w:r w:rsidRPr="00CC2CCD">
              <w:tab/>
            </w:r>
            <w:r w:rsidRPr="00CC2CCD">
              <w:sym w:font="Wingdings" w:char="F06F"/>
            </w:r>
          </w:p>
          <w:p w:rsidR="001E5BE2" w:rsidRDefault="001E5BE2" w:rsidP="00001980">
            <w:pPr>
              <w:pStyle w:val="Normal-Schedule"/>
              <w:tabs>
                <w:tab w:val="clear" w:pos="454"/>
                <w:tab w:val="clear" w:pos="907"/>
                <w:tab w:val="clear" w:pos="1361"/>
                <w:tab w:val="clear" w:pos="1814"/>
                <w:tab w:val="clear" w:pos="2722"/>
                <w:tab w:val="left" w:pos="2524"/>
              </w:tabs>
            </w:pPr>
            <w:r>
              <w:t xml:space="preserve">Drainage </w:t>
            </w:r>
            <w:r w:rsidRPr="00DF16AA">
              <w:tab/>
            </w:r>
            <w:r w:rsidRPr="00DF16AA">
              <w:sym w:font="Wingdings" w:char="F06F"/>
            </w:r>
          </w:p>
          <w:p w:rsidR="001E5BE2" w:rsidRPr="00B55E9F" w:rsidRDefault="001E5BE2" w:rsidP="00001980">
            <w:pPr>
              <w:pStyle w:val="Normal-Schedule"/>
              <w:tabs>
                <w:tab w:val="clear" w:pos="454"/>
                <w:tab w:val="clear" w:pos="907"/>
                <w:tab w:val="clear" w:pos="1361"/>
                <w:tab w:val="clear" w:pos="1814"/>
                <w:tab w:val="clear" w:pos="2722"/>
                <w:tab w:val="left" w:pos="2524"/>
              </w:tabs>
            </w:pPr>
          </w:p>
        </w:tc>
      </w:tr>
    </w:tbl>
    <w:p w:rsidR="001E5BE2" w:rsidRPr="00AF4E19" w:rsidRDefault="001E5BE2" w:rsidP="001E5BE2">
      <w:pPr>
        <w:pStyle w:val="Normal-Schedule"/>
        <w:spacing w:before="240"/>
        <w:rPr>
          <w:b/>
        </w:rPr>
      </w:pPr>
      <w:r>
        <w:t>*</w:t>
      </w:r>
      <w:r w:rsidRPr="00E51DBF">
        <w:t xml:space="preserve"> </w:t>
      </w:r>
      <w:r w:rsidRPr="00E51DBF">
        <w:rPr>
          <w:i/>
        </w:rPr>
        <w:t>tick if applicable</w:t>
      </w:r>
      <w:r>
        <w:rPr>
          <w:i/>
        </w:rPr>
        <w:br/>
      </w:r>
      <w:r w:rsidRPr="00AF4E19">
        <w:rPr>
          <w:b/>
        </w:rPr>
        <w:t>Signature of owner</w:t>
      </w:r>
      <w:r>
        <w:rPr>
          <w:b/>
        </w:rPr>
        <w:t>*</w:t>
      </w:r>
      <w:r w:rsidRPr="00AF4E19">
        <w:rPr>
          <w:b/>
        </w:rPr>
        <w:t xml:space="preserve"> </w:t>
      </w:r>
    </w:p>
    <w:p w:rsidR="001E5BE2" w:rsidRDefault="001E5BE2" w:rsidP="001E5BE2">
      <w:pPr>
        <w:pStyle w:val="Normal-Schedule"/>
        <w:rPr>
          <w:b/>
        </w:rPr>
      </w:pPr>
      <w:r>
        <w:rPr>
          <w:b/>
        </w:rPr>
        <w:t>Print name:</w:t>
      </w:r>
    </w:p>
    <w:p w:rsidR="001E5BE2" w:rsidRPr="00AF4E19" w:rsidRDefault="001E5BE2" w:rsidP="001E5BE2">
      <w:pPr>
        <w:pStyle w:val="Normal-Schedule"/>
        <w:rPr>
          <w:b/>
        </w:rPr>
      </w:pPr>
      <w:r w:rsidRPr="00AF4E19">
        <w:rPr>
          <w:b/>
        </w:rPr>
        <w:t>Date</w:t>
      </w:r>
    </w:p>
    <w:p w:rsidR="001E5BE2" w:rsidRDefault="001E5BE2" w:rsidP="001E5BE2">
      <w:pPr>
        <w:pStyle w:val="Normal-Schedule"/>
      </w:pPr>
      <w:r>
        <w:t>OR</w:t>
      </w:r>
    </w:p>
    <w:p w:rsidR="001E5BE2" w:rsidRDefault="001E5BE2" w:rsidP="001E5BE2">
      <w:pPr>
        <w:pStyle w:val="Normal-Schedule"/>
      </w:pPr>
    </w:p>
    <w:p w:rsidR="001E5BE2" w:rsidRPr="00147A1B" w:rsidRDefault="001E5BE2" w:rsidP="001E5BE2">
      <w:pPr>
        <w:pStyle w:val="Normal-Schedule"/>
        <w:rPr>
          <w:b/>
        </w:rPr>
      </w:pPr>
      <w:r w:rsidRPr="00147A1B">
        <w:rPr>
          <w:b/>
        </w:rPr>
        <w:t>Signature of agent of owner</w:t>
      </w:r>
      <w:r>
        <w:rPr>
          <w:b/>
        </w:rPr>
        <w:t>*</w:t>
      </w:r>
    </w:p>
    <w:p w:rsidR="001E5BE2" w:rsidRPr="00147A1B" w:rsidRDefault="001E5BE2" w:rsidP="001E5BE2">
      <w:pPr>
        <w:pStyle w:val="Normal-Schedule"/>
        <w:rPr>
          <w:b/>
        </w:rPr>
      </w:pPr>
      <w:r w:rsidRPr="00147A1B">
        <w:rPr>
          <w:b/>
        </w:rPr>
        <w:t>Print name:</w:t>
      </w:r>
    </w:p>
    <w:p w:rsidR="001E5BE2" w:rsidRPr="00147A1B" w:rsidRDefault="001E5BE2" w:rsidP="001E5BE2">
      <w:pPr>
        <w:pStyle w:val="Normal-Schedule"/>
        <w:rPr>
          <w:b/>
        </w:rPr>
      </w:pPr>
      <w:r w:rsidRPr="00147A1B">
        <w:rPr>
          <w:b/>
        </w:rPr>
        <w:t>Date</w:t>
      </w:r>
    </w:p>
    <w:p w:rsidR="001E5BE2" w:rsidRDefault="001E5BE2" w:rsidP="001E5BE2">
      <w:pPr>
        <w:pStyle w:val="Normal-Schedule"/>
      </w:pPr>
      <w:r>
        <w:t xml:space="preserve">* </w:t>
      </w:r>
      <w:r w:rsidRPr="00DC4FC9">
        <w:rPr>
          <w:i/>
        </w:rPr>
        <w:t>delete if inapplicable</w:t>
      </w:r>
      <w:r>
        <w:t xml:space="preserve"> </w:t>
      </w:r>
    </w:p>
    <w:p w:rsidR="001E5BE2" w:rsidRPr="00AF4E19" w:rsidRDefault="001E5BE2" w:rsidP="001E5BE2">
      <w:pPr>
        <w:pStyle w:val="Normal-Schedule"/>
      </w:pPr>
      <w:r w:rsidRPr="00AF4E19">
        <w:t>_________________</w:t>
      </w:r>
    </w:p>
    <w:p w:rsidR="001E5BE2" w:rsidRPr="00AF4E19" w:rsidRDefault="001E5BE2" w:rsidP="001E5BE2">
      <w:pPr>
        <w:pStyle w:val="ScheduleFormNo"/>
      </w:pPr>
      <w:r w:rsidRPr="00AF4E19">
        <w:br w:type="page"/>
      </w:r>
      <w:bookmarkStart w:id="498" w:name="_Toc471229439"/>
      <w:bookmarkStart w:id="499" w:name="_Toc476643740"/>
      <w:r w:rsidRPr="00AF4E19">
        <w:lastRenderedPageBreak/>
        <w:t xml:space="preserve">Form </w:t>
      </w:r>
      <w:r>
        <w:t>18</w:t>
      </w:r>
      <w:bookmarkEnd w:id="498"/>
      <w:bookmarkEnd w:id="499"/>
    </w:p>
    <w:p w:rsidR="001E5BE2" w:rsidRPr="00AF4E19" w:rsidRDefault="001E5BE2" w:rsidP="001E5BE2">
      <w:pPr>
        <w:pStyle w:val="Normal-Schedule"/>
        <w:jc w:val="right"/>
      </w:pPr>
      <w:r w:rsidRPr="00AF4E19">
        <w:t xml:space="preserve">Regulation </w:t>
      </w:r>
      <w:r w:rsidR="005F08D2" w:rsidRPr="00CA593F">
        <w:t>1</w:t>
      </w:r>
      <w:r w:rsidR="00FC086D">
        <w:t>90</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500" w:name="_Toc471229440"/>
      <w:bookmarkStart w:id="501" w:name="_Toc476643741"/>
      <w:r w:rsidRPr="00AF4E19">
        <w:t>Occupancy Permit</w:t>
      </w:r>
      <w:bookmarkEnd w:id="500"/>
      <w:bookmarkEnd w:id="501"/>
    </w:p>
    <w:p w:rsidR="001E5BE2" w:rsidRPr="00AF4E19" w:rsidRDefault="001E5BE2" w:rsidP="001E5BE2">
      <w:pPr>
        <w:pStyle w:val="Normal-Schedule"/>
        <w:spacing w:before="240"/>
        <w:rPr>
          <w:b/>
        </w:rPr>
      </w:pPr>
      <w:r>
        <w:rPr>
          <w:b/>
        </w:rPr>
        <w:t>This occupancy permit must be displayed in the following approved location</w:t>
      </w:r>
      <w:r w:rsidRPr="00AF4E19">
        <w:rPr>
          <w:b/>
        </w:rPr>
        <w:t xml:space="preserve"> </w:t>
      </w:r>
    </w:p>
    <w:p w:rsidR="001E5BE2" w:rsidRPr="00AF4E19" w:rsidRDefault="001E5BE2" w:rsidP="001E5BE2">
      <w:pPr>
        <w:pStyle w:val="Normal-Schedule"/>
        <w:spacing w:before="240"/>
        <w:rPr>
          <w:b/>
        </w:rPr>
      </w:pPr>
      <w:r>
        <w:t xml:space="preserve"> </w:t>
      </w:r>
      <w:r w:rsidRPr="00AF4E19">
        <w:rPr>
          <w:b/>
        </w:rPr>
        <w:t>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 xml:space="preserve">Municipal </w:t>
      </w:r>
      <w:r>
        <w:t>d</w:t>
      </w:r>
      <w:r w:rsidRPr="00AF4E19">
        <w:t>istrict</w:t>
      </w:r>
    </w:p>
    <w:p w:rsidR="001E5BE2" w:rsidRDefault="001E5BE2" w:rsidP="001E5BE2">
      <w:pPr>
        <w:pStyle w:val="Normal-Schedule"/>
        <w:spacing w:before="240"/>
        <w:rPr>
          <w:b/>
        </w:rPr>
      </w:pPr>
      <w:r w:rsidRPr="00AF4E19">
        <w:rPr>
          <w:b/>
        </w:rPr>
        <w:t>Building details</w:t>
      </w:r>
    </w:p>
    <w:p w:rsidR="001E5BE2" w:rsidRPr="00AF4E19" w:rsidRDefault="001E5BE2" w:rsidP="001E5BE2">
      <w:pPr>
        <w:pStyle w:val="Normal-Schedule"/>
      </w:pPr>
      <w:r>
        <w:t>[</w:t>
      </w:r>
      <w:r w:rsidRPr="00E05BB5">
        <w:rPr>
          <w:i/>
        </w:rPr>
        <w:t xml:space="preserve">Complete this portion only if an occupancy permit is required under Division 1 of Part 5 of the </w:t>
      </w:r>
      <w:r w:rsidRPr="00AF4E19">
        <w:rPr>
          <w:b/>
        </w:rPr>
        <w:t>Building Act 1993</w:t>
      </w:r>
      <w:r>
        <w:rPr>
          <w:b/>
        </w:rPr>
        <w:t>]</w:t>
      </w:r>
      <w:r w:rsidRPr="00AF4E19">
        <w:t>.</w:t>
      </w:r>
    </w:p>
    <w:p w:rsidR="001E5BE2" w:rsidRPr="00AF4E19" w:rsidRDefault="001E5BE2" w:rsidP="001E5BE2">
      <w:pPr>
        <w:pStyle w:val="Normal-Schedule"/>
        <w:tabs>
          <w:tab w:val="clear" w:pos="454"/>
          <w:tab w:val="clear" w:pos="907"/>
          <w:tab w:val="clear" w:pos="1361"/>
          <w:tab w:val="clear" w:pos="1814"/>
          <w:tab w:val="clear" w:pos="2722"/>
          <w:tab w:val="left" w:pos="2835"/>
          <w:tab w:val="left" w:pos="3402"/>
        </w:tabs>
        <w:ind w:right="-709"/>
      </w:pPr>
      <w:r>
        <w:t>*B</w:t>
      </w:r>
      <w:r w:rsidRPr="00AF4E19">
        <w:t>uilding</w:t>
      </w:r>
      <w:r>
        <w:t xml:space="preserve"> to which permit applies</w:t>
      </w:r>
      <w:r w:rsidRPr="00AF4E19">
        <w:tab/>
      </w:r>
      <w:r>
        <w:tab/>
      </w:r>
      <w:r w:rsidRPr="00AF4E19">
        <w:t>Permitted use</w:t>
      </w:r>
      <w:r w:rsidRPr="00AF4E19">
        <w:tab/>
        <w:t>BCA Class</w:t>
      </w:r>
      <w:r>
        <w:t xml:space="preserve"> of building</w:t>
      </w:r>
    </w:p>
    <w:p w:rsidR="001E5BE2" w:rsidRDefault="001E5BE2" w:rsidP="001E5BE2">
      <w:pPr>
        <w:pStyle w:val="Normal-Schedule"/>
        <w:tabs>
          <w:tab w:val="clear" w:pos="454"/>
          <w:tab w:val="clear" w:pos="907"/>
          <w:tab w:val="clear" w:pos="1361"/>
          <w:tab w:val="clear" w:pos="1814"/>
          <w:tab w:val="clear" w:pos="2722"/>
          <w:tab w:val="left" w:pos="2835"/>
          <w:tab w:val="left" w:pos="3402"/>
        </w:tabs>
      </w:pPr>
      <w:r w:rsidRPr="00AF4E19">
        <w:t xml:space="preserve">Maximum permissible floor live </w:t>
      </w:r>
      <w:r w:rsidRPr="00AF4E19">
        <w:tab/>
      </w:r>
      <w:r>
        <w:tab/>
      </w:r>
      <w:r w:rsidRPr="00AF4E19">
        <w:t>Maximum number of people to be</w:t>
      </w:r>
      <w:r w:rsidRPr="00AF4E19">
        <w:br/>
        <w:t>load</w:t>
      </w:r>
      <w:r w:rsidRPr="00AF4E19">
        <w:tab/>
      </w:r>
      <w:r>
        <w:tab/>
      </w:r>
      <w:r w:rsidRPr="00AF4E19">
        <w:t>accommodated</w:t>
      </w:r>
    </w:p>
    <w:p w:rsidR="001E5BE2" w:rsidRPr="00AF4E19" w:rsidRDefault="001E5BE2" w:rsidP="001E5BE2">
      <w:pPr>
        <w:pStyle w:val="Normal-Schedule"/>
        <w:tabs>
          <w:tab w:val="clear" w:pos="454"/>
          <w:tab w:val="clear" w:pos="907"/>
          <w:tab w:val="clear" w:pos="1361"/>
          <w:tab w:val="clear" w:pos="1814"/>
          <w:tab w:val="clear" w:pos="2722"/>
          <w:tab w:val="left" w:pos="2835"/>
          <w:tab w:val="left" w:pos="3402"/>
        </w:tabs>
        <w:ind w:right="-709"/>
      </w:pPr>
      <w:r>
        <w:t>*</w:t>
      </w:r>
      <w:r w:rsidRPr="00AF4E19">
        <w:t>Part of building</w:t>
      </w:r>
      <w:r>
        <w:t xml:space="preserve"> to which permit applies</w:t>
      </w:r>
      <w:r w:rsidRPr="00AF4E19">
        <w:tab/>
        <w:t>Permitted use</w:t>
      </w:r>
      <w:r w:rsidRPr="00AF4E19">
        <w:tab/>
        <w:t>BCA Class</w:t>
      </w:r>
      <w:r>
        <w:t xml:space="preserve"> of building</w:t>
      </w:r>
    </w:p>
    <w:p w:rsidR="001E5BE2" w:rsidRPr="00AF4E19" w:rsidRDefault="001E5BE2" w:rsidP="001E5BE2">
      <w:pPr>
        <w:pStyle w:val="Normal-Schedule"/>
        <w:tabs>
          <w:tab w:val="clear" w:pos="454"/>
          <w:tab w:val="clear" w:pos="907"/>
          <w:tab w:val="clear" w:pos="1361"/>
          <w:tab w:val="clear" w:pos="1814"/>
          <w:tab w:val="clear" w:pos="2722"/>
          <w:tab w:val="left" w:pos="2835"/>
          <w:tab w:val="left" w:pos="3402"/>
        </w:tabs>
      </w:pPr>
      <w:r w:rsidRPr="00AF4E19">
        <w:t xml:space="preserve">Maximum permissible floor live </w:t>
      </w:r>
      <w:r w:rsidRPr="00AF4E19">
        <w:tab/>
      </w:r>
      <w:r>
        <w:tab/>
      </w:r>
      <w:r w:rsidRPr="00AF4E19">
        <w:t>Maximum number of people to be</w:t>
      </w:r>
      <w:r w:rsidRPr="00AF4E19">
        <w:br/>
        <w:t>load</w:t>
      </w:r>
      <w:r w:rsidRPr="00AF4E19">
        <w:tab/>
      </w:r>
      <w:r>
        <w:tab/>
      </w:r>
      <w:r w:rsidRPr="00AF4E19">
        <w:t>accommodated</w:t>
      </w:r>
    </w:p>
    <w:p w:rsidR="001E5BE2" w:rsidRPr="007D6686" w:rsidRDefault="001E5BE2" w:rsidP="001E5BE2">
      <w:pPr>
        <w:pStyle w:val="Normal-Schedule"/>
        <w:rPr>
          <w:i/>
        </w:rPr>
      </w:pPr>
      <w:r w:rsidRPr="007D6686">
        <w:rPr>
          <w:i/>
        </w:rPr>
        <w:t>* Delete</w:t>
      </w:r>
      <w:r>
        <w:rPr>
          <w:i/>
        </w:rPr>
        <w:t xml:space="preserve"> if</w:t>
      </w:r>
      <w:r w:rsidRPr="007D6686">
        <w:rPr>
          <w:i/>
        </w:rPr>
        <w:t xml:space="preserve"> inapplicable</w:t>
      </w:r>
    </w:p>
    <w:p w:rsidR="001E5BE2" w:rsidRDefault="001E5BE2" w:rsidP="001E5BE2">
      <w:pPr>
        <w:pStyle w:val="Normal-Schedule"/>
        <w:spacing w:before="240"/>
        <w:rPr>
          <w:b/>
        </w:rPr>
      </w:pPr>
      <w:r w:rsidRPr="00AF4E19">
        <w:rPr>
          <w:b/>
        </w:rPr>
        <w:t xml:space="preserve">Places of </w:t>
      </w:r>
      <w:r>
        <w:rPr>
          <w:b/>
        </w:rPr>
        <w:t>p</w:t>
      </w:r>
      <w:r w:rsidRPr="00AF4E19">
        <w:rPr>
          <w:b/>
        </w:rPr>
        <w:t xml:space="preserve">ublic </w:t>
      </w:r>
      <w:r>
        <w:rPr>
          <w:b/>
        </w:rPr>
        <w:t>e</w:t>
      </w:r>
      <w:r w:rsidRPr="00AF4E19">
        <w:rPr>
          <w:b/>
        </w:rPr>
        <w:t>ntertainment</w:t>
      </w:r>
    </w:p>
    <w:p w:rsidR="001E5BE2" w:rsidRDefault="001E5BE2" w:rsidP="001E5BE2">
      <w:pPr>
        <w:pStyle w:val="Normal-Schedule"/>
      </w:pPr>
      <w:r>
        <w:t>[</w:t>
      </w:r>
      <w:r>
        <w:rPr>
          <w:i/>
        </w:rPr>
        <w:t>Complete this</w:t>
      </w:r>
      <w:r w:rsidRPr="005D7DB8">
        <w:rPr>
          <w:i/>
        </w:rPr>
        <w:t xml:space="preserve"> </w:t>
      </w:r>
      <w:r>
        <w:rPr>
          <w:i/>
        </w:rPr>
        <w:t>portion</w:t>
      </w:r>
      <w:r w:rsidRPr="005D7DB8">
        <w:rPr>
          <w:i/>
        </w:rPr>
        <w:t xml:space="preserve"> </w:t>
      </w:r>
      <w:r>
        <w:rPr>
          <w:i/>
        </w:rPr>
        <w:t xml:space="preserve">only if an occupancy permit is required under Division 2 of Part 5 of the </w:t>
      </w:r>
      <w:r w:rsidRPr="00B941D4">
        <w:rPr>
          <w:b/>
        </w:rPr>
        <w:t>Building Act 1993</w:t>
      </w:r>
      <w:r w:rsidRPr="00F6380F">
        <w:rPr>
          <w:b/>
        </w:rPr>
        <w:t>]</w:t>
      </w:r>
    </w:p>
    <w:tbl>
      <w:tblPr>
        <w:tblW w:w="6521" w:type="dxa"/>
        <w:tblInd w:w="108" w:type="dxa"/>
        <w:tblLook w:val="01E0" w:firstRow="1" w:lastRow="1" w:firstColumn="1" w:lastColumn="1" w:noHBand="0" w:noVBand="0"/>
      </w:tblPr>
      <w:tblGrid>
        <w:gridCol w:w="3261"/>
        <w:gridCol w:w="3260"/>
      </w:tblGrid>
      <w:tr w:rsidR="001E5BE2" w:rsidRPr="00B55E9F" w:rsidTr="00001980">
        <w:trPr>
          <w:trHeight w:val="1459"/>
        </w:trPr>
        <w:tc>
          <w:tcPr>
            <w:tcW w:w="3261" w:type="dxa"/>
            <w:shd w:val="clear" w:color="auto" w:fill="auto"/>
          </w:tcPr>
          <w:p w:rsidR="001E5BE2" w:rsidRDefault="001E5BE2" w:rsidP="00001980">
            <w:pPr>
              <w:pStyle w:val="Normal-Schedule"/>
              <w:tabs>
                <w:tab w:val="clear" w:pos="454"/>
                <w:tab w:val="clear" w:pos="907"/>
                <w:tab w:val="clear" w:pos="1361"/>
                <w:tab w:val="clear" w:pos="1814"/>
                <w:tab w:val="clear" w:pos="2722"/>
                <w:tab w:val="left" w:pos="2835"/>
              </w:tabs>
            </w:pPr>
            <w:r>
              <w:t>Prescribed class of building:</w:t>
            </w:r>
          </w:p>
          <w:p w:rsidR="001E5BE2" w:rsidRDefault="001E5BE2" w:rsidP="00CA593F">
            <w:pPr>
              <w:pStyle w:val="Normal-Schedule"/>
              <w:numPr>
                <w:ilvl w:val="0"/>
                <w:numId w:val="37"/>
              </w:numPr>
              <w:tabs>
                <w:tab w:val="clear" w:pos="454"/>
                <w:tab w:val="clear" w:pos="907"/>
                <w:tab w:val="clear" w:pos="1361"/>
                <w:tab w:val="clear" w:pos="1814"/>
                <w:tab w:val="clear" w:pos="2722"/>
                <w:tab w:val="left" w:pos="2835"/>
              </w:tabs>
            </w:pPr>
            <w:r>
              <w:t>Class 9b building having an area greater than 500m</w:t>
            </w:r>
            <w:r w:rsidRPr="0063660D">
              <w:rPr>
                <w:vertAlign w:val="superscript"/>
              </w:rPr>
              <w:t>2</w:t>
            </w:r>
            <w:r w:rsidRPr="00DA4FFE">
              <w:tab/>
            </w:r>
            <w:r w:rsidRPr="00DA4FFE">
              <w:sym w:font="Wingdings" w:char="F06F"/>
            </w:r>
          </w:p>
          <w:p w:rsidR="001E5BE2" w:rsidRPr="00C96700" w:rsidRDefault="001E5BE2" w:rsidP="00CA593F">
            <w:pPr>
              <w:pStyle w:val="Normal-Schedule"/>
              <w:numPr>
                <w:ilvl w:val="0"/>
                <w:numId w:val="37"/>
              </w:numPr>
              <w:tabs>
                <w:tab w:val="clear" w:pos="454"/>
                <w:tab w:val="clear" w:pos="907"/>
                <w:tab w:val="clear" w:pos="1361"/>
                <w:tab w:val="clear" w:pos="1814"/>
                <w:tab w:val="clear" w:pos="2722"/>
                <w:tab w:val="left" w:pos="2835"/>
              </w:tabs>
            </w:pPr>
            <w:r>
              <w:t xml:space="preserve">Prescribed temporary structure </w:t>
            </w:r>
            <w:r>
              <w:tab/>
            </w:r>
            <w:r w:rsidRPr="00DA4FFE">
              <w:sym w:font="Wingdings" w:char="F06F"/>
            </w:r>
          </w:p>
        </w:tc>
        <w:tc>
          <w:tcPr>
            <w:tcW w:w="3260" w:type="dxa"/>
            <w:tcBorders>
              <w:top w:val="nil"/>
            </w:tcBorders>
            <w:shd w:val="clear" w:color="auto" w:fill="auto"/>
          </w:tcPr>
          <w:p w:rsidR="001E5BE2" w:rsidRDefault="001E5BE2" w:rsidP="00001980">
            <w:pPr>
              <w:pStyle w:val="Normal-Schedule"/>
              <w:tabs>
                <w:tab w:val="clear" w:pos="454"/>
                <w:tab w:val="clear" w:pos="907"/>
                <w:tab w:val="clear" w:pos="1361"/>
                <w:tab w:val="clear" w:pos="1814"/>
                <w:tab w:val="clear" w:pos="2722"/>
                <w:tab w:val="left" w:pos="2524"/>
              </w:tabs>
            </w:pPr>
            <w:r>
              <w:t>Prescribed place or class of place:</w:t>
            </w:r>
          </w:p>
          <w:p w:rsidR="001E5BE2" w:rsidRPr="00CC2CCD" w:rsidRDefault="001E5BE2" w:rsidP="00CA593F">
            <w:pPr>
              <w:pStyle w:val="Normal-Schedule"/>
              <w:numPr>
                <w:ilvl w:val="0"/>
                <w:numId w:val="37"/>
              </w:numPr>
              <w:tabs>
                <w:tab w:val="clear" w:pos="454"/>
                <w:tab w:val="clear" w:pos="907"/>
                <w:tab w:val="clear" w:pos="1361"/>
                <w:tab w:val="clear" w:pos="1814"/>
                <w:tab w:val="clear" w:pos="2722"/>
                <w:tab w:val="left" w:pos="2835"/>
              </w:tabs>
            </w:pPr>
            <w:r>
              <w:t xml:space="preserve"> Place with an area greater than 500m</w:t>
            </w:r>
            <w:r w:rsidRPr="0063660D">
              <w:rPr>
                <w:vertAlign w:val="superscript"/>
              </w:rPr>
              <w:t>2</w:t>
            </w:r>
            <w:r w:rsidRPr="00CC2CCD">
              <w:tab/>
            </w:r>
            <w:r w:rsidRPr="00CC2CCD">
              <w:sym w:font="Wingdings" w:char="F06F"/>
            </w:r>
          </w:p>
          <w:p w:rsidR="001E5BE2" w:rsidRPr="00B55E9F" w:rsidRDefault="001E5BE2" w:rsidP="00CA593F">
            <w:pPr>
              <w:pStyle w:val="Normal-Schedule"/>
              <w:numPr>
                <w:ilvl w:val="0"/>
                <w:numId w:val="37"/>
              </w:numPr>
              <w:tabs>
                <w:tab w:val="clear" w:pos="454"/>
                <w:tab w:val="clear" w:pos="907"/>
                <w:tab w:val="clear" w:pos="1361"/>
                <w:tab w:val="clear" w:pos="1814"/>
                <w:tab w:val="clear" w:pos="2722"/>
                <w:tab w:val="left" w:pos="2835"/>
              </w:tabs>
            </w:pPr>
            <w:proofErr w:type="spellStart"/>
            <w:r>
              <w:t>Kardinia</w:t>
            </w:r>
            <w:proofErr w:type="spellEnd"/>
            <w:r>
              <w:t xml:space="preserve"> Oval</w:t>
            </w:r>
            <w:r w:rsidRPr="00DF16AA">
              <w:tab/>
            </w:r>
            <w:r w:rsidRPr="00DF16AA">
              <w:sym w:font="Wingdings" w:char="F06F"/>
            </w:r>
          </w:p>
        </w:tc>
      </w:tr>
    </w:tbl>
    <w:p w:rsidR="001E5BE2" w:rsidRPr="007D6686" w:rsidRDefault="001E5BE2" w:rsidP="001E5BE2">
      <w:pPr>
        <w:pStyle w:val="Normal-Schedule"/>
        <w:rPr>
          <w:i/>
        </w:rPr>
      </w:pPr>
      <w:r w:rsidRPr="007D6686">
        <w:rPr>
          <w:i/>
        </w:rPr>
        <w:t xml:space="preserve">* </w:t>
      </w:r>
      <w:r>
        <w:rPr>
          <w:i/>
        </w:rPr>
        <w:t>Tick applicable</w:t>
      </w:r>
    </w:p>
    <w:p w:rsidR="001E5BE2" w:rsidRPr="00AF4E19" w:rsidRDefault="001E5BE2" w:rsidP="001E5BE2">
      <w:pPr>
        <w:pStyle w:val="Normal-Schedule"/>
        <w:tabs>
          <w:tab w:val="clear" w:pos="2722"/>
          <w:tab w:val="left" w:pos="3686"/>
        </w:tabs>
      </w:pPr>
      <w:r w:rsidRPr="00AF4E19">
        <w:lastRenderedPageBreak/>
        <w:t>Public entertainment to be conducted</w:t>
      </w:r>
    </w:p>
    <w:p w:rsidR="001E5BE2" w:rsidRPr="00AF4E19" w:rsidRDefault="001E5BE2" w:rsidP="001E5BE2">
      <w:pPr>
        <w:pStyle w:val="Normal-Schedule"/>
      </w:pPr>
      <w:r w:rsidRPr="00AF4E19">
        <w:t>Period of operation of this permit</w:t>
      </w:r>
    </w:p>
    <w:p w:rsidR="001E5BE2" w:rsidRPr="00AF4E19" w:rsidRDefault="001E5BE2" w:rsidP="001E5BE2">
      <w:pPr>
        <w:pStyle w:val="Normal-Schedule"/>
        <w:spacing w:before="240"/>
      </w:pPr>
      <w:r>
        <w:rPr>
          <w:b/>
        </w:rPr>
        <w:t>Performance solution</w:t>
      </w:r>
      <w:r>
        <w:t xml:space="preserve"> [</w:t>
      </w:r>
      <w:r w:rsidRPr="00AF4E19">
        <w:rPr>
          <w:i/>
        </w:rPr>
        <w:t>delete if inapplicable</w:t>
      </w:r>
      <w:r>
        <w:t>]</w:t>
      </w:r>
    </w:p>
    <w:p w:rsidR="001E5BE2" w:rsidRDefault="001E5BE2" w:rsidP="001E5BE2">
      <w:pPr>
        <w:pStyle w:val="Normal-Schedule"/>
        <w:tabs>
          <w:tab w:val="clear" w:pos="1814"/>
          <w:tab w:val="clear" w:pos="2722"/>
          <w:tab w:val="left" w:pos="3402"/>
        </w:tabs>
        <w:rPr>
          <w:iCs/>
        </w:rPr>
      </w:pPr>
      <w:r>
        <w:t>A performance solution</w:t>
      </w:r>
      <w:r w:rsidRPr="00AF4E19">
        <w:t xml:space="preserve"> was used to determine</w:t>
      </w:r>
      <w:r>
        <w:t xml:space="preserve"> compliance with the following performance r</w:t>
      </w:r>
      <w:r w:rsidRPr="00AF4E19">
        <w:t xml:space="preserve">equirements of the BCA that relate to </w:t>
      </w:r>
      <w:r>
        <w:t>the building to which this permit applies</w:t>
      </w:r>
      <w:r w:rsidRPr="00AF4E19">
        <w:t xml:space="preserve">: </w:t>
      </w:r>
      <w:r>
        <w:rPr>
          <w:iCs/>
        </w:rPr>
        <w:t>[</w:t>
      </w:r>
      <w:r w:rsidRPr="00AF4E19">
        <w:rPr>
          <w:i/>
          <w:iCs/>
        </w:rPr>
        <w:t>list matters not referenced on the relevant building permit</w:t>
      </w:r>
      <w:r>
        <w:rPr>
          <w:iCs/>
        </w:rPr>
        <w:t>]</w:t>
      </w:r>
    </w:p>
    <w:p w:rsidR="001E5BE2" w:rsidRPr="00CA593F" w:rsidRDefault="001E5BE2" w:rsidP="001E5BE2">
      <w:pPr>
        <w:pStyle w:val="Normal-Schedule"/>
        <w:spacing w:before="240"/>
      </w:pPr>
      <w:r>
        <w:rPr>
          <w:b/>
        </w:rPr>
        <w:t xml:space="preserve">Performance solution – Fire performance requirement(s) </w:t>
      </w:r>
      <w:r>
        <w:rPr>
          <w:b/>
        </w:rPr>
        <w:br/>
        <w:t xml:space="preserve">(see regulation </w:t>
      </w:r>
      <w:r w:rsidR="00FC086D">
        <w:rPr>
          <w:b/>
        </w:rPr>
        <w:t>121</w:t>
      </w:r>
      <w:r w:rsidRPr="00CA593F">
        <w:rPr>
          <w:b/>
        </w:rPr>
        <w:t xml:space="preserve">) </w:t>
      </w:r>
      <w:r w:rsidRPr="00CA593F">
        <w:t>[</w:t>
      </w:r>
      <w:r w:rsidRPr="00CA593F">
        <w:rPr>
          <w:i/>
        </w:rPr>
        <w:t>delete if inapplicable</w:t>
      </w:r>
      <w:r w:rsidRPr="00CA593F">
        <w:t>]</w:t>
      </w:r>
    </w:p>
    <w:tbl>
      <w:tblPr>
        <w:tblStyle w:val="TableGrid"/>
        <w:tblW w:w="0" w:type="auto"/>
        <w:tblLook w:val="04A0" w:firstRow="1" w:lastRow="0" w:firstColumn="1" w:lastColumn="0" w:noHBand="0" w:noVBand="1"/>
      </w:tblPr>
      <w:tblGrid>
        <w:gridCol w:w="1711"/>
        <w:gridCol w:w="1751"/>
        <w:gridCol w:w="1564"/>
        <w:gridCol w:w="1427"/>
      </w:tblGrid>
      <w:tr w:rsidR="001E5BE2" w:rsidRPr="00CA593F" w:rsidTr="00001980">
        <w:tc>
          <w:tcPr>
            <w:tcW w:w="1717" w:type="dxa"/>
          </w:tcPr>
          <w:p w:rsidR="001E5BE2" w:rsidRPr="00CA593F" w:rsidRDefault="001E5BE2" w:rsidP="00001980">
            <w:pPr>
              <w:pStyle w:val="Normal-Schedule"/>
              <w:spacing w:before="240"/>
              <w:rPr>
                <w:b/>
              </w:rPr>
            </w:pPr>
            <w:r w:rsidRPr="00CA593F">
              <w:rPr>
                <w:b/>
              </w:rPr>
              <w:t>Relevant fire performance requirements</w:t>
            </w:r>
          </w:p>
          <w:p w:rsidR="001E5BE2" w:rsidRPr="00CA593F" w:rsidRDefault="001E5BE2" w:rsidP="00001980">
            <w:pPr>
              <w:pStyle w:val="Normal-Schedule"/>
              <w:spacing w:before="240"/>
              <w:rPr>
                <w:b/>
              </w:rPr>
            </w:pPr>
          </w:p>
        </w:tc>
        <w:tc>
          <w:tcPr>
            <w:tcW w:w="1758" w:type="dxa"/>
          </w:tcPr>
          <w:p w:rsidR="001E5BE2" w:rsidRPr="00CA593F" w:rsidRDefault="001E5BE2" w:rsidP="00001980">
            <w:pPr>
              <w:pStyle w:val="Normal-Schedule"/>
              <w:spacing w:before="240"/>
              <w:rPr>
                <w:b/>
              </w:rPr>
            </w:pPr>
            <w:r w:rsidRPr="00CA593F">
              <w:rPr>
                <w:b/>
              </w:rPr>
              <w:t>Details of performance solution*</w:t>
            </w:r>
          </w:p>
        </w:tc>
        <w:tc>
          <w:tcPr>
            <w:tcW w:w="1566" w:type="dxa"/>
          </w:tcPr>
          <w:p w:rsidR="001E5BE2" w:rsidRPr="00CA593F" w:rsidRDefault="001E5BE2" w:rsidP="00001980">
            <w:pPr>
              <w:pStyle w:val="Normal-Schedule"/>
              <w:spacing w:before="240"/>
              <w:rPr>
                <w:b/>
              </w:rPr>
            </w:pPr>
            <w:r w:rsidRPr="00CA593F">
              <w:rPr>
                <w:b/>
              </w:rPr>
              <w:t xml:space="preserve">Method of </w:t>
            </w:r>
            <w:r w:rsidR="00CA593F">
              <w:rPr>
                <w:b/>
              </w:rPr>
              <w:t xml:space="preserve">determination under regulation </w:t>
            </w:r>
            <w:r w:rsidR="00FC086D">
              <w:rPr>
                <w:b/>
              </w:rPr>
              <w:t>121</w:t>
            </w:r>
          </w:p>
        </w:tc>
        <w:tc>
          <w:tcPr>
            <w:tcW w:w="1412" w:type="dxa"/>
          </w:tcPr>
          <w:p w:rsidR="001E5BE2" w:rsidRPr="00CA593F" w:rsidRDefault="001E5BE2" w:rsidP="00001980">
            <w:pPr>
              <w:pStyle w:val="Normal-Schedule"/>
              <w:spacing w:before="240"/>
              <w:rPr>
                <w:b/>
              </w:rPr>
            </w:pPr>
            <w:r w:rsidRPr="00CA593F">
              <w:rPr>
                <w:b/>
              </w:rPr>
              <w:t xml:space="preserve">Date of </w:t>
            </w:r>
            <w:r w:rsidRPr="00CA593F">
              <w:rPr>
                <w:b/>
              </w:rPr>
              <w:br/>
              <w:t>determination  of performance solution</w:t>
            </w:r>
          </w:p>
        </w:tc>
      </w:tr>
      <w:tr w:rsidR="001E5BE2" w:rsidRPr="00CA593F" w:rsidTr="00001980">
        <w:tc>
          <w:tcPr>
            <w:tcW w:w="1717" w:type="dxa"/>
          </w:tcPr>
          <w:p w:rsidR="001E5BE2" w:rsidRPr="00CA593F" w:rsidRDefault="001E5BE2" w:rsidP="00001980">
            <w:pPr>
              <w:pStyle w:val="Normal-Schedule"/>
              <w:spacing w:before="240"/>
              <w:rPr>
                <w:b/>
              </w:rPr>
            </w:pPr>
          </w:p>
        </w:tc>
        <w:tc>
          <w:tcPr>
            <w:tcW w:w="1758" w:type="dxa"/>
          </w:tcPr>
          <w:p w:rsidR="001E5BE2" w:rsidRPr="00CA593F" w:rsidRDefault="001E5BE2" w:rsidP="00001980">
            <w:pPr>
              <w:pStyle w:val="Normal-Schedule"/>
              <w:spacing w:before="240"/>
              <w:rPr>
                <w:b/>
              </w:rPr>
            </w:pPr>
          </w:p>
        </w:tc>
        <w:tc>
          <w:tcPr>
            <w:tcW w:w="1566" w:type="dxa"/>
          </w:tcPr>
          <w:p w:rsidR="001E5BE2" w:rsidRPr="00CA593F" w:rsidRDefault="001E5BE2" w:rsidP="00001980">
            <w:pPr>
              <w:pStyle w:val="Normal-Schedule"/>
              <w:spacing w:before="240"/>
              <w:rPr>
                <w:b/>
              </w:rPr>
            </w:pPr>
          </w:p>
        </w:tc>
        <w:tc>
          <w:tcPr>
            <w:tcW w:w="1412" w:type="dxa"/>
          </w:tcPr>
          <w:p w:rsidR="001E5BE2" w:rsidRPr="00CA593F" w:rsidRDefault="001E5BE2" w:rsidP="00001980">
            <w:pPr>
              <w:pStyle w:val="Normal-Schedule"/>
              <w:spacing w:before="240"/>
              <w:rPr>
                <w:b/>
              </w:rPr>
            </w:pPr>
          </w:p>
        </w:tc>
      </w:tr>
    </w:tbl>
    <w:p w:rsidR="001E5BE2" w:rsidRPr="00CA593F" w:rsidRDefault="001E5BE2" w:rsidP="001E5BE2">
      <w:pPr>
        <w:pStyle w:val="Normal-Schedule"/>
        <w:spacing w:before="240"/>
      </w:pPr>
      <w:r w:rsidRPr="00CA593F">
        <w:rPr>
          <w:b/>
        </w:rPr>
        <w:t xml:space="preserve">Performance solution – Bushfire performance requirements(s) (see regulation </w:t>
      </w:r>
      <w:r w:rsidR="00807761" w:rsidRPr="00CA593F">
        <w:rPr>
          <w:b/>
        </w:rPr>
        <w:t>1</w:t>
      </w:r>
      <w:r w:rsidR="00FC086D">
        <w:rPr>
          <w:b/>
        </w:rPr>
        <w:t>67</w:t>
      </w:r>
      <w:r w:rsidRPr="00CA593F">
        <w:rPr>
          <w:b/>
        </w:rPr>
        <w:t xml:space="preserve">) </w:t>
      </w:r>
      <w:r w:rsidRPr="00CA593F">
        <w:t>[</w:t>
      </w:r>
      <w:r w:rsidRPr="00CA593F">
        <w:rPr>
          <w:i/>
        </w:rPr>
        <w:t>delete if inapplicable</w:t>
      </w:r>
      <w:r w:rsidRPr="00CA593F">
        <w:t>]</w:t>
      </w:r>
    </w:p>
    <w:tbl>
      <w:tblPr>
        <w:tblStyle w:val="TableGrid"/>
        <w:tblW w:w="0" w:type="auto"/>
        <w:tblLook w:val="04A0" w:firstRow="1" w:lastRow="0" w:firstColumn="1" w:lastColumn="0" w:noHBand="0" w:noVBand="1"/>
      </w:tblPr>
      <w:tblGrid>
        <w:gridCol w:w="1711"/>
        <w:gridCol w:w="1751"/>
        <w:gridCol w:w="1564"/>
        <w:gridCol w:w="1427"/>
      </w:tblGrid>
      <w:tr w:rsidR="001E5BE2" w:rsidTr="00001980">
        <w:tc>
          <w:tcPr>
            <w:tcW w:w="1717" w:type="dxa"/>
          </w:tcPr>
          <w:p w:rsidR="001E5BE2" w:rsidRPr="00CA593F" w:rsidRDefault="001E5BE2" w:rsidP="00001980">
            <w:pPr>
              <w:pStyle w:val="Normal-Schedule"/>
              <w:spacing w:before="240"/>
              <w:rPr>
                <w:b/>
              </w:rPr>
            </w:pPr>
            <w:r w:rsidRPr="00CA593F">
              <w:rPr>
                <w:b/>
              </w:rPr>
              <w:t>Relevant bushfire performance requirement</w:t>
            </w:r>
          </w:p>
          <w:p w:rsidR="001E5BE2" w:rsidRPr="00CA593F" w:rsidRDefault="001E5BE2" w:rsidP="00001980">
            <w:pPr>
              <w:pStyle w:val="Normal-Schedule"/>
              <w:spacing w:before="240"/>
              <w:rPr>
                <w:b/>
              </w:rPr>
            </w:pPr>
          </w:p>
        </w:tc>
        <w:tc>
          <w:tcPr>
            <w:tcW w:w="1758" w:type="dxa"/>
          </w:tcPr>
          <w:p w:rsidR="001E5BE2" w:rsidRPr="00CA593F" w:rsidRDefault="001E5BE2" w:rsidP="00001980">
            <w:pPr>
              <w:pStyle w:val="Normal-Schedule"/>
              <w:spacing w:before="240"/>
              <w:rPr>
                <w:b/>
              </w:rPr>
            </w:pPr>
            <w:r w:rsidRPr="00CA593F">
              <w:rPr>
                <w:b/>
              </w:rPr>
              <w:t>Details of performance solution*</w:t>
            </w:r>
          </w:p>
        </w:tc>
        <w:tc>
          <w:tcPr>
            <w:tcW w:w="1566" w:type="dxa"/>
          </w:tcPr>
          <w:p w:rsidR="001E5BE2" w:rsidRPr="00CA593F" w:rsidRDefault="001E5BE2" w:rsidP="00001980">
            <w:pPr>
              <w:pStyle w:val="Normal-Schedule"/>
              <w:spacing w:before="240"/>
              <w:rPr>
                <w:b/>
              </w:rPr>
            </w:pPr>
            <w:r w:rsidRPr="00CA593F">
              <w:rPr>
                <w:b/>
              </w:rPr>
              <w:t xml:space="preserve">Method of </w:t>
            </w:r>
            <w:r w:rsidR="00CA593F">
              <w:rPr>
                <w:b/>
              </w:rPr>
              <w:t xml:space="preserve">determination under regulation </w:t>
            </w:r>
            <w:r w:rsidR="00807761" w:rsidRPr="00CA593F">
              <w:rPr>
                <w:b/>
              </w:rPr>
              <w:t>1</w:t>
            </w:r>
            <w:r w:rsidR="00FC086D">
              <w:rPr>
                <w:b/>
              </w:rPr>
              <w:t>67</w:t>
            </w:r>
          </w:p>
        </w:tc>
        <w:tc>
          <w:tcPr>
            <w:tcW w:w="1412" w:type="dxa"/>
          </w:tcPr>
          <w:p w:rsidR="001E5BE2" w:rsidRDefault="001E5BE2" w:rsidP="00001980">
            <w:pPr>
              <w:pStyle w:val="Normal-Schedule"/>
              <w:spacing w:before="240"/>
              <w:rPr>
                <w:b/>
              </w:rPr>
            </w:pPr>
            <w:r w:rsidRPr="00CA593F">
              <w:rPr>
                <w:b/>
              </w:rPr>
              <w:t>Date of determination of performance solution</w:t>
            </w:r>
          </w:p>
        </w:tc>
      </w:tr>
      <w:tr w:rsidR="001E5BE2" w:rsidTr="00001980">
        <w:tc>
          <w:tcPr>
            <w:tcW w:w="1717" w:type="dxa"/>
          </w:tcPr>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p>
        </w:tc>
        <w:tc>
          <w:tcPr>
            <w:tcW w:w="1566" w:type="dxa"/>
          </w:tcPr>
          <w:p w:rsidR="001E5BE2" w:rsidRDefault="001E5BE2" w:rsidP="00001980">
            <w:pPr>
              <w:pStyle w:val="Normal-Schedule"/>
              <w:spacing w:before="240"/>
              <w:rPr>
                <w:b/>
              </w:rPr>
            </w:pPr>
          </w:p>
        </w:tc>
        <w:tc>
          <w:tcPr>
            <w:tcW w:w="1412" w:type="dxa"/>
          </w:tcPr>
          <w:p w:rsidR="001E5BE2" w:rsidRDefault="001E5BE2" w:rsidP="00001980">
            <w:pPr>
              <w:pStyle w:val="Normal-Schedule"/>
              <w:spacing w:before="240"/>
              <w:rPr>
                <w:b/>
              </w:rPr>
            </w:pPr>
          </w:p>
        </w:tc>
      </w:tr>
    </w:tbl>
    <w:p w:rsidR="001E5BE2" w:rsidRPr="00AF4E19" w:rsidRDefault="001E5BE2" w:rsidP="001E5BE2">
      <w:pPr>
        <w:pStyle w:val="Normal-Schedule"/>
        <w:spacing w:before="240"/>
      </w:pPr>
      <w:r>
        <w:rPr>
          <w:b/>
        </w:rPr>
        <w:t>Performance</w:t>
      </w:r>
      <w:r w:rsidRPr="00AF4E19">
        <w:rPr>
          <w:b/>
        </w:rPr>
        <w:t xml:space="preserve"> </w:t>
      </w:r>
      <w:r>
        <w:rPr>
          <w:b/>
        </w:rPr>
        <w:t>s</w:t>
      </w:r>
      <w:r w:rsidRPr="00AF4E19">
        <w:rPr>
          <w:b/>
        </w:rPr>
        <w:t>olution</w:t>
      </w:r>
      <w:r>
        <w:rPr>
          <w:b/>
        </w:rPr>
        <w:t xml:space="preserve"> – other than to comply with a fire performance requirement or a bushfire performance requirement</w:t>
      </w:r>
      <w:r w:rsidRPr="00AF4E19">
        <w:t xml:space="preserve"> </w:t>
      </w:r>
      <w:r>
        <w:t>[</w:t>
      </w:r>
      <w:r w:rsidRPr="00AF4E19">
        <w:rPr>
          <w:i/>
        </w:rPr>
        <w:t>delete if inapplicable</w:t>
      </w:r>
      <w:r>
        <w:t>]</w:t>
      </w:r>
      <w:r w:rsidRPr="00AF4E19">
        <w:t xml:space="preserve"> </w:t>
      </w:r>
    </w:p>
    <w:tbl>
      <w:tblPr>
        <w:tblStyle w:val="TableGrid"/>
        <w:tblW w:w="0" w:type="auto"/>
        <w:tblLook w:val="04A0" w:firstRow="1" w:lastRow="0" w:firstColumn="1" w:lastColumn="0" w:noHBand="0" w:noVBand="1"/>
      </w:tblPr>
      <w:tblGrid>
        <w:gridCol w:w="1711"/>
        <w:gridCol w:w="1751"/>
        <w:gridCol w:w="1564"/>
        <w:gridCol w:w="1427"/>
      </w:tblGrid>
      <w:tr w:rsidR="001E5BE2" w:rsidTr="00001980">
        <w:tc>
          <w:tcPr>
            <w:tcW w:w="1717" w:type="dxa"/>
          </w:tcPr>
          <w:p w:rsidR="001E5BE2" w:rsidRDefault="001E5BE2" w:rsidP="00001980">
            <w:pPr>
              <w:pStyle w:val="Normal-Schedule"/>
              <w:spacing w:before="240"/>
              <w:rPr>
                <w:b/>
              </w:rPr>
            </w:pPr>
            <w:r>
              <w:rPr>
                <w:b/>
              </w:rPr>
              <w:t>Relevant performance requirement</w:t>
            </w:r>
          </w:p>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r>
              <w:rPr>
                <w:b/>
              </w:rPr>
              <w:t>Details of performance solution*</w:t>
            </w:r>
          </w:p>
        </w:tc>
        <w:tc>
          <w:tcPr>
            <w:tcW w:w="1566" w:type="dxa"/>
          </w:tcPr>
          <w:p w:rsidR="001E5BE2" w:rsidRDefault="001E5BE2" w:rsidP="00001980">
            <w:pPr>
              <w:pStyle w:val="Normal-Schedule"/>
              <w:spacing w:before="240"/>
              <w:rPr>
                <w:b/>
              </w:rPr>
            </w:pPr>
            <w:r>
              <w:rPr>
                <w:b/>
              </w:rPr>
              <w:t>Method of assessment and  determination of performance solution</w:t>
            </w:r>
          </w:p>
        </w:tc>
        <w:tc>
          <w:tcPr>
            <w:tcW w:w="1412" w:type="dxa"/>
          </w:tcPr>
          <w:p w:rsidR="001E5BE2" w:rsidRDefault="001E5BE2" w:rsidP="00001980">
            <w:pPr>
              <w:pStyle w:val="Normal-Schedule"/>
              <w:spacing w:before="240"/>
              <w:rPr>
                <w:b/>
              </w:rPr>
            </w:pPr>
            <w:r>
              <w:rPr>
                <w:b/>
              </w:rPr>
              <w:t>Date of  determination  of performance solution</w:t>
            </w:r>
          </w:p>
        </w:tc>
      </w:tr>
      <w:tr w:rsidR="001E5BE2" w:rsidTr="00001980">
        <w:tc>
          <w:tcPr>
            <w:tcW w:w="1717" w:type="dxa"/>
          </w:tcPr>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p>
        </w:tc>
        <w:tc>
          <w:tcPr>
            <w:tcW w:w="1566" w:type="dxa"/>
          </w:tcPr>
          <w:p w:rsidR="001E5BE2" w:rsidRDefault="001E5BE2" w:rsidP="00001980">
            <w:pPr>
              <w:pStyle w:val="Normal-Schedule"/>
              <w:spacing w:before="240"/>
              <w:rPr>
                <w:b/>
              </w:rPr>
            </w:pPr>
          </w:p>
        </w:tc>
        <w:tc>
          <w:tcPr>
            <w:tcW w:w="1412" w:type="dxa"/>
          </w:tcPr>
          <w:p w:rsidR="001E5BE2" w:rsidRDefault="001E5BE2" w:rsidP="00001980">
            <w:pPr>
              <w:pStyle w:val="Normal-Schedule"/>
              <w:spacing w:before="240"/>
              <w:rPr>
                <w:b/>
              </w:rPr>
            </w:pPr>
          </w:p>
        </w:tc>
      </w:tr>
    </w:tbl>
    <w:p w:rsidR="001E5BE2" w:rsidRPr="008C0BCD" w:rsidRDefault="001E5BE2" w:rsidP="001E5BE2">
      <w:pPr>
        <w:pStyle w:val="Normal-Schedule"/>
        <w:tabs>
          <w:tab w:val="clear" w:pos="1814"/>
          <w:tab w:val="clear" w:pos="2722"/>
          <w:tab w:val="left" w:pos="3402"/>
        </w:tabs>
      </w:pPr>
      <w:r>
        <w:lastRenderedPageBreak/>
        <w:t>[*</w:t>
      </w:r>
      <w:r w:rsidRPr="00541FA1">
        <w:rPr>
          <w:i/>
        </w:rPr>
        <w:t xml:space="preserve">Insert details of </w:t>
      </w:r>
      <w:r>
        <w:rPr>
          <w:i/>
        </w:rPr>
        <w:t>performance solution</w:t>
      </w:r>
      <w:r w:rsidRPr="00541FA1">
        <w:rPr>
          <w:i/>
        </w:rPr>
        <w:t xml:space="preserve"> including, applicable materials, systems, methods of building, procedures, specifications and other relevant requirements</w:t>
      </w:r>
      <w:r w:rsidRPr="004039AE">
        <w:t xml:space="preserve">]. </w:t>
      </w:r>
    </w:p>
    <w:p w:rsidR="001E5BE2" w:rsidRPr="00AF4E19" w:rsidRDefault="001E5BE2" w:rsidP="001E5BE2">
      <w:pPr>
        <w:pStyle w:val="Normal-Schedule"/>
        <w:spacing w:before="240"/>
      </w:pPr>
      <w:r w:rsidRPr="00AF4E19">
        <w:rPr>
          <w:b/>
        </w:rPr>
        <w:t>Building Appeals Board determinations</w:t>
      </w:r>
      <w:r w:rsidRPr="00AF4E19">
        <w:t xml:space="preserve"> </w:t>
      </w:r>
      <w:r>
        <w:t>[</w:t>
      </w:r>
      <w:r w:rsidRPr="00AF4E19">
        <w:rPr>
          <w:i/>
        </w:rPr>
        <w:t>delete if inapplicable</w:t>
      </w:r>
      <w:r>
        <w:t>]</w:t>
      </w:r>
    </w:p>
    <w:p w:rsidR="001E5BE2" w:rsidRDefault="001E5BE2" w:rsidP="001E5BE2">
      <w:pPr>
        <w:pStyle w:val="Normal-Schedule"/>
        <w:tabs>
          <w:tab w:val="clear" w:pos="1814"/>
          <w:tab w:val="clear" w:pos="2722"/>
          <w:tab w:val="left" w:pos="3402"/>
        </w:tabs>
        <w:rPr>
          <w:iCs/>
        </w:rPr>
      </w:pPr>
      <w:r w:rsidRPr="00AF4E19">
        <w:t xml:space="preserve">The following determinations </w:t>
      </w:r>
      <w:r>
        <w:t xml:space="preserve">and orders </w:t>
      </w:r>
      <w:r w:rsidRPr="00AF4E19">
        <w:t xml:space="preserve">of the Building Appeals Board </w:t>
      </w:r>
      <w:r>
        <w:t>(</w:t>
      </w:r>
      <w:r w:rsidRPr="00164BDE">
        <w:rPr>
          <w:b/>
        </w:rPr>
        <w:t>BAB</w:t>
      </w:r>
      <w:r>
        <w:t xml:space="preserve">) </w:t>
      </w:r>
      <w:r w:rsidRPr="00AF4E19">
        <w:t xml:space="preserve">relate to </w:t>
      </w:r>
      <w:r>
        <w:t>the building*/place of public entertainment* to which this permit applies</w:t>
      </w:r>
      <w:r w:rsidRPr="00AF4E19">
        <w:t xml:space="preserve">: </w:t>
      </w:r>
      <w:r>
        <w:rPr>
          <w:iCs/>
        </w:rPr>
        <w:t>[</w:t>
      </w:r>
      <w:r w:rsidRPr="00AF4E19">
        <w:rPr>
          <w:i/>
          <w:iCs/>
        </w:rPr>
        <w:t>list matters not referenced on the relevant building permit</w:t>
      </w:r>
      <w:r>
        <w:rPr>
          <w:iCs/>
        </w:rPr>
        <w:t>]</w:t>
      </w:r>
    </w:p>
    <w:p w:rsidR="001E5BE2" w:rsidRPr="007D6686" w:rsidRDefault="001E5BE2" w:rsidP="001E5BE2">
      <w:pPr>
        <w:pStyle w:val="Normal-Schedule"/>
        <w:rPr>
          <w:i/>
        </w:rPr>
      </w:pPr>
      <w:r w:rsidRPr="007D6686">
        <w:rPr>
          <w:i/>
        </w:rPr>
        <w:t>* Delete</w:t>
      </w:r>
      <w:r>
        <w:rPr>
          <w:i/>
        </w:rPr>
        <w:t xml:space="preserve"> if</w:t>
      </w:r>
      <w:r w:rsidRPr="007D6686">
        <w:rPr>
          <w:i/>
        </w:rPr>
        <w:t xml:space="preserve"> inapplicable</w:t>
      </w:r>
    </w:p>
    <w:tbl>
      <w:tblPr>
        <w:tblStyle w:val="TableGrid"/>
        <w:tblW w:w="0" w:type="auto"/>
        <w:tblLayout w:type="fixed"/>
        <w:tblLook w:val="04A0" w:firstRow="1" w:lastRow="0" w:firstColumn="1" w:lastColumn="0" w:noHBand="0" w:noVBand="1"/>
      </w:tblPr>
      <w:tblGrid>
        <w:gridCol w:w="1717"/>
        <w:gridCol w:w="2644"/>
        <w:gridCol w:w="1417"/>
      </w:tblGrid>
      <w:tr w:rsidR="001E5BE2" w:rsidTr="00001980">
        <w:tc>
          <w:tcPr>
            <w:tcW w:w="1717" w:type="dxa"/>
          </w:tcPr>
          <w:p w:rsidR="001E5BE2" w:rsidRDefault="001E5BE2" w:rsidP="00001980">
            <w:pPr>
              <w:pStyle w:val="Normal-Schedule"/>
              <w:spacing w:before="240"/>
              <w:rPr>
                <w:b/>
              </w:rPr>
            </w:pPr>
            <w:r>
              <w:rPr>
                <w:b/>
              </w:rPr>
              <w:t>Date of determination</w:t>
            </w:r>
          </w:p>
        </w:tc>
        <w:tc>
          <w:tcPr>
            <w:tcW w:w="2644" w:type="dxa"/>
          </w:tcPr>
          <w:p w:rsidR="001E5BE2" w:rsidRDefault="001E5BE2" w:rsidP="00001980">
            <w:pPr>
              <w:pStyle w:val="Normal-Schedule"/>
              <w:spacing w:before="240"/>
              <w:rPr>
                <w:b/>
              </w:rPr>
            </w:pPr>
            <w:r>
              <w:rPr>
                <w:b/>
              </w:rPr>
              <w:t>Determination*</w:t>
            </w:r>
          </w:p>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r w:rsidRPr="007C6AAE">
              <w:rPr>
                <w:b/>
              </w:rPr>
              <w:t xml:space="preserve">Section of </w:t>
            </w:r>
            <w:r w:rsidRPr="00F17A1E">
              <w:rPr>
                <w:b/>
              </w:rPr>
              <w:t>Building Act 1993</w:t>
            </w:r>
            <w:r>
              <w:rPr>
                <w:b/>
              </w:rPr>
              <w:t xml:space="preserve"> </w:t>
            </w:r>
            <w:r w:rsidRPr="007C6AAE">
              <w:rPr>
                <w:b/>
              </w:rPr>
              <w:t>under which application to BAB made</w:t>
            </w:r>
          </w:p>
        </w:tc>
      </w:tr>
      <w:tr w:rsidR="001E5BE2" w:rsidTr="00001980">
        <w:tc>
          <w:tcPr>
            <w:tcW w:w="1717" w:type="dxa"/>
          </w:tcPr>
          <w:p w:rsidR="001E5BE2" w:rsidRDefault="001E5BE2" w:rsidP="00001980">
            <w:pPr>
              <w:pStyle w:val="Normal-Schedule"/>
              <w:spacing w:before="240"/>
              <w:rPr>
                <w:b/>
              </w:rPr>
            </w:pPr>
          </w:p>
        </w:tc>
        <w:tc>
          <w:tcPr>
            <w:tcW w:w="2644" w:type="dxa"/>
          </w:tcPr>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p>
        </w:tc>
      </w:tr>
    </w:tbl>
    <w:p w:rsidR="001E5BE2" w:rsidRDefault="001E5BE2" w:rsidP="001E5BE2">
      <w:pPr>
        <w:pStyle w:val="Normal-Schedule"/>
        <w:tabs>
          <w:tab w:val="clear" w:pos="1814"/>
          <w:tab w:val="clear" w:pos="2722"/>
          <w:tab w:val="left" w:pos="3402"/>
        </w:tabs>
      </w:pPr>
      <w:r>
        <w:t>[*</w:t>
      </w:r>
      <w:r w:rsidRPr="00541FA1">
        <w:rPr>
          <w:i/>
        </w:rPr>
        <w:t>Insert details of determination including, applicable materials, systems, methods of building, procedures, specifications and other relevant requirements</w:t>
      </w:r>
      <w:r>
        <w:rPr>
          <w:i/>
        </w:rPr>
        <w:t>]</w:t>
      </w:r>
      <w:r w:rsidRPr="00541FA1">
        <w:rPr>
          <w:i/>
        </w:rPr>
        <w:t>.</w:t>
      </w:r>
      <w:r>
        <w:t xml:space="preserve"> </w:t>
      </w:r>
    </w:p>
    <w:p w:rsidR="001E5BE2" w:rsidRDefault="001E5BE2" w:rsidP="001E5BE2">
      <w:pPr>
        <w:pStyle w:val="Normal-Schedule"/>
        <w:spacing w:before="240"/>
      </w:pPr>
      <w:r w:rsidRPr="00AF4E19">
        <w:rPr>
          <w:b/>
        </w:rPr>
        <w:t>Reporting authorities</w:t>
      </w:r>
      <w:r w:rsidRPr="00AF4E19">
        <w:t xml:space="preserve"> </w:t>
      </w:r>
      <w:r>
        <w:t>[</w:t>
      </w:r>
      <w:r w:rsidRPr="00AF4E19">
        <w:rPr>
          <w:i/>
        </w:rPr>
        <w:t>delete if inapplicable</w:t>
      </w:r>
      <w:r>
        <w:t>]</w:t>
      </w:r>
    </w:p>
    <w:p w:rsidR="001E5BE2" w:rsidRDefault="001E5BE2" w:rsidP="001E5BE2">
      <w:pPr>
        <w:pStyle w:val="Normal-Schedule"/>
        <w:tabs>
          <w:tab w:val="clear" w:pos="1814"/>
          <w:tab w:val="clear" w:pos="2722"/>
          <w:tab w:val="left" w:pos="3402"/>
        </w:tabs>
        <w:spacing w:after="120"/>
      </w:pPr>
      <w:r w:rsidRPr="00AF4E19">
        <w:t>The following bodies are reporting authorities for the purposes of the application for this permit in relation to the matters set out below:</w:t>
      </w:r>
    </w:p>
    <w:tbl>
      <w:tblPr>
        <w:tblW w:w="652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1418"/>
      </w:tblGrid>
      <w:tr w:rsidR="001E5BE2" w:rsidTr="00001980">
        <w:trPr>
          <w:trHeight w:val="144"/>
        </w:trPr>
        <w:tc>
          <w:tcPr>
            <w:tcW w:w="1843" w:type="dxa"/>
          </w:tcPr>
          <w:p w:rsidR="001E5BE2" w:rsidRPr="00D8517E" w:rsidRDefault="001E5BE2" w:rsidP="00001980">
            <w:pPr>
              <w:pStyle w:val="Normal-Schedule"/>
              <w:tabs>
                <w:tab w:val="clear" w:pos="1814"/>
                <w:tab w:val="clear" w:pos="2722"/>
                <w:tab w:val="left" w:pos="3402"/>
              </w:tabs>
              <w:rPr>
                <w:b/>
                <w:iCs/>
              </w:rPr>
            </w:pPr>
            <w:r>
              <w:rPr>
                <w:b/>
                <w:iCs/>
              </w:rPr>
              <w:t>Reporting authority</w:t>
            </w:r>
          </w:p>
        </w:tc>
        <w:tc>
          <w:tcPr>
            <w:tcW w:w="3260" w:type="dxa"/>
            <w:vAlign w:val="bottom"/>
          </w:tcPr>
          <w:p w:rsidR="001E5BE2" w:rsidRPr="00D8517E" w:rsidRDefault="001E5BE2" w:rsidP="00001980">
            <w:pPr>
              <w:pStyle w:val="Normal-Schedule"/>
              <w:tabs>
                <w:tab w:val="clear" w:pos="1814"/>
                <w:tab w:val="clear" w:pos="2722"/>
                <w:tab w:val="left" w:pos="3402"/>
              </w:tabs>
              <w:rPr>
                <w:b/>
                <w:iCs/>
              </w:rPr>
            </w:pPr>
            <w:r w:rsidRPr="00D8517E">
              <w:rPr>
                <w:b/>
              </w:rPr>
              <w:t>Matter reported on</w:t>
            </w:r>
            <w:r>
              <w:rPr>
                <w:b/>
              </w:rPr>
              <w:t xml:space="preserve"> or consented to</w:t>
            </w:r>
            <w:r w:rsidRPr="00D8517E">
              <w:rPr>
                <w:b/>
                <w:iCs/>
              </w:rPr>
              <w:t xml:space="preserve"> </w:t>
            </w:r>
          </w:p>
          <w:p w:rsidR="001E5BE2" w:rsidRPr="00D8517E" w:rsidRDefault="001E5BE2" w:rsidP="00001980">
            <w:pPr>
              <w:pStyle w:val="Normal-Schedule"/>
              <w:tabs>
                <w:tab w:val="clear" w:pos="1814"/>
                <w:tab w:val="clear" w:pos="2722"/>
                <w:tab w:val="left" w:pos="3402"/>
              </w:tabs>
              <w:rPr>
                <w:b/>
                <w:iCs/>
              </w:rPr>
            </w:pPr>
          </w:p>
        </w:tc>
        <w:tc>
          <w:tcPr>
            <w:tcW w:w="1418" w:type="dxa"/>
          </w:tcPr>
          <w:p w:rsidR="001E5BE2" w:rsidRPr="00D8517E" w:rsidRDefault="001E5BE2" w:rsidP="00001980">
            <w:pPr>
              <w:pStyle w:val="Normal-Schedule"/>
              <w:tabs>
                <w:tab w:val="clear" w:pos="1814"/>
                <w:tab w:val="clear" w:pos="2722"/>
                <w:tab w:val="left" w:pos="3402"/>
              </w:tabs>
              <w:rPr>
                <w:b/>
                <w:iCs/>
              </w:rPr>
            </w:pPr>
            <w:r>
              <w:rPr>
                <w:b/>
                <w:iCs/>
              </w:rPr>
              <w:t>Regulation no.</w:t>
            </w:r>
          </w:p>
        </w:tc>
      </w:tr>
      <w:tr w:rsidR="001E5BE2" w:rsidTr="00001980">
        <w:trPr>
          <w:trHeight w:val="144"/>
        </w:trPr>
        <w:tc>
          <w:tcPr>
            <w:tcW w:w="1843" w:type="dxa"/>
            <w:vAlign w:val="bottom"/>
          </w:tcPr>
          <w:p w:rsidR="001E5BE2" w:rsidRPr="00D8517E" w:rsidRDefault="001E5BE2" w:rsidP="00001980">
            <w:pPr>
              <w:pStyle w:val="Normal-Schedule"/>
              <w:spacing w:before="60" w:after="60"/>
              <w:rPr>
                <w:i/>
              </w:rPr>
            </w:pPr>
          </w:p>
        </w:tc>
        <w:tc>
          <w:tcPr>
            <w:tcW w:w="3260" w:type="dxa"/>
            <w:vAlign w:val="bottom"/>
          </w:tcPr>
          <w:p w:rsidR="001E5BE2" w:rsidRPr="00D8517E" w:rsidRDefault="001E5BE2" w:rsidP="00001980">
            <w:pPr>
              <w:pStyle w:val="Normal-Schedule"/>
              <w:spacing w:before="60" w:after="60"/>
              <w:rPr>
                <w:i/>
              </w:rPr>
            </w:pPr>
          </w:p>
        </w:tc>
        <w:tc>
          <w:tcPr>
            <w:tcW w:w="1418" w:type="dxa"/>
            <w:vAlign w:val="bottom"/>
          </w:tcPr>
          <w:p w:rsidR="001E5BE2" w:rsidRPr="00D8517E" w:rsidRDefault="001E5BE2" w:rsidP="00001980">
            <w:pPr>
              <w:pStyle w:val="Normal-Schedule"/>
              <w:spacing w:before="60" w:after="60"/>
              <w:rPr>
                <w:i/>
              </w:rPr>
            </w:pPr>
          </w:p>
        </w:tc>
      </w:tr>
    </w:tbl>
    <w:p w:rsidR="001E5BE2" w:rsidRPr="00AF4E19" w:rsidRDefault="001E5BE2" w:rsidP="001E5BE2">
      <w:pPr>
        <w:pStyle w:val="Normal-Schedule"/>
        <w:spacing w:before="240"/>
        <w:rPr>
          <w:b/>
        </w:rPr>
      </w:pPr>
      <w:r w:rsidRPr="00AF4E19">
        <w:rPr>
          <w:b/>
        </w:rPr>
        <w:t>Conditions</w:t>
      </w:r>
      <w:r>
        <w:rPr>
          <w:b/>
        </w:rPr>
        <w:t xml:space="preserve"> to which this permit is subject</w:t>
      </w:r>
      <w:r w:rsidRPr="00AF4E19">
        <w:rPr>
          <w:b/>
        </w:rPr>
        <w:t xml:space="preserve"> </w:t>
      </w:r>
      <w:r>
        <w:t>[</w:t>
      </w:r>
      <w:r w:rsidRPr="00AF4E19">
        <w:rPr>
          <w:i/>
        </w:rPr>
        <w:t>delete if inapplicable</w:t>
      </w:r>
      <w:r>
        <w:t>]</w:t>
      </w:r>
    </w:p>
    <w:p w:rsidR="001E5BE2" w:rsidRPr="00AF4E19" w:rsidRDefault="001E5BE2" w:rsidP="001E5BE2">
      <w:pPr>
        <w:pStyle w:val="Normal-Schedule"/>
      </w:pPr>
      <w:r w:rsidRPr="00AF4E19">
        <w:t>Occupation is subject to the following conditions—</w:t>
      </w:r>
    </w:p>
    <w:p w:rsidR="001E5BE2" w:rsidRPr="00AF4E19" w:rsidRDefault="001E5BE2" w:rsidP="001E5BE2">
      <w:pPr>
        <w:pStyle w:val="ScheduleHeading2"/>
        <w:tabs>
          <w:tab w:val="right" w:pos="567"/>
        </w:tabs>
        <w:ind w:left="709" w:hanging="709"/>
      </w:pPr>
      <w:r w:rsidRPr="00AF4E19">
        <w:tab/>
        <w:t>(1)</w:t>
      </w:r>
      <w:r w:rsidRPr="00AF4E19">
        <w:tab/>
        <w:t>Essential safety measures</w:t>
      </w:r>
      <w:r>
        <w:t xml:space="preserve"> </w:t>
      </w:r>
    </w:p>
    <w:p w:rsidR="001E5BE2" w:rsidRDefault="001E5BE2" w:rsidP="001E5BE2">
      <w:pPr>
        <w:pStyle w:val="ScheduleSectionSub"/>
        <w:spacing w:after="120"/>
        <w:ind w:left="709"/>
      </w:pPr>
      <w:r>
        <w:t>The following e</w:t>
      </w:r>
      <w:r w:rsidRPr="00AF4E19">
        <w:t>ssential safety measures must be</w:t>
      </w:r>
      <w:r>
        <w:t xml:space="preserve"> inspected, tested and </w:t>
      </w:r>
      <w:r w:rsidRPr="00AF4E19">
        <w:t xml:space="preserve"> maintained in accordance with the maintenance requirements set out in the following table—</w:t>
      </w:r>
    </w:p>
    <w:p w:rsidR="001E5BE2" w:rsidRDefault="001E5BE2" w:rsidP="001E5BE2"/>
    <w:p w:rsidR="001E5BE2" w:rsidRDefault="001E5BE2" w:rsidP="001E5BE2"/>
    <w:p w:rsidR="001E5BE2" w:rsidRPr="007C39D5" w:rsidRDefault="001E5BE2" w:rsidP="001E5BE2"/>
    <w:tbl>
      <w:tblPr>
        <w:tblW w:w="8359" w:type="dxa"/>
        <w:tblInd w:w="108" w:type="dxa"/>
        <w:tblLayout w:type="fixed"/>
        <w:tblLook w:val="0000" w:firstRow="0" w:lastRow="0" w:firstColumn="0" w:lastColumn="0" w:noHBand="0" w:noVBand="0"/>
      </w:tblPr>
      <w:tblGrid>
        <w:gridCol w:w="2121"/>
        <w:gridCol w:w="1560"/>
        <w:gridCol w:w="1422"/>
        <w:gridCol w:w="1837"/>
        <w:gridCol w:w="1419"/>
      </w:tblGrid>
      <w:tr w:rsidR="001E5BE2" w:rsidRPr="00AF4E19" w:rsidTr="00001980">
        <w:trPr>
          <w:trHeight w:val="622"/>
        </w:trPr>
        <w:tc>
          <w:tcPr>
            <w:tcW w:w="2121" w:type="dxa"/>
            <w:tcBorders>
              <w:top w:val="single" w:sz="4" w:space="0" w:color="auto"/>
              <w:left w:val="single" w:sz="4" w:space="0" w:color="auto"/>
              <w:bottom w:val="single" w:sz="4" w:space="0" w:color="auto"/>
              <w:right w:val="single" w:sz="4" w:space="0" w:color="auto"/>
            </w:tcBorders>
          </w:tcPr>
          <w:p w:rsidR="001E5BE2" w:rsidRPr="00066F55" w:rsidRDefault="001E5BE2" w:rsidP="00001980">
            <w:pPr>
              <w:pStyle w:val="Normal-Schedule"/>
              <w:spacing w:before="60" w:after="60"/>
              <w:rPr>
                <w:b/>
              </w:rPr>
            </w:pPr>
            <w:r w:rsidRPr="00066F55">
              <w:rPr>
                <w:b/>
              </w:rPr>
              <w:lastRenderedPageBreak/>
              <w:t xml:space="preserve">Essential safety measures </w:t>
            </w:r>
            <w:r>
              <w:rPr>
                <w:b/>
              </w:rPr>
              <w:t xml:space="preserve">required to be provided in </w:t>
            </w:r>
            <w:r w:rsidRPr="00066F55">
              <w:rPr>
                <w:b/>
              </w:rPr>
              <w:t xml:space="preserve"> the building or place of public entertainment </w:t>
            </w:r>
          </w:p>
        </w:tc>
        <w:tc>
          <w:tcPr>
            <w:tcW w:w="1560" w:type="dxa"/>
            <w:tcBorders>
              <w:top w:val="single" w:sz="4" w:space="0" w:color="auto"/>
              <w:left w:val="single" w:sz="4" w:space="0" w:color="auto"/>
              <w:bottom w:val="single" w:sz="4" w:space="0" w:color="auto"/>
              <w:right w:val="single" w:sz="4" w:space="0" w:color="auto"/>
            </w:tcBorders>
          </w:tcPr>
          <w:p w:rsidR="001E5BE2" w:rsidRPr="00066F55" w:rsidRDefault="001E5BE2" w:rsidP="00001980">
            <w:pPr>
              <w:pStyle w:val="Normal-Schedule"/>
              <w:spacing w:before="60" w:after="60"/>
              <w:rPr>
                <w:b/>
              </w:rPr>
            </w:pPr>
            <w:r>
              <w:rPr>
                <w:b/>
              </w:rPr>
              <w:t>P</w:t>
            </w:r>
            <w:r w:rsidRPr="00066F55">
              <w:rPr>
                <w:b/>
              </w:rPr>
              <w:t xml:space="preserve">rovision </w:t>
            </w:r>
            <w:r>
              <w:rPr>
                <w:b/>
              </w:rPr>
              <w:t xml:space="preserve">of these Regulations </w:t>
            </w:r>
            <w:r w:rsidRPr="00066F55">
              <w:rPr>
                <w:b/>
              </w:rPr>
              <w:t>applicable to installation and operation of essential safety measure</w:t>
            </w:r>
          </w:p>
          <w:p w:rsidR="001E5BE2" w:rsidRPr="00066F55" w:rsidRDefault="001E5BE2" w:rsidP="00001980">
            <w:pPr>
              <w:pStyle w:val="Normal-Schedule"/>
              <w:spacing w:before="60" w:after="60"/>
              <w:rPr>
                <w:b/>
              </w:rPr>
            </w:pPr>
          </w:p>
        </w:tc>
        <w:tc>
          <w:tcPr>
            <w:tcW w:w="1422" w:type="dxa"/>
            <w:tcBorders>
              <w:top w:val="single" w:sz="4" w:space="0" w:color="auto"/>
              <w:left w:val="single" w:sz="4" w:space="0" w:color="auto"/>
              <w:bottom w:val="single" w:sz="4" w:space="0" w:color="auto"/>
              <w:right w:val="single" w:sz="4" w:space="0" w:color="auto"/>
            </w:tcBorders>
            <w:vAlign w:val="bottom"/>
          </w:tcPr>
          <w:p w:rsidR="001E5BE2" w:rsidRPr="00066F55" w:rsidRDefault="001E5BE2" w:rsidP="00001980">
            <w:pPr>
              <w:pStyle w:val="Normal-Schedule"/>
              <w:spacing w:before="60" w:after="60"/>
              <w:rPr>
                <w:b/>
              </w:rPr>
            </w:pPr>
            <w:r w:rsidRPr="00066F55">
              <w:rPr>
                <w:b/>
              </w:rPr>
              <w:t>The level of performance that each essential safety measure must achieve to fulfil its purpose</w:t>
            </w:r>
          </w:p>
          <w:p w:rsidR="001E5BE2" w:rsidRPr="00066F55" w:rsidRDefault="001E5BE2" w:rsidP="00001980">
            <w:pPr>
              <w:pStyle w:val="Normal-Schedule"/>
              <w:spacing w:before="60" w:after="60"/>
              <w:rPr>
                <w:b/>
              </w:rPr>
            </w:pPr>
          </w:p>
        </w:tc>
        <w:tc>
          <w:tcPr>
            <w:tcW w:w="1837" w:type="dxa"/>
            <w:tcBorders>
              <w:top w:val="single" w:sz="4" w:space="0" w:color="auto"/>
              <w:left w:val="single" w:sz="4" w:space="0" w:color="auto"/>
              <w:bottom w:val="single" w:sz="4" w:space="0" w:color="auto"/>
              <w:right w:val="single" w:sz="4" w:space="0" w:color="auto"/>
            </w:tcBorders>
          </w:tcPr>
          <w:p w:rsidR="001E5BE2" w:rsidRPr="00066F55" w:rsidRDefault="001E5BE2" w:rsidP="00001980">
            <w:pPr>
              <w:pStyle w:val="Normal-Schedule"/>
              <w:spacing w:before="60" w:after="60"/>
              <w:rPr>
                <w:b/>
              </w:rPr>
            </w:pPr>
            <w:r>
              <w:rPr>
                <w:b/>
              </w:rPr>
              <w:t>The</w:t>
            </w:r>
            <w:r w:rsidRPr="00066F55">
              <w:rPr>
                <w:b/>
              </w:rPr>
              <w:t xml:space="preserve"> frequency and type of maintenance required</w:t>
            </w:r>
            <w:r>
              <w:rPr>
                <w:b/>
              </w:rPr>
              <w:t xml:space="preserve"> for each essential safety measure</w:t>
            </w:r>
          </w:p>
        </w:tc>
        <w:tc>
          <w:tcPr>
            <w:tcW w:w="1419" w:type="dxa"/>
            <w:tcBorders>
              <w:top w:val="single" w:sz="4" w:space="0" w:color="auto"/>
              <w:left w:val="single" w:sz="4" w:space="0" w:color="auto"/>
              <w:bottom w:val="single" w:sz="4" w:space="0" w:color="auto"/>
              <w:right w:val="single" w:sz="4" w:space="0" w:color="auto"/>
            </w:tcBorders>
          </w:tcPr>
          <w:p w:rsidR="001E5BE2" w:rsidRPr="00066F55" w:rsidRDefault="001E5BE2" w:rsidP="00001980">
            <w:pPr>
              <w:pStyle w:val="Normal-Schedule"/>
              <w:spacing w:before="60" w:after="60"/>
              <w:rPr>
                <w:b/>
              </w:rPr>
            </w:pPr>
            <w:r>
              <w:rPr>
                <w:b/>
              </w:rPr>
              <w:t xml:space="preserve">The </w:t>
            </w:r>
            <w:r w:rsidRPr="00066F55">
              <w:rPr>
                <w:b/>
              </w:rPr>
              <w:t xml:space="preserve"> frequency </w:t>
            </w:r>
            <w:r>
              <w:rPr>
                <w:b/>
              </w:rPr>
              <w:t xml:space="preserve">and type </w:t>
            </w:r>
            <w:r w:rsidRPr="00066F55">
              <w:rPr>
                <w:b/>
              </w:rPr>
              <w:t xml:space="preserve">of testing </w:t>
            </w:r>
            <w:r>
              <w:rPr>
                <w:b/>
              </w:rPr>
              <w:t xml:space="preserve">and inspections </w:t>
            </w:r>
            <w:r w:rsidRPr="00066F55">
              <w:rPr>
                <w:b/>
              </w:rPr>
              <w:t>required</w:t>
            </w:r>
            <w:r>
              <w:rPr>
                <w:b/>
              </w:rPr>
              <w:t xml:space="preserve"> for each essential safety measure</w:t>
            </w:r>
          </w:p>
        </w:tc>
      </w:tr>
      <w:tr w:rsidR="001E5BE2" w:rsidRPr="00AF4E19" w:rsidTr="00001980">
        <w:tc>
          <w:tcPr>
            <w:tcW w:w="2121" w:type="dxa"/>
            <w:tcBorders>
              <w:top w:val="single" w:sz="4" w:space="0" w:color="auto"/>
              <w:left w:val="single" w:sz="4" w:space="0" w:color="auto"/>
              <w:bottom w:val="single" w:sz="4" w:space="0" w:color="auto"/>
              <w:right w:val="single" w:sz="4" w:space="0" w:color="auto"/>
            </w:tcBorders>
          </w:tcPr>
          <w:p w:rsidR="001E5BE2" w:rsidRPr="00557EFE" w:rsidRDefault="001E5BE2" w:rsidP="00001980">
            <w:pPr>
              <w:pStyle w:val="Normal-Schedule"/>
              <w:spacing w:before="60" w:after="60"/>
              <w:rPr>
                <w:sz w:val="16"/>
                <w:szCs w:val="16"/>
              </w:rPr>
            </w:pPr>
          </w:p>
        </w:tc>
        <w:tc>
          <w:tcPr>
            <w:tcW w:w="1560" w:type="dxa"/>
            <w:tcBorders>
              <w:top w:val="single" w:sz="4" w:space="0" w:color="auto"/>
              <w:left w:val="single" w:sz="4" w:space="0" w:color="auto"/>
              <w:bottom w:val="single" w:sz="4" w:space="0" w:color="auto"/>
              <w:right w:val="single" w:sz="4" w:space="0" w:color="auto"/>
            </w:tcBorders>
          </w:tcPr>
          <w:p w:rsidR="001E5BE2" w:rsidRPr="00557EFE" w:rsidRDefault="001E5BE2" w:rsidP="00001980">
            <w:pPr>
              <w:pStyle w:val="Normal-Schedule"/>
              <w:spacing w:before="60" w:after="60"/>
              <w:rPr>
                <w:sz w:val="16"/>
                <w:szCs w:val="16"/>
              </w:rPr>
            </w:pPr>
          </w:p>
        </w:tc>
        <w:tc>
          <w:tcPr>
            <w:tcW w:w="1422" w:type="dxa"/>
            <w:tcBorders>
              <w:top w:val="single" w:sz="4" w:space="0" w:color="auto"/>
              <w:left w:val="single" w:sz="4" w:space="0" w:color="auto"/>
              <w:bottom w:val="single" w:sz="4" w:space="0" w:color="auto"/>
              <w:right w:val="single" w:sz="4" w:space="0" w:color="auto"/>
            </w:tcBorders>
          </w:tcPr>
          <w:p w:rsidR="001E5BE2" w:rsidRPr="00557EFE" w:rsidRDefault="001E5BE2" w:rsidP="00001980">
            <w:pPr>
              <w:pStyle w:val="Normal-Schedule"/>
              <w:spacing w:before="60" w:after="60"/>
              <w:rPr>
                <w:sz w:val="16"/>
                <w:szCs w:val="16"/>
              </w:rPr>
            </w:pPr>
          </w:p>
        </w:tc>
        <w:tc>
          <w:tcPr>
            <w:tcW w:w="1837" w:type="dxa"/>
            <w:tcBorders>
              <w:top w:val="single" w:sz="4" w:space="0" w:color="auto"/>
              <w:left w:val="single" w:sz="4" w:space="0" w:color="auto"/>
              <w:bottom w:val="single" w:sz="4" w:space="0" w:color="auto"/>
              <w:right w:val="single" w:sz="4" w:space="0" w:color="auto"/>
            </w:tcBorders>
          </w:tcPr>
          <w:p w:rsidR="001E5BE2" w:rsidRPr="00557EFE" w:rsidRDefault="001E5BE2" w:rsidP="00001980">
            <w:pPr>
              <w:pStyle w:val="Normal-Schedule"/>
              <w:spacing w:before="60" w:after="60"/>
              <w:rPr>
                <w:sz w:val="16"/>
                <w:szCs w:val="16"/>
              </w:rPr>
            </w:pPr>
          </w:p>
        </w:tc>
        <w:tc>
          <w:tcPr>
            <w:tcW w:w="1419" w:type="dxa"/>
            <w:tcBorders>
              <w:top w:val="single" w:sz="4" w:space="0" w:color="auto"/>
              <w:left w:val="single" w:sz="4" w:space="0" w:color="auto"/>
              <w:bottom w:val="single" w:sz="4" w:space="0" w:color="auto"/>
              <w:right w:val="single" w:sz="4" w:space="0" w:color="auto"/>
            </w:tcBorders>
          </w:tcPr>
          <w:p w:rsidR="001E5BE2" w:rsidRPr="00557EFE" w:rsidRDefault="001E5BE2" w:rsidP="00001980">
            <w:pPr>
              <w:pStyle w:val="Normal-Schedule"/>
              <w:spacing w:before="60" w:after="60"/>
              <w:rPr>
                <w:sz w:val="16"/>
                <w:szCs w:val="16"/>
              </w:rPr>
            </w:pPr>
          </w:p>
        </w:tc>
      </w:tr>
    </w:tbl>
    <w:p w:rsidR="001E5BE2" w:rsidRPr="00AF4E19" w:rsidRDefault="001E5BE2" w:rsidP="001E5BE2">
      <w:pPr>
        <w:pStyle w:val="ScheduleHeading2"/>
        <w:tabs>
          <w:tab w:val="right" w:pos="567"/>
        </w:tabs>
        <w:ind w:left="709" w:hanging="709"/>
      </w:pPr>
      <w:r w:rsidRPr="00AF4E19">
        <w:tab/>
        <w:t>(2)</w:t>
      </w:r>
      <w:r w:rsidRPr="00AF4E19">
        <w:tab/>
        <w:t xml:space="preserve">Other conditions </w:t>
      </w:r>
      <w:r>
        <w:t>[</w:t>
      </w:r>
      <w:r w:rsidRPr="00AF4E19">
        <w:rPr>
          <w:i/>
        </w:rPr>
        <w:t>delete if inapplicable</w:t>
      </w:r>
      <w:r>
        <w:t>]</w:t>
      </w:r>
    </w:p>
    <w:p w:rsidR="001E5BE2" w:rsidRPr="00AF4E19" w:rsidRDefault="001E5BE2" w:rsidP="001E5BE2">
      <w:pPr>
        <w:pStyle w:val="Normal-Schedule"/>
        <w:spacing w:before="240"/>
      </w:pPr>
      <w:r w:rsidRPr="00AF4E19">
        <w:rPr>
          <w:b/>
        </w:rPr>
        <w:t xml:space="preserve">Combined allotment </w:t>
      </w:r>
      <w:r>
        <w:rPr>
          <w:b/>
        </w:rPr>
        <w:t>determination</w:t>
      </w:r>
      <w:r w:rsidRPr="00AF4E19">
        <w:t xml:space="preserve"> </w:t>
      </w:r>
      <w:r>
        <w:t>[</w:t>
      </w:r>
      <w:r w:rsidRPr="004E08CE">
        <w:rPr>
          <w:i/>
        </w:rPr>
        <w:t>delete if inapplicable</w:t>
      </w:r>
      <w:r>
        <w:t>]</w:t>
      </w:r>
    </w:p>
    <w:p w:rsidR="001E5BE2" w:rsidRPr="00CA593F" w:rsidRDefault="001E5BE2" w:rsidP="001E5BE2">
      <w:pPr>
        <w:pStyle w:val="Normal-Schedule"/>
        <w:tabs>
          <w:tab w:val="clear" w:pos="1814"/>
          <w:tab w:val="clear" w:pos="2722"/>
          <w:tab w:val="left" w:pos="3402"/>
        </w:tabs>
      </w:pPr>
      <w:r w:rsidRPr="00AF4E19">
        <w:t xml:space="preserve">A </w:t>
      </w:r>
      <w:r>
        <w:t xml:space="preserve"> determination</w:t>
      </w:r>
      <w:r w:rsidRPr="00AF4E19">
        <w:t xml:space="preserve"> has been issued under regulation </w:t>
      </w:r>
      <w:r w:rsidR="00FC086D">
        <w:t>28</w:t>
      </w:r>
      <w:r w:rsidRPr="00CA593F">
        <w:t xml:space="preserve"> in relation to the building to which this permit applies.</w:t>
      </w:r>
    </w:p>
    <w:p w:rsidR="001E5BE2" w:rsidRPr="00CA593F" w:rsidRDefault="001E5BE2" w:rsidP="001E5BE2">
      <w:pPr>
        <w:pStyle w:val="Normal-Schedule"/>
        <w:spacing w:before="240"/>
      </w:pPr>
      <w:r w:rsidRPr="00CA593F">
        <w:rPr>
          <w:b/>
        </w:rPr>
        <w:t xml:space="preserve">Subdivision of existing building </w:t>
      </w:r>
      <w:r w:rsidRPr="00CA593F">
        <w:t>[</w:t>
      </w:r>
      <w:r w:rsidRPr="00CA593F">
        <w:rPr>
          <w:i/>
        </w:rPr>
        <w:t>delete if inapplicable</w:t>
      </w:r>
      <w:r w:rsidRPr="00CA593F">
        <w:t xml:space="preserve">] </w:t>
      </w:r>
    </w:p>
    <w:p w:rsidR="001E5BE2" w:rsidRPr="00CA593F" w:rsidRDefault="001E5BE2" w:rsidP="001E5BE2">
      <w:pPr>
        <w:pStyle w:val="Normal-Schedule"/>
        <w:tabs>
          <w:tab w:val="clear" w:pos="1814"/>
          <w:tab w:val="clear" w:pos="2722"/>
          <w:tab w:val="left" w:pos="3402"/>
        </w:tabs>
      </w:pPr>
      <w:r w:rsidRPr="00CA593F">
        <w:t xml:space="preserve">The building  to which this occupancy permit relates was created by the subdivision of an existing building. </w:t>
      </w:r>
    </w:p>
    <w:p w:rsidR="001E5BE2" w:rsidRDefault="001E5BE2" w:rsidP="001E5BE2">
      <w:pPr>
        <w:pStyle w:val="Normal-Schedule"/>
        <w:tabs>
          <w:tab w:val="clear" w:pos="1814"/>
          <w:tab w:val="clear" w:pos="2722"/>
          <w:tab w:val="left" w:pos="3402"/>
        </w:tabs>
      </w:pPr>
      <w:r w:rsidRPr="00CA593F">
        <w:t>An exemption granted</w:t>
      </w:r>
      <w:r w:rsidR="00CA593F">
        <w:t xml:space="preserve"> in accordance with regulation </w:t>
      </w:r>
      <w:r w:rsidR="00FC086D">
        <w:t xml:space="preserve">229 </w:t>
      </w:r>
      <w:r w:rsidR="00CA593F">
        <w:t xml:space="preserve"> </w:t>
      </w:r>
      <w:r w:rsidRPr="00CA593F">
        <w:t xml:space="preserve">exempts certain parts of the building from compliance with certain provisions of these Regulations.  This exemption was granted by a municipal building surveyor*/the relevant building surveyor*  on </w:t>
      </w:r>
      <w:r w:rsidRPr="00CA593F">
        <w:rPr>
          <w:i/>
        </w:rPr>
        <w:t>[insert date]</w:t>
      </w:r>
      <w:r w:rsidR="00CA593F">
        <w:t xml:space="preserve">, and a copy of this </w:t>
      </w:r>
      <w:r w:rsidRPr="00CA593F">
        <w:t>exemption is available by request from the relevant council</w:t>
      </w:r>
      <w:r w:rsidR="00CA593F">
        <w:t xml:space="preserve"> in accordance with regulation</w:t>
      </w:r>
      <w:r w:rsidR="00FC086D">
        <w:t xml:space="preserve"> 59</w:t>
      </w:r>
      <w:r w:rsidRPr="00CA593F">
        <w:t>.</w:t>
      </w:r>
      <w:r>
        <w:t xml:space="preserve"> </w:t>
      </w:r>
    </w:p>
    <w:p w:rsidR="001E5BE2" w:rsidRPr="001F7730" w:rsidRDefault="001E5BE2" w:rsidP="001E5BE2">
      <w:pPr>
        <w:pStyle w:val="Normal-Schedule"/>
        <w:tabs>
          <w:tab w:val="clear" w:pos="1814"/>
          <w:tab w:val="clear" w:pos="2722"/>
          <w:tab w:val="left" w:pos="3402"/>
        </w:tabs>
        <w:rPr>
          <w:i/>
        </w:rPr>
      </w:pPr>
      <w:r w:rsidRPr="001F7730">
        <w:rPr>
          <w:i/>
        </w:rPr>
        <w:t>* delete if inapplicable</w:t>
      </w:r>
    </w:p>
    <w:p w:rsidR="001E5BE2" w:rsidRPr="00AF4E19" w:rsidRDefault="001E5BE2" w:rsidP="001E5BE2">
      <w:pPr>
        <w:pStyle w:val="Normal-Schedule"/>
        <w:spacing w:before="240"/>
        <w:rPr>
          <w:b/>
        </w:rPr>
      </w:pPr>
      <w:r w:rsidRPr="00AF4E19">
        <w:rPr>
          <w:b/>
        </w:rPr>
        <w:t>Suitability for occupation</w:t>
      </w:r>
    </w:p>
    <w:p w:rsidR="001E5BE2" w:rsidRDefault="001E5BE2" w:rsidP="001E5BE2">
      <w:pPr>
        <w:pStyle w:val="Normal-Schedule"/>
      </w:pPr>
      <w:r>
        <w:t>At the date this occupancy permit is issued, t</w:t>
      </w:r>
      <w:r w:rsidRPr="00AF4E19">
        <w:t>he building or place of public entertainment to which this permit applies is suitable for occupation.</w:t>
      </w:r>
    </w:p>
    <w:p w:rsidR="001E5BE2" w:rsidRPr="00AF4E19" w:rsidRDefault="001E5BE2" w:rsidP="001E5BE2">
      <w:pPr>
        <w:pStyle w:val="Normal-Schedule"/>
        <w:spacing w:before="240"/>
        <w:rPr>
          <w:b/>
        </w:rPr>
      </w:pPr>
      <w:r w:rsidRPr="00AF4E19">
        <w:rPr>
          <w:b/>
        </w:rPr>
        <w:t>Relevant building surveyor</w:t>
      </w:r>
    </w:p>
    <w:p w:rsidR="001E5BE2" w:rsidRPr="00AF4E19" w:rsidRDefault="001E5BE2" w:rsidP="001E5BE2">
      <w:pPr>
        <w:pStyle w:val="Normal-Schedule"/>
        <w:tabs>
          <w:tab w:val="clear" w:pos="1361"/>
          <w:tab w:val="clear" w:pos="1814"/>
          <w:tab w:val="clear" w:pos="2722"/>
          <w:tab w:val="left" w:pos="4536"/>
        </w:tabs>
      </w:pPr>
      <w:r w:rsidRPr="00AF4E19">
        <w:t>Name</w:t>
      </w:r>
    </w:p>
    <w:p w:rsidR="001E5BE2" w:rsidRPr="00AF4E19" w:rsidRDefault="001E5BE2" w:rsidP="001E5BE2">
      <w:pPr>
        <w:pStyle w:val="Normal-Schedule"/>
      </w:pPr>
      <w:r w:rsidRPr="00AF4E19">
        <w:t>Registration No.</w:t>
      </w:r>
    </w:p>
    <w:p w:rsidR="001E5BE2" w:rsidRPr="00AF4E19" w:rsidRDefault="001E5BE2" w:rsidP="001E5BE2">
      <w:pPr>
        <w:pStyle w:val="Normal-Schedule"/>
      </w:pPr>
      <w:r w:rsidRPr="00AF4E19">
        <w:t>Signature</w:t>
      </w:r>
    </w:p>
    <w:p w:rsidR="001E5BE2" w:rsidRPr="00AF4E19" w:rsidRDefault="001E5BE2" w:rsidP="001E5BE2">
      <w:pPr>
        <w:pStyle w:val="Normal-Schedule"/>
      </w:pPr>
      <w:r w:rsidRPr="00AF4E19">
        <w:t>Occupancy Permit No.</w:t>
      </w:r>
    </w:p>
    <w:p w:rsidR="001E5BE2" w:rsidRPr="00AF4E19" w:rsidRDefault="001E5BE2" w:rsidP="001E5BE2">
      <w:pPr>
        <w:pStyle w:val="Normal-Schedule"/>
      </w:pPr>
      <w:r w:rsidRPr="00AF4E19">
        <w:t xml:space="preserve">Date of </w:t>
      </w:r>
      <w:r>
        <w:t xml:space="preserve">final </w:t>
      </w:r>
      <w:r w:rsidRPr="00AF4E19">
        <w:t>inspection</w:t>
      </w:r>
    </w:p>
    <w:p w:rsidR="001E5BE2" w:rsidRPr="00AF4E19" w:rsidRDefault="001E5BE2" w:rsidP="002262B9">
      <w:pPr>
        <w:pStyle w:val="Normal-Schedule"/>
      </w:pPr>
      <w:r w:rsidRPr="00AF4E19">
        <w:t>Date of issue</w:t>
      </w:r>
      <w:r w:rsidR="002262B9">
        <w:tab/>
      </w:r>
      <w:r w:rsidR="002262B9">
        <w:tab/>
      </w:r>
      <w:r w:rsidR="002262B9">
        <w:tab/>
      </w:r>
      <w:r w:rsidR="002262B9">
        <w:tab/>
      </w:r>
      <w:r w:rsidRPr="00AF4E19">
        <w:t>__________________</w:t>
      </w:r>
    </w:p>
    <w:p w:rsidR="001E5BE2" w:rsidRPr="00AF4E19" w:rsidRDefault="001E5BE2" w:rsidP="002262B9">
      <w:pPr>
        <w:pStyle w:val="ScheduleFormNo"/>
      </w:pPr>
      <w:r w:rsidRPr="00AF4E19">
        <w:br w:type="page"/>
      </w:r>
      <w:bookmarkStart w:id="502" w:name="_Toc471229441"/>
      <w:bookmarkStart w:id="503" w:name="_Toc476643742"/>
      <w:r w:rsidRPr="00AF4E19">
        <w:lastRenderedPageBreak/>
        <w:t xml:space="preserve">Form </w:t>
      </w:r>
      <w:r>
        <w:t>19</w:t>
      </w:r>
      <w:bookmarkEnd w:id="502"/>
      <w:bookmarkEnd w:id="503"/>
    </w:p>
    <w:p w:rsidR="001E5BE2" w:rsidRPr="00AF4E19" w:rsidRDefault="001E5BE2" w:rsidP="001E5BE2">
      <w:pPr>
        <w:pStyle w:val="Normal-Schedule"/>
        <w:jc w:val="right"/>
      </w:pPr>
      <w:r w:rsidRPr="00AF4E19">
        <w:t xml:space="preserve">Regulation </w:t>
      </w:r>
      <w:r w:rsidR="002175CF" w:rsidRPr="00CA593F">
        <w:t>1</w:t>
      </w:r>
      <w:r w:rsidR="00FC086D">
        <w:t>9</w:t>
      </w:r>
      <w:r w:rsidR="00F06F1E">
        <w:t>8</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rsidRPr="00AF4E19">
        <w:t>Building Regulations 20</w:t>
      </w:r>
      <w:r>
        <w:t>17</w:t>
      </w:r>
    </w:p>
    <w:p w:rsidR="001E5BE2" w:rsidRPr="00AF4E19" w:rsidRDefault="001E5BE2" w:rsidP="001E5BE2">
      <w:pPr>
        <w:pStyle w:val="ScheduleTitle"/>
      </w:pPr>
      <w:bookmarkStart w:id="504" w:name="_Toc471229442"/>
      <w:bookmarkStart w:id="505" w:name="_Toc476643743"/>
      <w:r w:rsidRPr="00AF4E19">
        <w:t>Certificate of Final Inspection</w:t>
      </w:r>
      <w:bookmarkEnd w:id="504"/>
      <w:bookmarkEnd w:id="505"/>
    </w:p>
    <w:p w:rsidR="001E5BE2" w:rsidRPr="00AF4E19" w:rsidRDefault="001E5BE2" w:rsidP="001E5BE2">
      <w:pPr>
        <w:pStyle w:val="Normal-Schedule"/>
        <w:spacing w:before="240"/>
        <w:rPr>
          <w:b/>
        </w:rPr>
      </w:pPr>
      <w:r w:rsidRPr="00AF4E19">
        <w:rPr>
          <w:b/>
        </w:rPr>
        <w:t>Property details</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Pr="00AF4E19" w:rsidRDefault="001E5BE2" w:rsidP="001E5BE2">
      <w:pPr>
        <w:pStyle w:val="Normal-Schedule"/>
        <w:spacing w:before="240"/>
        <w:rPr>
          <w:b/>
        </w:rPr>
      </w:pPr>
      <w:r w:rsidRPr="00AF4E19">
        <w:rPr>
          <w:b/>
        </w:rPr>
        <w:t>Description of building work</w:t>
      </w:r>
    </w:p>
    <w:p w:rsidR="001E5BE2" w:rsidRPr="00AF4E19" w:rsidRDefault="001E5BE2" w:rsidP="001E5BE2">
      <w:pPr>
        <w:pStyle w:val="Normal-Schedule"/>
        <w:tabs>
          <w:tab w:val="clear" w:pos="454"/>
          <w:tab w:val="clear" w:pos="907"/>
          <w:tab w:val="clear" w:pos="1361"/>
          <w:tab w:val="clear" w:pos="1814"/>
          <w:tab w:val="clear" w:pos="2722"/>
          <w:tab w:val="left" w:pos="2268"/>
          <w:tab w:val="left" w:pos="4536"/>
        </w:tabs>
        <w:ind w:right="-426"/>
      </w:pPr>
      <w:r w:rsidRPr="00AF4E19">
        <w:t>Part of building</w:t>
      </w:r>
      <w:r w:rsidRPr="00AF4E19">
        <w:tab/>
        <w:t>Permitted use</w:t>
      </w:r>
      <w:r w:rsidRPr="00AF4E19">
        <w:tab/>
        <w:t>BCA Class</w:t>
      </w:r>
      <w:r>
        <w:t xml:space="preserve"> of building</w:t>
      </w:r>
    </w:p>
    <w:p w:rsidR="001E5BE2" w:rsidRPr="00AF4E19" w:rsidRDefault="001E5BE2" w:rsidP="001E5BE2">
      <w:pPr>
        <w:pStyle w:val="Normal-Schedule"/>
        <w:tabs>
          <w:tab w:val="clear" w:pos="454"/>
          <w:tab w:val="clear" w:pos="907"/>
          <w:tab w:val="clear" w:pos="1361"/>
          <w:tab w:val="clear" w:pos="1814"/>
          <w:tab w:val="clear" w:pos="2722"/>
          <w:tab w:val="left" w:pos="2268"/>
          <w:tab w:val="left" w:pos="4536"/>
        </w:tabs>
        <w:ind w:right="-426"/>
      </w:pPr>
      <w:r w:rsidRPr="00AF4E19">
        <w:t>Part of building</w:t>
      </w:r>
      <w:r w:rsidRPr="00AF4E19">
        <w:tab/>
        <w:t>Permitted use</w:t>
      </w:r>
      <w:r w:rsidRPr="00AF4E19">
        <w:tab/>
        <w:t>BCA Class</w:t>
      </w:r>
      <w:r>
        <w:t xml:space="preserve"> of building</w:t>
      </w:r>
    </w:p>
    <w:p w:rsidR="001E5BE2" w:rsidRPr="00AF4E19" w:rsidRDefault="001E5BE2" w:rsidP="001E5BE2">
      <w:pPr>
        <w:pStyle w:val="Normal-Schedule"/>
        <w:spacing w:before="240"/>
      </w:pPr>
      <w:r>
        <w:rPr>
          <w:b/>
        </w:rPr>
        <w:t>Performance solution</w:t>
      </w:r>
      <w:r>
        <w:t xml:space="preserve"> [</w:t>
      </w:r>
      <w:r w:rsidRPr="00AF4E19">
        <w:rPr>
          <w:i/>
        </w:rPr>
        <w:t>delete if inapplicable</w:t>
      </w:r>
      <w:r>
        <w:t>]</w:t>
      </w:r>
    </w:p>
    <w:p w:rsidR="001E5BE2" w:rsidRDefault="001E5BE2" w:rsidP="001E5BE2">
      <w:pPr>
        <w:pStyle w:val="Normal-Schedule"/>
        <w:tabs>
          <w:tab w:val="clear" w:pos="1814"/>
          <w:tab w:val="clear" w:pos="2722"/>
          <w:tab w:val="left" w:pos="3402"/>
        </w:tabs>
        <w:rPr>
          <w:iCs/>
        </w:rPr>
      </w:pPr>
      <w:r w:rsidRPr="00AF4E19">
        <w:t xml:space="preserve">An </w:t>
      </w:r>
      <w:r>
        <w:t>a</w:t>
      </w:r>
      <w:r w:rsidRPr="00AF4E19">
        <w:t xml:space="preserve">lternative </w:t>
      </w:r>
      <w:r>
        <w:t>s</w:t>
      </w:r>
      <w:r w:rsidRPr="00AF4E19">
        <w:t xml:space="preserve">olution was used to determine compliance with the following Performance Requirements of the BCA that relate to </w:t>
      </w:r>
      <w:r>
        <w:t>the building to which this permit applies</w:t>
      </w:r>
      <w:r w:rsidRPr="00AF4E19">
        <w:t xml:space="preserve">: </w:t>
      </w:r>
      <w:r>
        <w:rPr>
          <w:iCs/>
        </w:rPr>
        <w:t>[</w:t>
      </w:r>
      <w:r w:rsidRPr="00AF4E19">
        <w:rPr>
          <w:i/>
          <w:iCs/>
        </w:rPr>
        <w:t>list matters not referenced on the relevant building permit</w:t>
      </w:r>
      <w:r>
        <w:rPr>
          <w:iCs/>
        </w:rPr>
        <w:t>]</w:t>
      </w:r>
    </w:p>
    <w:p w:rsidR="001E5BE2" w:rsidRDefault="001E5BE2" w:rsidP="001E5BE2">
      <w:pPr>
        <w:pStyle w:val="Normal-Schedule"/>
        <w:spacing w:before="240"/>
      </w:pPr>
      <w:r>
        <w:rPr>
          <w:b/>
        </w:rPr>
        <w:t xml:space="preserve">Performance solution – Fire performance requirement(s) </w:t>
      </w:r>
      <w:r>
        <w:rPr>
          <w:b/>
        </w:rPr>
        <w:br/>
        <w:t xml:space="preserve">(see regulation </w:t>
      </w:r>
      <w:r w:rsidR="00FC086D">
        <w:rPr>
          <w:b/>
        </w:rPr>
        <w:t>121</w:t>
      </w:r>
      <w:r w:rsidR="00CA593F">
        <w:rPr>
          <w:b/>
        </w:rPr>
        <w:t>)</w:t>
      </w:r>
      <w:r>
        <w:rPr>
          <w:b/>
        </w:rPr>
        <w:t xml:space="preserve"> </w:t>
      </w:r>
      <w:r>
        <w:t>[</w:t>
      </w:r>
      <w:r w:rsidRPr="00AF4E19">
        <w:rPr>
          <w:i/>
        </w:rPr>
        <w:t>delete if inapplicable</w:t>
      </w:r>
      <w:r>
        <w:t>]</w:t>
      </w:r>
    </w:p>
    <w:tbl>
      <w:tblPr>
        <w:tblStyle w:val="TableGrid"/>
        <w:tblW w:w="0" w:type="auto"/>
        <w:tblLook w:val="04A0" w:firstRow="1" w:lastRow="0" w:firstColumn="1" w:lastColumn="0" w:noHBand="0" w:noVBand="1"/>
      </w:tblPr>
      <w:tblGrid>
        <w:gridCol w:w="1711"/>
        <w:gridCol w:w="1751"/>
        <w:gridCol w:w="1564"/>
        <w:gridCol w:w="1427"/>
      </w:tblGrid>
      <w:tr w:rsidR="001E5BE2" w:rsidTr="00001980">
        <w:tc>
          <w:tcPr>
            <w:tcW w:w="1717" w:type="dxa"/>
          </w:tcPr>
          <w:p w:rsidR="001E5BE2" w:rsidRDefault="001E5BE2" w:rsidP="00001980">
            <w:pPr>
              <w:pStyle w:val="Normal-Schedule"/>
              <w:spacing w:before="240"/>
              <w:rPr>
                <w:b/>
              </w:rPr>
            </w:pPr>
            <w:r>
              <w:rPr>
                <w:b/>
              </w:rPr>
              <w:t>Relevant fire performance requirements</w:t>
            </w:r>
          </w:p>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r>
              <w:rPr>
                <w:b/>
              </w:rPr>
              <w:t>Details of performance solution*</w:t>
            </w:r>
          </w:p>
        </w:tc>
        <w:tc>
          <w:tcPr>
            <w:tcW w:w="1566" w:type="dxa"/>
          </w:tcPr>
          <w:p w:rsidR="001E5BE2" w:rsidRDefault="001E5BE2" w:rsidP="00001980">
            <w:pPr>
              <w:pStyle w:val="Normal-Schedule"/>
              <w:spacing w:before="240"/>
              <w:rPr>
                <w:b/>
              </w:rPr>
            </w:pPr>
            <w:r>
              <w:rPr>
                <w:b/>
              </w:rPr>
              <w:t>Method of determination under regulation [</w:t>
            </w:r>
            <w:r w:rsidR="00FC086D">
              <w:rPr>
                <w:b/>
              </w:rPr>
              <w:t>121</w:t>
            </w:r>
            <w:r>
              <w:rPr>
                <w:b/>
              </w:rPr>
              <w:t>]</w:t>
            </w:r>
          </w:p>
        </w:tc>
        <w:tc>
          <w:tcPr>
            <w:tcW w:w="1412" w:type="dxa"/>
          </w:tcPr>
          <w:p w:rsidR="001E5BE2" w:rsidRDefault="001E5BE2" w:rsidP="00001980">
            <w:pPr>
              <w:pStyle w:val="Normal-Schedule"/>
              <w:spacing w:before="240"/>
              <w:rPr>
                <w:b/>
              </w:rPr>
            </w:pPr>
            <w:r>
              <w:rPr>
                <w:b/>
              </w:rPr>
              <w:t xml:space="preserve">Date of </w:t>
            </w:r>
            <w:r>
              <w:rPr>
                <w:b/>
              </w:rPr>
              <w:br/>
              <w:t>determination  of performance solution</w:t>
            </w:r>
          </w:p>
        </w:tc>
      </w:tr>
      <w:tr w:rsidR="001E5BE2" w:rsidTr="00001980">
        <w:tc>
          <w:tcPr>
            <w:tcW w:w="1717" w:type="dxa"/>
          </w:tcPr>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p>
        </w:tc>
        <w:tc>
          <w:tcPr>
            <w:tcW w:w="1566" w:type="dxa"/>
          </w:tcPr>
          <w:p w:rsidR="001E5BE2" w:rsidRDefault="001E5BE2" w:rsidP="00001980">
            <w:pPr>
              <w:pStyle w:val="Normal-Schedule"/>
              <w:spacing w:before="240"/>
              <w:rPr>
                <w:b/>
              </w:rPr>
            </w:pPr>
          </w:p>
        </w:tc>
        <w:tc>
          <w:tcPr>
            <w:tcW w:w="1412" w:type="dxa"/>
          </w:tcPr>
          <w:p w:rsidR="001E5BE2" w:rsidRDefault="001E5BE2" w:rsidP="00001980">
            <w:pPr>
              <w:pStyle w:val="Normal-Schedule"/>
              <w:spacing w:before="240"/>
              <w:rPr>
                <w:b/>
              </w:rPr>
            </w:pPr>
          </w:p>
        </w:tc>
      </w:tr>
    </w:tbl>
    <w:p w:rsidR="001E5BE2" w:rsidRDefault="001E5BE2" w:rsidP="001E5BE2">
      <w:pPr>
        <w:pStyle w:val="Normal-Schedule"/>
        <w:spacing w:before="240"/>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CA593F" w:rsidRDefault="001E5BE2" w:rsidP="001E5BE2">
      <w:pPr>
        <w:pStyle w:val="Normal-Schedule"/>
        <w:spacing w:before="240"/>
      </w:pPr>
      <w:r w:rsidRPr="00CA593F">
        <w:rPr>
          <w:b/>
        </w:rPr>
        <w:lastRenderedPageBreak/>
        <w:t>Performance solution – Bushfire performance r</w:t>
      </w:r>
      <w:r w:rsidR="00CA593F">
        <w:rPr>
          <w:b/>
        </w:rPr>
        <w:t xml:space="preserve">equirements(s) (see regulation </w:t>
      </w:r>
      <w:r w:rsidR="00807761" w:rsidRPr="00CA593F">
        <w:rPr>
          <w:b/>
        </w:rPr>
        <w:t>1</w:t>
      </w:r>
      <w:r w:rsidR="00FC086D">
        <w:rPr>
          <w:b/>
        </w:rPr>
        <w:t>67</w:t>
      </w:r>
      <w:r w:rsidRPr="00CA593F">
        <w:rPr>
          <w:b/>
        </w:rPr>
        <w:t xml:space="preserve">) </w:t>
      </w:r>
      <w:r w:rsidRPr="00CA593F">
        <w:t>[</w:t>
      </w:r>
      <w:r w:rsidRPr="00CA593F">
        <w:rPr>
          <w:i/>
        </w:rPr>
        <w:t>delete if inapplicable</w:t>
      </w:r>
      <w:r w:rsidRPr="00CA593F">
        <w:t>]</w:t>
      </w:r>
    </w:p>
    <w:tbl>
      <w:tblPr>
        <w:tblStyle w:val="TableGrid"/>
        <w:tblW w:w="0" w:type="auto"/>
        <w:tblLook w:val="04A0" w:firstRow="1" w:lastRow="0" w:firstColumn="1" w:lastColumn="0" w:noHBand="0" w:noVBand="1"/>
      </w:tblPr>
      <w:tblGrid>
        <w:gridCol w:w="1711"/>
        <w:gridCol w:w="1751"/>
        <w:gridCol w:w="1564"/>
        <w:gridCol w:w="1427"/>
      </w:tblGrid>
      <w:tr w:rsidR="001E5BE2" w:rsidTr="00001980">
        <w:tc>
          <w:tcPr>
            <w:tcW w:w="1717" w:type="dxa"/>
          </w:tcPr>
          <w:p w:rsidR="001E5BE2" w:rsidRPr="00CA593F" w:rsidRDefault="001E5BE2" w:rsidP="00001980">
            <w:pPr>
              <w:pStyle w:val="Normal-Schedule"/>
              <w:spacing w:before="240"/>
              <w:rPr>
                <w:b/>
              </w:rPr>
            </w:pPr>
            <w:r w:rsidRPr="00CA593F">
              <w:rPr>
                <w:b/>
              </w:rPr>
              <w:t>Relevant bushfire performance requirement</w:t>
            </w:r>
          </w:p>
          <w:p w:rsidR="001E5BE2" w:rsidRPr="00CA593F" w:rsidRDefault="001E5BE2" w:rsidP="00001980">
            <w:pPr>
              <w:pStyle w:val="Normal-Schedule"/>
              <w:spacing w:before="240"/>
              <w:rPr>
                <w:b/>
              </w:rPr>
            </w:pPr>
          </w:p>
        </w:tc>
        <w:tc>
          <w:tcPr>
            <w:tcW w:w="1758" w:type="dxa"/>
          </w:tcPr>
          <w:p w:rsidR="001E5BE2" w:rsidRPr="00CA593F" w:rsidRDefault="001E5BE2" w:rsidP="00001980">
            <w:pPr>
              <w:pStyle w:val="Normal-Schedule"/>
              <w:spacing w:before="240"/>
              <w:rPr>
                <w:b/>
              </w:rPr>
            </w:pPr>
            <w:r w:rsidRPr="00CA593F">
              <w:rPr>
                <w:b/>
              </w:rPr>
              <w:t>Details of performance solution*</w:t>
            </w:r>
          </w:p>
        </w:tc>
        <w:tc>
          <w:tcPr>
            <w:tcW w:w="1566" w:type="dxa"/>
          </w:tcPr>
          <w:p w:rsidR="001E5BE2" w:rsidRPr="00CA593F" w:rsidRDefault="001E5BE2" w:rsidP="00001980">
            <w:pPr>
              <w:pStyle w:val="Normal-Schedule"/>
              <w:spacing w:before="240"/>
              <w:rPr>
                <w:b/>
              </w:rPr>
            </w:pPr>
            <w:r w:rsidRPr="00CA593F">
              <w:rPr>
                <w:b/>
              </w:rPr>
              <w:t xml:space="preserve">Method of </w:t>
            </w:r>
            <w:r w:rsidR="00CA593F">
              <w:rPr>
                <w:b/>
              </w:rPr>
              <w:t xml:space="preserve">determination under regulation </w:t>
            </w:r>
            <w:r w:rsidR="00807761" w:rsidRPr="00CA593F">
              <w:rPr>
                <w:b/>
              </w:rPr>
              <w:t>1</w:t>
            </w:r>
            <w:r w:rsidR="00FC086D">
              <w:rPr>
                <w:b/>
              </w:rPr>
              <w:t>67</w:t>
            </w:r>
          </w:p>
        </w:tc>
        <w:tc>
          <w:tcPr>
            <w:tcW w:w="1412" w:type="dxa"/>
          </w:tcPr>
          <w:p w:rsidR="001E5BE2" w:rsidRDefault="001E5BE2" w:rsidP="00001980">
            <w:pPr>
              <w:pStyle w:val="Normal-Schedule"/>
              <w:spacing w:before="240"/>
              <w:rPr>
                <w:b/>
              </w:rPr>
            </w:pPr>
            <w:r w:rsidRPr="00CA593F">
              <w:rPr>
                <w:b/>
              </w:rPr>
              <w:t xml:space="preserve">Date of </w:t>
            </w:r>
            <w:proofErr w:type="spellStart"/>
            <w:r w:rsidRPr="00CA593F">
              <w:rPr>
                <w:b/>
              </w:rPr>
              <w:t>determiantion</w:t>
            </w:r>
            <w:proofErr w:type="spellEnd"/>
            <w:r w:rsidRPr="00CA593F">
              <w:rPr>
                <w:b/>
              </w:rPr>
              <w:t xml:space="preserve"> of performance solution</w:t>
            </w:r>
          </w:p>
        </w:tc>
      </w:tr>
      <w:tr w:rsidR="001E5BE2" w:rsidTr="00001980">
        <w:tc>
          <w:tcPr>
            <w:tcW w:w="1717" w:type="dxa"/>
          </w:tcPr>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p>
        </w:tc>
        <w:tc>
          <w:tcPr>
            <w:tcW w:w="1566" w:type="dxa"/>
          </w:tcPr>
          <w:p w:rsidR="001E5BE2" w:rsidRDefault="001E5BE2" w:rsidP="00001980">
            <w:pPr>
              <w:pStyle w:val="Normal-Schedule"/>
              <w:spacing w:before="240"/>
              <w:rPr>
                <w:b/>
              </w:rPr>
            </w:pPr>
          </w:p>
        </w:tc>
        <w:tc>
          <w:tcPr>
            <w:tcW w:w="1412" w:type="dxa"/>
          </w:tcPr>
          <w:p w:rsidR="001E5BE2" w:rsidRDefault="001E5BE2" w:rsidP="00001980">
            <w:pPr>
              <w:pStyle w:val="Normal-Schedule"/>
              <w:spacing w:before="240"/>
              <w:rPr>
                <w:b/>
              </w:rPr>
            </w:pPr>
          </w:p>
        </w:tc>
      </w:tr>
    </w:tbl>
    <w:p w:rsidR="001E5BE2" w:rsidRPr="00AF4E19" w:rsidRDefault="001E5BE2" w:rsidP="001E5BE2">
      <w:pPr>
        <w:pStyle w:val="Normal-Schedule"/>
        <w:spacing w:before="240"/>
      </w:pPr>
      <w:r>
        <w:rPr>
          <w:b/>
        </w:rPr>
        <w:t>Performance solution – other than to comply with a fire performance requirement or a bushfire performance requirement</w:t>
      </w:r>
      <w:r w:rsidRPr="00AF4E19">
        <w:t xml:space="preserve"> (</w:t>
      </w:r>
      <w:r w:rsidRPr="00AF4E19">
        <w:rPr>
          <w:i/>
        </w:rPr>
        <w:t>delete if inapplicable</w:t>
      </w:r>
      <w:r w:rsidRPr="00AF4E19">
        <w:t xml:space="preserve">) </w:t>
      </w:r>
    </w:p>
    <w:tbl>
      <w:tblPr>
        <w:tblStyle w:val="TableGrid"/>
        <w:tblW w:w="0" w:type="auto"/>
        <w:tblLook w:val="04A0" w:firstRow="1" w:lastRow="0" w:firstColumn="1" w:lastColumn="0" w:noHBand="0" w:noVBand="1"/>
      </w:tblPr>
      <w:tblGrid>
        <w:gridCol w:w="1711"/>
        <w:gridCol w:w="1751"/>
        <w:gridCol w:w="1564"/>
        <w:gridCol w:w="1427"/>
      </w:tblGrid>
      <w:tr w:rsidR="001E5BE2" w:rsidTr="00001980">
        <w:tc>
          <w:tcPr>
            <w:tcW w:w="1717" w:type="dxa"/>
          </w:tcPr>
          <w:p w:rsidR="001E5BE2" w:rsidRDefault="001E5BE2" w:rsidP="00001980">
            <w:pPr>
              <w:pStyle w:val="Normal-Schedule"/>
              <w:spacing w:before="240"/>
              <w:rPr>
                <w:b/>
              </w:rPr>
            </w:pPr>
            <w:r>
              <w:rPr>
                <w:b/>
              </w:rPr>
              <w:t>Relevant performance requirement</w:t>
            </w:r>
          </w:p>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r>
              <w:rPr>
                <w:b/>
              </w:rPr>
              <w:t>Details of performance solution*</w:t>
            </w:r>
          </w:p>
        </w:tc>
        <w:tc>
          <w:tcPr>
            <w:tcW w:w="1566" w:type="dxa"/>
          </w:tcPr>
          <w:p w:rsidR="001E5BE2" w:rsidRDefault="001E5BE2" w:rsidP="00001980">
            <w:pPr>
              <w:pStyle w:val="Normal-Schedule"/>
              <w:spacing w:before="240"/>
              <w:rPr>
                <w:b/>
              </w:rPr>
            </w:pPr>
            <w:r>
              <w:rPr>
                <w:b/>
              </w:rPr>
              <w:t>Method of assessment and  determination of performance solution</w:t>
            </w:r>
          </w:p>
        </w:tc>
        <w:tc>
          <w:tcPr>
            <w:tcW w:w="1412" w:type="dxa"/>
          </w:tcPr>
          <w:p w:rsidR="001E5BE2" w:rsidRDefault="001E5BE2" w:rsidP="00001980">
            <w:pPr>
              <w:pStyle w:val="Normal-Schedule"/>
              <w:spacing w:before="240"/>
              <w:rPr>
                <w:b/>
              </w:rPr>
            </w:pPr>
            <w:r>
              <w:rPr>
                <w:b/>
              </w:rPr>
              <w:t>Date of  determination  of performance solution</w:t>
            </w:r>
          </w:p>
        </w:tc>
      </w:tr>
      <w:tr w:rsidR="001E5BE2" w:rsidTr="00001980">
        <w:tc>
          <w:tcPr>
            <w:tcW w:w="1717" w:type="dxa"/>
          </w:tcPr>
          <w:p w:rsidR="001E5BE2" w:rsidRDefault="001E5BE2" w:rsidP="00001980">
            <w:pPr>
              <w:pStyle w:val="Normal-Schedule"/>
              <w:spacing w:before="240"/>
              <w:rPr>
                <w:b/>
              </w:rPr>
            </w:pPr>
          </w:p>
        </w:tc>
        <w:tc>
          <w:tcPr>
            <w:tcW w:w="1758" w:type="dxa"/>
          </w:tcPr>
          <w:p w:rsidR="001E5BE2" w:rsidRDefault="001E5BE2" w:rsidP="00001980">
            <w:pPr>
              <w:pStyle w:val="Normal-Schedule"/>
              <w:spacing w:before="240"/>
              <w:rPr>
                <w:b/>
              </w:rPr>
            </w:pPr>
          </w:p>
        </w:tc>
        <w:tc>
          <w:tcPr>
            <w:tcW w:w="1566" w:type="dxa"/>
          </w:tcPr>
          <w:p w:rsidR="001E5BE2" w:rsidRDefault="001E5BE2" w:rsidP="00001980">
            <w:pPr>
              <w:pStyle w:val="Normal-Schedule"/>
              <w:spacing w:before="240"/>
              <w:rPr>
                <w:b/>
              </w:rPr>
            </w:pPr>
          </w:p>
        </w:tc>
        <w:tc>
          <w:tcPr>
            <w:tcW w:w="1412" w:type="dxa"/>
          </w:tcPr>
          <w:p w:rsidR="001E5BE2" w:rsidRDefault="001E5BE2" w:rsidP="00001980">
            <w:pPr>
              <w:pStyle w:val="Normal-Schedule"/>
              <w:spacing w:before="240"/>
              <w:rPr>
                <w:b/>
              </w:rPr>
            </w:pPr>
          </w:p>
        </w:tc>
      </w:tr>
    </w:tbl>
    <w:p w:rsidR="001E5BE2" w:rsidRDefault="001E5BE2" w:rsidP="001E5BE2">
      <w:pPr>
        <w:pStyle w:val="Normal-Schedule"/>
        <w:tabs>
          <w:tab w:val="clear" w:pos="1814"/>
          <w:tab w:val="clear" w:pos="2722"/>
          <w:tab w:val="left" w:pos="3402"/>
        </w:tabs>
      </w:pPr>
      <w:r>
        <w:t>[*</w:t>
      </w:r>
      <w:r w:rsidRPr="00541FA1">
        <w:rPr>
          <w:i/>
        </w:rPr>
        <w:t xml:space="preserve">Insert details of </w:t>
      </w:r>
      <w:r>
        <w:rPr>
          <w:i/>
        </w:rPr>
        <w:t>performance solution</w:t>
      </w:r>
      <w:r w:rsidRPr="00541FA1">
        <w:rPr>
          <w:i/>
        </w:rPr>
        <w:t xml:space="preserve"> including, applicable materials, systems, methods of building, procedures, specifications and other relevant requirements</w:t>
      </w:r>
      <w:r w:rsidRPr="004039AE">
        <w:t xml:space="preserve">]. </w:t>
      </w:r>
    </w:p>
    <w:p w:rsidR="001E5BE2" w:rsidRPr="00AF4E19" w:rsidRDefault="001E5BE2" w:rsidP="001E5BE2">
      <w:pPr>
        <w:pStyle w:val="Normal-Schedule"/>
        <w:spacing w:before="240"/>
      </w:pPr>
      <w:r w:rsidRPr="00AF4E19">
        <w:rPr>
          <w:b/>
        </w:rPr>
        <w:t>Building Appeals Board determinations</w:t>
      </w:r>
      <w:r w:rsidRPr="00AF4E19">
        <w:t xml:space="preserve"> </w:t>
      </w:r>
      <w:r>
        <w:t>[</w:t>
      </w:r>
      <w:r w:rsidRPr="00AF4E19">
        <w:rPr>
          <w:i/>
        </w:rPr>
        <w:t>delete if inapplicable</w:t>
      </w:r>
      <w:r w:rsidRPr="00AF4E19">
        <w:t>)</w:t>
      </w:r>
      <w:r>
        <w:t>]</w:t>
      </w:r>
    </w:p>
    <w:p w:rsidR="001E5BE2" w:rsidRDefault="001E5BE2" w:rsidP="001E5BE2">
      <w:pPr>
        <w:pStyle w:val="Normal-Schedule"/>
        <w:tabs>
          <w:tab w:val="clear" w:pos="1814"/>
          <w:tab w:val="clear" w:pos="2722"/>
          <w:tab w:val="left" w:pos="3402"/>
        </w:tabs>
        <w:rPr>
          <w:iCs/>
        </w:rPr>
      </w:pPr>
      <w:r w:rsidRPr="00AF4E19">
        <w:t xml:space="preserve">The following determinations </w:t>
      </w:r>
      <w:r>
        <w:t xml:space="preserve">and orders </w:t>
      </w:r>
      <w:r w:rsidRPr="00AF4E19">
        <w:t xml:space="preserve">of the Building Appeals Board </w:t>
      </w:r>
      <w:r>
        <w:t>(</w:t>
      </w:r>
      <w:r w:rsidRPr="0041480B">
        <w:rPr>
          <w:b/>
          <w:i/>
        </w:rPr>
        <w:t>BAB</w:t>
      </w:r>
      <w:r>
        <w:t xml:space="preserve">) </w:t>
      </w:r>
      <w:r w:rsidRPr="00AF4E19">
        <w:t xml:space="preserve">relate to </w:t>
      </w:r>
      <w:r>
        <w:t>the building to which this permit applies</w:t>
      </w:r>
      <w:r w:rsidRPr="00AF4E19">
        <w:t xml:space="preserve">: </w:t>
      </w:r>
      <w:r>
        <w:rPr>
          <w:iCs/>
        </w:rPr>
        <w:t>[</w:t>
      </w:r>
      <w:r w:rsidRPr="00AF4E19">
        <w:rPr>
          <w:i/>
          <w:iCs/>
        </w:rPr>
        <w:t>list matters not referenced on the relevant building permit</w:t>
      </w:r>
      <w:r>
        <w:rPr>
          <w:iCs/>
        </w:rPr>
        <w:t>]</w:t>
      </w:r>
    </w:p>
    <w:tbl>
      <w:tblPr>
        <w:tblStyle w:val="TableGrid"/>
        <w:tblW w:w="0" w:type="auto"/>
        <w:tblLayout w:type="fixed"/>
        <w:tblLook w:val="04A0" w:firstRow="1" w:lastRow="0" w:firstColumn="1" w:lastColumn="0" w:noHBand="0" w:noVBand="1"/>
      </w:tblPr>
      <w:tblGrid>
        <w:gridCol w:w="1717"/>
        <w:gridCol w:w="2644"/>
        <w:gridCol w:w="1417"/>
      </w:tblGrid>
      <w:tr w:rsidR="001E5BE2" w:rsidTr="00001980">
        <w:tc>
          <w:tcPr>
            <w:tcW w:w="1717" w:type="dxa"/>
          </w:tcPr>
          <w:p w:rsidR="001E5BE2" w:rsidRDefault="001E5BE2" w:rsidP="00001980">
            <w:pPr>
              <w:pStyle w:val="Normal-Schedule"/>
              <w:spacing w:before="240"/>
              <w:rPr>
                <w:b/>
              </w:rPr>
            </w:pPr>
            <w:r>
              <w:rPr>
                <w:b/>
              </w:rPr>
              <w:t>Date of determination</w:t>
            </w:r>
          </w:p>
        </w:tc>
        <w:tc>
          <w:tcPr>
            <w:tcW w:w="2644" w:type="dxa"/>
          </w:tcPr>
          <w:p w:rsidR="001E5BE2" w:rsidRDefault="001E5BE2" w:rsidP="00001980">
            <w:pPr>
              <w:pStyle w:val="Normal-Schedule"/>
              <w:spacing w:before="240"/>
              <w:rPr>
                <w:b/>
              </w:rPr>
            </w:pPr>
            <w:r>
              <w:rPr>
                <w:b/>
              </w:rPr>
              <w:t>Determination*</w:t>
            </w:r>
          </w:p>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r w:rsidRPr="007C6AAE">
              <w:rPr>
                <w:b/>
              </w:rPr>
              <w:t xml:space="preserve">Section of </w:t>
            </w:r>
            <w:r w:rsidRPr="00F17A1E">
              <w:rPr>
                <w:b/>
              </w:rPr>
              <w:t>Building Act 1993</w:t>
            </w:r>
            <w:r>
              <w:rPr>
                <w:b/>
              </w:rPr>
              <w:t xml:space="preserve"> </w:t>
            </w:r>
            <w:r w:rsidRPr="007C6AAE">
              <w:rPr>
                <w:b/>
              </w:rPr>
              <w:t>under which application to BAB made</w:t>
            </w:r>
          </w:p>
        </w:tc>
      </w:tr>
      <w:tr w:rsidR="001E5BE2" w:rsidTr="00001980">
        <w:tc>
          <w:tcPr>
            <w:tcW w:w="1717" w:type="dxa"/>
          </w:tcPr>
          <w:p w:rsidR="001E5BE2" w:rsidRDefault="001E5BE2" w:rsidP="00001980">
            <w:pPr>
              <w:pStyle w:val="Normal-Schedule"/>
              <w:spacing w:before="240"/>
              <w:rPr>
                <w:b/>
              </w:rPr>
            </w:pPr>
          </w:p>
        </w:tc>
        <w:tc>
          <w:tcPr>
            <w:tcW w:w="2644" w:type="dxa"/>
          </w:tcPr>
          <w:p w:rsidR="001E5BE2" w:rsidRDefault="001E5BE2" w:rsidP="00001980">
            <w:pPr>
              <w:pStyle w:val="Normal-Schedule"/>
              <w:spacing w:before="240"/>
              <w:rPr>
                <w:b/>
              </w:rPr>
            </w:pPr>
          </w:p>
        </w:tc>
        <w:tc>
          <w:tcPr>
            <w:tcW w:w="1417" w:type="dxa"/>
          </w:tcPr>
          <w:p w:rsidR="001E5BE2" w:rsidRDefault="001E5BE2" w:rsidP="00001980">
            <w:pPr>
              <w:pStyle w:val="Normal-Schedule"/>
              <w:spacing w:before="240"/>
              <w:rPr>
                <w:b/>
              </w:rPr>
            </w:pPr>
          </w:p>
        </w:tc>
      </w:tr>
    </w:tbl>
    <w:p w:rsidR="001E5BE2" w:rsidRDefault="001E5BE2" w:rsidP="001E5BE2">
      <w:pPr>
        <w:pStyle w:val="Normal-Schedule"/>
        <w:tabs>
          <w:tab w:val="clear" w:pos="1814"/>
          <w:tab w:val="clear" w:pos="2722"/>
          <w:tab w:val="left" w:pos="3402"/>
        </w:tabs>
      </w:pPr>
      <w:r>
        <w:t>[*</w:t>
      </w:r>
      <w:r w:rsidRPr="00541FA1">
        <w:rPr>
          <w:i/>
        </w:rPr>
        <w:t>Insert details of determination including, applicable materials, systems, methods of building, procedures, specifications and other relevant requirements</w:t>
      </w:r>
      <w:r>
        <w:rPr>
          <w:i/>
        </w:rPr>
        <w:t>]</w:t>
      </w:r>
      <w:r w:rsidRPr="00541FA1">
        <w:rPr>
          <w:i/>
        </w:rPr>
        <w:t>.</w:t>
      </w:r>
      <w:r>
        <w:t xml:space="preserve"> </w:t>
      </w:r>
    </w:p>
    <w:p w:rsidR="00016959" w:rsidRPr="00AF4E19" w:rsidRDefault="00016959" w:rsidP="00016959">
      <w:pPr>
        <w:pStyle w:val="Normal-Schedule"/>
        <w:spacing w:before="240"/>
      </w:pPr>
      <w:r w:rsidRPr="00AF4E19">
        <w:rPr>
          <w:b/>
        </w:rPr>
        <w:lastRenderedPageBreak/>
        <w:t xml:space="preserve">Combined allotment </w:t>
      </w:r>
      <w:r>
        <w:rPr>
          <w:b/>
        </w:rPr>
        <w:t>determination</w:t>
      </w:r>
      <w:r w:rsidRPr="00AF4E19">
        <w:t xml:space="preserve"> </w:t>
      </w:r>
      <w:r>
        <w:t>[</w:t>
      </w:r>
      <w:r w:rsidRPr="004E08CE">
        <w:rPr>
          <w:i/>
        </w:rPr>
        <w:t>delete if inapplicable</w:t>
      </w:r>
      <w:r>
        <w:t>]</w:t>
      </w:r>
    </w:p>
    <w:p w:rsidR="00016959" w:rsidRPr="00AF4E19" w:rsidRDefault="00016959" w:rsidP="00016959">
      <w:pPr>
        <w:pStyle w:val="Normal-Schedule"/>
        <w:tabs>
          <w:tab w:val="clear" w:pos="1814"/>
          <w:tab w:val="clear" w:pos="2722"/>
          <w:tab w:val="left" w:pos="3402"/>
        </w:tabs>
      </w:pPr>
      <w:r w:rsidRPr="00AF4E19">
        <w:t xml:space="preserve">A </w:t>
      </w:r>
      <w:r>
        <w:t xml:space="preserve"> determination</w:t>
      </w:r>
      <w:r w:rsidRPr="00AF4E19">
        <w:t xml:space="preserve"> has been issued under </w:t>
      </w:r>
      <w:r w:rsidRPr="002054CA">
        <w:t xml:space="preserve">regulation </w:t>
      </w:r>
      <w:r w:rsidR="00FC086D" w:rsidRPr="00FD2029">
        <w:t>28</w:t>
      </w:r>
      <w:r w:rsidRPr="00AF4E19">
        <w:t xml:space="preserve"> in relation to the building </w:t>
      </w:r>
      <w:r>
        <w:t>work to which this certificate applies</w:t>
      </w:r>
      <w:r w:rsidRPr="00AF4E19">
        <w:t>.</w:t>
      </w:r>
    </w:p>
    <w:p w:rsidR="001E5BE2" w:rsidRPr="00AF4E19" w:rsidRDefault="001E5BE2" w:rsidP="001E5BE2">
      <w:pPr>
        <w:pStyle w:val="Normal-Schedule"/>
        <w:spacing w:before="240"/>
        <w:rPr>
          <w:b/>
        </w:rPr>
      </w:pPr>
      <w:r w:rsidDel="00CA0791">
        <w:t xml:space="preserve"> </w:t>
      </w:r>
      <w:r w:rsidRPr="00AF4E19">
        <w:rPr>
          <w:b/>
        </w:rPr>
        <w:t>Directions</w:t>
      </w:r>
      <w:r>
        <w:rPr>
          <w:b/>
        </w:rPr>
        <w:t xml:space="preserve"> to fix building work</w:t>
      </w:r>
    </w:p>
    <w:p w:rsidR="001E5BE2" w:rsidRPr="00AF4E19" w:rsidRDefault="001E5BE2" w:rsidP="001E5BE2">
      <w:pPr>
        <w:pStyle w:val="Normal-Schedule"/>
      </w:pPr>
      <w:r w:rsidRPr="00AF4E19">
        <w:t>All directions</w:t>
      </w:r>
      <w:r>
        <w:t xml:space="preserve"> to fix building work</w:t>
      </w:r>
      <w:r w:rsidRPr="00AF4E19">
        <w:t xml:space="preserve"> under Part 4 of the </w:t>
      </w:r>
      <w:r w:rsidRPr="00AF4E19">
        <w:rPr>
          <w:b/>
        </w:rPr>
        <w:t>Building Act 1993</w:t>
      </w:r>
      <w:r w:rsidRPr="00AF4E19">
        <w:t xml:space="preserve"> have been complied with.</w:t>
      </w:r>
    </w:p>
    <w:p w:rsidR="001E5BE2" w:rsidRPr="00AF4E19" w:rsidRDefault="001E5BE2" w:rsidP="001E5BE2">
      <w:pPr>
        <w:pStyle w:val="Normal-Schedule"/>
        <w:spacing w:before="240"/>
        <w:rPr>
          <w:b/>
        </w:rPr>
      </w:pPr>
      <w:r w:rsidRPr="00AF4E19">
        <w:rPr>
          <w:b/>
        </w:rPr>
        <w:t>Relevant building surveyor</w:t>
      </w:r>
    </w:p>
    <w:p w:rsidR="001E5BE2" w:rsidRPr="00AF4E19" w:rsidRDefault="001E5BE2" w:rsidP="001E5BE2">
      <w:pPr>
        <w:pStyle w:val="Normal-Schedule"/>
        <w:tabs>
          <w:tab w:val="clear" w:pos="907"/>
          <w:tab w:val="clear" w:pos="1361"/>
          <w:tab w:val="clear" w:pos="1814"/>
          <w:tab w:val="clear" w:pos="2722"/>
          <w:tab w:val="left" w:pos="4536"/>
        </w:tabs>
      </w:pPr>
      <w:r w:rsidRPr="00AF4E19">
        <w:t>Name</w:t>
      </w:r>
    </w:p>
    <w:p w:rsidR="001E5BE2" w:rsidRPr="00AF4E19" w:rsidRDefault="001E5BE2" w:rsidP="001E5BE2">
      <w:pPr>
        <w:pStyle w:val="Normal-Schedule"/>
      </w:pPr>
      <w:r w:rsidRPr="00AF4E19">
        <w:t>Registration No.</w:t>
      </w:r>
    </w:p>
    <w:p w:rsidR="001E5BE2" w:rsidRPr="00AF4E19" w:rsidRDefault="001E5BE2" w:rsidP="001E5BE2">
      <w:pPr>
        <w:pStyle w:val="Normal-Schedule"/>
      </w:pPr>
      <w:r w:rsidRPr="00AF4E19">
        <w:t>Signature</w:t>
      </w:r>
    </w:p>
    <w:p w:rsidR="001E5BE2" w:rsidRDefault="001E5BE2" w:rsidP="001E5BE2">
      <w:pPr>
        <w:pStyle w:val="Normal-Schedule"/>
      </w:pPr>
      <w:r w:rsidRPr="00AF4E19">
        <w:t>Certificate No.</w:t>
      </w:r>
    </w:p>
    <w:p w:rsidR="001E5BE2" w:rsidRPr="00AF4E19" w:rsidRDefault="001E5BE2" w:rsidP="001E5BE2">
      <w:pPr>
        <w:pStyle w:val="Normal-Schedule"/>
      </w:pPr>
      <w:r w:rsidRPr="00AF4E19">
        <w:t>Date of</w:t>
      </w:r>
      <w:r>
        <w:t xml:space="preserve"> final</w:t>
      </w:r>
      <w:r w:rsidRPr="00AF4E19">
        <w:t xml:space="preserve"> inspection</w:t>
      </w:r>
    </w:p>
    <w:p w:rsidR="001E5BE2" w:rsidRPr="00AF4E19" w:rsidRDefault="001E5BE2" w:rsidP="001E5BE2">
      <w:pPr>
        <w:pStyle w:val="Normal-Schedule"/>
      </w:pPr>
      <w:r w:rsidRPr="00AF4E19">
        <w:t>Date of issue</w:t>
      </w:r>
    </w:p>
    <w:p w:rsidR="001E5BE2" w:rsidRDefault="001E5BE2" w:rsidP="001E5BE2">
      <w:pPr>
        <w:spacing w:after="180"/>
        <w:jc w:val="center"/>
      </w:pPr>
      <w:r w:rsidRPr="00AF4E19">
        <w:t>__________________</w:t>
      </w:r>
    </w:p>
    <w:p w:rsidR="001E5BE2" w:rsidRPr="00BF5782" w:rsidRDefault="001E5BE2" w:rsidP="001E5BE2">
      <w:pPr>
        <w:spacing w:before="0"/>
        <w:rPr>
          <w:sz w:val="4"/>
        </w:rPr>
      </w:pPr>
      <w:r>
        <w:br w:type="page"/>
      </w:r>
    </w:p>
    <w:p w:rsidR="001E5BE2" w:rsidRPr="00AF4E19" w:rsidRDefault="001E5BE2" w:rsidP="00AD73AC">
      <w:pPr>
        <w:pStyle w:val="ScheduleFormNo"/>
      </w:pPr>
      <w:bookmarkStart w:id="506" w:name="_Toc471229443"/>
      <w:bookmarkStart w:id="507" w:name="_Toc476643744"/>
      <w:r w:rsidRPr="00AF4E19">
        <w:lastRenderedPageBreak/>
        <w:t xml:space="preserve">Form </w:t>
      </w:r>
      <w:r>
        <w:t>20</w:t>
      </w:r>
      <w:bookmarkEnd w:id="506"/>
      <w:bookmarkEnd w:id="507"/>
    </w:p>
    <w:p w:rsidR="001E5BE2" w:rsidRPr="00AF4E19" w:rsidRDefault="001E5BE2" w:rsidP="001E5BE2">
      <w:pPr>
        <w:pStyle w:val="Normal-Schedule"/>
        <w:jc w:val="right"/>
      </w:pPr>
      <w:r w:rsidRPr="00AF4E19">
        <w:t xml:space="preserve">Regulations </w:t>
      </w:r>
      <w:r w:rsidR="00FC086D">
        <w:t>227</w:t>
      </w:r>
      <w:r w:rsidR="00AD73AC">
        <w:t xml:space="preserve">(4), </w:t>
      </w:r>
      <w:r w:rsidR="00FC086D">
        <w:t>229</w:t>
      </w:r>
      <w:r w:rsidR="00AD73AC">
        <w:t xml:space="preserve">(4), </w:t>
      </w:r>
      <w:r w:rsidR="00FC086D">
        <w:t>231</w:t>
      </w:r>
      <w:r w:rsidR="00AD73AC">
        <w:t xml:space="preserve">(5), </w:t>
      </w:r>
      <w:r w:rsidR="00FC086D">
        <w:t>232</w:t>
      </w:r>
      <w:r w:rsidRPr="00AD73AC">
        <w:t>(</w:t>
      </w:r>
      <w:r w:rsidRPr="002054CA">
        <w:t>4</w:t>
      </w:r>
      <w:r w:rsidR="00AD73AC" w:rsidRPr="00FD2029">
        <w:t>)</w:t>
      </w:r>
    </w:p>
    <w:p w:rsidR="001E5BE2" w:rsidRPr="00AF4E19" w:rsidRDefault="001E5BE2" w:rsidP="001E5BE2">
      <w:pPr>
        <w:pStyle w:val="Normal-Schedule"/>
        <w:jc w:val="center"/>
        <w:rPr>
          <w:b/>
        </w:rPr>
      </w:pPr>
      <w:r w:rsidRPr="00AF4E19">
        <w:rPr>
          <w:b/>
        </w:rPr>
        <w:t>Building Act 1993</w:t>
      </w:r>
    </w:p>
    <w:p w:rsidR="001E5BE2" w:rsidRDefault="001E5BE2" w:rsidP="001E5BE2">
      <w:pPr>
        <w:pStyle w:val="Normal-Schedule"/>
        <w:jc w:val="center"/>
      </w:pPr>
      <w:r w:rsidRPr="00AF4E19">
        <w:t xml:space="preserve">Building </w:t>
      </w:r>
      <w:r>
        <w:t>Regulations 2017</w:t>
      </w:r>
    </w:p>
    <w:p w:rsidR="001E5BE2" w:rsidRPr="00AF4E19" w:rsidRDefault="001E5BE2" w:rsidP="001E5BE2">
      <w:pPr>
        <w:pStyle w:val="ScheduleTitle"/>
      </w:pPr>
      <w:bookmarkStart w:id="508" w:name="_Toc471229444"/>
      <w:bookmarkStart w:id="509" w:name="_Toc476643745"/>
      <w:r>
        <w:t>Exemption from, or consent to partial compliance with, REQUIREMENTS</w:t>
      </w:r>
      <w:bookmarkEnd w:id="508"/>
      <w:bookmarkEnd w:id="509"/>
    </w:p>
    <w:p w:rsidR="001E5BE2" w:rsidRPr="00AF4E19" w:rsidRDefault="001E5BE2" w:rsidP="001E5BE2">
      <w:pPr>
        <w:pStyle w:val="Normal-Schedule"/>
        <w:jc w:val="center"/>
      </w:pPr>
    </w:p>
    <w:p w:rsidR="001E5BE2" w:rsidRPr="00AF4E19" w:rsidRDefault="001E5BE2" w:rsidP="001E5BE2">
      <w:pPr>
        <w:pStyle w:val="Normal-Schedule"/>
        <w:spacing w:before="240"/>
        <w:rPr>
          <w:b/>
        </w:rPr>
      </w:pPr>
      <w:r>
        <w:rPr>
          <w:b/>
        </w:rPr>
        <w:t>TO:</w:t>
      </w:r>
    </w:p>
    <w:p w:rsidR="001E5BE2" w:rsidRDefault="001E5BE2" w:rsidP="001E5BE2">
      <w:pPr>
        <w:pStyle w:val="Normal-Schedule"/>
      </w:pPr>
      <w:r w:rsidRPr="00AF4E19">
        <w:t>Owner</w:t>
      </w:r>
    </w:p>
    <w:p w:rsidR="001E5BE2" w:rsidRDefault="001E5BE2" w:rsidP="001E5BE2">
      <w:pPr>
        <w:pStyle w:val="Normal-Schedule"/>
      </w:pPr>
      <w:r>
        <w:t>Telephone</w:t>
      </w:r>
    </w:p>
    <w:p w:rsidR="001E5BE2" w:rsidRDefault="001E5BE2" w:rsidP="001E5BE2">
      <w:pPr>
        <w:pStyle w:val="Normal-Schedule"/>
      </w:pPr>
      <w:r>
        <w:t>Email</w:t>
      </w:r>
    </w:p>
    <w:p w:rsidR="001E5BE2" w:rsidRPr="00AF4E19" w:rsidRDefault="001E5BE2" w:rsidP="001E5BE2">
      <w:pPr>
        <w:pStyle w:val="Normal-Schedule"/>
      </w:pPr>
      <w:r w:rsidRPr="00AF4E19">
        <w:t>Postal address</w:t>
      </w:r>
    </w:p>
    <w:p w:rsidR="001E5BE2" w:rsidRDefault="001E5BE2" w:rsidP="001E5BE2">
      <w:pPr>
        <w:pStyle w:val="Normal-Schedule"/>
        <w:ind w:left="4536"/>
      </w:pPr>
      <w:r w:rsidRPr="00AF4E19">
        <w:t>Postcode</w:t>
      </w:r>
    </w:p>
    <w:p w:rsidR="001E5BE2" w:rsidRDefault="001E5BE2" w:rsidP="001E5BE2">
      <w:pPr>
        <w:pStyle w:val="Normal-Schedule"/>
        <w:ind w:left="4536"/>
      </w:pPr>
    </w:p>
    <w:p w:rsidR="001E5BE2" w:rsidRDefault="001E5BE2" w:rsidP="001E5BE2">
      <w:pPr>
        <w:pStyle w:val="Normal-Schedule"/>
      </w:pPr>
      <w:r>
        <w:t>Agent of owner*</w:t>
      </w:r>
    </w:p>
    <w:p w:rsidR="001E5BE2" w:rsidRDefault="001E5BE2" w:rsidP="001E5BE2">
      <w:pPr>
        <w:pStyle w:val="Normal-Schedule"/>
      </w:pPr>
      <w:r>
        <w:t>Telephone</w:t>
      </w:r>
    </w:p>
    <w:p w:rsidR="001E5BE2" w:rsidRPr="00AF4E19" w:rsidRDefault="001E5BE2" w:rsidP="001E5BE2">
      <w:pPr>
        <w:pStyle w:val="Normal-Schedule"/>
      </w:pPr>
      <w:r>
        <w:t>Email</w:t>
      </w:r>
    </w:p>
    <w:p w:rsidR="001E5BE2" w:rsidRPr="00AF4E19" w:rsidRDefault="001E5BE2" w:rsidP="001E5BE2">
      <w:pPr>
        <w:pStyle w:val="Normal-Schedule"/>
      </w:pPr>
      <w:r w:rsidRPr="00AF4E19">
        <w:t>Postal address</w:t>
      </w:r>
    </w:p>
    <w:p w:rsidR="001E5BE2" w:rsidRPr="00AF4E19" w:rsidRDefault="001E5BE2" w:rsidP="001E5BE2">
      <w:pPr>
        <w:pStyle w:val="Normal-Schedule"/>
        <w:ind w:left="4536"/>
      </w:pPr>
      <w:r w:rsidRPr="00AF4E19">
        <w:t>Postcode</w:t>
      </w:r>
    </w:p>
    <w:p w:rsidR="001E5BE2" w:rsidRPr="00AF4E19" w:rsidRDefault="001E5BE2" w:rsidP="001E5BE2">
      <w:pPr>
        <w:pStyle w:val="Normal-Schedule"/>
        <w:rPr>
          <w:iCs/>
        </w:rPr>
      </w:pPr>
      <w:r w:rsidRPr="00AF4E19">
        <w:rPr>
          <w:iCs/>
        </w:rPr>
        <w:t xml:space="preserve">* </w:t>
      </w:r>
      <w:r w:rsidRPr="004E08CE">
        <w:rPr>
          <w:i/>
          <w:iCs/>
        </w:rPr>
        <w:t>Delete if inapplicable</w:t>
      </w:r>
    </w:p>
    <w:p w:rsidR="001E5BE2" w:rsidRPr="00AF4E19" w:rsidRDefault="001E5BE2" w:rsidP="001E5BE2">
      <w:pPr>
        <w:pStyle w:val="Normal-Schedule"/>
        <w:spacing w:before="240"/>
      </w:pPr>
      <w:r>
        <w:rPr>
          <w:b/>
        </w:rPr>
        <w:t>Details of relevant building</w:t>
      </w:r>
      <w:r w:rsidRPr="00AF4E19">
        <w:rPr>
          <w:b/>
        </w:rPr>
        <w:t xml:space="preserve"> permit</w:t>
      </w:r>
      <w:r>
        <w:t xml:space="preserve"> [</w:t>
      </w:r>
      <w:r w:rsidRPr="004E08CE">
        <w:rPr>
          <w:i/>
        </w:rPr>
        <w:t>delete if inapplicable</w:t>
      </w:r>
      <w:r>
        <w:t>]</w:t>
      </w:r>
      <w:r w:rsidRPr="00AF4E19">
        <w:t xml:space="preserve"> </w:t>
      </w:r>
    </w:p>
    <w:p w:rsidR="001E5BE2" w:rsidRPr="00AF4E19" w:rsidRDefault="001E5BE2" w:rsidP="001E5BE2">
      <w:pPr>
        <w:pStyle w:val="Normal-Schedule"/>
        <w:tabs>
          <w:tab w:val="clear" w:pos="1814"/>
          <w:tab w:val="clear" w:pos="2722"/>
          <w:tab w:val="left" w:pos="3402"/>
        </w:tabs>
      </w:pPr>
      <w:r>
        <w:t>Building permit No.</w:t>
      </w:r>
      <w:r>
        <w:tab/>
        <w:t>Date of issue</w:t>
      </w:r>
      <w:r w:rsidRPr="00AF4E19">
        <w:t xml:space="preserve"> of </w:t>
      </w:r>
      <w:r>
        <w:t>building</w:t>
      </w:r>
      <w:r w:rsidRPr="00AF4E19">
        <w:t xml:space="preserve"> permit</w:t>
      </w:r>
    </w:p>
    <w:p w:rsidR="001E5BE2" w:rsidRPr="00AF4E19" w:rsidRDefault="001E5BE2" w:rsidP="001E5BE2">
      <w:pPr>
        <w:pStyle w:val="Normal-Schedule"/>
        <w:spacing w:before="240"/>
      </w:pPr>
      <w:r w:rsidRPr="00AF4E19">
        <w:rPr>
          <w:b/>
        </w:rPr>
        <w:t>Property details</w:t>
      </w:r>
      <w:r>
        <w:t xml:space="preserve"> [</w:t>
      </w:r>
      <w:r w:rsidRPr="00596BC7">
        <w:rPr>
          <w:i/>
        </w:rPr>
        <w:t>include title details as and if applicable</w:t>
      </w:r>
      <w:r>
        <w:t>]</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Number</w:t>
      </w:r>
      <w:r w:rsidRPr="00AF4E19">
        <w:tab/>
        <w:t>Street/road</w:t>
      </w:r>
      <w:r w:rsidRPr="00AF4E19">
        <w:tab/>
        <w:t>City/suburb/town</w:t>
      </w:r>
      <w:r w:rsidRPr="00AF4E19">
        <w:tab/>
        <w:t>Postcode</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Lot/s</w:t>
      </w:r>
      <w:r w:rsidRPr="00AF4E19">
        <w:tab/>
        <w:t>LP/PS</w:t>
      </w:r>
      <w:r w:rsidRPr="00AF4E19">
        <w:tab/>
        <w:t>Volume</w:t>
      </w:r>
      <w:r w:rsidRPr="00AF4E19">
        <w:tab/>
        <w:t>Folio</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AF4E19">
        <w:t>Crown allotment</w:t>
      </w:r>
      <w:r w:rsidRPr="00AF4E19">
        <w:tab/>
        <w:t>Section</w:t>
      </w:r>
      <w:r w:rsidRPr="00AF4E19">
        <w:tab/>
        <w:t>Parish</w:t>
      </w:r>
      <w:r w:rsidRPr="00AF4E19">
        <w:tab/>
        <w:t>County</w:t>
      </w:r>
    </w:p>
    <w:p w:rsidR="001E5BE2" w:rsidRPr="00AF4E19" w:rsidRDefault="001E5BE2" w:rsidP="001E5BE2">
      <w:pPr>
        <w:pStyle w:val="Normal-Schedule"/>
        <w:tabs>
          <w:tab w:val="clear" w:pos="454"/>
          <w:tab w:val="clear" w:pos="907"/>
          <w:tab w:val="clear" w:pos="1361"/>
          <w:tab w:val="clear" w:pos="1814"/>
          <w:tab w:val="clear" w:pos="2722"/>
          <w:tab w:val="left" w:pos="1701"/>
          <w:tab w:val="left" w:pos="2977"/>
          <w:tab w:val="left" w:pos="4820"/>
        </w:tabs>
      </w:pPr>
      <w:r>
        <w:t>Municipal d</w:t>
      </w:r>
      <w:r w:rsidRPr="00AF4E19">
        <w:t>istrict</w:t>
      </w: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BC564B" w:rsidRDefault="001E5BE2" w:rsidP="001E5BE2">
      <w:pPr>
        <w:pStyle w:val="Normal-Schedule"/>
        <w:tabs>
          <w:tab w:val="clear" w:pos="454"/>
          <w:tab w:val="clear" w:pos="907"/>
          <w:tab w:val="clear" w:pos="1361"/>
          <w:tab w:val="clear" w:pos="1814"/>
          <w:tab w:val="clear" w:pos="2722"/>
          <w:tab w:val="left" w:pos="1701"/>
          <w:tab w:val="left" w:pos="2977"/>
          <w:tab w:val="left" w:pos="4820"/>
        </w:tabs>
        <w:rPr>
          <w:b/>
        </w:rPr>
      </w:pPr>
      <w:r w:rsidRPr="00BC564B">
        <w:rPr>
          <w:b/>
        </w:rPr>
        <w:lastRenderedPageBreak/>
        <w:t>FROM:</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t>I am the *municipal building surveyor of [</w:t>
      </w:r>
      <w:r w:rsidRPr="00F961C9">
        <w:rPr>
          <w:i/>
        </w:rPr>
        <w:t>insert name of municipal district</w:t>
      </w:r>
      <w:r>
        <w:t>] / * relevant building surveyor for building permit [</w:t>
      </w:r>
      <w:r w:rsidRPr="00F961C9">
        <w:rPr>
          <w:i/>
        </w:rPr>
        <w:t>insert building permit number</w:t>
      </w:r>
      <w:r>
        <w:t>].</w:t>
      </w:r>
    </w:p>
    <w:p w:rsidR="001E5BE2" w:rsidRPr="00DA6186"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t xml:space="preserve">I am authorised under regulation </w:t>
      </w:r>
      <w:r w:rsidR="00FC086D">
        <w:t>227</w:t>
      </w:r>
      <w:r w:rsidRPr="00DA6186">
        <w:t xml:space="preserve">(2)*, </w:t>
      </w:r>
      <w:r w:rsidR="00FC086D">
        <w:t>229</w:t>
      </w:r>
      <w:r w:rsidRPr="00DA6186">
        <w:t xml:space="preserve">(2)*, </w:t>
      </w:r>
      <w:r w:rsidR="00FC086D">
        <w:t>231</w:t>
      </w:r>
      <w:r w:rsidRPr="00DA6186">
        <w:t xml:space="preserve">(3)*, </w:t>
      </w:r>
      <w:r w:rsidR="00FC086D">
        <w:t>232</w:t>
      </w:r>
      <w:r w:rsidRPr="00DA6186">
        <w:t xml:space="preserve">(2)*to exempt* / consent to partial compliance of </w:t>
      </w:r>
      <w:r w:rsidRPr="00DA6186">
        <w:br/>
        <w:t>*a building/*place of public entertainment/*certain building work from requirements in the Building Regulations 2017 and grant this exemption*/consent* accordingly.</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t>The *building/*place of public entertainment/*building work  to which this exemption*/consent* applies is [</w:t>
      </w:r>
      <w:r w:rsidRPr="00F961C9">
        <w:rPr>
          <w:i/>
        </w:rPr>
        <w:t>insert details of building or place of public entertainment</w:t>
      </w:r>
      <w:r>
        <w:t>] .</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t>The proposed building work to which this exemption*/consent* applies is [</w:t>
      </w:r>
      <w:r w:rsidRPr="000A00BB">
        <w:rPr>
          <w:i/>
        </w:rPr>
        <w:t>insert description of proposed building work</w:t>
      </w:r>
      <w:r>
        <w:t>] (‘</w:t>
      </w:r>
      <w:r w:rsidRPr="00BC564B">
        <w:t xml:space="preserve">the </w:t>
      </w:r>
      <w:r w:rsidRPr="007B5769">
        <w:rPr>
          <w:b/>
          <w:i/>
        </w:rPr>
        <w:t>building work</w:t>
      </w:r>
      <w:r>
        <w:t>’).</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t>The following part(s) of the building work *is/*are exempted from compliance with the following requirements in the Building Regulations 2017—</w:t>
      </w:r>
    </w:p>
    <w:p w:rsidR="001E5BE2" w:rsidRDefault="001E5BE2" w:rsidP="00DA6186">
      <w:pPr>
        <w:pStyle w:val="Normal-Schedule"/>
        <w:numPr>
          <w:ilvl w:val="1"/>
          <w:numId w:val="34"/>
        </w:numPr>
        <w:tabs>
          <w:tab w:val="clear" w:pos="454"/>
          <w:tab w:val="clear" w:pos="907"/>
          <w:tab w:val="clear" w:pos="1361"/>
          <w:tab w:val="clear" w:pos="1814"/>
          <w:tab w:val="clear" w:pos="2722"/>
          <w:tab w:val="left" w:pos="1701"/>
          <w:tab w:val="left" w:pos="2977"/>
          <w:tab w:val="left" w:pos="4820"/>
        </w:tabs>
        <w:ind w:hanging="731"/>
      </w:pPr>
      <w:r>
        <w:t>[</w:t>
      </w:r>
      <w:r>
        <w:rPr>
          <w:i/>
        </w:rPr>
        <w:t>I</w:t>
      </w:r>
      <w:r w:rsidRPr="002103E8">
        <w:rPr>
          <w:i/>
        </w:rPr>
        <w:t>nsert</w:t>
      </w:r>
      <w:r>
        <w:rPr>
          <w:i/>
        </w:rPr>
        <w:t xml:space="preserve"> in</w:t>
      </w:r>
      <w:r w:rsidRPr="002103E8">
        <w:rPr>
          <w:i/>
        </w:rPr>
        <w:t xml:space="preserve"> (</w:t>
      </w:r>
      <w:r>
        <w:rPr>
          <w:i/>
        </w:rPr>
        <w:t>a</w:t>
      </w:r>
      <w:r w:rsidRPr="002103E8">
        <w:rPr>
          <w:i/>
        </w:rPr>
        <w:t xml:space="preserve">) </w:t>
      </w:r>
      <w:r w:rsidR="00D32B00">
        <w:rPr>
          <w:i/>
        </w:rPr>
        <w:t xml:space="preserve">the </w:t>
      </w:r>
      <w:r w:rsidRPr="002103E8">
        <w:rPr>
          <w:i/>
        </w:rPr>
        <w:t xml:space="preserve">part of </w:t>
      </w:r>
      <w:r>
        <w:rPr>
          <w:i/>
        </w:rPr>
        <w:t xml:space="preserve">the </w:t>
      </w:r>
      <w:r w:rsidRPr="002103E8">
        <w:rPr>
          <w:i/>
        </w:rPr>
        <w:t>building</w:t>
      </w:r>
      <w:r w:rsidR="00D32B00">
        <w:rPr>
          <w:i/>
        </w:rPr>
        <w:t xml:space="preserve"> or </w:t>
      </w:r>
      <w:r>
        <w:rPr>
          <w:i/>
        </w:rPr>
        <w:t xml:space="preserve">place of public entertainment or building work </w:t>
      </w:r>
      <w:r w:rsidRPr="002103E8">
        <w:rPr>
          <w:i/>
        </w:rPr>
        <w:t>exempted</w:t>
      </w:r>
      <w:r>
        <w:rPr>
          <w:i/>
        </w:rPr>
        <w:t xml:space="preserve"> from or given consent to partial compliance with the Building Regulations 2017</w:t>
      </w:r>
      <w:r w:rsidRPr="002103E8">
        <w:rPr>
          <w:i/>
        </w:rPr>
        <w:t xml:space="preserve"> and</w:t>
      </w:r>
      <w:r>
        <w:rPr>
          <w:i/>
        </w:rPr>
        <w:t xml:space="preserve"> in</w:t>
      </w:r>
      <w:r w:rsidRPr="002103E8">
        <w:rPr>
          <w:i/>
        </w:rPr>
        <w:t xml:space="preserve"> (</w:t>
      </w:r>
      <w:r>
        <w:rPr>
          <w:i/>
        </w:rPr>
        <w:t>b</w:t>
      </w:r>
      <w:r w:rsidRPr="002103E8">
        <w:rPr>
          <w:i/>
        </w:rPr>
        <w:t xml:space="preserve">) </w:t>
      </w:r>
      <w:r>
        <w:rPr>
          <w:i/>
        </w:rPr>
        <w:t xml:space="preserve">insert the </w:t>
      </w:r>
      <w:r w:rsidRPr="002103E8">
        <w:rPr>
          <w:i/>
        </w:rPr>
        <w:t xml:space="preserve">nature of </w:t>
      </w:r>
      <w:r>
        <w:rPr>
          <w:i/>
        </w:rPr>
        <w:t>the</w:t>
      </w:r>
      <w:r w:rsidRPr="002103E8">
        <w:rPr>
          <w:i/>
        </w:rPr>
        <w:t xml:space="preserve"> scope of exemption from</w:t>
      </w:r>
      <w:r>
        <w:rPr>
          <w:i/>
        </w:rPr>
        <w:t xml:space="preserve"> a</w:t>
      </w:r>
      <w:r w:rsidRPr="002103E8">
        <w:rPr>
          <w:i/>
        </w:rPr>
        <w:t xml:space="preserve"> requirement</w:t>
      </w:r>
      <w:r>
        <w:rPr>
          <w:i/>
        </w:rPr>
        <w:t xml:space="preserve"> of the Building Regulations 2017</w:t>
      </w:r>
      <w:r w:rsidRPr="002103E8">
        <w:rPr>
          <w:i/>
        </w:rPr>
        <w:t xml:space="preserve"> by specifying the relevant regulation, BCA Performance Requirement </w:t>
      </w:r>
      <w:proofErr w:type="spellStart"/>
      <w:r w:rsidRPr="002103E8">
        <w:rPr>
          <w:i/>
        </w:rPr>
        <w:t>etc</w:t>
      </w:r>
      <w:proofErr w:type="spellEnd"/>
      <w:r>
        <w:t>].</w:t>
      </w:r>
    </w:p>
    <w:p w:rsidR="001E5BE2" w:rsidRDefault="001E5BE2" w:rsidP="00DA6186">
      <w:pPr>
        <w:pStyle w:val="Normal-Schedule"/>
        <w:numPr>
          <w:ilvl w:val="1"/>
          <w:numId w:val="34"/>
        </w:numPr>
        <w:tabs>
          <w:tab w:val="clear" w:pos="454"/>
          <w:tab w:val="clear" w:pos="907"/>
          <w:tab w:val="clear" w:pos="1361"/>
          <w:tab w:val="clear" w:pos="1814"/>
          <w:tab w:val="clear" w:pos="2722"/>
          <w:tab w:val="left" w:pos="1701"/>
          <w:tab w:val="left" w:pos="2977"/>
          <w:tab w:val="left" w:pos="4820"/>
        </w:tabs>
        <w:ind w:hanging="731"/>
      </w:pP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rsidRPr="00175AE8">
        <w:t xml:space="preserve">Description of how the structural adequacy of the </w:t>
      </w:r>
      <w:r>
        <w:t>*</w:t>
      </w:r>
      <w:r w:rsidRPr="00175AE8">
        <w:t>building</w:t>
      </w:r>
      <w:r>
        <w:t>/*place of public entertainment</w:t>
      </w:r>
      <w:r w:rsidRPr="00175AE8">
        <w:t xml:space="preserve"> was taken into account when granting this exemption*/consent* </w:t>
      </w:r>
      <w:r>
        <w:t>[</w:t>
      </w:r>
      <w:r w:rsidRPr="00B249BC">
        <w:rPr>
          <w:i/>
        </w:rPr>
        <w:t>insert description</w:t>
      </w:r>
      <w:r>
        <w:t>]</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rsidRPr="00B153DF">
        <w:t xml:space="preserve">Description of </w:t>
      </w:r>
      <w:r>
        <w:t>the requirements necessary to</w:t>
      </w:r>
      <w:r w:rsidRPr="00B153DF">
        <w:t xml:space="preserve"> make reasonable provision for the amenity of the </w:t>
      </w:r>
      <w:r>
        <w:t>*</w:t>
      </w:r>
      <w:r w:rsidRPr="00B153DF">
        <w:t>building</w:t>
      </w:r>
      <w:r>
        <w:t>/*place of public entertainment</w:t>
      </w:r>
      <w:r w:rsidRPr="00B153DF">
        <w:t xml:space="preserve"> subject to this exemption*/consent*</w:t>
      </w:r>
      <w:r>
        <w:rPr>
          <w:b/>
        </w:rPr>
        <w:t xml:space="preserve"> </w:t>
      </w:r>
      <w:r>
        <w:t>that were taken into account [</w:t>
      </w:r>
      <w:r w:rsidRPr="00B249BC">
        <w:rPr>
          <w:i/>
        </w:rPr>
        <w:t>insert description</w:t>
      </w:r>
      <w:r>
        <w:t>]</w:t>
      </w:r>
    </w:p>
    <w:p w:rsidR="001E5BE2" w:rsidRPr="00CE003B"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rsidRPr="00B153DF">
        <w:t>Description of</w:t>
      </w:r>
      <w:r>
        <w:t xml:space="preserve"> the</w:t>
      </w:r>
      <w:r w:rsidRPr="00B153DF">
        <w:t xml:space="preserve"> </w:t>
      </w:r>
      <w:r>
        <w:t>requirements necessary to make reasonable provision for</w:t>
      </w:r>
      <w:r w:rsidRPr="00B153DF">
        <w:t xml:space="preserve"> the safety and health of people using </w:t>
      </w:r>
      <w:r>
        <w:t xml:space="preserve">the *building/place of public entertainment that were taken into account </w:t>
      </w:r>
      <w:r w:rsidRPr="00B153DF">
        <w:t>[</w:t>
      </w:r>
      <w:r w:rsidRPr="00CE003B">
        <w:rPr>
          <w:i/>
        </w:rPr>
        <w:t>insert description</w:t>
      </w:r>
      <w:r w:rsidRPr="00CE003B">
        <w:t>]</w:t>
      </w:r>
    </w:p>
    <w:p w:rsidR="001E5BE2" w:rsidRDefault="001E5BE2" w:rsidP="00DA6186">
      <w:pPr>
        <w:pStyle w:val="Normal-Schedule"/>
        <w:numPr>
          <w:ilvl w:val="0"/>
          <w:numId w:val="34"/>
        </w:numPr>
        <w:tabs>
          <w:tab w:val="clear" w:pos="454"/>
          <w:tab w:val="clear" w:pos="907"/>
          <w:tab w:val="clear" w:pos="1361"/>
          <w:tab w:val="clear" w:pos="1814"/>
          <w:tab w:val="clear" w:pos="2722"/>
          <w:tab w:val="left" w:pos="1701"/>
          <w:tab w:val="left" w:pos="2977"/>
          <w:tab w:val="left" w:pos="4820"/>
        </w:tabs>
        <w:ind w:hanging="720"/>
      </w:pPr>
      <w:r w:rsidRPr="00EB5AE7">
        <w:t xml:space="preserve">Description of </w:t>
      </w:r>
      <w:r>
        <w:t xml:space="preserve">the requirements necessary to </w:t>
      </w:r>
      <w:r w:rsidRPr="00EB5AE7">
        <w:t xml:space="preserve">make reasonable provision for avoiding the spread of fire to or from any adjoining building </w:t>
      </w:r>
      <w:r>
        <w:t xml:space="preserve">that were taken into account </w:t>
      </w:r>
      <w:r w:rsidRPr="00EB5AE7">
        <w:t>[</w:t>
      </w:r>
      <w:r w:rsidRPr="00EB5AE7">
        <w:rPr>
          <w:i/>
        </w:rPr>
        <w:t>insert description</w:t>
      </w:r>
      <w:r w:rsidRPr="00EB5AE7">
        <w:t>]</w:t>
      </w:r>
      <w:r>
        <w:t>.</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rPr>
          <w:i/>
        </w:rPr>
      </w:pPr>
      <w:r w:rsidRPr="00F961C9">
        <w:rPr>
          <w:i/>
        </w:rPr>
        <w:t xml:space="preserve">*Delete </w:t>
      </w:r>
      <w:r>
        <w:rPr>
          <w:i/>
        </w:rPr>
        <w:t xml:space="preserve">if </w:t>
      </w:r>
      <w:r w:rsidRPr="00F961C9">
        <w:rPr>
          <w:i/>
        </w:rPr>
        <w:t>inapplicable</w:t>
      </w:r>
    </w:p>
    <w:p w:rsidR="001E5BE2" w:rsidRPr="006F03D9" w:rsidRDefault="001E5BE2" w:rsidP="001E5BE2">
      <w:pPr>
        <w:pStyle w:val="Normal-Schedule"/>
        <w:tabs>
          <w:tab w:val="clear" w:pos="454"/>
          <w:tab w:val="clear" w:pos="907"/>
          <w:tab w:val="clear" w:pos="1361"/>
          <w:tab w:val="clear" w:pos="1814"/>
          <w:tab w:val="clear" w:pos="2722"/>
          <w:tab w:val="left" w:pos="1701"/>
          <w:tab w:val="left" w:pos="2977"/>
          <w:tab w:val="left" w:pos="4820"/>
        </w:tabs>
        <w:rPr>
          <w:b/>
        </w:rPr>
      </w:pPr>
      <w:r w:rsidRPr="006F03D9">
        <w:rPr>
          <w:b/>
        </w:rPr>
        <w:lastRenderedPageBreak/>
        <w:t>NOTE</w:t>
      </w:r>
    </w:p>
    <w:p w:rsidR="001E5BE2" w:rsidRPr="00DA6186"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RPr="00DA6186">
        <w:t>Items numbered (</w:t>
      </w:r>
      <w:r w:rsidR="00D32B00">
        <w:t>6</w:t>
      </w:r>
      <w:r w:rsidRPr="00DA6186">
        <w:t>) and (</w:t>
      </w:r>
      <w:r w:rsidR="00D32B00">
        <w:t>9</w:t>
      </w:r>
      <w:r w:rsidRPr="00DA6186">
        <w:t xml:space="preserve">) do not apply to a determination under regulation </w:t>
      </w:r>
      <w:r w:rsidR="00FC086D">
        <w:t>232</w:t>
      </w:r>
      <w:r w:rsidRPr="00DA6186">
        <w:t xml:space="preserve">(2). </w:t>
      </w:r>
    </w:p>
    <w:p w:rsidR="001E5BE2" w:rsidRPr="00AF4E19" w:rsidRDefault="001E5BE2" w:rsidP="001E5BE2">
      <w:pPr>
        <w:pStyle w:val="Normal-Schedule"/>
        <w:spacing w:before="240"/>
        <w:rPr>
          <w:b/>
        </w:rPr>
      </w:pPr>
      <w:r w:rsidRPr="00DA6186">
        <w:rPr>
          <w:b/>
        </w:rPr>
        <w:t>Issued by Municipal</w:t>
      </w:r>
      <w:r>
        <w:rPr>
          <w:b/>
        </w:rPr>
        <w:t xml:space="preserve"> Building Surveyor*/</w:t>
      </w:r>
      <w:r w:rsidRPr="00AF4E19">
        <w:rPr>
          <w:b/>
        </w:rPr>
        <w:t>Relevant building surveyor</w:t>
      </w:r>
      <w:r>
        <w:rPr>
          <w:b/>
        </w:rPr>
        <w:t>*</w:t>
      </w:r>
    </w:p>
    <w:p w:rsidR="001E5BE2" w:rsidRPr="00AF4E19" w:rsidRDefault="001E5BE2" w:rsidP="001E5BE2">
      <w:pPr>
        <w:pStyle w:val="Normal-Schedule"/>
        <w:tabs>
          <w:tab w:val="clear" w:pos="2722"/>
          <w:tab w:val="left" w:pos="3402"/>
        </w:tabs>
      </w:pPr>
      <w:r w:rsidRPr="00AF4E19">
        <w:t>Name</w:t>
      </w:r>
      <w:r w:rsidRPr="00AF4E19">
        <w:tab/>
      </w:r>
      <w:r w:rsidRPr="00AF4E19">
        <w:tab/>
      </w:r>
      <w:r w:rsidRPr="00AF4E19">
        <w:tab/>
      </w:r>
      <w:r w:rsidRPr="00AF4E19">
        <w:tab/>
        <w:t>Registration No.</w:t>
      </w:r>
    </w:p>
    <w:p w:rsidR="001E5BE2" w:rsidRPr="00AF4E19" w:rsidRDefault="001E5BE2" w:rsidP="001E5BE2">
      <w:pPr>
        <w:pStyle w:val="Normal-Schedule"/>
        <w:tabs>
          <w:tab w:val="clear" w:pos="2722"/>
          <w:tab w:val="left" w:pos="3402"/>
        </w:tabs>
      </w:pPr>
      <w:r w:rsidRPr="00AF4E19">
        <w:t>Business</w:t>
      </w:r>
      <w:r>
        <w:t>*</w:t>
      </w:r>
      <w:r w:rsidRPr="00AF4E19">
        <w:t>/council name</w:t>
      </w:r>
      <w:r>
        <w:t>*</w:t>
      </w:r>
      <w:r w:rsidRPr="00AF4E19">
        <w:tab/>
        <w:t>Address</w:t>
      </w:r>
    </w:p>
    <w:p w:rsidR="001E5BE2" w:rsidRDefault="001E5BE2" w:rsidP="001E5BE2">
      <w:pPr>
        <w:pStyle w:val="Normal-Schedule"/>
        <w:tabs>
          <w:tab w:val="clear" w:pos="454"/>
          <w:tab w:val="clear" w:pos="907"/>
          <w:tab w:val="clear" w:pos="1361"/>
          <w:tab w:val="clear" w:pos="1814"/>
          <w:tab w:val="clear" w:pos="2722"/>
          <w:tab w:val="left" w:pos="3402"/>
        </w:tabs>
      </w:pPr>
      <w:r>
        <w:t>Email</w:t>
      </w:r>
    </w:p>
    <w:p w:rsidR="001E5BE2" w:rsidRDefault="001E5BE2" w:rsidP="001E5BE2">
      <w:pPr>
        <w:pStyle w:val="Normal-Schedule"/>
        <w:tabs>
          <w:tab w:val="clear" w:pos="454"/>
          <w:tab w:val="clear" w:pos="907"/>
          <w:tab w:val="clear" w:pos="1361"/>
          <w:tab w:val="clear" w:pos="1814"/>
          <w:tab w:val="clear" w:pos="2722"/>
          <w:tab w:val="left" w:pos="3402"/>
        </w:tabs>
      </w:pPr>
      <w:r>
        <w:t>Date of issue of determination to grant exemption*/consent to partial compliance*</w:t>
      </w:r>
    </w:p>
    <w:p w:rsidR="001E5BE2" w:rsidRDefault="001E5BE2" w:rsidP="001E5BE2">
      <w:pPr>
        <w:pStyle w:val="Normal-Schedule"/>
        <w:tabs>
          <w:tab w:val="clear" w:pos="454"/>
          <w:tab w:val="clear" w:pos="907"/>
          <w:tab w:val="clear" w:pos="1361"/>
          <w:tab w:val="clear" w:pos="1814"/>
          <w:tab w:val="clear" w:pos="2722"/>
          <w:tab w:val="left" w:pos="3402"/>
        </w:tabs>
      </w:pPr>
      <w:r>
        <w:t xml:space="preserve">Related Building </w:t>
      </w:r>
      <w:r w:rsidRPr="00AF4E19">
        <w:t>Permit No.</w:t>
      </w:r>
      <w:r>
        <w:t>[</w:t>
      </w:r>
      <w:r w:rsidRPr="00926202">
        <w:rPr>
          <w:i/>
        </w:rPr>
        <w:t>if issued before determination made</w:t>
      </w:r>
      <w:r>
        <w:t>]</w:t>
      </w:r>
      <w:r w:rsidRPr="00AF4E19">
        <w:tab/>
      </w:r>
    </w:p>
    <w:p w:rsidR="001E5BE2" w:rsidRDefault="001E5BE2" w:rsidP="001E5BE2">
      <w:pPr>
        <w:pStyle w:val="Normal-Schedule"/>
      </w:pPr>
      <w:r w:rsidRPr="00AF4E19">
        <w:t>Signature</w:t>
      </w: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rPr>
          <w:i/>
        </w:rPr>
      </w:pPr>
      <w:r w:rsidRPr="00F961C9">
        <w:rPr>
          <w:i/>
        </w:rPr>
        <w:t xml:space="preserve">*Delete </w:t>
      </w:r>
      <w:r>
        <w:rPr>
          <w:i/>
        </w:rPr>
        <w:t xml:space="preserve">if </w:t>
      </w:r>
      <w:r w:rsidRPr="00F961C9">
        <w:rPr>
          <w:i/>
        </w:rPr>
        <w:t>inapplicable</w:t>
      </w:r>
    </w:p>
    <w:p w:rsidR="001E5BE2" w:rsidRPr="00323383" w:rsidRDefault="001E5BE2" w:rsidP="001E5BE2">
      <w:pPr>
        <w:spacing w:after="180"/>
        <w:rPr>
          <w:caps/>
          <w:sz w:val="32"/>
        </w:rPr>
      </w:pPr>
    </w:p>
    <w:p w:rsidR="001E5BE2" w:rsidRDefault="001E5BE2" w:rsidP="001E5BE2">
      <w:pPr>
        <w:pStyle w:val="Normal-Schedule"/>
        <w:tabs>
          <w:tab w:val="clear" w:pos="454"/>
          <w:tab w:val="clear" w:pos="907"/>
          <w:tab w:val="clear" w:pos="1361"/>
          <w:tab w:val="clear" w:pos="1814"/>
          <w:tab w:val="clear" w:pos="2722"/>
          <w:tab w:val="left" w:pos="1701"/>
          <w:tab w:val="left" w:pos="2977"/>
          <w:tab w:val="left" w:pos="4820"/>
        </w:tabs>
      </w:pPr>
      <w:r w:rsidDel="005D17AE">
        <w:t xml:space="preserve"> </w:t>
      </w:r>
    </w:p>
    <w:p w:rsidR="001E5BE2" w:rsidRDefault="001E5BE2" w:rsidP="001E5BE2">
      <w:pPr>
        <w:spacing w:after="180"/>
        <w:jc w:val="center"/>
      </w:pPr>
    </w:p>
    <w:p w:rsidR="001E5BE2" w:rsidRPr="00E80CB9" w:rsidRDefault="001E5BE2" w:rsidP="001E5BE2">
      <w:pPr>
        <w:suppressLineNumbers w:val="0"/>
        <w:overflowPunct/>
        <w:autoSpaceDE/>
        <w:autoSpaceDN/>
        <w:adjustRightInd/>
        <w:spacing w:before="0"/>
        <w:textAlignment w:val="auto"/>
        <w:rPr>
          <w:caps/>
          <w:sz w:val="20"/>
        </w:rPr>
      </w:pPr>
    </w:p>
    <w:p w:rsidR="001E5BE2" w:rsidRDefault="001E5BE2" w:rsidP="001E5BE2">
      <w:pPr>
        <w:suppressLineNumbers w:val="0"/>
        <w:overflowPunct/>
        <w:autoSpaceDE/>
        <w:autoSpaceDN/>
        <w:adjustRightInd/>
        <w:spacing w:before="0"/>
        <w:textAlignment w:val="auto"/>
        <w:rPr>
          <w:b/>
          <w:caps/>
          <w:sz w:val="20"/>
        </w:rPr>
      </w:pPr>
      <w:r>
        <w:br w:type="page"/>
      </w:r>
    </w:p>
    <w:p w:rsidR="001E5BE2" w:rsidRPr="00AF4E19" w:rsidRDefault="001E5BE2" w:rsidP="001E5BE2">
      <w:pPr>
        <w:pStyle w:val="ScheduleFormNo"/>
      </w:pPr>
      <w:bookmarkStart w:id="510" w:name="_Toc471229445"/>
      <w:bookmarkStart w:id="511" w:name="_Toc476643746"/>
      <w:r w:rsidRPr="00AF4E19">
        <w:lastRenderedPageBreak/>
        <w:t xml:space="preserve">Form </w:t>
      </w:r>
      <w:r>
        <w:t>21</w:t>
      </w:r>
      <w:bookmarkEnd w:id="510"/>
      <w:bookmarkEnd w:id="511"/>
    </w:p>
    <w:p w:rsidR="001E5BE2" w:rsidRPr="00AF4E19" w:rsidRDefault="001E5BE2" w:rsidP="001E5BE2">
      <w:pPr>
        <w:pStyle w:val="Normal-Schedule"/>
        <w:jc w:val="right"/>
      </w:pPr>
      <w:r w:rsidRPr="00AF4E19">
        <w:t xml:space="preserve">Regulation </w:t>
      </w:r>
      <w:r w:rsidR="00FC086D">
        <w:t>240</w:t>
      </w:r>
    </w:p>
    <w:p w:rsidR="001E5BE2" w:rsidRPr="00AF4E19" w:rsidRDefault="001E5BE2" w:rsidP="001E5BE2">
      <w:pPr>
        <w:pStyle w:val="Normal-Schedule"/>
        <w:jc w:val="center"/>
        <w:rPr>
          <w:b/>
        </w:rPr>
      </w:pPr>
      <w:r w:rsidRPr="00AF4E19">
        <w:rPr>
          <w:b/>
        </w:rPr>
        <w:t>Building Act 1993</w:t>
      </w:r>
    </w:p>
    <w:p w:rsidR="001E5BE2" w:rsidRPr="00AF4E19" w:rsidRDefault="001E5BE2" w:rsidP="001E5BE2">
      <w:pPr>
        <w:pStyle w:val="Normal-Schedule"/>
        <w:jc w:val="center"/>
      </w:pPr>
      <w:r>
        <w:t>Building Regulations 2017</w:t>
      </w:r>
    </w:p>
    <w:p w:rsidR="001E5BE2" w:rsidRPr="00AF4E19" w:rsidRDefault="001E5BE2" w:rsidP="001E5BE2">
      <w:pPr>
        <w:pStyle w:val="ScheduleTitle"/>
      </w:pPr>
      <w:bookmarkStart w:id="512" w:name="_Toc471229446"/>
      <w:bookmarkStart w:id="513" w:name="_Toc476643747"/>
      <w:r>
        <w:t>Application for Building product accreditation</w:t>
      </w:r>
      <w:bookmarkEnd w:id="512"/>
      <w:bookmarkEnd w:id="513"/>
    </w:p>
    <w:p w:rsidR="001E5BE2" w:rsidRPr="00AF4E19" w:rsidRDefault="001E5BE2" w:rsidP="001E5BE2">
      <w:pPr>
        <w:pStyle w:val="SchSectionFull"/>
        <w:tabs>
          <w:tab w:val="clear" w:pos="1440"/>
          <w:tab w:val="clear" w:pos="3120"/>
          <w:tab w:val="clear" w:pos="5040"/>
          <w:tab w:val="left" w:pos="4080"/>
        </w:tabs>
        <w:spacing w:before="240"/>
        <w:rPr>
          <w:rFonts w:ascii="Times New Roman" w:hAnsi="Times New Roman"/>
          <w:b/>
        </w:rPr>
      </w:pPr>
      <w:r w:rsidRPr="00AF4E19">
        <w:rPr>
          <w:rFonts w:ascii="Times New Roman" w:hAnsi="Times New Roman"/>
          <w:b/>
        </w:rPr>
        <w:t>From</w:t>
      </w:r>
      <w:r>
        <w:rPr>
          <w:rFonts w:ascii="Times New Roman" w:hAnsi="Times New Roman"/>
          <w:b/>
        </w:rPr>
        <w:t>:</w:t>
      </w:r>
    </w:p>
    <w:p w:rsidR="001E5BE2" w:rsidRDefault="001E5BE2" w:rsidP="001E5BE2">
      <w:pPr>
        <w:pStyle w:val="Normal-Schedule"/>
        <w:tabs>
          <w:tab w:val="clear" w:pos="454"/>
          <w:tab w:val="clear" w:pos="907"/>
          <w:tab w:val="clear" w:pos="1361"/>
          <w:tab w:val="clear" w:pos="1814"/>
          <w:tab w:val="clear" w:pos="2722"/>
          <w:tab w:val="left" w:pos="4536"/>
        </w:tabs>
      </w:pPr>
      <w:r>
        <w:t>Applicant:</w:t>
      </w:r>
    </w:p>
    <w:p w:rsidR="001E5BE2" w:rsidRDefault="001E5BE2" w:rsidP="001E5BE2">
      <w:pPr>
        <w:pStyle w:val="Normal-Schedule"/>
        <w:tabs>
          <w:tab w:val="clear" w:pos="454"/>
          <w:tab w:val="clear" w:pos="907"/>
          <w:tab w:val="clear" w:pos="1361"/>
          <w:tab w:val="clear" w:pos="1814"/>
          <w:tab w:val="clear" w:pos="2722"/>
          <w:tab w:val="left" w:pos="4536"/>
        </w:tabs>
      </w:pPr>
      <w:r>
        <w:t>Name (in full):</w:t>
      </w:r>
    </w:p>
    <w:p w:rsidR="001E5BE2" w:rsidRDefault="001E5BE2" w:rsidP="001E5BE2">
      <w:pPr>
        <w:pStyle w:val="Normal-Schedule"/>
        <w:tabs>
          <w:tab w:val="clear" w:pos="454"/>
          <w:tab w:val="clear" w:pos="907"/>
          <w:tab w:val="clear" w:pos="1361"/>
          <w:tab w:val="clear" w:pos="1814"/>
          <w:tab w:val="clear" w:pos="2722"/>
          <w:tab w:val="left" w:pos="4536"/>
        </w:tabs>
      </w:pPr>
      <w:r>
        <w:t>ACN</w:t>
      </w:r>
      <w:r w:rsidR="006D04F9">
        <w:t>/ARBN</w:t>
      </w:r>
      <w:r>
        <w:t xml:space="preserve"> (if 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r>
        <w:t>:</w:t>
      </w:r>
    </w:p>
    <w:p w:rsidR="001E5BE2" w:rsidRPr="00AF4E19" w:rsidRDefault="001E5BE2" w:rsidP="001E5BE2">
      <w:pPr>
        <w:pStyle w:val="Normal-Schedule"/>
        <w:tabs>
          <w:tab w:val="clear" w:pos="454"/>
          <w:tab w:val="clear" w:pos="907"/>
          <w:tab w:val="clear" w:pos="1361"/>
          <w:tab w:val="clear" w:pos="1814"/>
          <w:tab w:val="clear" w:pos="2722"/>
          <w:tab w:val="left" w:pos="4536"/>
        </w:tabs>
        <w:ind w:left="284"/>
      </w:pPr>
      <w:r w:rsidRPr="00AF4E19">
        <w:tab/>
        <w:t>Postcode</w:t>
      </w:r>
      <w:r>
        <w:t>:</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t>:</w:t>
      </w:r>
      <w:r w:rsidRPr="00AF4E19">
        <w:tab/>
        <w:t>Telephone</w:t>
      </w:r>
      <w:r>
        <w:t>:</w:t>
      </w:r>
    </w:p>
    <w:p w:rsidR="001E5BE2" w:rsidRDefault="001E5BE2" w:rsidP="001E5BE2">
      <w:pPr>
        <w:pStyle w:val="Normal-Schedule"/>
        <w:tabs>
          <w:tab w:val="clear" w:pos="454"/>
          <w:tab w:val="clear" w:pos="907"/>
          <w:tab w:val="clear" w:pos="1361"/>
          <w:tab w:val="clear" w:pos="1814"/>
          <w:tab w:val="clear" w:pos="2722"/>
          <w:tab w:val="left" w:pos="4536"/>
        </w:tabs>
      </w:pPr>
      <w:r>
        <w:tab/>
        <w:t>Email:</w:t>
      </w:r>
    </w:p>
    <w:p w:rsidR="001E5BE2" w:rsidRDefault="001E5BE2" w:rsidP="001E5BE2">
      <w:pPr>
        <w:pStyle w:val="Normal-Schedule"/>
        <w:tabs>
          <w:tab w:val="clear" w:pos="454"/>
          <w:tab w:val="clear" w:pos="907"/>
          <w:tab w:val="clear" w:pos="1361"/>
          <w:tab w:val="clear" w:pos="1814"/>
          <w:tab w:val="clear" w:pos="2722"/>
          <w:tab w:val="left" w:pos="4536"/>
        </w:tabs>
      </w:pPr>
      <w:r>
        <w:rPr>
          <w:b/>
        </w:rPr>
        <w:t>If</w:t>
      </w:r>
      <w:r w:rsidRPr="00B154B3">
        <w:rPr>
          <w:b/>
        </w:rPr>
        <w:t xml:space="preserve"> applicant making application on behalf of the owner of a building product</w:t>
      </w:r>
      <w:r>
        <w:t>:</w:t>
      </w:r>
    </w:p>
    <w:p w:rsidR="001E5BE2" w:rsidRDefault="001E5BE2" w:rsidP="001E5BE2">
      <w:pPr>
        <w:pStyle w:val="Normal-Schedule"/>
        <w:tabs>
          <w:tab w:val="clear" w:pos="454"/>
          <w:tab w:val="clear" w:pos="907"/>
          <w:tab w:val="clear" w:pos="1361"/>
          <w:tab w:val="clear" w:pos="1814"/>
          <w:tab w:val="clear" w:pos="2722"/>
          <w:tab w:val="left" w:pos="4536"/>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809"/>
      </w:tblGrid>
      <w:tr w:rsidR="001E5BE2" w:rsidTr="00001980">
        <w:tc>
          <w:tcPr>
            <w:tcW w:w="4644" w:type="dxa"/>
          </w:tcPr>
          <w:p w:rsidR="001E5BE2" w:rsidRDefault="001E5BE2" w:rsidP="00001980">
            <w:pPr>
              <w:pStyle w:val="Normal-Schedule"/>
              <w:tabs>
                <w:tab w:val="clear" w:pos="1361"/>
                <w:tab w:val="left" w:pos="1560"/>
              </w:tabs>
              <w:spacing w:before="0"/>
            </w:pPr>
            <w:r>
              <w:t>I have been authorised by the owner of the building product  to make this application on the owner’s behalf.*</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A copy of the authorisation from the owner to make this application is attached to this form.*</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bl>
    <w:p w:rsidR="001E5BE2" w:rsidRPr="000C7800" w:rsidRDefault="001E5BE2" w:rsidP="001E5BE2">
      <w:pPr>
        <w:pStyle w:val="Normal-Schedule"/>
        <w:tabs>
          <w:tab w:val="clear" w:pos="454"/>
          <w:tab w:val="clear" w:pos="907"/>
          <w:tab w:val="clear" w:pos="1361"/>
          <w:tab w:val="clear" w:pos="1814"/>
          <w:tab w:val="clear" w:pos="2722"/>
          <w:tab w:val="left" w:pos="4536"/>
        </w:tabs>
        <w:rPr>
          <w:i/>
        </w:rPr>
      </w:pPr>
      <w:r>
        <w:t>*</w:t>
      </w:r>
      <w:r>
        <w:rPr>
          <w:i/>
        </w:rPr>
        <w:t xml:space="preserve"> delete if inapplicable</w:t>
      </w:r>
    </w:p>
    <w:p w:rsidR="001E5BE2" w:rsidRPr="00AF4E19" w:rsidRDefault="001E5BE2" w:rsidP="001E5BE2">
      <w:pPr>
        <w:pStyle w:val="Normal-Schedule"/>
        <w:rPr>
          <w:iCs/>
        </w:rPr>
      </w:pPr>
      <w:r w:rsidRPr="00AF4E19">
        <w:rPr>
          <w:vertAlign w:val="superscript"/>
        </w:rPr>
        <w:t>†</w:t>
      </w:r>
      <w:r w:rsidRPr="00AF4E19">
        <w:rPr>
          <w:iCs/>
        </w:rPr>
        <w:t xml:space="preserve"> </w:t>
      </w:r>
      <w:r w:rsidRPr="004E08CE">
        <w:rPr>
          <w:i/>
          <w:iCs/>
        </w:rPr>
        <w:t>tick if applicable</w:t>
      </w:r>
    </w:p>
    <w:p w:rsidR="001E5BE2" w:rsidRDefault="001E5BE2" w:rsidP="001E5BE2">
      <w:pPr>
        <w:pStyle w:val="Normal-Schedule"/>
        <w:tabs>
          <w:tab w:val="clear" w:pos="454"/>
          <w:tab w:val="clear" w:pos="907"/>
          <w:tab w:val="clear" w:pos="1361"/>
          <w:tab w:val="clear" w:pos="1814"/>
          <w:tab w:val="clear" w:pos="2722"/>
          <w:tab w:val="left" w:pos="4536"/>
        </w:tabs>
        <w:rPr>
          <w:b/>
        </w:rPr>
      </w:pPr>
    </w:p>
    <w:p w:rsidR="001E5BE2" w:rsidRPr="004600A3" w:rsidRDefault="001E5BE2" w:rsidP="001E5BE2">
      <w:pPr>
        <w:pStyle w:val="Normal-Schedule"/>
        <w:tabs>
          <w:tab w:val="clear" w:pos="454"/>
          <w:tab w:val="clear" w:pos="907"/>
          <w:tab w:val="clear" w:pos="1361"/>
          <w:tab w:val="clear" w:pos="1814"/>
          <w:tab w:val="clear" w:pos="2722"/>
          <w:tab w:val="left" w:pos="4536"/>
        </w:tabs>
        <w:rPr>
          <w:b/>
        </w:rPr>
      </w:pPr>
      <w:r w:rsidRPr="004600A3">
        <w:rPr>
          <w:b/>
        </w:rPr>
        <w:t>Owner of building product/system (if different from applicant)*</w:t>
      </w:r>
    </w:p>
    <w:p w:rsidR="001E5BE2" w:rsidRDefault="001E5BE2" w:rsidP="001E5BE2">
      <w:pPr>
        <w:pStyle w:val="Normal-Schedule"/>
        <w:tabs>
          <w:tab w:val="clear" w:pos="454"/>
          <w:tab w:val="clear" w:pos="907"/>
          <w:tab w:val="clear" w:pos="1361"/>
          <w:tab w:val="clear" w:pos="1814"/>
          <w:tab w:val="clear" w:pos="2722"/>
          <w:tab w:val="left" w:pos="4536"/>
        </w:tabs>
      </w:pPr>
      <w:r>
        <w:t>Name (in full):</w:t>
      </w:r>
    </w:p>
    <w:p w:rsidR="001E5BE2" w:rsidRDefault="001E5BE2" w:rsidP="001E5BE2">
      <w:pPr>
        <w:pStyle w:val="Normal-Schedule"/>
        <w:tabs>
          <w:tab w:val="clear" w:pos="454"/>
          <w:tab w:val="clear" w:pos="907"/>
          <w:tab w:val="clear" w:pos="1361"/>
          <w:tab w:val="clear" w:pos="1814"/>
          <w:tab w:val="clear" w:pos="2722"/>
          <w:tab w:val="left" w:pos="4536"/>
        </w:tabs>
      </w:pPr>
      <w:r>
        <w:t>ACN</w:t>
      </w:r>
      <w:r w:rsidR="006D04F9">
        <w:t>/ARBN</w:t>
      </w:r>
      <w:r>
        <w:t xml:space="preserve"> (if 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rsidRPr="00AF4E19">
        <w:t>Postal address</w:t>
      </w:r>
      <w:r>
        <w:t>:</w:t>
      </w:r>
    </w:p>
    <w:p w:rsidR="001E5BE2" w:rsidRPr="00AF4E19" w:rsidRDefault="001E5BE2" w:rsidP="001E5BE2">
      <w:pPr>
        <w:pStyle w:val="Normal-Schedule"/>
        <w:tabs>
          <w:tab w:val="clear" w:pos="454"/>
          <w:tab w:val="clear" w:pos="907"/>
          <w:tab w:val="clear" w:pos="1361"/>
          <w:tab w:val="clear" w:pos="1814"/>
          <w:tab w:val="clear" w:pos="2722"/>
          <w:tab w:val="left" w:pos="4536"/>
        </w:tabs>
        <w:ind w:left="284"/>
      </w:pPr>
      <w:r w:rsidRPr="00AF4E19">
        <w:tab/>
        <w:t>Postcode</w:t>
      </w:r>
      <w:r>
        <w:t>:</w:t>
      </w:r>
    </w:p>
    <w:p w:rsidR="001E5BE2" w:rsidRDefault="001E5BE2" w:rsidP="001E5BE2">
      <w:pPr>
        <w:pStyle w:val="Normal-Schedule"/>
        <w:tabs>
          <w:tab w:val="clear" w:pos="454"/>
          <w:tab w:val="clear" w:pos="907"/>
          <w:tab w:val="clear" w:pos="1361"/>
          <w:tab w:val="clear" w:pos="1814"/>
          <w:tab w:val="clear" w:pos="2722"/>
          <w:tab w:val="left" w:pos="4536"/>
        </w:tabs>
      </w:pPr>
      <w:r w:rsidRPr="00AF4E19">
        <w:t>Contact person</w:t>
      </w:r>
      <w:r>
        <w:t>:</w:t>
      </w:r>
      <w:r w:rsidRPr="00AF4E19">
        <w:tab/>
        <w:t>Telephone</w:t>
      </w:r>
      <w:r>
        <w:t>:</w:t>
      </w:r>
    </w:p>
    <w:p w:rsidR="001E5BE2" w:rsidRPr="000C7800" w:rsidRDefault="001E5BE2" w:rsidP="001E5BE2">
      <w:pPr>
        <w:pStyle w:val="Normal-Schedule"/>
        <w:tabs>
          <w:tab w:val="clear" w:pos="454"/>
          <w:tab w:val="clear" w:pos="907"/>
          <w:tab w:val="clear" w:pos="1361"/>
          <w:tab w:val="clear" w:pos="1814"/>
          <w:tab w:val="clear" w:pos="2722"/>
          <w:tab w:val="left" w:pos="4536"/>
        </w:tabs>
      </w:pPr>
      <w:r>
        <w:tab/>
        <w:t>Email:</w:t>
      </w:r>
    </w:p>
    <w:p w:rsidR="001E5BE2" w:rsidRPr="0099360D" w:rsidRDefault="001E5BE2" w:rsidP="001E5BE2">
      <w:pPr>
        <w:pStyle w:val="Normal-Schedule"/>
        <w:tabs>
          <w:tab w:val="clear" w:pos="454"/>
          <w:tab w:val="clear" w:pos="907"/>
          <w:tab w:val="clear" w:pos="1361"/>
          <w:tab w:val="clear" w:pos="1814"/>
          <w:tab w:val="clear" w:pos="2722"/>
          <w:tab w:val="left" w:pos="4536"/>
        </w:tabs>
        <w:rPr>
          <w:i/>
        </w:rPr>
      </w:pPr>
      <w:r>
        <w:t>*</w:t>
      </w:r>
      <w:r>
        <w:rPr>
          <w:i/>
        </w:rPr>
        <w:t xml:space="preserve"> delete  if inapplicable</w:t>
      </w:r>
    </w:p>
    <w:p w:rsidR="001E5BE2" w:rsidRPr="00AF4E19" w:rsidRDefault="001E5BE2" w:rsidP="001E5BE2">
      <w:pPr>
        <w:pStyle w:val="Normal-Schedule"/>
        <w:tabs>
          <w:tab w:val="clear" w:pos="454"/>
          <w:tab w:val="clear" w:pos="907"/>
          <w:tab w:val="clear" w:pos="1361"/>
          <w:tab w:val="clear" w:pos="1814"/>
          <w:tab w:val="clear" w:pos="2722"/>
          <w:tab w:val="left" w:pos="4536"/>
        </w:tabs>
      </w:pPr>
      <w:r>
        <w:lastRenderedPageBreak/>
        <w:t>New Application</w:t>
      </w:r>
      <w:r w:rsidRPr="00AF4E19">
        <w:tab/>
      </w:r>
      <w:r w:rsidRPr="00AF4E19">
        <w:sym w:font="Wingdings" w:char="F06F"/>
      </w:r>
      <w:r w:rsidRPr="00AF4E19">
        <w:rPr>
          <w:vertAlign w:val="superscript"/>
        </w:rPr>
        <w:t>†</w:t>
      </w:r>
    </w:p>
    <w:p w:rsidR="001E5BE2" w:rsidRPr="00AF4E19" w:rsidRDefault="001E5BE2" w:rsidP="001E5BE2">
      <w:pPr>
        <w:pStyle w:val="Normal-Schedule"/>
        <w:rPr>
          <w:iCs/>
        </w:rPr>
      </w:pPr>
      <w:r w:rsidRPr="00AF4E19">
        <w:rPr>
          <w:vertAlign w:val="superscript"/>
        </w:rPr>
        <w:t>†</w:t>
      </w:r>
      <w:r w:rsidRPr="00AF4E19">
        <w:rPr>
          <w:iCs/>
        </w:rPr>
        <w:t xml:space="preserve"> </w:t>
      </w:r>
      <w:r w:rsidRPr="004E08CE">
        <w:rPr>
          <w:i/>
          <w:iCs/>
        </w:rPr>
        <w:t>tick if applicable</w:t>
      </w:r>
    </w:p>
    <w:p w:rsidR="001E5BE2" w:rsidRDefault="001E5BE2" w:rsidP="001E5BE2">
      <w:pPr>
        <w:pStyle w:val="Normal-Schedule"/>
        <w:spacing w:before="240"/>
        <w:rPr>
          <w:b/>
        </w:rPr>
      </w:pPr>
    </w:p>
    <w:p w:rsidR="001E5BE2" w:rsidRPr="00AF4E19" w:rsidRDefault="001E5BE2" w:rsidP="001E5BE2">
      <w:pPr>
        <w:pStyle w:val="Normal-Schedule"/>
        <w:spacing w:before="240"/>
        <w:rPr>
          <w:bCs/>
          <w:sz w:val="24"/>
        </w:rPr>
      </w:pPr>
      <w:r>
        <w:rPr>
          <w:b/>
        </w:rPr>
        <w:t>Nature of Application</w:t>
      </w:r>
    </w:p>
    <w:p w:rsidR="001E5BE2" w:rsidRDefault="001E5BE2" w:rsidP="001E5BE2">
      <w:pPr>
        <w:pStyle w:val="Normal-Schedule"/>
      </w:pPr>
      <w:r>
        <w:t xml:space="preserve">This application is for: </w:t>
      </w:r>
    </w:p>
    <w:p w:rsidR="001E5BE2" w:rsidRDefault="001E5BE2" w:rsidP="001E5BE2">
      <w:pPr>
        <w:pStyle w:val="Normal-Schedule"/>
        <w:tabs>
          <w:tab w:val="clear" w:pos="454"/>
          <w:tab w:val="clear" w:pos="907"/>
          <w:tab w:val="clear" w:pos="1361"/>
          <w:tab w:val="clear" w:pos="1814"/>
          <w:tab w:val="clear" w:pos="2722"/>
          <w:tab w:val="left" w:pos="4536"/>
        </w:tabs>
        <w:rPr>
          <w:vertAlign w:val="superscript"/>
        </w:rPr>
      </w:pPr>
      <w:r>
        <w:t>Product</w:t>
      </w:r>
      <w:r w:rsidRPr="00AF4E19">
        <w:tab/>
      </w:r>
      <w:r w:rsidRPr="00AF4E19">
        <w:sym w:font="Wingdings" w:char="F06F"/>
      </w:r>
      <w:r w:rsidRPr="00AF4E19">
        <w:rPr>
          <w:vertAlign w:val="superscript"/>
        </w:rPr>
        <w:t>†</w:t>
      </w:r>
    </w:p>
    <w:p w:rsidR="001E5BE2" w:rsidRPr="00AF4E19" w:rsidRDefault="001E5BE2" w:rsidP="001E5BE2">
      <w:pPr>
        <w:pStyle w:val="Normal-Schedule"/>
        <w:tabs>
          <w:tab w:val="clear" w:pos="454"/>
          <w:tab w:val="clear" w:pos="907"/>
          <w:tab w:val="clear" w:pos="1361"/>
          <w:tab w:val="clear" w:pos="1814"/>
          <w:tab w:val="clear" w:pos="2722"/>
          <w:tab w:val="left" w:pos="4536"/>
        </w:tabs>
      </w:pPr>
      <w:r>
        <w:t>Construction method</w:t>
      </w:r>
      <w:r w:rsidRPr="00AF4E19">
        <w:tab/>
      </w:r>
      <w:r w:rsidRPr="00AF4E19">
        <w:sym w:font="Wingdings" w:char="F06F"/>
      </w:r>
      <w:r w:rsidRPr="00AF4E19">
        <w:rPr>
          <w:vertAlign w:val="superscript"/>
        </w:rPr>
        <w:t>†</w:t>
      </w:r>
    </w:p>
    <w:p w:rsidR="001E5BE2" w:rsidRDefault="001E5BE2" w:rsidP="001E5BE2">
      <w:pPr>
        <w:pStyle w:val="Normal-Schedule"/>
        <w:tabs>
          <w:tab w:val="clear" w:pos="454"/>
          <w:tab w:val="clear" w:pos="907"/>
          <w:tab w:val="clear" w:pos="1361"/>
          <w:tab w:val="clear" w:pos="1814"/>
          <w:tab w:val="clear" w:pos="2722"/>
          <w:tab w:val="left" w:pos="4536"/>
        </w:tabs>
        <w:rPr>
          <w:vertAlign w:val="superscript"/>
        </w:rPr>
      </w:pPr>
      <w:r>
        <w:t>Design</w:t>
      </w:r>
      <w:r w:rsidRPr="00AF4E19">
        <w:tab/>
      </w:r>
      <w:r w:rsidRPr="00AF4E19">
        <w:sym w:font="Wingdings" w:char="F06F"/>
      </w:r>
      <w:r w:rsidRPr="00AF4E19">
        <w:rPr>
          <w:vertAlign w:val="superscript"/>
        </w:rPr>
        <w:t>†</w:t>
      </w:r>
    </w:p>
    <w:p w:rsidR="001E5BE2" w:rsidRDefault="001E5BE2" w:rsidP="001E5BE2">
      <w:pPr>
        <w:pStyle w:val="Normal-Schedule"/>
        <w:tabs>
          <w:tab w:val="clear" w:pos="454"/>
          <w:tab w:val="clear" w:pos="907"/>
          <w:tab w:val="clear" w:pos="1361"/>
          <w:tab w:val="clear" w:pos="1814"/>
          <w:tab w:val="clear" w:pos="2722"/>
          <w:tab w:val="left" w:pos="4536"/>
        </w:tabs>
        <w:rPr>
          <w:vertAlign w:val="superscript"/>
        </w:rPr>
      </w:pPr>
      <w:r>
        <w:t>Component</w:t>
      </w:r>
      <w:r w:rsidRPr="00AF4E19">
        <w:tab/>
      </w:r>
      <w:r w:rsidRPr="00AF4E19">
        <w:sym w:font="Wingdings" w:char="F06F"/>
      </w:r>
      <w:r w:rsidRPr="00AF4E19">
        <w:rPr>
          <w:vertAlign w:val="superscript"/>
        </w:rPr>
        <w:t>†</w:t>
      </w:r>
    </w:p>
    <w:p w:rsidR="001E5BE2" w:rsidRPr="00AF4E19" w:rsidRDefault="001E5BE2" w:rsidP="001E5BE2">
      <w:pPr>
        <w:pStyle w:val="Normal-Schedule"/>
        <w:tabs>
          <w:tab w:val="clear" w:pos="454"/>
          <w:tab w:val="clear" w:pos="907"/>
          <w:tab w:val="clear" w:pos="1361"/>
          <w:tab w:val="clear" w:pos="1814"/>
          <w:tab w:val="clear" w:pos="2722"/>
          <w:tab w:val="left" w:pos="4536"/>
        </w:tabs>
      </w:pPr>
      <w:r>
        <w:t>System connected with building work</w:t>
      </w:r>
      <w:r w:rsidRPr="00AF4E19">
        <w:tab/>
      </w:r>
      <w:r w:rsidRPr="00AF4E19">
        <w:sym w:font="Wingdings" w:char="F06F"/>
      </w:r>
      <w:r w:rsidRPr="00AF4E19">
        <w:rPr>
          <w:vertAlign w:val="superscript"/>
        </w:rPr>
        <w:t>†</w:t>
      </w:r>
    </w:p>
    <w:p w:rsidR="001E5BE2" w:rsidRPr="00AF4E19" w:rsidRDefault="001E5BE2" w:rsidP="001E5BE2">
      <w:pPr>
        <w:pStyle w:val="Normal-Schedule"/>
        <w:rPr>
          <w:iCs/>
        </w:rPr>
      </w:pPr>
      <w:r w:rsidRPr="00AF4E19">
        <w:rPr>
          <w:vertAlign w:val="superscript"/>
        </w:rPr>
        <w:t>†</w:t>
      </w:r>
      <w:r w:rsidRPr="00AF4E19">
        <w:rPr>
          <w:iCs/>
        </w:rPr>
        <w:t xml:space="preserve"> </w:t>
      </w:r>
      <w:r>
        <w:rPr>
          <w:i/>
          <w:iCs/>
        </w:rPr>
        <w:t xml:space="preserve">tick </w:t>
      </w:r>
      <w:r w:rsidRPr="004E08CE">
        <w:rPr>
          <w:i/>
          <w:iCs/>
        </w:rPr>
        <w:t>applicable</w:t>
      </w:r>
    </w:p>
    <w:p w:rsidR="001E5BE2" w:rsidRDefault="001E5BE2" w:rsidP="001E5BE2">
      <w:pPr>
        <w:pStyle w:val="Normal-Schedule"/>
      </w:pPr>
    </w:p>
    <w:p w:rsidR="001E5BE2" w:rsidRPr="004600A3" w:rsidRDefault="001E5BE2" w:rsidP="001E5BE2">
      <w:pPr>
        <w:pStyle w:val="Normal-Schedule"/>
        <w:rPr>
          <w:b/>
        </w:rPr>
      </w:pPr>
      <w:r w:rsidRPr="004600A3">
        <w:rPr>
          <w:b/>
        </w:rPr>
        <w:t>Details of Building Product</w:t>
      </w:r>
    </w:p>
    <w:p w:rsidR="001E5BE2" w:rsidRDefault="001E5BE2" w:rsidP="001E5BE2">
      <w:pPr>
        <w:pStyle w:val="Normal-Schedule"/>
        <w:tabs>
          <w:tab w:val="clear" w:pos="454"/>
          <w:tab w:val="clear" w:pos="907"/>
          <w:tab w:val="clear" w:pos="1361"/>
          <w:tab w:val="clear" w:pos="1814"/>
          <w:tab w:val="clear" w:pos="2722"/>
          <w:tab w:val="left" w:pos="4536"/>
        </w:tabs>
      </w:pPr>
      <w:r>
        <w:t>Name of building product:</w:t>
      </w:r>
    </w:p>
    <w:p w:rsidR="001E5BE2" w:rsidRDefault="001E5BE2" w:rsidP="001E5BE2">
      <w:pPr>
        <w:pStyle w:val="Normal-Schedule"/>
        <w:tabs>
          <w:tab w:val="clear" w:pos="454"/>
          <w:tab w:val="clear" w:pos="907"/>
          <w:tab w:val="clear" w:pos="1361"/>
          <w:tab w:val="clear" w:pos="1814"/>
          <w:tab w:val="clear" w:pos="2722"/>
          <w:tab w:val="left" w:pos="4536"/>
        </w:tabs>
      </w:pPr>
      <w:r>
        <w:t>Description of building product:</w:t>
      </w:r>
    </w:p>
    <w:p w:rsidR="001E5BE2" w:rsidRDefault="001E5BE2" w:rsidP="001E5BE2">
      <w:pPr>
        <w:pStyle w:val="Normal-Schedule"/>
      </w:pPr>
      <w:r>
        <w:t xml:space="preserve">Purpose and use of building product: </w:t>
      </w:r>
    </w:p>
    <w:p w:rsidR="001E5BE2" w:rsidRDefault="001E5BE2" w:rsidP="001E5BE2">
      <w:pPr>
        <w:pStyle w:val="Normal-Schedule"/>
      </w:pPr>
      <w:r>
        <w:t xml:space="preserve">Method of installation or use: </w:t>
      </w:r>
    </w:p>
    <w:p w:rsidR="001E5BE2" w:rsidRPr="00293682" w:rsidRDefault="001E5BE2" w:rsidP="001E5BE2">
      <w:pPr>
        <w:pStyle w:val="Normal-Schedule"/>
      </w:pPr>
      <w:r>
        <w:t xml:space="preserve">Interaction of building product with other components and materials in building work: </w:t>
      </w:r>
    </w:p>
    <w:p w:rsidR="001E5BE2" w:rsidRDefault="001E5BE2" w:rsidP="001E5BE2">
      <w:pPr>
        <w:pStyle w:val="Normal-Schedule"/>
        <w:rPr>
          <w:b/>
        </w:rPr>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Default="001E5BE2" w:rsidP="001E5BE2">
      <w:pPr>
        <w:pStyle w:val="Normal-Schedule"/>
        <w:rPr>
          <w:b/>
        </w:rPr>
      </w:pPr>
      <w:r w:rsidRPr="00F01105">
        <w:rPr>
          <w:b/>
        </w:rPr>
        <w:lastRenderedPageBreak/>
        <w:t xml:space="preserve">BCA </w:t>
      </w:r>
      <w:r>
        <w:rPr>
          <w:b/>
        </w:rPr>
        <w:t>performance r</w:t>
      </w:r>
      <w:r w:rsidRPr="00F01105">
        <w:rPr>
          <w:b/>
        </w:rPr>
        <w:t>equirements</w:t>
      </w:r>
      <w:r>
        <w:rPr>
          <w:b/>
        </w:rPr>
        <w:t xml:space="preserve"> that building product intended to comply with: </w:t>
      </w:r>
    </w:p>
    <w:p w:rsidR="001E5BE2" w:rsidRPr="00F01105" w:rsidRDefault="001E5BE2" w:rsidP="001E5BE2">
      <w:pPr>
        <w:pStyle w:val="Normal-Schedule"/>
        <w:rPr>
          <w:b/>
        </w:rPr>
      </w:pPr>
    </w:p>
    <w:tbl>
      <w:tblPr>
        <w:tblStyle w:val="TableGrid"/>
        <w:tblW w:w="0" w:type="auto"/>
        <w:tblLook w:val="04A0" w:firstRow="1" w:lastRow="0" w:firstColumn="1" w:lastColumn="0" w:noHBand="0" w:noVBand="1"/>
      </w:tblPr>
      <w:tblGrid>
        <w:gridCol w:w="909"/>
        <w:gridCol w:w="2061"/>
        <w:gridCol w:w="1820"/>
        <w:gridCol w:w="1663"/>
      </w:tblGrid>
      <w:tr w:rsidR="001E5BE2" w:rsidTr="00001980">
        <w:tc>
          <w:tcPr>
            <w:tcW w:w="1668" w:type="dxa"/>
          </w:tcPr>
          <w:p w:rsidR="001E5BE2" w:rsidRDefault="001E5BE2" w:rsidP="00001980">
            <w:pPr>
              <w:pStyle w:val="Normal-Schedule"/>
              <w:spacing w:before="240"/>
            </w:pPr>
          </w:p>
        </w:tc>
        <w:tc>
          <w:tcPr>
            <w:tcW w:w="2798" w:type="dxa"/>
          </w:tcPr>
          <w:p w:rsidR="001E5BE2" w:rsidRPr="00442C62" w:rsidRDefault="001E5BE2" w:rsidP="00001980">
            <w:pPr>
              <w:pStyle w:val="Normal-Schedule"/>
              <w:spacing w:before="240"/>
              <w:rPr>
                <w:b/>
              </w:rPr>
            </w:pPr>
            <w:r w:rsidRPr="00442C62">
              <w:rPr>
                <w:b/>
              </w:rPr>
              <w:t>Column 1</w:t>
            </w:r>
          </w:p>
        </w:tc>
        <w:tc>
          <w:tcPr>
            <w:tcW w:w="2437" w:type="dxa"/>
          </w:tcPr>
          <w:p w:rsidR="001E5BE2" w:rsidRPr="00442C62" w:rsidRDefault="001E5BE2" w:rsidP="00001980">
            <w:pPr>
              <w:pStyle w:val="Normal-Schedule"/>
              <w:spacing w:before="240"/>
              <w:rPr>
                <w:b/>
              </w:rPr>
            </w:pPr>
            <w:r w:rsidRPr="00442C62">
              <w:rPr>
                <w:b/>
              </w:rPr>
              <w:t>Column 2</w:t>
            </w:r>
          </w:p>
        </w:tc>
        <w:tc>
          <w:tcPr>
            <w:tcW w:w="2339" w:type="dxa"/>
          </w:tcPr>
          <w:p w:rsidR="001E5BE2" w:rsidRPr="00442C62" w:rsidRDefault="001E5BE2" w:rsidP="00001980">
            <w:pPr>
              <w:pStyle w:val="Normal-Schedule"/>
              <w:spacing w:before="240"/>
              <w:rPr>
                <w:b/>
              </w:rPr>
            </w:pPr>
            <w:r w:rsidRPr="00442C62">
              <w:rPr>
                <w:b/>
              </w:rPr>
              <w:t>Column 3</w:t>
            </w:r>
          </w:p>
        </w:tc>
      </w:tr>
      <w:tr w:rsidR="001E5BE2" w:rsidTr="00001980">
        <w:tc>
          <w:tcPr>
            <w:tcW w:w="1668" w:type="dxa"/>
          </w:tcPr>
          <w:p w:rsidR="001E5BE2" w:rsidRDefault="001E5BE2" w:rsidP="00001980">
            <w:pPr>
              <w:pStyle w:val="Normal-Schedule"/>
              <w:spacing w:before="240"/>
            </w:pPr>
          </w:p>
        </w:tc>
        <w:tc>
          <w:tcPr>
            <w:tcW w:w="2798" w:type="dxa"/>
          </w:tcPr>
          <w:p w:rsidR="001E5BE2" w:rsidRDefault="001E5BE2" w:rsidP="00001980">
            <w:pPr>
              <w:pStyle w:val="Normal-Schedule"/>
              <w:spacing w:before="240"/>
            </w:pPr>
            <w:r>
              <w:t>The performance requirements that are relevant to the building product, as determined in accordance with clause A0.7 of the BCA Volume One or clause 1.0.7  of the BCA Volume Two are (</w:t>
            </w:r>
            <w:r>
              <w:rPr>
                <w:i/>
              </w:rPr>
              <w:t>insert performance requirements</w:t>
            </w:r>
            <w:r>
              <w:t>):</w:t>
            </w:r>
          </w:p>
          <w:p w:rsidR="001E5BE2" w:rsidRDefault="001E5BE2" w:rsidP="00001980"/>
        </w:tc>
        <w:tc>
          <w:tcPr>
            <w:tcW w:w="2437" w:type="dxa"/>
          </w:tcPr>
          <w:p w:rsidR="001E5BE2" w:rsidRPr="00BA76D6" w:rsidRDefault="001E5BE2" w:rsidP="00001980">
            <w:pPr>
              <w:pStyle w:val="Normal-Schedule"/>
              <w:spacing w:before="240"/>
              <w:rPr>
                <w:i/>
              </w:rPr>
            </w:pPr>
            <w:r>
              <w:t>The deemed-to-satisfy provisions relevant to the performance requirements identified in column 1 (</w:t>
            </w:r>
            <w:r>
              <w:rPr>
                <w:i/>
              </w:rPr>
              <w:t>insert deemed-to-satisfy clauses)</w:t>
            </w:r>
            <w:r>
              <w:t xml:space="preserve">: </w:t>
            </w:r>
          </w:p>
          <w:p w:rsidR="001E5BE2" w:rsidRDefault="001E5BE2" w:rsidP="00001980"/>
        </w:tc>
        <w:tc>
          <w:tcPr>
            <w:tcW w:w="2339" w:type="dxa"/>
          </w:tcPr>
          <w:p w:rsidR="001E5BE2" w:rsidRPr="0099360D" w:rsidRDefault="001E5BE2" w:rsidP="00001980">
            <w:pPr>
              <w:pStyle w:val="Normal-Schedule"/>
              <w:spacing w:before="240"/>
              <w:rPr>
                <w:i/>
              </w:rPr>
            </w:pPr>
            <w:r>
              <w:t>The relevant deemed-to-s</w:t>
            </w:r>
            <w:r w:rsidRPr="00361281">
              <w:t xml:space="preserve">atisfy </w:t>
            </w:r>
            <w:r>
              <w:t xml:space="preserve">provisions identified in column 2 that </w:t>
            </w:r>
            <w:r w:rsidRPr="00361281">
              <w:t>the</w:t>
            </w:r>
            <w:r>
              <w:t xml:space="preserve"> building</w:t>
            </w:r>
            <w:r w:rsidRPr="00361281">
              <w:t xml:space="preserve"> product </w:t>
            </w:r>
            <w:r w:rsidRPr="00E9193F">
              <w:rPr>
                <w:b/>
              </w:rPr>
              <w:t xml:space="preserve">does not </w:t>
            </w:r>
            <w:r w:rsidRPr="00361281">
              <w:t>comply with</w:t>
            </w:r>
            <w:r>
              <w:t xml:space="preserve"> are (</w:t>
            </w:r>
            <w:r>
              <w:rPr>
                <w:i/>
              </w:rPr>
              <w:t>insert deemed-to-satisfy clauses):</w:t>
            </w:r>
          </w:p>
          <w:p w:rsidR="001E5BE2" w:rsidRDefault="001E5BE2" w:rsidP="00001980"/>
        </w:tc>
      </w:tr>
      <w:tr w:rsidR="001E5BE2" w:rsidTr="00001980">
        <w:tc>
          <w:tcPr>
            <w:tcW w:w="1668" w:type="dxa"/>
          </w:tcPr>
          <w:p w:rsidR="001E5BE2" w:rsidRDefault="001E5BE2" w:rsidP="00001980">
            <w:pPr>
              <w:pStyle w:val="Normal-Schedule"/>
              <w:spacing w:before="240"/>
            </w:pPr>
          </w:p>
        </w:tc>
        <w:tc>
          <w:tcPr>
            <w:tcW w:w="2798" w:type="dxa"/>
          </w:tcPr>
          <w:p w:rsidR="001E5BE2" w:rsidRDefault="001E5BE2" w:rsidP="00001980"/>
        </w:tc>
        <w:tc>
          <w:tcPr>
            <w:tcW w:w="2437" w:type="dxa"/>
          </w:tcPr>
          <w:p w:rsidR="001E5BE2" w:rsidRDefault="001E5BE2" w:rsidP="00001980"/>
        </w:tc>
        <w:tc>
          <w:tcPr>
            <w:tcW w:w="2339" w:type="dxa"/>
          </w:tcPr>
          <w:p w:rsidR="001E5BE2" w:rsidRDefault="001E5BE2" w:rsidP="00001980"/>
        </w:tc>
      </w:tr>
      <w:tr w:rsidR="001E5BE2" w:rsidTr="00001980">
        <w:tc>
          <w:tcPr>
            <w:tcW w:w="1668" w:type="dxa"/>
          </w:tcPr>
          <w:p w:rsidR="001E5BE2" w:rsidRDefault="001E5BE2" w:rsidP="00001980">
            <w:pPr>
              <w:pStyle w:val="Normal-Schedule"/>
              <w:spacing w:before="240"/>
            </w:pPr>
          </w:p>
        </w:tc>
        <w:tc>
          <w:tcPr>
            <w:tcW w:w="2798" w:type="dxa"/>
          </w:tcPr>
          <w:p w:rsidR="001E5BE2" w:rsidRDefault="001E5BE2" w:rsidP="00001980"/>
        </w:tc>
        <w:tc>
          <w:tcPr>
            <w:tcW w:w="2437" w:type="dxa"/>
          </w:tcPr>
          <w:p w:rsidR="001E5BE2" w:rsidRDefault="001E5BE2" w:rsidP="00001980"/>
        </w:tc>
        <w:tc>
          <w:tcPr>
            <w:tcW w:w="2339" w:type="dxa"/>
          </w:tcPr>
          <w:p w:rsidR="001E5BE2" w:rsidRDefault="001E5BE2" w:rsidP="00001980"/>
        </w:tc>
      </w:tr>
      <w:tr w:rsidR="001E5BE2" w:rsidTr="00001980">
        <w:tc>
          <w:tcPr>
            <w:tcW w:w="1668" w:type="dxa"/>
          </w:tcPr>
          <w:p w:rsidR="001E5BE2" w:rsidRDefault="001E5BE2" w:rsidP="00001980">
            <w:pPr>
              <w:pStyle w:val="Normal-Schedule"/>
              <w:spacing w:before="240"/>
            </w:pPr>
          </w:p>
        </w:tc>
        <w:tc>
          <w:tcPr>
            <w:tcW w:w="2798" w:type="dxa"/>
          </w:tcPr>
          <w:p w:rsidR="001E5BE2" w:rsidRDefault="001E5BE2" w:rsidP="00001980"/>
        </w:tc>
        <w:tc>
          <w:tcPr>
            <w:tcW w:w="2437" w:type="dxa"/>
          </w:tcPr>
          <w:p w:rsidR="001E5BE2" w:rsidRDefault="001E5BE2" w:rsidP="00001980"/>
        </w:tc>
        <w:tc>
          <w:tcPr>
            <w:tcW w:w="2339" w:type="dxa"/>
          </w:tcPr>
          <w:p w:rsidR="001E5BE2" w:rsidRDefault="001E5BE2" w:rsidP="00001980"/>
        </w:tc>
      </w:tr>
      <w:tr w:rsidR="001E5BE2" w:rsidTr="00001980">
        <w:tc>
          <w:tcPr>
            <w:tcW w:w="1668" w:type="dxa"/>
          </w:tcPr>
          <w:p w:rsidR="001E5BE2" w:rsidRDefault="001E5BE2" w:rsidP="00001980"/>
        </w:tc>
        <w:tc>
          <w:tcPr>
            <w:tcW w:w="2798" w:type="dxa"/>
          </w:tcPr>
          <w:p w:rsidR="001E5BE2" w:rsidRDefault="001E5BE2" w:rsidP="00001980"/>
        </w:tc>
        <w:tc>
          <w:tcPr>
            <w:tcW w:w="2437" w:type="dxa"/>
          </w:tcPr>
          <w:p w:rsidR="001E5BE2" w:rsidRDefault="001E5BE2" w:rsidP="00001980"/>
        </w:tc>
        <w:tc>
          <w:tcPr>
            <w:tcW w:w="2339" w:type="dxa"/>
          </w:tcPr>
          <w:p w:rsidR="001E5BE2" w:rsidRDefault="001E5BE2" w:rsidP="00001980"/>
        </w:tc>
      </w:tr>
    </w:tbl>
    <w:p w:rsidR="001E5BE2" w:rsidRDefault="001E5BE2" w:rsidP="001E5BE2">
      <w:pPr>
        <w:pStyle w:val="Normal-Schedule"/>
        <w:spacing w:before="240"/>
      </w:pPr>
    </w:p>
    <w:p w:rsidR="001E5BE2" w:rsidRDefault="001E5BE2" w:rsidP="001E5BE2">
      <w:pPr>
        <w:suppressLineNumbers w:val="0"/>
        <w:overflowPunct/>
        <w:autoSpaceDE/>
        <w:autoSpaceDN/>
        <w:adjustRightInd/>
        <w:spacing w:before="0"/>
        <w:textAlignment w:val="auto"/>
        <w:rPr>
          <w:sz w:val="20"/>
        </w:rPr>
      </w:pPr>
      <w:r>
        <w:br w:type="page"/>
      </w:r>
    </w:p>
    <w:p w:rsidR="001E5BE2" w:rsidRPr="004C71C7" w:rsidRDefault="001E5BE2" w:rsidP="001E5BE2">
      <w:pPr>
        <w:pStyle w:val="Normal-Schedule"/>
        <w:spacing w:before="240"/>
        <w:rPr>
          <w:b/>
        </w:rPr>
      </w:pPr>
      <w:r w:rsidRPr="004C71C7">
        <w:rPr>
          <w:b/>
        </w:rPr>
        <w:lastRenderedPageBreak/>
        <w:t xml:space="preserve">Means of </w:t>
      </w:r>
      <w:r>
        <w:rPr>
          <w:b/>
        </w:rPr>
        <w:t xml:space="preserve">demonstrating </w:t>
      </w:r>
      <w:r w:rsidRPr="004C71C7">
        <w:rPr>
          <w:b/>
        </w:rPr>
        <w:t>compliance</w:t>
      </w:r>
      <w:r>
        <w:rPr>
          <w:b/>
        </w:rPr>
        <w:t xml:space="preserve"> with BCA requirements</w:t>
      </w:r>
    </w:p>
    <w:p w:rsidR="001E5BE2" w:rsidRPr="00854A20" w:rsidRDefault="001E5BE2" w:rsidP="001E5BE2">
      <w:pPr>
        <w:pStyle w:val="Normal-Schedule"/>
        <w:spacing w:before="240"/>
        <w:rPr>
          <w:i/>
          <w:sz w:val="4"/>
          <w:szCs w:val="4"/>
        </w:rPr>
      </w:pPr>
      <w:r>
        <w:t>This application for a</w:t>
      </w:r>
      <w:r w:rsidRPr="00361281">
        <w:t xml:space="preserve">ccreditation demonstrates that the </w:t>
      </w:r>
      <w:r>
        <w:t xml:space="preserve">building </w:t>
      </w:r>
      <w:r w:rsidRPr="00361281">
        <w:t>prod</w:t>
      </w:r>
      <w:r>
        <w:t>uct meets the following performance r</w:t>
      </w:r>
      <w:r w:rsidRPr="00361281">
        <w:t xml:space="preserve">equirement(s) of the BCA </w:t>
      </w:r>
      <w:r>
        <w:t xml:space="preserve">by the following means: </w:t>
      </w:r>
      <w:r>
        <w:br/>
      </w:r>
    </w:p>
    <w:tbl>
      <w:tblPr>
        <w:tblStyle w:val="TableGrid"/>
        <w:tblW w:w="0" w:type="auto"/>
        <w:tblLook w:val="04A0" w:firstRow="1" w:lastRow="0" w:firstColumn="1" w:lastColumn="0" w:noHBand="0" w:noVBand="1"/>
      </w:tblPr>
      <w:tblGrid>
        <w:gridCol w:w="1603"/>
        <w:gridCol w:w="2583"/>
        <w:gridCol w:w="2267"/>
      </w:tblGrid>
      <w:tr w:rsidR="001E5BE2" w:rsidTr="00001980">
        <w:tc>
          <w:tcPr>
            <w:tcW w:w="1603" w:type="dxa"/>
          </w:tcPr>
          <w:p w:rsidR="001E5BE2" w:rsidRDefault="001E5BE2" w:rsidP="00001980">
            <w:pPr>
              <w:pStyle w:val="Normal-Schedule"/>
              <w:spacing w:before="240"/>
            </w:pPr>
          </w:p>
        </w:tc>
        <w:tc>
          <w:tcPr>
            <w:tcW w:w="2583" w:type="dxa"/>
          </w:tcPr>
          <w:p w:rsidR="001E5BE2" w:rsidRPr="0047108F" w:rsidRDefault="001E5BE2" w:rsidP="00001980">
            <w:pPr>
              <w:pStyle w:val="Normal-Schedule"/>
              <w:spacing w:before="240"/>
              <w:rPr>
                <w:b/>
              </w:rPr>
            </w:pPr>
            <w:r w:rsidRPr="0047108F">
              <w:rPr>
                <w:b/>
              </w:rPr>
              <w:t>Column 1</w:t>
            </w:r>
          </w:p>
        </w:tc>
        <w:tc>
          <w:tcPr>
            <w:tcW w:w="2267" w:type="dxa"/>
          </w:tcPr>
          <w:p w:rsidR="001E5BE2" w:rsidRPr="0047108F" w:rsidRDefault="001E5BE2" w:rsidP="00001980">
            <w:pPr>
              <w:pStyle w:val="Normal-Schedule"/>
              <w:spacing w:before="240"/>
              <w:rPr>
                <w:b/>
              </w:rPr>
            </w:pPr>
            <w:r w:rsidRPr="0047108F">
              <w:rPr>
                <w:b/>
              </w:rPr>
              <w:t>Column 2</w:t>
            </w:r>
          </w:p>
        </w:tc>
      </w:tr>
      <w:tr w:rsidR="001E5BE2" w:rsidTr="00001980">
        <w:trPr>
          <w:trHeight w:val="2697"/>
        </w:trPr>
        <w:tc>
          <w:tcPr>
            <w:tcW w:w="1603" w:type="dxa"/>
          </w:tcPr>
          <w:p w:rsidR="001E5BE2" w:rsidRDefault="001E5BE2" w:rsidP="00001980">
            <w:pPr>
              <w:pStyle w:val="Normal-Schedule"/>
              <w:spacing w:before="240"/>
            </w:pPr>
          </w:p>
        </w:tc>
        <w:tc>
          <w:tcPr>
            <w:tcW w:w="2583" w:type="dxa"/>
          </w:tcPr>
          <w:p w:rsidR="001E5BE2" w:rsidRDefault="001E5BE2" w:rsidP="00001980">
            <w:pPr>
              <w:pStyle w:val="Normal-Schedule"/>
              <w:spacing w:before="240"/>
            </w:pPr>
            <w:r>
              <w:t xml:space="preserve">Performance requirements relevant to the building product, as determined in accordance with clause </w:t>
            </w:r>
            <w:proofErr w:type="spellStart"/>
            <w:r>
              <w:t>clause</w:t>
            </w:r>
            <w:proofErr w:type="spellEnd"/>
            <w:r>
              <w:t xml:space="preserve"> A0.7 of the BCA Volume One or clause 1.0.7  of the BCA Volume Two are (</w:t>
            </w:r>
            <w:r>
              <w:rPr>
                <w:i/>
              </w:rPr>
              <w:t>insert performance requirements</w:t>
            </w:r>
            <w:r>
              <w:t>):</w:t>
            </w:r>
          </w:p>
        </w:tc>
        <w:tc>
          <w:tcPr>
            <w:tcW w:w="2267" w:type="dxa"/>
          </w:tcPr>
          <w:p w:rsidR="001E5BE2" w:rsidRPr="00854A20" w:rsidRDefault="001E5BE2" w:rsidP="00001980">
            <w:pPr>
              <w:pStyle w:val="Normal-Schedule"/>
              <w:spacing w:before="240"/>
              <w:rPr>
                <w:i/>
              </w:rPr>
            </w:pPr>
            <w:r>
              <w:t>E</w:t>
            </w:r>
            <w:r w:rsidRPr="00854A20">
              <w:t xml:space="preserve">vidence to demonstrate compliance of the building product with </w:t>
            </w:r>
            <w:r>
              <w:t>the performance requirement in column 1 (</w:t>
            </w:r>
            <w:r>
              <w:rPr>
                <w:i/>
              </w:rPr>
              <w:t>insert specific piece of evidence and explain how it shows compliance with the relevant performance requirement):</w:t>
            </w:r>
          </w:p>
        </w:tc>
      </w:tr>
      <w:tr w:rsidR="001E5BE2" w:rsidTr="00001980">
        <w:tc>
          <w:tcPr>
            <w:tcW w:w="1603" w:type="dxa"/>
          </w:tcPr>
          <w:p w:rsidR="001E5BE2" w:rsidRDefault="001E5BE2" w:rsidP="00001980">
            <w:pPr>
              <w:pStyle w:val="Normal-Schedule"/>
              <w:spacing w:before="240"/>
            </w:pPr>
          </w:p>
        </w:tc>
        <w:tc>
          <w:tcPr>
            <w:tcW w:w="2583" w:type="dxa"/>
          </w:tcPr>
          <w:p w:rsidR="001E5BE2" w:rsidRDefault="001E5BE2" w:rsidP="00001980"/>
        </w:tc>
        <w:tc>
          <w:tcPr>
            <w:tcW w:w="2267" w:type="dxa"/>
          </w:tcPr>
          <w:p w:rsidR="001E5BE2" w:rsidRDefault="001E5BE2" w:rsidP="00001980"/>
        </w:tc>
      </w:tr>
      <w:tr w:rsidR="001E5BE2" w:rsidTr="00001980">
        <w:tc>
          <w:tcPr>
            <w:tcW w:w="1603" w:type="dxa"/>
          </w:tcPr>
          <w:p w:rsidR="001E5BE2" w:rsidRDefault="001E5BE2" w:rsidP="00001980">
            <w:pPr>
              <w:pStyle w:val="Normal-Schedule"/>
              <w:spacing w:before="240"/>
            </w:pPr>
          </w:p>
        </w:tc>
        <w:tc>
          <w:tcPr>
            <w:tcW w:w="2583" w:type="dxa"/>
          </w:tcPr>
          <w:p w:rsidR="001E5BE2" w:rsidRDefault="001E5BE2" w:rsidP="00001980"/>
        </w:tc>
        <w:tc>
          <w:tcPr>
            <w:tcW w:w="2267" w:type="dxa"/>
          </w:tcPr>
          <w:p w:rsidR="001E5BE2" w:rsidRDefault="001E5BE2" w:rsidP="00001980"/>
        </w:tc>
      </w:tr>
      <w:tr w:rsidR="001E5BE2" w:rsidTr="00001980">
        <w:tc>
          <w:tcPr>
            <w:tcW w:w="1603" w:type="dxa"/>
          </w:tcPr>
          <w:p w:rsidR="001E5BE2" w:rsidRDefault="001E5BE2" w:rsidP="00001980">
            <w:pPr>
              <w:pStyle w:val="Normal-Schedule"/>
              <w:spacing w:before="240"/>
            </w:pPr>
          </w:p>
        </w:tc>
        <w:tc>
          <w:tcPr>
            <w:tcW w:w="2583" w:type="dxa"/>
          </w:tcPr>
          <w:p w:rsidR="001E5BE2" w:rsidRDefault="001E5BE2" w:rsidP="00001980"/>
        </w:tc>
        <w:tc>
          <w:tcPr>
            <w:tcW w:w="2267" w:type="dxa"/>
          </w:tcPr>
          <w:p w:rsidR="001E5BE2" w:rsidRDefault="001E5BE2" w:rsidP="00001980"/>
        </w:tc>
      </w:tr>
      <w:tr w:rsidR="001E5BE2" w:rsidTr="00001980">
        <w:tc>
          <w:tcPr>
            <w:tcW w:w="1603" w:type="dxa"/>
          </w:tcPr>
          <w:p w:rsidR="001E5BE2" w:rsidRDefault="001E5BE2" w:rsidP="00001980"/>
        </w:tc>
        <w:tc>
          <w:tcPr>
            <w:tcW w:w="2583" w:type="dxa"/>
          </w:tcPr>
          <w:p w:rsidR="001E5BE2" w:rsidRDefault="001E5BE2" w:rsidP="00001980"/>
        </w:tc>
        <w:tc>
          <w:tcPr>
            <w:tcW w:w="2267" w:type="dxa"/>
          </w:tcPr>
          <w:p w:rsidR="001E5BE2" w:rsidRDefault="001E5BE2" w:rsidP="00001980"/>
        </w:tc>
      </w:tr>
    </w:tbl>
    <w:p w:rsidR="001E5BE2" w:rsidRPr="00AF4E19" w:rsidRDefault="001E5BE2" w:rsidP="001E5BE2">
      <w:pPr>
        <w:pStyle w:val="Normal-Schedule"/>
        <w:spacing w:before="240"/>
        <w:rPr>
          <w:bCs/>
          <w:sz w:val="24"/>
        </w:rPr>
      </w:pPr>
      <w:r>
        <w:rPr>
          <w:b/>
        </w:rPr>
        <w:t>Documentation accompanying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1809"/>
      </w:tblGrid>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 xml:space="preserve">Appraisal of building product </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Appraiser’s qualifications and curriculum vitae</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 xml:space="preserve">Test report(s) from Registered Testing Authority </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Technical/installation manual for the building product</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 xml:space="preserve">Specifications of the materials or components  </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r w:rsidR="001E5BE2" w:rsidTr="00001980">
        <w:tc>
          <w:tcPr>
            <w:tcW w:w="4644" w:type="dxa"/>
          </w:tcPr>
          <w:p w:rsidR="001E5BE2" w:rsidRDefault="001E5BE2" w:rsidP="00001980">
            <w:pPr>
              <w:pStyle w:val="Normal-Schedule"/>
              <w:tabs>
                <w:tab w:val="clear" w:pos="454"/>
                <w:tab w:val="clear" w:pos="907"/>
                <w:tab w:val="clear" w:pos="1361"/>
                <w:tab w:val="clear" w:pos="1814"/>
                <w:tab w:val="clear" w:pos="2722"/>
                <w:tab w:val="left" w:pos="4536"/>
              </w:tabs>
            </w:pPr>
            <w:r>
              <w:t>Other relevant documentation</w:t>
            </w:r>
          </w:p>
        </w:tc>
        <w:tc>
          <w:tcPr>
            <w:tcW w:w="1809" w:type="dxa"/>
          </w:tcPr>
          <w:p w:rsidR="001E5BE2" w:rsidRDefault="001E5BE2" w:rsidP="00001980">
            <w:pPr>
              <w:pStyle w:val="Normal-Schedule"/>
              <w:tabs>
                <w:tab w:val="clear" w:pos="454"/>
                <w:tab w:val="clear" w:pos="907"/>
                <w:tab w:val="clear" w:pos="1361"/>
                <w:tab w:val="clear" w:pos="1814"/>
                <w:tab w:val="clear" w:pos="2722"/>
                <w:tab w:val="left" w:pos="4536"/>
              </w:tabs>
            </w:pPr>
            <w:r w:rsidRPr="00AF4E19">
              <w:sym w:font="Wingdings" w:char="F06F"/>
            </w:r>
            <w:r w:rsidRPr="00AF4E19">
              <w:rPr>
                <w:vertAlign w:val="superscript"/>
              </w:rPr>
              <w:t>†</w:t>
            </w:r>
          </w:p>
        </w:tc>
      </w:tr>
    </w:tbl>
    <w:p w:rsidR="001E5BE2" w:rsidRPr="00AF4E19" w:rsidRDefault="001E5BE2" w:rsidP="001E5BE2">
      <w:pPr>
        <w:pStyle w:val="Normal-Schedule"/>
        <w:rPr>
          <w:iCs/>
        </w:rPr>
      </w:pPr>
      <w:r w:rsidRPr="00AF4E19">
        <w:rPr>
          <w:vertAlign w:val="superscript"/>
        </w:rPr>
        <w:t>†</w:t>
      </w:r>
      <w:r w:rsidRPr="00AF4E19">
        <w:rPr>
          <w:iCs/>
        </w:rPr>
        <w:t xml:space="preserve"> </w:t>
      </w:r>
      <w:r w:rsidRPr="004E08CE">
        <w:rPr>
          <w:i/>
          <w:iCs/>
        </w:rPr>
        <w:t>tick if applicable</w:t>
      </w:r>
    </w:p>
    <w:p w:rsidR="001E5BE2" w:rsidRDefault="001E5BE2" w:rsidP="001E5BE2">
      <w:pPr>
        <w:pStyle w:val="Normal-Schedule"/>
        <w:tabs>
          <w:tab w:val="clear" w:pos="454"/>
          <w:tab w:val="clear" w:pos="907"/>
          <w:tab w:val="clear" w:pos="1361"/>
          <w:tab w:val="clear" w:pos="1814"/>
          <w:tab w:val="clear" w:pos="2722"/>
          <w:tab w:val="left" w:pos="4536"/>
        </w:tabs>
      </w:pPr>
    </w:p>
    <w:p w:rsidR="001E5BE2" w:rsidRDefault="001E5BE2" w:rsidP="001E5BE2">
      <w:pPr>
        <w:suppressLineNumbers w:val="0"/>
        <w:overflowPunct/>
        <w:autoSpaceDE/>
        <w:autoSpaceDN/>
        <w:adjustRightInd/>
        <w:spacing w:before="0"/>
        <w:textAlignment w:val="auto"/>
        <w:rPr>
          <w:b/>
          <w:sz w:val="20"/>
        </w:rPr>
      </w:pPr>
      <w:r>
        <w:rPr>
          <w:b/>
        </w:rPr>
        <w:br w:type="page"/>
      </w:r>
    </w:p>
    <w:p w:rsidR="001E5BE2" w:rsidRPr="00CC74AC" w:rsidRDefault="001E5BE2" w:rsidP="001E5BE2">
      <w:pPr>
        <w:pStyle w:val="Normal-Schedule"/>
        <w:tabs>
          <w:tab w:val="clear" w:pos="454"/>
          <w:tab w:val="clear" w:pos="907"/>
          <w:tab w:val="clear" w:pos="1361"/>
          <w:tab w:val="clear" w:pos="1814"/>
          <w:tab w:val="clear" w:pos="2722"/>
          <w:tab w:val="left" w:pos="4536"/>
        </w:tabs>
        <w:rPr>
          <w:b/>
        </w:rPr>
      </w:pPr>
      <w:r>
        <w:rPr>
          <w:b/>
        </w:rPr>
        <w:lastRenderedPageBreak/>
        <w:t>Signature</w:t>
      </w:r>
    </w:p>
    <w:p w:rsidR="001E5BE2" w:rsidRDefault="001E5BE2" w:rsidP="001E5BE2">
      <w:pPr>
        <w:pStyle w:val="Normal-Schedule"/>
        <w:tabs>
          <w:tab w:val="clear" w:pos="454"/>
          <w:tab w:val="clear" w:pos="907"/>
          <w:tab w:val="clear" w:pos="1361"/>
          <w:tab w:val="clear" w:pos="1814"/>
          <w:tab w:val="clear" w:pos="2722"/>
          <w:tab w:val="left" w:pos="4536"/>
        </w:tabs>
      </w:pPr>
      <w:r>
        <w:t>I certify that the information and content contained in this application is complete and correct.</w:t>
      </w:r>
    </w:p>
    <w:p w:rsidR="001E5BE2" w:rsidRDefault="001E5BE2" w:rsidP="001E5BE2">
      <w:pPr>
        <w:pStyle w:val="Normal-Schedule"/>
        <w:tabs>
          <w:tab w:val="clear" w:pos="454"/>
          <w:tab w:val="clear" w:pos="907"/>
          <w:tab w:val="clear" w:pos="1361"/>
          <w:tab w:val="clear" w:pos="1814"/>
          <w:tab w:val="clear" w:pos="2722"/>
          <w:tab w:val="left" w:pos="4536"/>
        </w:tabs>
      </w:pPr>
      <w:r>
        <w:t>Signature of applicant or authorised agent:</w:t>
      </w:r>
      <w:r>
        <w:tab/>
        <w:t>Date:</w:t>
      </w:r>
    </w:p>
    <w:p w:rsidR="001E5BE2" w:rsidRDefault="001E5BE2" w:rsidP="001E5BE2">
      <w:pPr>
        <w:pStyle w:val="Normal-Schedule"/>
        <w:tabs>
          <w:tab w:val="clear" w:pos="454"/>
          <w:tab w:val="clear" w:pos="907"/>
          <w:tab w:val="clear" w:pos="1361"/>
          <w:tab w:val="clear" w:pos="1814"/>
          <w:tab w:val="clear" w:pos="2722"/>
          <w:tab w:val="left" w:pos="4536"/>
        </w:tabs>
      </w:pPr>
    </w:p>
    <w:p w:rsidR="001E5BE2" w:rsidRDefault="001E5BE2" w:rsidP="001E5BE2">
      <w:pPr>
        <w:pStyle w:val="Normal-Schedule"/>
        <w:tabs>
          <w:tab w:val="clear" w:pos="454"/>
          <w:tab w:val="clear" w:pos="907"/>
          <w:tab w:val="clear" w:pos="1361"/>
          <w:tab w:val="clear" w:pos="1814"/>
          <w:tab w:val="clear" w:pos="2722"/>
          <w:tab w:val="left" w:pos="4536"/>
        </w:tabs>
      </w:pPr>
    </w:p>
    <w:p w:rsidR="001E5BE2" w:rsidRDefault="001E5BE2" w:rsidP="001E5BE2">
      <w:pPr>
        <w:suppressLineNumbers w:val="0"/>
        <w:overflowPunct/>
        <w:autoSpaceDE/>
        <w:autoSpaceDN/>
        <w:adjustRightInd/>
        <w:spacing w:before="0"/>
        <w:textAlignment w:val="auto"/>
      </w:pPr>
      <w:r>
        <w:br w:type="page"/>
      </w:r>
    </w:p>
    <w:p w:rsidR="001E5BE2" w:rsidRDefault="001E5BE2" w:rsidP="001E5BE2">
      <w:pPr>
        <w:suppressLineNumbers w:val="0"/>
        <w:overflowPunct/>
        <w:autoSpaceDE/>
        <w:autoSpaceDN/>
        <w:adjustRightInd/>
        <w:spacing w:before="0"/>
        <w:textAlignment w:val="auto"/>
        <w:rPr>
          <w:b/>
          <w:caps/>
          <w:sz w:val="20"/>
        </w:rPr>
      </w:pPr>
    </w:p>
    <w:p w:rsidR="001E5BE2" w:rsidRPr="003D1A76" w:rsidRDefault="001E5BE2" w:rsidP="001E5BE2">
      <w:pPr>
        <w:pStyle w:val="ScheduleFormNo"/>
      </w:pPr>
      <w:bookmarkStart w:id="514" w:name="_Toc471229447"/>
      <w:bookmarkStart w:id="515" w:name="_Toc476643748"/>
      <w:r w:rsidRPr="003D1A76">
        <w:t xml:space="preserve">Form </w:t>
      </w:r>
      <w:r>
        <w:t>22</w:t>
      </w:r>
      <w:bookmarkEnd w:id="514"/>
      <w:bookmarkEnd w:id="515"/>
    </w:p>
    <w:p w:rsidR="001E5BE2" w:rsidRPr="007D1B41" w:rsidRDefault="001E5BE2" w:rsidP="001E5BE2">
      <w:pPr>
        <w:pStyle w:val="Normal-Schedule"/>
        <w:jc w:val="right"/>
      </w:pPr>
      <w:r w:rsidRPr="007D1B41">
        <w:t xml:space="preserve">Regulation </w:t>
      </w:r>
      <w:r w:rsidR="00054DDB">
        <w:t>26</w:t>
      </w:r>
      <w:r w:rsidR="00D32B00">
        <w:t>0</w:t>
      </w:r>
    </w:p>
    <w:p w:rsidR="001E5BE2" w:rsidRPr="007D1B41" w:rsidRDefault="001E5BE2" w:rsidP="001E5BE2">
      <w:pPr>
        <w:pStyle w:val="Normal-Schedule"/>
        <w:jc w:val="center"/>
        <w:rPr>
          <w:b/>
        </w:rPr>
      </w:pPr>
      <w:r w:rsidRPr="007D1B41">
        <w:rPr>
          <w:b/>
        </w:rPr>
        <w:t>Building Act 1993</w:t>
      </w:r>
    </w:p>
    <w:p w:rsidR="001E5BE2" w:rsidRPr="007D1B41" w:rsidRDefault="001E5BE2" w:rsidP="001E5BE2">
      <w:pPr>
        <w:pStyle w:val="Normal-Schedule"/>
        <w:jc w:val="center"/>
      </w:pPr>
      <w:r>
        <w:t>Building Regulations 2017</w:t>
      </w:r>
    </w:p>
    <w:p w:rsidR="001E5BE2" w:rsidRPr="007D1B41" w:rsidRDefault="001E5BE2" w:rsidP="001E5BE2">
      <w:pPr>
        <w:pStyle w:val="ScheduleTitle"/>
        <w:outlineLvl w:val="9"/>
        <w:rPr>
          <w:caps w:val="0"/>
        </w:rPr>
      </w:pPr>
      <w:r w:rsidRPr="007D1B41">
        <w:rPr>
          <w:caps w:val="0"/>
        </w:rPr>
        <w:t>NOTICE OF SUSPENSION OF REGISTRATION UNDER SECTION 183A</w:t>
      </w:r>
    </w:p>
    <w:p w:rsidR="001E5BE2" w:rsidRPr="007D1B41" w:rsidRDefault="001E5BE2" w:rsidP="001E5BE2">
      <w:pPr>
        <w:pStyle w:val="ScheduleSectionSub"/>
        <w:ind w:left="0"/>
      </w:pPr>
      <w:r w:rsidRPr="007D1B41">
        <w:t>I [insert name] do hereby give notice that on [</w:t>
      </w:r>
      <w:r w:rsidRPr="00F53AC3">
        <w:rPr>
          <w:i/>
        </w:rPr>
        <w:t>insert date</w:t>
      </w:r>
      <w:r w:rsidRPr="007D1B41">
        <w:t>] my registration as a building practitioner in the category of [</w:t>
      </w:r>
      <w:r w:rsidRPr="00F53AC3">
        <w:rPr>
          <w:i/>
        </w:rPr>
        <w:t>insert registration category</w:t>
      </w:r>
      <w:r w:rsidRPr="007D1B41">
        <w:t>] class of [</w:t>
      </w:r>
      <w:r w:rsidRPr="00F53AC3">
        <w:rPr>
          <w:i/>
        </w:rPr>
        <w:t>insert registration class</w:t>
      </w:r>
      <w:r w:rsidRPr="007D1B41">
        <w:t>] was suspended</w:t>
      </w:r>
      <w:r>
        <w:t xml:space="preserve"> </w:t>
      </w:r>
      <w:r w:rsidRPr="007D1B41">
        <w:t>by the Victorian Building Authority</w:t>
      </w:r>
      <w:r>
        <w:t xml:space="preserve"> (</w:t>
      </w:r>
      <w:r w:rsidRPr="00244FE3">
        <w:rPr>
          <w:b/>
          <w:i/>
        </w:rPr>
        <w:t>VBA</w:t>
      </w:r>
      <w:r>
        <w:t>) with respect to the work I am carrying out for you</w:t>
      </w:r>
      <w:r w:rsidRPr="007D1B41">
        <w:t>.</w:t>
      </w:r>
      <w:r>
        <w:t xml:space="preserve"> My registration will be suspended from [</w:t>
      </w:r>
      <w:r w:rsidRPr="00F53AC3">
        <w:rPr>
          <w:i/>
        </w:rPr>
        <w:t>insert date</w:t>
      </w:r>
      <w:r>
        <w:t xml:space="preserve">]. </w:t>
      </w:r>
      <w:r w:rsidRPr="007D1B41">
        <w:t xml:space="preserve"> </w:t>
      </w:r>
    </w:p>
    <w:p w:rsidR="001E5BE2" w:rsidRPr="007D1B41" w:rsidRDefault="001E5BE2" w:rsidP="001E5BE2">
      <w:pPr>
        <w:pStyle w:val="ScheduleSectionSub"/>
        <w:ind w:left="0"/>
      </w:pPr>
      <w:r w:rsidRPr="007D1B41">
        <w:t xml:space="preserve">Under section 183A of the </w:t>
      </w:r>
      <w:r w:rsidRPr="007D1B41">
        <w:rPr>
          <w:b/>
        </w:rPr>
        <w:t>Building Act 1993</w:t>
      </w:r>
      <w:r w:rsidRPr="007D1B41">
        <w:t xml:space="preserve">, I am required to give you notice of </w:t>
      </w:r>
      <w:r>
        <w:t>the</w:t>
      </w:r>
      <w:r w:rsidRPr="007D1B41">
        <w:t xml:space="preserve"> suspension of</w:t>
      </w:r>
      <w:r>
        <w:t xml:space="preserve"> my</w:t>
      </w:r>
      <w:r w:rsidRPr="007D1B41">
        <w:t xml:space="preserve"> registration.</w:t>
      </w:r>
    </w:p>
    <w:p w:rsidR="001E5BE2" w:rsidRPr="007D1B41" w:rsidRDefault="001E5BE2" w:rsidP="001E5BE2">
      <w:pPr>
        <w:pStyle w:val="ScheduleSectionSub"/>
        <w:ind w:left="0"/>
      </w:pPr>
      <w:r w:rsidRPr="007D1B41">
        <w:t xml:space="preserve">Under sections 185 of the </w:t>
      </w:r>
      <w:r w:rsidRPr="007D1B41">
        <w:rPr>
          <w:b/>
        </w:rPr>
        <w:t>Building Act 1993</w:t>
      </w:r>
      <w:r w:rsidRPr="007D1B41">
        <w:t xml:space="preserve">, I have the right to apply for an internal review of the </w:t>
      </w:r>
      <w:r>
        <w:t xml:space="preserve">VBA’s </w:t>
      </w:r>
      <w:r w:rsidRPr="007D1B41">
        <w:t xml:space="preserve">decision to suspend my registration. In reviewing the decision, the </w:t>
      </w:r>
      <w:r>
        <w:t xml:space="preserve">VBA </w:t>
      </w:r>
      <w:r w:rsidRPr="007D1B41">
        <w:t xml:space="preserve">may choose to affirm, amend or substitute the decision. </w:t>
      </w:r>
    </w:p>
    <w:p w:rsidR="001E5BE2" w:rsidRDefault="001E5BE2" w:rsidP="001E5BE2">
      <w:pPr>
        <w:pStyle w:val="ScheduleSectionSub"/>
        <w:ind w:left="0"/>
      </w:pPr>
      <w:r w:rsidRPr="007D1B41">
        <w:t xml:space="preserve">Under section 186 of the </w:t>
      </w:r>
      <w:r w:rsidRPr="007D1B41">
        <w:rPr>
          <w:b/>
        </w:rPr>
        <w:t>Building Act 1993</w:t>
      </w:r>
      <w:r w:rsidRPr="007D1B41">
        <w:t>, I also have the right to app</w:t>
      </w:r>
      <w:r>
        <w:t xml:space="preserve">ly for a review of </w:t>
      </w:r>
      <w:r w:rsidRPr="007D1B41">
        <w:t>the decision</w:t>
      </w:r>
      <w:r>
        <w:t xml:space="preserve"> </w:t>
      </w:r>
      <w:r w:rsidRPr="007D1B41">
        <w:t xml:space="preserve">to suspend my registration </w:t>
      </w:r>
      <w:r>
        <w:t xml:space="preserve">directly </w:t>
      </w:r>
      <w:r w:rsidRPr="007D1B41">
        <w:t>to the Victorian Civil and Administrative Tribunal</w:t>
      </w:r>
      <w:r>
        <w:t xml:space="preserve"> (</w:t>
      </w:r>
      <w:r w:rsidRPr="00244FE3">
        <w:rPr>
          <w:b/>
          <w:i/>
        </w:rPr>
        <w:t>VCAT</w:t>
      </w:r>
      <w:r>
        <w:t>)</w:t>
      </w:r>
      <w:r w:rsidRPr="007D1B41">
        <w:t xml:space="preserve">. </w:t>
      </w:r>
      <w:r>
        <w:t xml:space="preserve">VCAT </w:t>
      </w:r>
      <w:r w:rsidRPr="007D1B41">
        <w:t>ma</w:t>
      </w:r>
      <w:r>
        <w:t xml:space="preserve">y then choose to affirm, amend </w:t>
      </w:r>
      <w:r w:rsidRPr="007D1B41">
        <w:t xml:space="preserve">or substitute the decision. </w:t>
      </w:r>
    </w:p>
    <w:p w:rsidR="001E5BE2" w:rsidRPr="007D1B41" w:rsidRDefault="001E5BE2" w:rsidP="001E5BE2">
      <w:pPr>
        <w:pStyle w:val="ScheduleSectionSub"/>
        <w:ind w:left="0"/>
      </w:pPr>
      <w:r>
        <w:t xml:space="preserve">If I apply for an internal review or a review by VCAT, the suspension of my registration is stayed until a decision is made unless my registration was immediately suspended under section 180A of the Act.  </w:t>
      </w:r>
    </w:p>
    <w:p w:rsidR="001E5BE2" w:rsidRPr="007D1B41" w:rsidRDefault="001E5BE2" w:rsidP="001E5BE2">
      <w:pPr>
        <w:rPr>
          <w:sz w:val="20"/>
        </w:rPr>
      </w:pPr>
    </w:p>
    <w:p w:rsidR="001E5BE2" w:rsidRPr="00105522" w:rsidRDefault="001E5BE2" w:rsidP="001E5BE2">
      <w:pPr>
        <w:pStyle w:val="ScheduleSectionSub"/>
        <w:ind w:left="0"/>
        <w:rPr>
          <w:b/>
        </w:rPr>
      </w:pPr>
      <w:r w:rsidRPr="00105522">
        <w:rPr>
          <w:b/>
        </w:rPr>
        <w:t>Signature of building practitioner</w:t>
      </w:r>
    </w:p>
    <w:p w:rsidR="001E5BE2" w:rsidRPr="00B94B70" w:rsidRDefault="001E5BE2" w:rsidP="001E5BE2">
      <w:pPr>
        <w:pStyle w:val="ScheduleSectionSub"/>
        <w:ind w:left="0"/>
        <w:rPr>
          <w:b/>
        </w:rPr>
      </w:pPr>
      <w:r w:rsidRPr="00105522">
        <w:rPr>
          <w:b/>
        </w:rPr>
        <w:t>Date</w:t>
      </w:r>
    </w:p>
    <w:p w:rsidR="001E5BE2" w:rsidRPr="00105522" w:rsidRDefault="001E5BE2" w:rsidP="001E5BE2">
      <w:pPr>
        <w:pStyle w:val="ScheduleSectionSub"/>
        <w:ind w:left="0"/>
        <w:rPr>
          <w:b/>
        </w:rPr>
      </w:pPr>
      <w:r w:rsidRPr="00105522">
        <w:rPr>
          <w:b/>
        </w:rPr>
        <w:t>Note</w:t>
      </w:r>
    </w:p>
    <w:p w:rsidR="001E5BE2" w:rsidRPr="00ED3B47" w:rsidRDefault="001E5BE2" w:rsidP="001E5BE2">
      <w:pPr>
        <w:pStyle w:val="ScheduleSectionSub"/>
        <w:ind w:left="0"/>
      </w:pPr>
      <w:r w:rsidRPr="0000001A">
        <w:t xml:space="preserve">Under section 175 of the </w:t>
      </w:r>
      <w:r w:rsidRPr="0000001A">
        <w:rPr>
          <w:b/>
        </w:rPr>
        <w:t>Building Act 1993</w:t>
      </w:r>
      <w:r w:rsidRPr="0000001A">
        <w:t>, while suspended a building practitioner is</w:t>
      </w:r>
      <w:r>
        <w:t xml:space="preserve"> deemed to not be registered under Part 11 of the Act.</w:t>
      </w:r>
    </w:p>
    <w:p w:rsidR="001E5BE2" w:rsidRDefault="001E5BE2" w:rsidP="001E5BE2">
      <w:pPr>
        <w:spacing w:after="180"/>
        <w:jc w:val="center"/>
      </w:pPr>
      <w:r w:rsidRPr="00D822D4">
        <w:t>__________________</w:t>
      </w:r>
    </w:p>
    <w:p w:rsidR="001E5BE2" w:rsidRPr="00BF5782" w:rsidRDefault="001E5BE2" w:rsidP="001E5BE2">
      <w:pPr>
        <w:spacing w:before="0"/>
        <w:rPr>
          <w:sz w:val="4"/>
        </w:rPr>
      </w:pPr>
      <w:r>
        <w:br w:type="page"/>
      </w:r>
    </w:p>
    <w:p w:rsidR="001E5BE2" w:rsidRPr="00437F38" w:rsidRDefault="001E5BE2" w:rsidP="001E5BE2">
      <w:pPr>
        <w:pStyle w:val="ScheduleFormNo"/>
      </w:pPr>
      <w:bookmarkStart w:id="516" w:name="_Toc471229448"/>
      <w:bookmarkStart w:id="517" w:name="_Toc476643749"/>
      <w:r w:rsidRPr="00437F38">
        <w:lastRenderedPageBreak/>
        <w:t xml:space="preserve">Form </w:t>
      </w:r>
      <w:r>
        <w:t>23</w:t>
      </w:r>
      <w:bookmarkEnd w:id="516"/>
      <w:bookmarkEnd w:id="517"/>
    </w:p>
    <w:p w:rsidR="001E5BE2" w:rsidRPr="007D1B41" w:rsidRDefault="001E5BE2" w:rsidP="001E5BE2">
      <w:pPr>
        <w:pStyle w:val="Normal-Schedule"/>
        <w:jc w:val="right"/>
      </w:pPr>
      <w:r w:rsidRPr="00DA6186">
        <w:t xml:space="preserve">Regulation </w:t>
      </w:r>
      <w:r w:rsidR="00054DDB">
        <w:t>260</w:t>
      </w:r>
      <w:r w:rsidRPr="00DA6186">
        <w:t>(b)</w:t>
      </w:r>
    </w:p>
    <w:p w:rsidR="001E5BE2" w:rsidRPr="007D1B41" w:rsidRDefault="001E5BE2" w:rsidP="001E5BE2">
      <w:pPr>
        <w:pStyle w:val="Normal-Schedule"/>
        <w:jc w:val="center"/>
        <w:rPr>
          <w:b/>
        </w:rPr>
      </w:pPr>
      <w:r w:rsidRPr="007D1B41">
        <w:rPr>
          <w:b/>
        </w:rPr>
        <w:t>Building Act 1993</w:t>
      </w:r>
    </w:p>
    <w:p w:rsidR="001E5BE2" w:rsidRPr="007D1B41" w:rsidRDefault="001E5BE2" w:rsidP="001E5BE2">
      <w:pPr>
        <w:pStyle w:val="Normal-Schedule"/>
        <w:jc w:val="center"/>
      </w:pPr>
      <w:r>
        <w:t>Building Regulations 2017</w:t>
      </w:r>
    </w:p>
    <w:p w:rsidR="001E5BE2" w:rsidRPr="007D1B41" w:rsidRDefault="001E5BE2" w:rsidP="001E5BE2">
      <w:pPr>
        <w:pStyle w:val="ScheduleTitle"/>
        <w:outlineLvl w:val="9"/>
        <w:rPr>
          <w:caps w:val="0"/>
        </w:rPr>
      </w:pPr>
      <w:r w:rsidRPr="007D1B41">
        <w:rPr>
          <w:caps w:val="0"/>
        </w:rPr>
        <w:t>NOTICE OF CANCELLATION OF REGISTRATION UNDER SECTION 183A</w:t>
      </w:r>
    </w:p>
    <w:p w:rsidR="001E5BE2" w:rsidRPr="007D1B41" w:rsidRDefault="001E5BE2" w:rsidP="001E5BE2">
      <w:pPr>
        <w:pStyle w:val="ScheduleSectionSub"/>
        <w:ind w:left="0"/>
      </w:pPr>
      <w:r w:rsidRPr="007D1B41">
        <w:t>I [insert name] do hereby give notice that on [insert date] my registration as a building practitioner in the category of [insert registration category] class of [insert registration class] was cancelled by the Victorian Building Authority</w:t>
      </w:r>
      <w:r>
        <w:t xml:space="preserve"> (</w:t>
      </w:r>
      <w:r w:rsidRPr="00244FE3">
        <w:rPr>
          <w:b/>
          <w:i/>
        </w:rPr>
        <w:t>VBA</w:t>
      </w:r>
      <w:r>
        <w:t>)</w:t>
      </w:r>
      <w:r w:rsidRPr="007D1B41">
        <w:t>.</w:t>
      </w:r>
      <w:r>
        <w:t xml:space="preserve"> My registration will be cancelled from [</w:t>
      </w:r>
      <w:r w:rsidRPr="00A363B7">
        <w:rPr>
          <w:i/>
        </w:rPr>
        <w:t>insert date</w:t>
      </w:r>
      <w:r>
        <w:t xml:space="preserve">]. </w:t>
      </w:r>
      <w:r w:rsidRPr="007D1B41">
        <w:t xml:space="preserve">  </w:t>
      </w:r>
    </w:p>
    <w:p w:rsidR="001E5BE2" w:rsidRPr="007D1B41" w:rsidRDefault="001E5BE2" w:rsidP="001E5BE2">
      <w:pPr>
        <w:pStyle w:val="ScheduleSectionSub"/>
        <w:ind w:left="0"/>
      </w:pPr>
      <w:r w:rsidRPr="007D1B41">
        <w:t xml:space="preserve">Under section 183A of the </w:t>
      </w:r>
      <w:r w:rsidRPr="007D1B41">
        <w:rPr>
          <w:b/>
        </w:rPr>
        <w:t>Building Act 1993</w:t>
      </w:r>
      <w:r w:rsidRPr="007D1B41">
        <w:t xml:space="preserve">, I am required to give you notice of </w:t>
      </w:r>
      <w:r>
        <w:t>the</w:t>
      </w:r>
      <w:r w:rsidRPr="007D1B41">
        <w:t xml:space="preserve"> cancellation of</w:t>
      </w:r>
      <w:r>
        <w:t xml:space="preserve"> my</w:t>
      </w:r>
      <w:r w:rsidRPr="007D1B41">
        <w:t xml:space="preserve"> registration.</w:t>
      </w:r>
    </w:p>
    <w:p w:rsidR="001E5BE2" w:rsidRPr="007D1B41" w:rsidRDefault="001E5BE2" w:rsidP="001E5BE2">
      <w:pPr>
        <w:pStyle w:val="ScheduleSectionSub"/>
        <w:ind w:left="0"/>
      </w:pPr>
      <w:r w:rsidRPr="007D1B41">
        <w:t xml:space="preserve">Under section 185 of the </w:t>
      </w:r>
      <w:r w:rsidRPr="007D1B41">
        <w:rPr>
          <w:b/>
        </w:rPr>
        <w:t>Building Act 1993</w:t>
      </w:r>
      <w:r w:rsidRPr="007D1B41">
        <w:t xml:space="preserve">, I have the right to apply for an internal review of the </w:t>
      </w:r>
      <w:r>
        <w:t xml:space="preserve">VBA’s </w:t>
      </w:r>
      <w:r w:rsidRPr="007D1B41">
        <w:t xml:space="preserve">decision to cancel my registration. In reviewing the decision, the </w:t>
      </w:r>
      <w:r>
        <w:t xml:space="preserve">VBA </w:t>
      </w:r>
      <w:r w:rsidRPr="007D1B41">
        <w:t xml:space="preserve">may choose to affirm, amend or substitute the decision. </w:t>
      </w:r>
    </w:p>
    <w:p w:rsidR="001E5BE2" w:rsidRPr="007D1B41" w:rsidRDefault="001E5BE2" w:rsidP="001E5BE2">
      <w:pPr>
        <w:pStyle w:val="ScheduleSectionSub"/>
        <w:ind w:left="0"/>
      </w:pPr>
      <w:r w:rsidRPr="007D1B41">
        <w:t xml:space="preserve">Under section 186 of the </w:t>
      </w:r>
      <w:r w:rsidRPr="007D1B41">
        <w:rPr>
          <w:b/>
        </w:rPr>
        <w:t>Building Act 1993</w:t>
      </w:r>
      <w:r w:rsidRPr="007D1B41">
        <w:t>, I also have the right to app</w:t>
      </w:r>
      <w:r>
        <w:t xml:space="preserve">ly for a review of </w:t>
      </w:r>
      <w:r w:rsidRPr="007D1B41">
        <w:t xml:space="preserve">the decision to cancel my registration </w:t>
      </w:r>
      <w:r>
        <w:t xml:space="preserve">directly </w:t>
      </w:r>
      <w:r w:rsidRPr="007D1B41">
        <w:t>to the Victorian Civil and Administrative Tribunal</w:t>
      </w:r>
      <w:r>
        <w:t xml:space="preserve"> (</w:t>
      </w:r>
      <w:r w:rsidRPr="00244FE3">
        <w:rPr>
          <w:b/>
          <w:i/>
        </w:rPr>
        <w:t>VCAT</w:t>
      </w:r>
      <w:r>
        <w:t>)</w:t>
      </w:r>
      <w:r w:rsidRPr="007D1B41">
        <w:t xml:space="preserve">. </w:t>
      </w:r>
      <w:r>
        <w:t>VCAT</w:t>
      </w:r>
      <w:r w:rsidRPr="007D1B41">
        <w:t xml:space="preserve"> ma</w:t>
      </w:r>
      <w:r>
        <w:t xml:space="preserve">y then choose to affirm, amend </w:t>
      </w:r>
      <w:r w:rsidRPr="007D1B41">
        <w:t xml:space="preserve">or substitute the decision. </w:t>
      </w:r>
      <w:r>
        <w:t>If I apply for a review, the cancellation of my registration is stayed until a decision is made.</w:t>
      </w:r>
    </w:p>
    <w:p w:rsidR="001E5BE2" w:rsidRPr="007D1B41" w:rsidRDefault="001E5BE2" w:rsidP="001E5BE2">
      <w:pPr>
        <w:pStyle w:val="ScheduleSectionSub"/>
        <w:ind w:left="0"/>
      </w:pPr>
      <w:r>
        <w:t xml:space="preserve">If I apply for an internal review or a review by VCAT, the suspension of my registration is stayed until a decision is made unless my registration was immediately suspended under section 180A of the Act.  </w:t>
      </w:r>
    </w:p>
    <w:p w:rsidR="001E5BE2" w:rsidRPr="00105522" w:rsidRDefault="001E5BE2" w:rsidP="001E5BE2">
      <w:pPr>
        <w:pStyle w:val="ScheduleSectionSub"/>
        <w:ind w:left="0"/>
        <w:rPr>
          <w:b/>
        </w:rPr>
      </w:pPr>
      <w:r w:rsidRPr="00105522">
        <w:rPr>
          <w:b/>
        </w:rPr>
        <w:t>Signature of building practitioner</w:t>
      </w:r>
    </w:p>
    <w:p w:rsidR="001E5BE2" w:rsidRPr="007D1B41" w:rsidRDefault="001E5BE2" w:rsidP="001E5BE2">
      <w:pPr>
        <w:pStyle w:val="ScheduleSectionSub"/>
        <w:ind w:left="0"/>
      </w:pPr>
      <w:r w:rsidRPr="00105522">
        <w:rPr>
          <w:b/>
        </w:rPr>
        <w:t>Date</w:t>
      </w:r>
      <w:r w:rsidRPr="007D1B41">
        <w:t>”.</w:t>
      </w:r>
    </w:p>
    <w:p w:rsidR="00AE6D6B" w:rsidRDefault="001E5BE2" w:rsidP="008E1A34">
      <w:pPr>
        <w:spacing w:after="180"/>
        <w:jc w:val="center"/>
        <w:sectPr w:rsidR="00AE6D6B" w:rsidSect="009B2E86">
          <w:headerReference w:type="default" r:id="rId19"/>
          <w:endnotePr>
            <w:numFmt w:val="decimal"/>
          </w:endnotePr>
          <w:type w:val="continuous"/>
          <w:pgSz w:w="11907" w:h="16840" w:code="9"/>
          <w:pgMar w:top="3170" w:right="2835" w:bottom="2773" w:left="2835" w:header="1332" w:footer="2325" w:gutter="0"/>
          <w:cols w:space="720"/>
          <w:formProt w:val="0"/>
        </w:sectPr>
      </w:pPr>
      <w:r w:rsidRPr="00AF4E19">
        <w:t>__________________</w:t>
      </w:r>
      <w:bookmarkEnd w:id="425"/>
    </w:p>
    <w:p w:rsidR="00AE6D6B" w:rsidRPr="00805C12" w:rsidRDefault="00AE6D6B" w:rsidP="00AE6D6B">
      <w:pPr>
        <w:pStyle w:val="Heading-PART"/>
        <w:rPr>
          <w:caps w:val="0"/>
          <w:sz w:val="32"/>
        </w:rPr>
      </w:pPr>
      <w:bookmarkStart w:id="520" w:name="_Toc476643750"/>
      <w:r w:rsidRPr="00805C12">
        <w:rPr>
          <w:caps w:val="0"/>
          <w:sz w:val="32"/>
        </w:rPr>
        <w:lastRenderedPageBreak/>
        <w:t>S</w:t>
      </w:r>
      <w:r>
        <w:rPr>
          <w:caps w:val="0"/>
          <w:sz w:val="32"/>
        </w:rPr>
        <w:t>chedule 4</w:t>
      </w:r>
      <w:r w:rsidR="00DE5F03">
        <w:rPr>
          <w:caps w:val="0"/>
          <w:sz w:val="32"/>
        </w:rPr>
        <w:t xml:space="preserve"> </w:t>
      </w:r>
      <w:r w:rsidR="00DE5F03">
        <w:rPr>
          <w:caps w:val="0"/>
          <w:sz w:val="32"/>
          <w:szCs w:val="22"/>
        </w:rPr>
        <w:t>–</w:t>
      </w:r>
      <w:r>
        <w:rPr>
          <w:caps w:val="0"/>
          <w:sz w:val="32"/>
        </w:rPr>
        <w:t xml:space="preserve"> Exemptions for building work</w:t>
      </w:r>
      <w:bookmarkEnd w:id="520"/>
    </w:p>
    <w:p w:rsidR="00AE6D6B" w:rsidRPr="00AF4E19" w:rsidRDefault="00AE6D6B" w:rsidP="00AE6D6B">
      <w:pPr>
        <w:pStyle w:val="Normal-Schedule"/>
        <w:jc w:val="right"/>
      </w:pPr>
      <w:r w:rsidRPr="00AF4E19">
        <w:t xml:space="preserve">Regulations </w:t>
      </w:r>
      <w:r>
        <w:t>31, 183</w:t>
      </w:r>
      <w:r w:rsidRPr="00AF4E19">
        <w:t xml:space="preserve">, </w:t>
      </w:r>
      <w:r>
        <w:t>275</w:t>
      </w:r>
    </w:p>
    <w:p w:rsidR="00AE6D6B" w:rsidRPr="00797DAA" w:rsidRDefault="00AE6D6B" w:rsidP="00AE6D6B">
      <w:pPr>
        <w:pStyle w:val="Normal-Schedule"/>
        <w:spacing w:before="240" w:after="120"/>
        <w:jc w:val="center"/>
        <w:rPr>
          <w:b/>
        </w:rPr>
      </w:pPr>
      <w:r w:rsidRPr="00797DAA">
        <w:rPr>
          <w:b/>
        </w:rPr>
        <w:t>TABLE</w:t>
      </w:r>
    </w:p>
    <w:tbl>
      <w:tblPr>
        <w:tblW w:w="7371" w:type="dxa"/>
        <w:tblInd w:w="108" w:type="dxa"/>
        <w:tblLook w:val="0000" w:firstRow="0" w:lastRow="0" w:firstColumn="0" w:lastColumn="0" w:noHBand="0" w:noVBand="0"/>
      </w:tblPr>
      <w:tblGrid>
        <w:gridCol w:w="1134"/>
        <w:gridCol w:w="3544"/>
        <w:gridCol w:w="1134"/>
        <w:gridCol w:w="425"/>
        <w:gridCol w:w="1134"/>
      </w:tblGrid>
      <w:tr w:rsidR="00AE6D6B" w:rsidRPr="00643F38" w:rsidTr="00194422">
        <w:trPr>
          <w:trHeight w:val="233"/>
          <w:tblHeader/>
        </w:trPr>
        <w:tc>
          <w:tcPr>
            <w:tcW w:w="1134" w:type="dxa"/>
            <w:tcBorders>
              <w:top w:val="single" w:sz="4" w:space="0" w:color="auto"/>
            </w:tcBorders>
          </w:tcPr>
          <w:p w:rsidR="00AE6D6B" w:rsidRPr="00643F38" w:rsidRDefault="00AE6D6B" w:rsidP="00194422">
            <w:pPr>
              <w:pStyle w:val="Normal-Schedule"/>
              <w:spacing w:before="60" w:after="60"/>
              <w:rPr>
                <w:i/>
              </w:rPr>
            </w:pPr>
            <w:r w:rsidRPr="00643F38">
              <w:rPr>
                <w:i/>
              </w:rPr>
              <w:t>Column 1</w:t>
            </w:r>
          </w:p>
        </w:tc>
        <w:tc>
          <w:tcPr>
            <w:tcW w:w="4678" w:type="dxa"/>
            <w:gridSpan w:val="2"/>
            <w:tcBorders>
              <w:top w:val="single" w:sz="4" w:space="0" w:color="auto"/>
            </w:tcBorders>
          </w:tcPr>
          <w:p w:rsidR="00AE6D6B" w:rsidRPr="00643F38" w:rsidRDefault="00AE6D6B" w:rsidP="00194422">
            <w:pPr>
              <w:pStyle w:val="Normal-Schedule"/>
              <w:tabs>
                <w:tab w:val="clear" w:pos="454"/>
                <w:tab w:val="clear" w:pos="907"/>
                <w:tab w:val="clear" w:pos="1361"/>
                <w:tab w:val="clear" w:pos="1814"/>
                <w:tab w:val="clear" w:pos="2722"/>
              </w:tabs>
              <w:spacing w:before="60" w:after="60"/>
              <w:rPr>
                <w:i/>
              </w:rPr>
            </w:pPr>
            <w:r w:rsidRPr="00643F38">
              <w:rPr>
                <w:i/>
              </w:rPr>
              <w:t>Column 2</w:t>
            </w:r>
          </w:p>
        </w:tc>
        <w:tc>
          <w:tcPr>
            <w:tcW w:w="1559" w:type="dxa"/>
            <w:gridSpan w:val="2"/>
            <w:tcBorders>
              <w:top w:val="single" w:sz="4" w:space="0" w:color="auto"/>
            </w:tcBorders>
          </w:tcPr>
          <w:p w:rsidR="00AE6D6B" w:rsidRPr="00643F38" w:rsidRDefault="00AE6D6B" w:rsidP="00194422">
            <w:pPr>
              <w:pStyle w:val="Normal-Schedule"/>
              <w:spacing w:before="60" w:after="60"/>
              <w:rPr>
                <w:i/>
              </w:rPr>
            </w:pPr>
            <w:r w:rsidRPr="00643F38">
              <w:rPr>
                <w:i/>
              </w:rPr>
              <w:t>Column 3</w:t>
            </w:r>
          </w:p>
        </w:tc>
      </w:tr>
      <w:tr w:rsidR="00AE6D6B" w:rsidRPr="00AF4E19" w:rsidTr="00194422">
        <w:trPr>
          <w:trHeight w:val="333"/>
          <w:tblHeader/>
        </w:trPr>
        <w:tc>
          <w:tcPr>
            <w:tcW w:w="1134" w:type="dxa"/>
            <w:tcBorders>
              <w:bottom w:val="single" w:sz="4" w:space="0" w:color="auto"/>
            </w:tcBorders>
            <w:vAlign w:val="bottom"/>
          </w:tcPr>
          <w:p w:rsidR="00AE6D6B" w:rsidRPr="00AF4E19" w:rsidRDefault="00AE6D6B" w:rsidP="00194422">
            <w:pPr>
              <w:pStyle w:val="Normal-Schedule"/>
              <w:spacing w:before="60" w:after="60"/>
              <w:rPr>
                <w:i/>
              </w:rPr>
            </w:pPr>
            <w:r w:rsidRPr="00AF4E19">
              <w:rPr>
                <w:i/>
              </w:rPr>
              <w:t>Item</w:t>
            </w:r>
          </w:p>
        </w:tc>
        <w:tc>
          <w:tcPr>
            <w:tcW w:w="4678" w:type="dxa"/>
            <w:gridSpan w:val="2"/>
            <w:tcBorders>
              <w:bottom w:val="single" w:sz="4" w:space="0" w:color="auto"/>
            </w:tcBorders>
            <w:vAlign w:val="bottom"/>
          </w:tcPr>
          <w:p w:rsidR="00AE6D6B" w:rsidRPr="00AF4E19" w:rsidRDefault="00AE6D6B" w:rsidP="00194422">
            <w:pPr>
              <w:pStyle w:val="Normal-Schedule"/>
              <w:tabs>
                <w:tab w:val="clear" w:pos="454"/>
                <w:tab w:val="clear" w:pos="907"/>
                <w:tab w:val="clear" w:pos="1361"/>
                <w:tab w:val="clear" w:pos="1814"/>
                <w:tab w:val="clear" w:pos="2722"/>
              </w:tabs>
              <w:spacing w:before="60" w:after="60"/>
              <w:rPr>
                <w:i/>
              </w:rPr>
            </w:pPr>
            <w:r w:rsidRPr="00AF4E19">
              <w:rPr>
                <w:i/>
              </w:rPr>
              <w:t>Description of building or building work exempted from building permit and occupancy permit</w:t>
            </w:r>
          </w:p>
        </w:tc>
        <w:tc>
          <w:tcPr>
            <w:tcW w:w="1559" w:type="dxa"/>
            <w:gridSpan w:val="2"/>
            <w:tcBorders>
              <w:bottom w:val="single" w:sz="4" w:space="0" w:color="auto"/>
            </w:tcBorders>
            <w:vAlign w:val="bottom"/>
          </w:tcPr>
          <w:p w:rsidR="00AE6D6B" w:rsidRPr="00AF4E19" w:rsidRDefault="00AE6D6B" w:rsidP="00194422">
            <w:pPr>
              <w:pStyle w:val="Normal-Schedule"/>
              <w:tabs>
                <w:tab w:val="clear" w:pos="454"/>
                <w:tab w:val="clear" w:pos="907"/>
                <w:tab w:val="clear" w:pos="1361"/>
                <w:tab w:val="clear" w:pos="1814"/>
              </w:tabs>
              <w:spacing w:before="60" w:after="60"/>
              <w:rPr>
                <w:i/>
              </w:rPr>
            </w:pPr>
            <w:r w:rsidRPr="00AF4E19">
              <w:rPr>
                <w:i/>
              </w:rPr>
              <w:t>Building regulations that building or building work exempted from</w:t>
            </w:r>
          </w:p>
        </w:tc>
      </w:tr>
      <w:tr w:rsidR="00AE6D6B" w:rsidRPr="00AF4E19" w:rsidTr="00194422">
        <w:tc>
          <w:tcPr>
            <w:tcW w:w="1134" w:type="dxa"/>
            <w:tcBorders>
              <w:top w:val="single" w:sz="4" w:space="0" w:color="auto"/>
            </w:tcBorders>
          </w:tcPr>
          <w:p w:rsidR="00AE6D6B" w:rsidRPr="00AF4E19" w:rsidRDefault="00AE6D6B" w:rsidP="00194422">
            <w:pPr>
              <w:pStyle w:val="Normal-Schedule"/>
              <w:spacing w:before="60" w:after="60"/>
            </w:pPr>
            <w:r w:rsidRPr="00AF4E19">
              <w:t>1</w:t>
            </w:r>
          </w:p>
        </w:tc>
        <w:tc>
          <w:tcPr>
            <w:tcW w:w="4678" w:type="dxa"/>
            <w:gridSpan w:val="2"/>
            <w:tcBorders>
              <w:top w:val="single" w:sz="4" w:space="0" w:color="auto"/>
            </w:tcBorders>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Construction of a freestanding Class 10a building that—</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has a floor area not exceeding 10</w:t>
            </w:r>
            <w:r>
              <w:t>m²</w:t>
            </w:r>
            <w:r w:rsidRPr="00AF4E19">
              <w: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3" w:hanging="348"/>
            </w:pPr>
            <w:r>
              <w:t>(b)</w:t>
            </w:r>
            <w:r>
              <w:tab/>
              <w:t>is no more than 3</w:t>
            </w:r>
            <w:r w:rsidRPr="00AF4E19">
              <w:t>m in height or</w:t>
            </w:r>
            <w:r>
              <w:t>, if situated</w:t>
            </w:r>
            <w:r w:rsidRPr="00AF4E19">
              <w:t xml:space="preserve"> within </w:t>
            </w:r>
            <w:r>
              <w:t>1m</w:t>
            </w:r>
            <w:r w:rsidRPr="00AF4E19">
              <w:t xml:space="preserve"> of a boundary</w:t>
            </w:r>
            <w:r>
              <w:t>,</w:t>
            </w:r>
            <w:r w:rsidRPr="00AF4E19">
              <w:t xml:space="preserve"> </w:t>
            </w:r>
            <w:r>
              <w:t xml:space="preserve">is </w:t>
            </w:r>
            <w:r w:rsidRPr="00AF4E19">
              <w:t>no more than 2</w:t>
            </w:r>
            <w:r w:rsidRPr="00AF4E19">
              <w:sym w:font="Symbol" w:char="F0D7"/>
            </w:r>
            <w:r w:rsidRPr="00AF4E19">
              <w:t>4m in height; and</w:t>
            </w:r>
          </w:p>
          <w:p w:rsidR="00AE6D6B" w:rsidRDefault="00AE6D6B" w:rsidP="00194422">
            <w:pPr>
              <w:pStyle w:val="Normal-Schedule"/>
              <w:tabs>
                <w:tab w:val="clear" w:pos="454"/>
                <w:tab w:val="clear" w:pos="907"/>
                <w:tab w:val="clear" w:pos="1361"/>
                <w:tab w:val="clear" w:pos="1814"/>
                <w:tab w:val="clear" w:pos="2722"/>
              </w:tabs>
              <w:spacing w:before="60" w:after="60"/>
              <w:ind w:left="523" w:hanging="348"/>
            </w:pPr>
            <w:r w:rsidRPr="00AF4E19">
              <w:t>(c)</w:t>
            </w:r>
            <w:r w:rsidRPr="00AF4E19">
              <w:tab/>
            </w:r>
            <w:r>
              <w:t xml:space="preserve">if </w:t>
            </w:r>
            <w:r w:rsidRPr="00AF4E19">
              <w:t>appurtenant to a building of another Class on the same allotment</w:t>
            </w:r>
            <w:r>
              <w:t xml:space="preserve">, </w:t>
            </w:r>
            <w:r w:rsidRPr="00AF4E19">
              <w:t>is located no further forward on the allotment than the front wall of the building to which it is appurtenant; and</w:t>
            </w:r>
          </w:p>
          <w:p w:rsidR="00AE6D6B" w:rsidRDefault="00AE6D6B" w:rsidP="00194422">
            <w:pPr>
              <w:pStyle w:val="Normal-Schedule"/>
              <w:tabs>
                <w:tab w:val="clear" w:pos="454"/>
                <w:tab w:val="clear" w:pos="907"/>
                <w:tab w:val="clear" w:pos="1361"/>
                <w:tab w:val="clear" w:pos="1814"/>
                <w:tab w:val="clear" w:pos="2722"/>
              </w:tabs>
              <w:spacing w:before="60" w:after="60"/>
              <w:ind w:left="523" w:hanging="348"/>
            </w:pPr>
            <w:r>
              <w:t>(d)</w:t>
            </w:r>
            <w:r>
              <w:tab/>
              <w:t>if it is not  appurtenant to a building of another Class on the same allotment, is set back at least 9 metres from the front street alignment and at least 2 metres from each side street alignment;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 xml:space="preserve"> (e)</w:t>
            </w:r>
            <w:r w:rsidRPr="00AF4E19">
              <w:tab/>
              <w:t>is not constructed of masonry.</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522"/>
              <w:rPr>
                <w:sz w:val="18"/>
                <w:szCs w:val="18"/>
              </w:rPr>
            </w:pPr>
          </w:p>
        </w:tc>
        <w:tc>
          <w:tcPr>
            <w:tcW w:w="1559" w:type="dxa"/>
            <w:gridSpan w:val="2"/>
            <w:tcBorders>
              <w:top w:val="single" w:sz="4" w:space="0" w:color="auto"/>
            </w:tcBorders>
          </w:tcPr>
          <w:p w:rsidR="00AE6D6B" w:rsidRPr="00AF4E19" w:rsidRDefault="00AE6D6B" w:rsidP="00194422">
            <w:pPr>
              <w:pStyle w:val="Normal-Schedule"/>
              <w:spacing w:before="60" w:after="60"/>
            </w:pPr>
            <w:r w:rsidRPr="00AF4E19">
              <w:t>All Parts</w:t>
            </w:r>
            <w:r>
              <w:t>, except regulation 87</w:t>
            </w:r>
          </w:p>
        </w:tc>
      </w:tr>
      <w:tr w:rsidR="00AE6D6B" w:rsidRPr="00AF4E19" w:rsidTr="00194422">
        <w:tc>
          <w:tcPr>
            <w:tcW w:w="1134" w:type="dxa"/>
          </w:tcPr>
          <w:p w:rsidR="00AE6D6B" w:rsidRPr="00AF4E19" w:rsidRDefault="00AE6D6B" w:rsidP="00194422">
            <w:pPr>
              <w:pStyle w:val="Normal-Schedule"/>
              <w:spacing w:before="60" w:after="60"/>
            </w:pPr>
            <w:r w:rsidRPr="00AF4E19">
              <w:t>2</w:t>
            </w:r>
          </w:p>
        </w:tc>
        <w:tc>
          <w:tcPr>
            <w:tcW w:w="4678" w:type="dxa"/>
            <w:gridSpan w:val="2"/>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Demolition of a freestanding Class 10 building that—</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3" w:hanging="348"/>
            </w:pPr>
            <w:r w:rsidRPr="00AF4E19">
              <w:t>(a)</w:t>
            </w:r>
            <w:r w:rsidRPr="00AF4E19">
              <w:tab/>
              <w:t>is not constructed of masonry;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does not exceed 40m</w:t>
            </w:r>
            <w:r w:rsidRPr="00AF4E19">
              <w:rPr>
                <w:vertAlign w:val="superscript"/>
              </w:rPr>
              <w:t>2</w:t>
            </w:r>
            <w:r w:rsidRPr="00AF4E19">
              <w:t xml:space="preserve"> in floor area;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will not adversely affect the safety of the public or occupiers of the building;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3" w:hanging="348"/>
            </w:pPr>
            <w:r w:rsidRPr="00AF4E19">
              <w:t>(d)</w:t>
            </w:r>
            <w:r w:rsidRPr="00AF4E19">
              <w:tab/>
              <w:t xml:space="preserve">is not work carried out on, or in connection with, a building included on the Heritage Register within the meaning of the </w:t>
            </w:r>
            <w:r w:rsidRPr="00AF4E19">
              <w:rPr>
                <w:b/>
              </w:rPr>
              <w:t>Heritage Act 1995</w:t>
            </w:r>
            <w:r w:rsidRPr="00AF4E19">
              <w:t>.</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482"/>
              <w:rPr>
                <w:vertAlign w:val="superscript"/>
              </w:rPr>
            </w:pP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trHeight w:val="2370"/>
        </w:trPr>
        <w:tc>
          <w:tcPr>
            <w:tcW w:w="1134" w:type="dxa"/>
          </w:tcPr>
          <w:p w:rsidR="00AE6D6B" w:rsidRPr="00AF4E19" w:rsidRDefault="00AE6D6B" w:rsidP="00194422">
            <w:pPr>
              <w:pStyle w:val="Normal-Schedule"/>
              <w:spacing w:before="60" w:after="60"/>
            </w:pPr>
            <w:r w:rsidRPr="00AF4E19">
              <w:lastRenderedPageBreak/>
              <w:t>3</w:t>
            </w:r>
          </w:p>
        </w:tc>
        <w:tc>
          <w:tcPr>
            <w:tcW w:w="4678" w:type="dxa"/>
            <w:gridSpan w:val="2"/>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Repair, renewal or maintenance of a part of an existing building, if the building work—</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will not adversely affect the structural soundness of the building, and does not include—</w:t>
            </w:r>
          </w:p>
          <w:p w:rsidR="00AE6D6B" w:rsidRDefault="00AE6D6B" w:rsidP="00194422">
            <w:pPr>
              <w:pStyle w:val="Normal-Schedule"/>
              <w:spacing w:before="60" w:after="60"/>
              <w:ind w:left="879" w:hanging="340"/>
            </w:pPr>
            <w:r w:rsidRPr="00AF4E19">
              <w:t>(</w:t>
            </w:r>
            <w:proofErr w:type="spellStart"/>
            <w:r w:rsidRPr="00AF4E19">
              <w:t>i</w:t>
            </w:r>
            <w:proofErr w:type="spellEnd"/>
            <w:r w:rsidRPr="00AF4E19">
              <w:t>)</w:t>
            </w:r>
            <w:r w:rsidRPr="00AF4E19">
              <w:tab/>
              <w:t>an increase or decrease in the floor area or height of the building; o</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879" w:hanging="340"/>
            </w:pPr>
            <w:r w:rsidRPr="00AF4E19">
              <w:t>(ii)</w:t>
            </w:r>
            <w:r w:rsidRPr="00AF4E19">
              <w:tab/>
              <w:t xml:space="preserve">underpinning or replacement of footings; </w:t>
            </w:r>
            <w:r>
              <w:t>or</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879" w:hanging="340"/>
            </w:pPr>
            <w:r w:rsidRPr="00AF4E19">
              <w:t>(iii) the removal or alteration of any element of the building that is contributing to the support of any other element of the building;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is done using materials commonly used for the same purpose as the material being replaced;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will not adversely affect the safety of the public or occupiers of the building; and</w:t>
            </w:r>
          </w:p>
          <w:p w:rsidR="00AE6D6B" w:rsidRDefault="00AE6D6B" w:rsidP="00194422">
            <w:pPr>
              <w:pStyle w:val="Normal-Schedule"/>
              <w:tabs>
                <w:tab w:val="clear" w:pos="454"/>
                <w:tab w:val="clear" w:pos="907"/>
                <w:tab w:val="clear" w:pos="1361"/>
                <w:tab w:val="clear" w:pos="1814"/>
                <w:tab w:val="clear" w:pos="2722"/>
              </w:tabs>
              <w:spacing w:before="60" w:after="60"/>
              <w:ind w:left="522" w:hanging="346"/>
            </w:pPr>
            <w:r>
              <w:tab/>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w:t>
            </w:r>
            <w:r>
              <w:t>d</w:t>
            </w:r>
            <w:r w:rsidRPr="00AF4E19">
              <w:t>)</w:t>
            </w:r>
            <w:r w:rsidRPr="00AF4E19">
              <w:tab/>
              <w:t>will not adversely affect an essential safety measure</w:t>
            </w:r>
            <w:r>
              <w:t xml:space="preserve"> relating to the building.</w:t>
            </w:r>
          </w:p>
          <w:p w:rsidR="00AE6D6B" w:rsidRPr="00B77322" w:rsidRDefault="00AE6D6B" w:rsidP="00194422">
            <w:pPr>
              <w:pStyle w:val="Normal-Schedule"/>
              <w:spacing w:before="60" w:after="60"/>
              <w:ind w:left="879" w:hanging="340"/>
            </w:pP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Height w:val="429"/>
        </w:trPr>
        <w:tc>
          <w:tcPr>
            <w:tcW w:w="1134" w:type="dxa"/>
          </w:tcPr>
          <w:p w:rsidR="00AE6D6B" w:rsidRPr="00AF4E19" w:rsidRDefault="00AE6D6B" w:rsidP="00194422">
            <w:pPr>
              <w:pStyle w:val="Normal-Schedule"/>
              <w:spacing w:before="60" w:after="60"/>
            </w:pPr>
            <w:r w:rsidRPr="00AF4E19">
              <w:t>4</w:t>
            </w:r>
          </w:p>
        </w:tc>
        <w:tc>
          <w:tcPr>
            <w:tcW w:w="3544" w:type="dxa"/>
          </w:tcPr>
          <w:p w:rsidR="00AE6D6B" w:rsidRPr="00AF4E19" w:rsidRDefault="00AE6D6B" w:rsidP="00194422">
            <w:pPr>
              <w:pStyle w:val="Normal-Schedule"/>
              <w:spacing w:before="60" w:after="60"/>
              <w:ind w:left="-21"/>
            </w:pPr>
            <w:r w:rsidRPr="00AF4E19">
              <w:t>Alteration</w:t>
            </w:r>
            <w:r>
              <w:t xml:space="preserve">s </w:t>
            </w:r>
            <w:r w:rsidRPr="00AF4E19">
              <w:t>to a building, if the building work—</w:t>
            </w:r>
          </w:p>
          <w:p w:rsidR="00AE6D6B" w:rsidRPr="00AF4E19" w:rsidRDefault="00AE6D6B" w:rsidP="00194422">
            <w:pPr>
              <w:pStyle w:val="Normal-Schedule"/>
              <w:numPr>
                <w:ilvl w:val="0"/>
                <w:numId w:val="12"/>
              </w:numPr>
              <w:tabs>
                <w:tab w:val="clear" w:pos="454"/>
                <w:tab w:val="clear" w:pos="731"/>
                <w:tab w:val="clear" w:pos="907"/>
                <w:tab w:val="clear" w:pos="1361"/>
                <w:tab w:val="clear" w:pos="1814"/>
                <w:tab w:val="clear" w:pos="2722"/>
              </w:tabs>
              <w:spacing w:before="60" w:after="60"/>
              <w:ind w:left="522" w:hanging="346"/>
              <w:rPr>
                <w:lang w:val="en-GB"/>
              </w:rPr>
            </w:pPr>
            <w:r w:rsidRPr="00AF4E19">
              <w:t>will not adversely affect the structural soundness of the building, and does not include—</w:t>
            </w:r>
          </w:p>
          <w:p w:rsidR="00AE6D6B" w:rsidRPr="00AF4E19" w:rsidRDefault="00AE6D6B" w:rsidP="00194422">
            <w:pPr>
              <w:pStyle w:val="Normal-Schedule"/>
              <w:spacing w:before="60" w:after="60"/>
              <w:ind w:left="879" w:hanging="340"/>
            </w:pPr>
            <w:r w:rsidRPr="00AF4E19">
              <w:t>(</w:t>
            </w:r>
            <w:proofErr w:type="spellStart"/>
            <w:r w:rsidRPr="00AF4E19">
              <w:t>i</w:t>
            </w:r>
            <w:proofErr w:type="spellEnd"/>
            <w:r w:rsidRPr="00AF4E19">
              <w:t>)</w:t>
            </w:r>
            <w:r w:rsidRPr="00AF4E19">
              <w:tab/>
              <w:t>an increase or decrease in the floor area or height of the building; or</w:t>
            </w:r>
          </w:p>
          <w:p w:rsidR="00AE6D6B" w:rsidRPr="00AF4E19" w:rsidRDefault="00AE6D6B" w:rsidP="00194422">
            <w:pPr>
              <w:pStyle w:val="Normal-Schedule"/>
              <w:spacing w:before="60" w:after="60"/>
              <w:ind w:left="879" w:hanging="340"/>
            </w:pPr>
            <w:r w:rsidRPr="00AF4E19">
              <w:t>(ii)</w:t>
            </w:r>
            <w:r w:rsidRPr="00AF4E19">
              <w:tab/>
              <w:t xml:space="preserve">underpinning or replacement of footings; </w:t>
            </w:r>
            <w:r>
              <w:t>or</w:t>
            </w:r>
          </w:p>
          <w:p w:rsidR="00AE6D6B" w:rsidRDefault="00AE6D6B" w:rsidP="00194422">
            <w:pPr>
              <w:pStyle w:val="Normal-Schedule"/>
              <w:tabs>
                <w:tab w:val="clear" w:pos="454"/>
                <w:tab w:val="clear" w:pos="907"/>
                <w:tab w:val="clear" w:pos="1361"/>
                <w:tab w:val="clear" w:pos="1814"/>
                <w:tab w:val="clear" w:pos="2722"/>
              </w:tabs>
              <w:spacing w:before="60" w:after="60"/>
              <w:ind w:left="879" w:hanging="340"/>
            </w:pPr>
            <w:r w:rsidRPr="00AF4E19">
              <w:t>(iii) the removal or alteration of any element of the building that is contributing to the support of any other element of the building;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w:t>
            </w:r>
            <w:r>
              <w:t>b</w:t>
            </w:r>
            <w:r w:rsidRPr="00AF4E19">
              <w:t>)</w:t>
            </w:r>
            <w:r w:rsidRPr="00AF4E19">
              <w:tab/>
              <w:t xml:space="preserve">will not project beyond the street </w:t>
            </w:r>
            <w:r w:rsidRPr="00AF4E19">
              <w:lastRenderedPageBreak/>
              <w:t>alignment;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w:t>
            </w:r>
            <w:r>
              <w:t>c</w:t>
            </w:r>
            <w:r w:rsidRPr="00AF4E19">
              <w:t>)</w:t>
            </w:r>
            <w:r w:rsidRPr="00AF4E19">
              <w:tab/>
              <w:t>will not adversely affect the safety of the public or occupiers of the building; and</w:t>
            </w:r>
          </w:p>
          <w:p w:rsidR="00AE6D6B"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w:t>
            </w:r>
            <w:r>
              <w:t>d</w:t>
            </w:r>
            <w:r w:rsidRPr="00AF4E19">
              <w:t>)</w:t>
            </w:r>
            <w:r w:rsidRPr="00AF4E19">
              <w:tab/>
              <w:t xml:space="preserve">is not work carried out on, or in connection with, a building included on the Heritage Register within the meaning of the </w:t>
            </w:r>
            <w:r w:rsidRPr="00AF4E19">
              <w:rPr>
                <w:b/>
              </w:rPr>
              <w:t>Heritage Act 1995</w:t>
            </w:r>
            <w:r>
              <w:t>; and</w:t>
            </w:r>
          </w:p>
          <w:p w:rsidR="00AE6D6B" w:rsidRPr="00257045"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w:t>
            </w:r>
            <w:r>
              <w:t>e</w:t>
            </w:r>
            <w:r w:rsidRPr="00AF4E19">
              <w:t>)</w:t>
            </w:r>
            <w:r>
              <w:tab/>
            </w:r>
            <w:r w:rsidRPr="00AF4E19">
              <w:t>is not work in relation to</w:t>
            </w:r>
            <w:r>
              <w:t>,</w:t>
            </w:r>
            <w:r w:rsidRPr="00AF4E19">
              <w:t xml:space="preserve"> </w:t>
            </w:r>
            <w:r>
              <w:t xml:space="preserve">and </w:t>
            </w:r>
            <w:r w:rsidRPr="00AF4E19">
              <w:t>will not adversely affect</w:t>
            </w:r>
            <w:r>
              <w:t>,</w:t>
            </w:r>
            <w:r w:rsidRPr="00AF4E19">
              <w:t xml:space="preserve"> an</w:t>
            </w:r>
            <w:r>
              <w:t xml:space="preserve"> </w:t>
            </w:r>
            <w:r w:rsidRPr="00AF4E19">
              <w:t>essential safety measure</w:t>
            </w:r>
            <w:r>
              <w:t xml:space="preserve"> relating to the building.</w:t>
            </w:r>
          </w:p>
        </w:tc>
        <w:tc>
          <w:tcPr>
            <w:tcW w:w="1559" w:type="dxa"/>
            <w:gridSpan w:val="2"/>
          </w:tcPr>
          <w:p w:rsidR="00AE6D6B" w:rsidRPr="00AF4E19" w:rsidRDefault="00AE6D6B" w:rsidP="00194422">
            <w:pPr>
              <w:pStyle w:val="Normal-Schedule"/>
              <w:spacing w:before="60" w:after="60"/>
            </w:pPr>
            <w:r w:rsidRPr="00AF4E19">
              <w:lastRenderedPageBreak/>
              <w:t>Parts 2 to 20</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lastRenderedPageBreak/>
              <w:t>5</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Any building that is not of a Class listed in clause A3.2 of </w:t>
            </w:r>
            <w:r>
              <w:t>the BCA Volume One</w:t>
            </w:r>
            <w:r w:rsidRPr="00AF4E19">
              <w:t xml:space="preserve"> and clause 1.3.2 of </w:t>
            </w:r>
            <w:r>
              <w:t>the BCA Volume Two</w:t>
            </w:r>
            <w:r w:rsidRPr="00AF4E19">
              <w:t>.</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6</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 building used only temporarily for the duration of building work for—</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construction purposes; or</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display purposes.</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7</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Temporary structures other than those to which regulation </w:t>
            </w:r>
            <w:r>
              <w:t>206</w:t>
            </w:r>
            <w:r w:rsidRPr="00AF4E19">
              <w:t xml:space="preserve"> applies.</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8</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A swimming pool </w:t>
            </w:r>
            <w:r>
              <w:t xml:space="preserve">or spa </w:t>
            </w:r>
            <w:r w:rsidRPr="00AF4E19">
              <w:t>with a depth not exceeding 300mm.</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9</w:t>
            </w:r>
          </w:p>
        </w:tc>
        <w:tc>
          <w:tcPr>
            <w:tcW w:w="3544" w:type="dxa"/>
          </w:tcPr>
          <w:p w:rsidR="00AE6D6B" w:rsidRDefault="00AE6D6B" w:rsidP="00194422">
            <w:pPr>
              <w:pStyle w:val="Normal-Schedule"/>
              <w:tabs>
                <w:tab w:val="clear" w:pos="454"/>
                <w:tab w:val="clear" w:pos="907"/>
                <w:tab w:val="clear" w:pos="1361"/>
                <w:tab w:val="clear" w:pos="1814"/>
                <w:tab w:val="clear" w:pos="2722"/>
              </w:tabs>
              <w:spacing w:before="60" w:after="60"/>
            </w:pPr>
            <w:r>
              <w:t>A relocatable swimming pool that is erected temporarily in an area enclosed by an approved barrier.</w:t>
            </w:r>
          </w:p>
          <w:p w:rsidR="00AE6D6B" w:rsidRPr="00D164F4" w:rsidRDefault="00AE6D6B" w:rsidP="00194422">
            <w:pPr>
              <w:pStyle w:val="Normal-Schedule"/>
              <w:tabs>
                <w:tab w:val="clear" w:pos="454"/>
                <w:tab w:val="clear" w:pos="907"/>
                <w:tab w:val="clear" w:pos="1361"/>
                <w:tab w:val="clear" w:pos="1814"/>
                <w:tab w:val="clear" w:pos="2722"/>
              </w:tabs>
              <w:spacing w:before="60" w:after="60"/>
              <w:rPr>
                <w:b/>
                <w:sz w:val="18"/>
                <w:szCs w:val="18"/>
              </w:rPr>
            </w:pPr>
            <w:r w:rsidRPr="00D164F4">
              <w:rPr>
                <w:b/>
                <w:sz w:val="18"/>
                <w:szCs w:val="18"/>
              </w:rPr>
              <w:t>Note</w:t>
            </w:r>
          </w:p>
          <w:p w:rsidR="00AE6D6B" w:rsidRPr="00BD6CA3" w:rsidRDefault="00AE6D6B" w:rsidP="00194422">
            <w:pPr>
              <w:pStyle w:val="Normal-Schedule"/>
              <w:suppressLineNumbers/>
              <w:tabs>
                <w:tab w:val="clear" w:pos="454"/>
                <w:tab w:val="clear" w:pos="907"/>
                <w:tab w:val="clear" w:pos="1361"/>
                <w:tab w:val="clear" w:pos="1814"/>
                <w:tab w:val="clear" w:pos="2722"/>
              </w:tabs>
              <w:spacing w:before="60" w:after="60"/>
              <w:rPr>
                <w:sz w:val="18"/>
                <w:szCs w:val="18"/>
              </w:rPr>
            </w:pPr>
            <w:r w:rsidRPr="00D164F4">
              <w:rPr>
                <w:sz w:val="18"/>
                <w:szCs w:val="18"/>
              </w:rPr>
              <w:t>This exemption applies only to the relocatable swimming pool and not to the barrier.</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cantSplit/>
          <w:trHeight w:val="3945"/>
        </w:trPr>
        <w:tc>
          <w:tcPr>
            <w:tcW w:w="1134" w:type="dxa"/>
          </w:tcPr>
          <w:p w:rsidR="00AE6D6B" w:rsidRPr="00AF4E19" w:rsidRDefault="00AE6D6B" w:rsidP="00194422">
            <w:pPr>
              <w:pStyle w:val="Normal-Schedule"/>
              <w:spacing w:before="60" w:after="60"/>
            </w:pPr>
            <w:r w:rsidRPr="00AF4E19">
              <w:lastRenderedPageBreak/>
              <w:t>10</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 fence</w:t>
            </w:r>
            <w:r>
              <w:t xml:space="preserve">, </w:t>
            </w:r>
            <w:r w:rsidRPr="00AF4E19">
              <w:t>(other than a fence forming part of a safety barrier for a swimming pool or a fence forming part of a</w:t>
            </w:r>
            <w:r>
              <w:t>n</w:t>
            </w:r>
            <w:r w:rsidRPr="00AF4E19">
              <w:t xml:space="preserve"> outdoor play space</w:t>
            </w:r>
            <w:r>
              <w:t xml:space="preserve"> associated with a children’s service</w:t>
            </w:r>
            <w:r w:rsidRPr="00AF4E19">
              <w:t>)—</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not exceeding 2</w:t>
            </w:r>
            <w:r>
              <w:t xml:space="preserve"> metres</w:t>
            </w:r>
            <w:r w:rsidRPr="00AF4E19">
              <w:t xml:space="preserve"> in height;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not exceeding 1</w:t>
            </w:r>
            <w:r w:rsidRPr="00AF4E19">
              <w:sym w:font="Symbol" w:char="F0D7"/>
            </w:r>
            <w:r w:rsidRPr="00AF4E19">
              <w:t>5</w:t>
            </w:r>
            <w:r>
              <w:t>metres</w:t>
            </w:r>
            <w:r w:rsidRPr="00AF4E19">
              <w:t xml:space="preserve"> in height when within 3</w:t>
            </w:r>
            <w:r>
              <w:t>metres</w:t>
            </w:r>
            <w:r w:rsidRPr="00AF4E19">
              <w:t xml:space="preserve"> of a street (which is not a lane, footway, alley or right of way) alignment and which is not constructed of masonry, concrete or </w:t>
            </w:r>
            <w:r>
              <w:t>similar material</w:t>
            </w:r>
            <w:r w:rsidRPr="00AF4E19">
              <w: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not exceeding 1</w:t>
            </w:r>
            <w:r w:rsidRPr="00AF4E19">
              <w:sym w:font="Symbol" w:char="F0D7"/>
            </w:r>
            <w:r w:rsidRPr="00AF4E19">
              <w:t>2</w:t>
            </w:r>
            <w:r>
              <w:t>metres</w:t>
            </w:r>
            <w:r w:rsidRPr="00AF4E19">
              <w:t xml:space="preserve"> in height when within 3</w:t>
            </w:r>
            <w:r>
              <w:t>metres</w:t>
            </w:r>
            <w:r w:rsidRPr="00AF4E19">
              <w:t xml:space="preserve"> of a street (which is not a lane, footway, alley or right of way) alignment and which is constructed of masonry, concrete or </w:t>
            </w:r>
            <w:r>
              <w:t>similar material</w:t>
            </w:r>
            <w:r w:rsidRPr="00AF4E19">
              <w: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(d)</w:t>
            </w:r>
            <w:r w:rsidRPr="00AF4E19">
              <w:tab/>
              <w:t>not exceeding 1</w:t>
            </w:r>
            <w:r>
              <w:t>metre</w:t>
            </w:r>
            <w:r w:rsidRPr="00AF4E19">
              <w:t xml:space="preserve"> in height above the footpath when within 9</w:t>
            </w:r>
            <w:r>
              <w:t>metres</w:t>
            </w:r>
            <w:r w:rsidRPr="00AF4E19">
              <w:t xml:space="preserve"> of a point of intersection of street alignments</w:t>
            </w:r>
            <w:r>
              <w:t>,</w:t>
            </w:r>
            <w:r w:rsidRPr="00AF4E19">
              <w:t xml:space="preserve"> </w:t>
            </w:r>
          </w:p>
        </w:tc>
        <w:tc>
          <w:tcPr>
            <w:tcW w:w="1559" w:type="dxa"/>
            <w:gridSpan w:val="2"/>
          </w:tcPr>
          <w:p w:rsidR="00AE6D6B" w:rsidRPr="00AF4E19" w:rsidRDefault="00AE6D6B" w:rsidP="00194422">
            <w:pPr>
              <w:pStyle w:val="Normal-Schedule"/>
              <w:spacing w:before="60" w:after="60"/>
            </w:pPr>
            <w:r w:rsidRPr="00AF4E19">
              <w:t xml:space="preserve">All Parts except </w:t>
            </w:r>
            <w:proofErr w:type="spellStart"/>
            <w:r w:rsidRPr="00AF4E19">
              <w:t>reg</w:t>
            </w:r>
            <w:r>
              <w:t>s</w:t>
            </w:r>
            <w:proofErr w:type="spellEnd"/>
            <w:r w:rsidRPr="00AF4E19">
              <w:t xml:space="preserve">. </w:t>
            </w:r>
            <w:r>
              <w:t>89</w:t>
            </w:r>
            <w:r w:rsidRPr="00AF4E19">
              <w:t xml:space="preserve">(1) and </w:t>
            </w:r>
            <w:r>
              <w:t>92</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11</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 chain wire fence surrounding a tennis court.</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12</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t>A Class 10b structure constructed for the purpose of displaying a sign if that structure</w:t>
            </w:r>
            <w:r w:rsidRPr="00AF4E19">
              <w:t xml:space="preserve"> is—</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less than 3</w:t>
            </w:r>
            <w:r>
              <w:t>metres</w:t>
            </w:r>
            <w:r w:rsidRPr="00AF4E19">
              <w:t xml:space="preserve"> from a street alignment and does not exceed 1</w:t>
            </w:r>
            <w:r>
              <w:t>metre</w:t>
            </w:r>
            <w:r w:rsidRPr="00AF4E19">
              <w:t xml:space="preserve"> in height above </w:t>
            </w:r>
            <w:r>
              <w:t xml:space="preserve">natural </w:t>
            </w:r>
            <w:r w:rsidRPr="00AF4E19">
              <w:t xml:space="preserve">ground level; or </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not less than 3</w:t>
            </w:r>
            <w:r>
              <w:t>metres</w:t>
            </w:r>
            <w:r w:rsidRPr="00AF4E19">
              <w:t xml:space="preserve"> from a street alignment and does not exceed—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879" w:hanging="340"/>
            </w:pPr>
            <w:r w:rsidRPr="00AF4E19">
              <w:lastRenderedPageBreak/>
              <w:t>(</w:t>
            </w:r>
            <w:proofErr w:type="spellStart"/>
            <w:r w:rsidRPr="00AF4E19">
              <w:t>i</w:t>
            </w:r>
            <w:proofErr w:type="spellEnd"/>
            <w:r w:rsidRPr="00AF4E19">
              <w:t>)</w:t>
            </w:r>
            <w:r w:rsidRPr="00AF4E19">
              <w:tab/>
              <w:t>a height of 8</w:t>
            </w:r>
            <w:r>
              <w:t>metres</w:t>
            </w:r>
            <w:r w:rsidRPr="00AF4E19">
              <w:t xml:space="preserve"> above </w:t>
            </w:r>
            <w:r>
              <w:t xml:space="preserve">natural </w:t>
            </w:r>
            <w:r w:rsidRPr="00AF4E19">
              <w:t>ground level;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879" w:hanging="340"/>
            </w:pPr>
            <w:r w:rsidRPr="00AF4E19">
              <w:t>(ii)</w:t>
            </w:r>
            <w:r w:rsidRPr="00AF4E19">
              <w:tab/>
              <w:t>6</w:t>
            </w:r>
            <w:r>
              <w:rPr>
                <w:vertAlign w:val="superscript"/>
              </w:rPr>
              <w:t xml:space="preserve"> </w:t>
            </w:r>
            <w:r>
              <w:t xml:space="preserve">square metres </w:t>
            </w:r>
            <w:r w:rsidRPr="00AF4E19">
              <w:t xml:space="preserve"> in display area.</w:t>
            </w:r>
          </w:p>
        </w:tc>
        <w:tc>
          <w:tcPr>
            <w:tcW w:w="1559" w:type="dxa"/>
            <w:gridSpan w:val="2"/>
          </w:tcPr>
          <w:p w:rsidR="00AE6D6B" w:rsidRPr="00AF4E19" w:rsidRDefault="00AE6D6B" w:rsidP="00194422">
            <w:pPr>
              <w:pStyle w:val="Normal-Schedule"/>
              <w:spacing w:before="60" w:after="60"/>
            </w:pP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lastRenderedPageBreak/>
              <w:t>13</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Any mast, pole, antenna, aerial or similar Class 10b structure—</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attached to a building and which does not exceed a height of 3</w:t>
            </w:r>
            <w:r>
              <w:t>metres</w:t>
            </w:r>
            <w:r w:rsidRPr="00AF4E19">
              <w:t xml:space="preserve"> above the highest point of the attachment to the building; or</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not attached to a building and which does not exceed a height of 8</w:t>
            </w:r>
            <w:r>
              <w:t>metres above natural ground level</w:t>
            </w:r>
            <w:r w:rsidRPr="00AF4E19">
              <w:t>.</w:t>
            </w:r>
          </w:p>
        </w:tc>
        <w:tc>
          <w:tcPr>
            <w:tcW w:w="1559" w:type="dxa"/>
            <w:gridSpan w:val="2"/>
          </w:tcPr>
          <w:p w:rsidR="00AE6D6B" w:rsidRPr="00AF4E19" w:rsidRDefault="00AE6D6B" w:rsidP="00194422">
            <w:pPr>
              <w:pStyle w:val="Normal-Schedule"/>
              <w:spacing w:before="60" w:after="60"/>
            </w:pPr>
            <w:r w:rsidRPr="00AF4E19">
              <w:t>All Parts</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14</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Any facility (within the meaning of paragraph (b) of the definition of </w:t>
            </w:r>
            <w:r w:rsidRPr="00BC6379">
              <w:rPr>
                <w:b/>
                <w:bCs/>
                <w:i/>
                <w:iCs/>
              </w:rPr>
              <w:t>facility</w:t>
            </w:r>
            <w:r w:rsidRPr="00AF4E19">
              <w:t xml:space="preserve"> in section 7 of the Telecommunications Act 1997 of the Commonwealth) and construction or demolition of such a facility by a carrier (within the meaning of that section).</w:t>
            </w:r>
          </w:p>
        </w:tc>
        <w:tc>
          <w:tcPr>
            <w:tcW w:w="1559" w:type="dxa"/>
            <w:gridSpan w:val="2"/>
          </w:tcPr>
          <w:p w:rsidR="00AE6D6B" w:rsidRPr="00AF4E19" w:rsidRDefault="00AE6D6B" w:rsidP="00194422">
            <w:pPr>
              <w:pStyle w:val="Normal-Schedule"/>
              <w:spacing w:before="60" w:after="60"/>
            </w:pPr>
            <w:r w:rsidRPr="00AF4E19">
              <w:t>Parts 2 to 20 except Part 4</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15</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Any retaining wall less than 1m in height that is not associated with other building work or with protection of adjoining property.</w:t>
            </w:r>
          </w:p>
        </w:tc>
        <w:tc>
          <w:tcPr>
            <w:tcW w:w="1559" w:type="dxa"/>
            <w:gridSpan w:val="2"/>
          </w:tcPr>
          <w:p w:rsidR="00AE6D6B" w:rsidRPr="00AF4E19" w:rsidRDefault="00AE6D6B" w:rsidP="00194422">
            <w:pPr>
              <w:pStyle w:val="Normal-Schedule"/>
              <w:spacing w:before="60" w:after="60"/>
            </w:pPr>
            <w:r w:rsidRPr="00AF4E19">
              <w:t>Parts 2 to 20 except reg</w:t>
            </w:r>
            <w:r>
              <w:t>ulation 119</w:t>
            </w:r>
            <w:r w:rsidRPr="00AF4E19">
              <w:t xml:space="preserve"> </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16</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A pergola that—</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is not more than 3</w:t>
            </w:r>
            <w:r w:rsidRPr="00AF4E19">
              <w:sym w:font="Symbol" w:char="F0D7"/>
            </w:r>
            <w:r w:rsidRPr="00AF4E19">
              <w:t>6</w:t>
            </w:r>
            <w:r>
              <w:t>metres</w:t>
            </w:r>
            <w:r w:rsidRPr="00AF4E19">
              <w:t xml:space="preserve"> in height;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 xml:space="preserve">in the case of a pergola that is appurtenant to a </w:t>
            </w:r>
            <w:r w:rsidRPr="00794AA2">
              <w:t>C</w:t>
            </w:r>
            <w:r>
              <w:t>lass 1</w:t>
            </w:r>
            <w:r w:rsidRPr="00AF4E19">
              <w:t xml:space="preserve"> building, is located no further forward on the allotment than 2.5</w:t>
            </w:r>
            <w:r>
              <w:t>metres</w:t>
            </w:r>
            <w:r w:rsidRPr="00AF4E19">
              <w:t xml:space="preserve"> forward of the front wall of that building; and</w:t>
            </w:r>
          </w:p>
        </w:tc>
        <w:tc>
          <w:tcPr>
            <w:tcW w:w="1559" w:type="dxa"/>
            <w:gridSpan w:val="2"/>
          </w:tcPr>
          <w:p w:rsidR="00AE6D6B" w:rsidRPr="00AF4E19" w:rsidRDefault="00AE6D6B" w:rsidP="00194422">
            <w:pPr>
              <w:pStyle w:val="Normal-Schedule"/>
              <w:spacing w:before="60" w:after="60"/>
            </w:pPr>
            <w:r w:rsidRPr="00AF4E19">
              <w:t>Parts 2 to 20</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 xml:space="preserve">in any other case, is located no further forward on the allotment </w:t>
            </w:r>
            <w:r w:rsidRPr="00AF4E19">
              <w:lastRenderedPageBreak/>
              <w:t>than the front wall of that building to which it is appurtenant;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(d)</w:t>
            </w:r>
            <w:r>
              <w:tab/>
            </w:r>
            <w:r w:rsidRPr="00AF4E19">
              <w:t>has a floor area not exceeding 20</w:t>
            </w:r>
            <w:r>
              <w:rPr>
                <w:vertAlign w:val="superscript"/>
              </w:rPr>
              <w:t xml:space="preserve"> </w:t>
            </w:r>
            <w:r>
              <w:t>square metres</w:t>
            </w:r>
            <w:r w:rsidRPr="00AF4E19">
              <w:t>.</w:t>
            </w:r>
          </w:p>
        </w:tc>
        <w:tc>
          <w:tcPr>
            <w:tcW w:w="1559" w:type="dxa"/>
            <w:gridSpan w:val="2"/>
          </w:tcPr>
          <w:p w:rsidR="00AE6D6B" w:rsidRPr="00AF4E19" w:rsidRDefault="00AE6D6B" w:rsidP="00194422">
            <w:pPr>
              <w:pStyle w:val="Normal-Schedule"/>
              <w:spacing w:before="60" w:after="60"/>
            </w:pP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lastRenderedPageBreak/>
              <w:t>17</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Installation of a wood or solid fuel household heating appliance.</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522"/>
            </w:pPr>
            <w:r w:rsidRPr="00AF4E19">
              <w:rPr>
                <w:sz w:val="18"/>
                <w:szCs w:val="18"/>
              </w:rPr>
              <w:t>.</w:t>
            </w:r>
          </w:p>
        </w:tc>
        <w:tc>
          <w:tcPr>
            <w:tcW w:w="1559" w:type="dxa"/>
            <w:gridSpan w:val="2"/>
          </w:tcPr>
          <w:p w:rsidR="00AE6D6B" w:rsidRPr="00AF4E19" w:rsidRDefault="00AE6D6B" w:rsidP="00194422">
            <w:pPr>
              <w:pStyle w:val="Normal-Schedule"/>
              <w:spacing w:before="60" w:after="60"/>
            </w:pPr>
            <w:r w:rsidRPr="00AF4E19">
              <w:t>Parts 2 to 20</w:t>
            </w:r>
          </w:p>
        </w:tc>
      </w:tr>
      <w:tr w:rsidR="00AE6D6B" w:rsidRPr="00AF4E19" w:rsidTr="00194422">
        <w:trPr>
          <w:gridAfter w:val="1"/>
          <w:wAfter w:w="1134" w:type="dxa"/>
        </w:trPr>
        <w:tc>
          <w:tcPr>
            <w:tcW w:w="1134" w:type="dxa"/>
          </w:tcPr>
          <w:p w:rsidR="00AE6D6B" w:rsidRPr="00AF4E19" w:rsidRDefault="00AE6D6B" w:rsidP="00194422">
            <w:pPr>
              <w:pStyle w:val="Normal-Schedule"/>
              <w:spacing w:before="60" w:after="60"/>
            </w:pPr>
            <w:r w:rsidRPr="00AF4E19">
              <w:t>18</w:t>
            </w: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A re-locatable building that is a movable unit within the meaning of the </w:t>
            </w:r>
            <w:r w:rsidRPr="00AF4E19">
              <w:rPr>
                <w:b/>
                <w:bCs/>
              </w:rPr>
              <w:t>Housing Act 1983</w:t>
            </w:r>
            <w:r w:rsidRPr="00AF4E19">
              <w:t xml:space="preserve"> that is constructed for a community service and is to be used or intended to be used to provide temporary accommodation on a non-profit basis if—</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the building has a floor area not exceeding 30m</w:t>
            </w:r>
            <w:r w:rsidRPr="00AF4E19">
              <w:rPr>
                <w:vertAlign w:val="superscript"/>
              </w:rPr>
              <w:t>2</w:t>
            </w:r>
            <w:r w:rsidRPr="00AF4E19">
              <w: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the building is located no further forward on the allotment than the front wall of the building to which it is appurtenant;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the building or building work will not adversely affect the structural soundness of that, or any other building;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(d)</w:t>
            </w:r>
            <w:r w:rsidRPr="00AF4E19">
              <w:tab/>
              <w:t>the building or building work will not adversely affect the safety of the public or the occupiers of the building; and</w:t>
            </w:r>
          </w:p>
        </w:tc>
        <w:tc>
          <w:tcPr>
            <w:tcW w:w="1559" w:type="dxa"/>
            <w:gridSpan w:val="2"/>
          </w:tcPr>
          <w:p w:rsidR="00AE6D6B" w:rsidRPr="00AF4E19" w:rsidRDefault="00AE6D6B" w:rsidP="00194422">
            <w:pPr>
              <w:pStyle w:val="Normal-Schedule"/>
              <w:spacing w:before="60" w:after="60"/>
            </w:pPr>
            <w:r w:rsidRPr="00AF4E19">
              <w:t>Parts 2 to 20</w:t>
            </w:r>
          </w:p>
        </w:tc>
      </w:tr>
      <w:tr w:rsidR="00AE6D6B" w:rsidRPr="00AF4E19" w:rsidTr="00194422">
        <w:trPr>
          <w:gridAfter w:val="1"/>
          <w:wAfter w:w="1134" w:type="dxa"/>
          <w:trHeight w:val="525"/>
        </w:trPr>
        <w:tc>
          <w:tcPr>
            <w:tcW w:w="1134" w:type="dxa"/>
          </w:tcPr>
          <w:p w:rsidR="00AE6D6B" w:rsidRPr="00AF4E19" w:rsidRDefault="00AE6D6B" w:rsidP="00194422">
            <w:pPr>
              <w:pStyle w:val="Normal-Schedule"/>
              <w:spacing w:before="60" w:after="60"/>
            </w:pP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(e)</w:t>
            </w:r>
            <w:r w:rsidRPr="00AF4E19">
              <w:tab/>
              <w:t>the building is set back from an allotment boundary not less than 1</w:t>
            </w:r>
            <w:r>
              <w:t>metre</w:t>
            </w:r>
            <w:r w:rsidRPr="00AF4E19">
              <w:t>;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(f)</w:t>
            </w:r>
            <w:r w:rsidRPr="00AF4E19">
              <w:tab/>
              <w:t>the building does not exceed a height of 3</w:t>
            </w:r>
            <w:r w:rsidRPr="00AF4E19">
              <w:sym w:font="Symbol" w:char="00D7"/>
            </w:r>
            <w:r w:rsidRPr="00AF4E19">
              <w:t>6</w:t>
            </w:r>
            <w:r>
              <w:t>metres</w:t>
            </w:r>
            <w:r w:rsidRPr="00AF4E19">
              <w:t>; and</w:t>
            </w:r>
          </w:p>
        </w:tc>
        <w:tc>
          <w:tcPr>
            <w:tcW w:w="1559" w:type="dxa"/>
            <w:gridSpan w:val="2"/>
          </w:tcPr>
          <w:p w:rsidR="00AE6D6B" w:rsidRPr="00AF4E19" w:rsidRDefault="00AE6D6B" w:rsidP="00194422">
            <w:pPr>
              <w:pStyle w:val="Normal-Schedule"/>
              <w:spacing w:before="60" w:after="60"/>
            </w:pPr>
          </w:p>
        </w:tc>
      </w:tr>
      <w:tr w:rsidR="00AE6D6B" w:rsidRPr="00AF4E19" w:rsidTr="00194422">
        <w:trPr>
          <w:gridAfter w:val="1"/>
          <w:wAfter w:w="1134" w:type="dxa"/>
          <w:trHeight w:val="525"/>
        </w:trPr>
        <w:tc>
          <w:tcPr>
            <w:tcW w:w="1134" w:type="dxa"/>
          </w:tcPr>
          <w:p w:rsidR="00AE6D6B" w:rsidRPr="00AF4E19" w:rsidRDefault="00AE6D6B" w:rsidP="00194422">
            <w:pPr>
              <w:pStyle w:val="Normal-Schedule"/>
              <w:spacing w:before="60" w:after="60"/>
            </w:pPr>
          </w:p>
        </w:tc>
        <w:tc>
          <w:tcPr>
            <w:tcW w:w="3544" w:type="dxa"/>
          </w:tcPr>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(g)</w:t>
            </w:r>
            <w:r w:rsidRPr="00AF4E19">
              <w:tab/>
              <w:t>the building work will not involve construction over an easement vested in</w:t>
            </w:r>
            <w:r>
              <w:t xml:space="preserve"> a service authority from </w:t>
            </w:r>
            <w:r>
              <w:lastRenderedPageBreak/>
              <w:t>whom a report and consent is required under regulation 129</w:t>
            </w:r>
            <w:r w:rsidRPr="00AF4E19">
              <w:t>.</w:t>
            </w:r>
          </w:p>
        </w:tc>
        <w:tc>
          <w:tcPr>
            <w:tcW w:w="1559" w:type="dxa"/>
            <w:gridSpan w:val="2"/>
          </w:tcPr>
          <w:p w:rsidR="00AE6D6B" w:rsidRPr="00AF4E19" w:rsidRDefault="00AE6D6B" w:rsidP="00194422">
            <w:pPr>
              <w:pStyle w:val="Normal-Schedule"/>
              <w:spacing w:before="60" w:after="60"/>
            </w:pPr>
          </w:p>
        </w:tc>
      </w:tr>
      <w:tr w:rsidR="00AE6D6B" w:rsidRPr="00AF4E19" w:rsidTr="00194422">
        <w:trPr>
          <w:gridAfter w:val="1"/>
          <w:wAfter w:w="1134" w:type="dxa"/>
        </w:trPr>
        <w:tc>
          <w:tcPr>
            <w:tcW w:w="1134" w:type="dxa"/>
            <w:tcBorders>
              <w:bottom w:val="single" w:sz="4" w:space="0" w:color="auto"/>
            </w:tcBorders>
          </w:tcPr>
          <w:p w:rsidR="00AE6D6B" w:rsidRPr="00AF4E19" w:rsidRDefault="00AE6D6B" w:rsidP="00194422">
            <w:pPr>
              <w:pStyle w:val="Normal-Schedule"/>
              <w:spacing w:before="60" w:after="60"/>
            </w:pPr>
            <w:r w:rsidRPr="00AF4E19">
              <w:lastRenderedPageBreak/>
              <w:t>19</w:t>
            </w:r>
          </w:p>
        </w:tc>
        <w:tc>
          <w:tcPr>
            <w:tcW w:w="3544" w:type="dxa"/>
            <w:tcBorders>
              <w:bottom w:val="single" w:sz="4" w:space="0" w:color="auto"/>
            </w:tcBorders>
          </w:tcPr>
          <w:p w:rsidR="00AE6D6B" w:rsidRPr="00AF4E19" w:rsidRDefault="00AE6D6B" w:rsidP="00194422">
            <w:pPr>
              <w:pStyle w:val="Normal-Schedule"/>
              <w:tabs>
                <w:tab w:val="clear" w:pos="454"/>
                <w:tab w:val="clear" w:pos="907"/>
                <w:tab w:val="clear" w:pos="1361"/>
                <w:tab w:val="clear" w:pos="1814"/>
                <w:tab w:val="clear" w:pos="2722"/>
              </w:tabs>
              <w:spacing w:before="60" w:after="60"/>
            </w:pPr>
            <w:r w:rsidRPr="00AF4E19">
              <w:t xml:space="preserve">A relocatable building used as </w:t>
            </w:r>
            <w:r>
              <w:t xml:space="preserve">a school or TAFE institute within the meaning of the </w:t>
            </w:r>
            <w:r>
              <w:rPr>
                <w:b/>
              </w:rPr>
              <w:t xml:space="preserve">Education and Training Reform Act 2006 </w:t>
            </w:r>
            <w:r w:rsidRPr="00AF4E19">
              <w:t>if—</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(a)</w:t>
            </w:r>
            <w:r w:rsidRPr="00AF4E19">
              <w:tab/>
              <w:t>the building has a floor area not exceeding 300</w:t>
            </w:r>
            <w:r>
              <w:rPr>
                <w:vertAlign w:val="superscript"/>
              </w:rPr>
              <w:t xml:space="preserve"> </w:t>
            </w:r>
            <w:r>
              <w:t>square metres</w:t>
            </w:r>
            <w:r w:rsidRPr="00AF4E19">
              <w:t xml:space="preserve"> and </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(b)</w:t>
            </w:r>
            <w:r w:rsidRPr="00AF4E19">
              <w:tab/>
              <w:t>the building or building work will not adversely affect the structural soundness of that, or any other building; and</w:t>
            </w:r>
          </w:p>
          <w:p w:rsidR="00AE6D6B" w:rsidRPr="00AF4E19" w:rsidRDefault="00AE6D6B" w:rsidP="00194422">
            <w:pPr>
              <w:pStyle w:val="Normal-Schedule"/>
              <w:tabs>
                <w:tab w:val="clear" w:pos="454"/>
                <w:tab w:val="clear" w:pos="907"/>
                <w:tab w:val="clear" w:pos="1361"/>
                <w:tab w:val="clear" w:pos="1814"/>
                <w:tab w:val="clear" w:pos="2722"/>
              </w:tabs>
              <w:spacing w:before="60" w:after="60"/>
              <w:ind w:left="522" w:hanging="346"/>
            </w:pPr>
            <w:r w:rsidRPr="00AF4E19">
              <w:t>(c)</w:t>
            </w:r>
            <w:r w:rsidRPr="00AF4E19">
              <w:tab/>
              <w:t>the building or building work will not adversely affect the safety of the public or the occupiers of the building.</w:t>
            </w:r>
          </w:p>
        </w:tc>
        <w:tc>
          <w:tcPr>
            <w:tcW w:w="1559" w:type="dxa"/>
            <w:gridSpan w:val="2"/>
            <w:tcBorders>
              <w:bottom w:val="single" w:sz="4" w:space="0" w:color="auto"/>
            </w:tcBorders>
          </w:tcPr>
          <w:p w:rsidR="00AE6D6B" w:rsidRPr="00AF4E19" w:rsidRDefault="00AE6D6B" w:rsidP="00194422">
            <w:pPr>
              <w:pStyle w:val="Normal-Schedule"/>
              <w:spacing w:before="60" w:after="60"/>
            </w:pPr>
            <w:r w:rsidRPr="00AF4E19">
              <w:t>Parts 2 to 20</w:t>
            </w:r>
          </w:p>
        </w:tc>
      </w:tr>
    </w:tbl>
    <w:p w:rsidR="00AE6D6B" w:rsidRDefault="00AE6D6B" w:rsidP="00AE6D6B">
      <w:pPr>
        <w:spacing w:after="180"/>
        <w:jc w:val="center"/>
        <w:sectPr w:rsidR="00AE6D6B" w:rsidSect="008E1A34">
          <w:headerReference w:type="default" r:id="rId20"/>
          <w:endnotePr>
            <w:numFmt w:val="decimal"/>
          </w:endnotePr>
          <w:pgSz w:w="11907" w:h="16840" w:code="9"/>
          <w:pgMar w:top="3170" w:right="2835" w:bottom="2773" w:left="2835" w:header="1332" w:footer="2325" w:gutter="0"/>
          <w:cols w:space="720"/>
          <w:formProt w:val="0"/>
        </w:sectPr>
      </w:pPr>
      <w:r>
        <w:t>_______________</w:t>
      </w:r>
    </w:p>
    <w:p w:rsidR="00CA41DA" w:rsidRPr="002F1785" w:rsidRDefault="00E43C58" w:rsidP="00AE6D6B">
      <w:pPr>
        <w:pStyle w:val="Heading-PART"/>
        <w:rPr>
          <w:szCs w:val="22"/>
        </w:rPr>
      </w:pPr>
      <w:bookmarkStart w:id="521" w:name="_Toc476643751"/>
      <w:r w:rsidRPr="00E43C58">
        <w:rPr>
          <w:caps w:val="0"/>
          <w:sz w:val="32"/>
          <w:szCs w:val="22"/>
        </w:rPr>
        <w:lastRenderedPageBreak/>
        <w:t>S</w:t>
      </w:r>
      <w:r>
        <w:rPr>
          <w:caps w:val="0"/>
          <w:sz w:val="32"/>
          <w:szCs w:val="22"/>
        </w:rPr>
        <w:t>chedule 5 – Prescribed matters reported on by prescribed reporting authorities</w:t>
      </w:r>
      <w:bookmarkEnd w:id="521"/>
    </w:p>
    <w:p w:rsidR="00CA41DA" w:rsidRPr="00AF4E19" w:rsidRDefault="00CA41DA" w:rsidP="00CA41DA">
      <w:pPr>
        <w:pStyle w:val="Normal-Schedule"/>
        <w:jc w:val="right"/>
      </w:pPr>
      <w:r w:rsidRPr="00AF4E19">
        <w:t xml:space="preserve">Regulation </w:t>
      </w:r>
      <w:r w:rsidR="00054DDB">
        <w:t>3</w:t>
      </w:r>
      <w:r w:rsidR="005D40E2">
        <w:t>9</w:t>
      </w:r>
    </w:p>
    <w:p w:rsidR="00CA41DA" w:rsidRPr="00E43C58" w:rsidRDefault="00CA41DA" w:rsidP="00E43C58">
      <w:pPr>
        <w:pStyle w:val="Heading-PART"/>
        <w:rPr>
          <w:caps w:val="0"/>
          <w:sz w:val="32"/>
          <w:szCs w:val="22"/>
        </w:rPr>
      </w:pPr>
      <w:bookmarkStart w:id="522" w:name="_Toc409163236"/>
      <w:bookmarkStart w:id="523" w:name="_Toc476643752"/>
      <w:r w:rsidRPr="00E43C58">
        <w:rPr>
          <w:caps w:val="0"/>
          <w:sz w:val="32"/>
          <w:szCs w:val="22"/>
        </w:rPr>
        <w:t>PART 1</w:t>
      </w:r>
      <w:bookmarkEnd w:id="522"/>
      <w:bookmarkEnd w:id="523"/>
    </w:p>
    <w:p w:rsidR="00CA41DA" w:rsidRPr="00E43C58" w:rsidRDefault="00CA41DA" w:rsidP="00E43C58">
      <w:pPr>
        <w:pStyle w:val="Heading-PART"/>
        <w:rPr>
          <w:caps w:val="0"/>
          <w:sz w:val="32"/>
          <w:szCs w:val="22"/>
        </w:rPr>
      </w:pPr>
      <w:bookmarkStart w:id="524" w:name="_Toc409163237"/>
      <w:bookmarkStart w:id="525" w:name="_Toc476643753"/>
      <w:r w:rsidRPr="00E43C58">
        <w:rPr>
          <w:caps w:val="0"/>
          <w:sz w:val="32"/>
          <w:szCs w:val="22"/>
        </w:rPr>
        <w:t>PRESCRIBED MATTERS REPORTED ON BY CHIEF OFFICER</w:t>
      </w:r>
      <w:bookmarkEnd w:id="524"/>
      <w:bookmarkEnd w:id="525"/>
    </w:p>
    <w:tbl>
      <w:tblPr>
        <w:tblW w:w="6237" w:type="dxa"/>
        <w:tblInd w:w="113" w:type="dxa"/>
        <w:tblCellMar>
          <w:left w:w="113" w:type="dxa"/>
          <w:right w:w="113" w:type="dxa"/>
        </w:tblCellMar>
        <w:tblLook w:val="00A0" w:firstRow="1" w:lastRow="0" w:firstColumn="1" w:lastColumn="0" w:noHBand="0" w:noVBand="0"/>
      </w:tblPr>
      <w:tblGrid>
        <w:gridCol w:w="1134"/>
        <w:gridCol w:w="3828"/>
        <w:gridCol w:w="1275"/>
      </w:tblGrid>
      <w:tr w:rsidR="00CA41DA" w:rsidRPr="00643F38">
        <w:trPr>
          <w:cantSplit/>
          <w:trHeight w:val="261"/>
          <w:tblHeader/>
        </w:trPr>
        <w:tc>
          <w:tcPr>
            <w:tcW w:w="1134" w:type="dxa"/>
            <w:tcBorders>
              <w:top w:val="single" w:sz="4" w:space="0" w:color="auto"/>
            </w:tcBorders>
          </w:tcPr>
          <w:p w:rsidR="00CA41DA" w:rsidRPr="00643F38" w:rsidRDefault="00CA41DA" w:rsidP="00CA41DA">
            <w:pPr>
              <w:pStyle w:val="Normal-Schedule"/>
              <w:spacing w:before="60" w:after="60"/>
              <w:rPr>
                <w:i/>
              </w:rPr>
            </w:pPr>
            <w:r w:rsidRPr="00643F38">
              <w:rPr>
                <w:i/>
              </w:rPr>
              <w:t>Column 1</w:t>
            </w:r>
          </w:p>
        </w:tc>
        <w:tc>
          <w:tcPr>
            <w:tcW w:w="3828" w:type="dxa"/>
            <w:tcBorders>
              <w:top w:val="single" w:sz="4" w:space="0" w:color="auto"/>
            </w:tcBorders>
          </w:tcPr>
          <w:p w:rsidR="00CA41DA" w:rsidRPr="00643F38" w:rsidRDefault="00CA41DA" w:rsidP="00CA41DA">
            <w:pPr>
              <w:pStyle w:val="Normal-Schedule"/>
              <w:spacing w:before="60" w:after="60"/>
              <w:rPr>
                <w:i/>
              </w:rPr>
            </w:pPr>
            <w:r w:rsidRPr="00643F38">
              <w:rPr>
                <w:i/>
              </w:rPr>
              <w:t>Column 2</w:t>
            </w:r>
          </w:p>
        </w:tc>
        <w:tc>
          <w:tcPr>
            <w:tcW w:w="1275" w:type="dxa"/>
            <w:tcBorders>
              <w:top w:val="single" w:sz="4" w:space="0" w:color="auto"/>
            </w:tcBorders>
          </w:tcPr>
          <w:p w:rsidR="00CA41DA" w:rsidRPr="00643F38" w:rsidRDefault="00CA41DA" w:rsidP="00CA41DA">
            <w:pPr>
              <w:pStyle w:val="Normal-Schedule"/>
              <w:spacing w:before="60" w:after="60"/>
              <w:rPr>
                <w:i/>
              </w:rPr>
            </w:pPr>
            <w:r w:rsidRPr="00643F38">
              <w:rPr>
                <w:i/>
              </w:rPr>
              <w:t xml:space="preserve">Column 3 </w:t>
            </w:r>
          </w:p>
        </w:tc>
      </w:tr>
      <w:tr w:rsidR="00CA41DA" w:rsidRPr="00AF4E19">
        <w:trPr>
          <w:cantSplit/>
          <w:trHeight w:val="474"/>
          <w:tblHeader/>
        </w:trPr>
        <w:tc>
          <w:tcPr>
            <w:tcW w:w="1134"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Item</w:t>
            </w:r>
          </w:p>
        </w:tc>
        <w:tc>
          <w:tcPr>
            <w:tcW w:w="3828"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Prescribed matters to be reported on by chief officer</w:t>
            </w:r>
          </w:p>
        </w:tc>
        <w:tc>
          <w:tcPr>
            <w:tcW w:w="1275"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Regulation reference</w:t>
            </w:r>
          </w:p>
        </w:tc>
      </w:tr>
      <w:tr w:rsidR="00CA41DA" w:rsidRPr="00AF4E19">
        <w:trPr>
          <w:cantSplit/>
        </w:trPr>
        <w:tc>
          <w:tcPr>
            <w:tcW w:w="1134" w:type="dxa"/>
            <w:tcBorders>
              <w:top w:val="single" w:sz="4" w:space="0" w:color="auto"/>
            </w:tcBorders>
          </w:tcPr>
          <w:p w:rsidR="00CA41DA" w:rsidRPr="00AF4E19" w:rsidRDefault="00CA41DA" w:rsidP="00CA41DA">
            <w:pPr>
              <w:pStyle w:val="Normal-Schedule"/>
              <w:spacing w:before="60" w:after="60"/>
            </w:pPr>
          </w:p>
        </w:tc>
        <w:tc>
          <w:tcPr>
            <w:tcW w:w="3828" w:type="dxa"/>
            <w:tcBorders>
              <w:top w:val="single" w:sz="4" w:space="0" w:color="auto"/>
            </w:tcBorders>
          </w:tcPr>
          <w:p w:rsidR="00CA41DA" w:rsidRPr="00AF4E19" w:rsidRDefault="00CA41DA" w:rsidP="00CA41DA">
            <w:pPr>
              <w:pStyle w:val="Normal-Schedule"/>
              <w:spacing w:before="60" w:after="60"/>
            </w:pPr>
            <w:r w:rsidRPr="00AF4E19">
              <w:t>The following fire safety matters if those matters do not meet the deemed-to-satisfy provisions of the BCA—</w:t>
            </w:r>
          </w:p>
        </w:tc>
        <w:tc>
          <w:tcPr>
            <w:tcW w:w="1275" w:type="dxa"/>
            <w:tcBorders>
              <w:top w:val="single" w:sz="4" w:space="0" w:color="auto"/>
            </w:tcBorders>
          </w:tcPr>
          <w:p w:rsidR="00CA41DA" w:rsidRPr="00AF4E19" w:rsidRDefault="00CA41DA" w:rsidP="00CA41DA">
            <w:pPr>
              <w:pStyle w:val="Normal-Schedule"/>
              <w:spacing w:before="60" w:after="60"/>
            </w:pPr>
            <w:r w:rsidRPr="00AF4E19">
              <w:t xml:space="preserve">reg. </w:t>
            </w:r>
            <w:r w:rsidR="00054DDB">
              <w:t>128</w:t>
            </w:r>
            <w:r w:rsidRPr="00AF4E19">
              <w:t>(1)</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p>
        </w:tc>
        <w:tc>
          <w:tcPr>
            <w:tcW w:w="3828" w:type="dxa"/>
          </w:tcPr>
          <w:p w:rsidR="00CA41DA" w:rsidRPr="00AF4E19" w:rsidRDefault="00CA41DA" w:rsidP="00CA41DA">
            <w:pPr>
              <w:pStyle w:val="Normal-Schedule"/>
              <w:spacing w:before="60" w:after="60"/>
            </w:pPr>
            <w:r w:rsidRPr="00AF4E19">
              <w:t xml:space="preserve">fire </w:t>
            </w:r>
            <w:r w:rsidR="00AD46BD">
              <w:t>extinguishers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2</w:t>
            </w:r>
          </w:p>
        </w:tc>
        <w:tc>
          <w:tcPr>
            <w:tcW w:w="3828" w:type="dxa"/>
          </w:tcPr>
          <w:p w:rsidR="00CA41DA" w:rsidRPr="00AF4E19" w:rsidRDefault="00AD46BD" w:rsidP="00CA41DA">
            <w:pPr>
              <w:pStyle w:val="Normal-Schedule"/>
              <w:spacing w:before="60" w:after="60"/>
            </w:pPr>
            <w:r w:rsidRPr="00AF4E19">
              <w:t>fire hydrants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3</w:t>
            </w:r>
          </w:p>
        </w:tc>
        <w:tc>
          <w:tcPr>
            <w:tcW w:w="3828" w:type="dxa"/>
          </w:tcPr>
          <w:p w:rsidR="00CA41DA" w:rsidRPr="00AF4E19" w:rsidRDefault="00CA41DA" w:rsidP="00CA41DA">
            <w:pPr>
              <w:pStyle w:val="Normal-Schedule"/>
              <w:spacing w:before="60" w:after="60"/>
            </w:pPr>
            <w:r w:rsidRPr="00AF4E19">
              <w:t>fire control centres or fire control rooms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4</w:t>
            </w:r>
          </w:p>
        </w:tc>
        <w:tc>
          <w:tcPr>
            <w:tcW w:w="3828" w:type="dxa"/>
          </w:tcPr>
          <w:p w:rsidR="00CA41DA" w:rsidRPr="00AF4E19" w:rsidRDefault="00CA41DA" w:rsidP="00CA41DA">
            <w:pPr>
              <w:pStyle w:val="Normal-Schedule"/>
              <w:spacing w:before="60" w:after="60"/>
            </w:pPr>
            <w:r w:rsidRPr="00AF4E19">
              <w:t>fire precautions during construction</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5</w:t>
            </w:r>
          </w:p>
        </w:tc>
        <w:tc>
          <w:tcPr>
            <w:tcW w:w="3828" w:type="dxa"/>
          </w:tcPr>
          <w:p w:rsidR="00CA41DA" w:rsidRPr="00AF4E19" w:rsidRDefault="00CA41DA" w:rsidP="00CA41DA">
            <w:pPr>
              <w:pStyle w:val="Normal-Schedule"/>
              <w:spacing w:before="60" w:after="60"/>
            </w:pPr>
            <w:r w:rsidRPr="00AF4E19">
              <w:t>fire mains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6</w:t>
            </w:r>
          </w:p>
        </w:tc>
        <w:tc>
          <w:tcPr>
            <w:tcW w:w="3828" w:type="dxa"/>
          </w:tcPr>
          <w:p w:rsidR="00CA41DA" w:rsidRPr="00AF4E19" w:rsidRDefault="00CA41DA" w:rsidP="00CA41DA">
            <w:pPr>
              <w:pStyle w:val="Normal-Schedule"/>
              <w:spacing w:before="60" w:after="60"/>
            </w:pPr>
            <w:r w:rsidRPr="00AF4E19">
              <w:t>control valves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7</w:t>
            </w:r>
          </w:p>
        </w:tc>
        <w:tc>
          <w:tcPr>
            <w:tcW w:w="3828" w:type="dxa"/>
          </w:tcPr>
          <w:p w:rsidR="00CA41DA" w:rsidRPr="00AF4E19" w:rsidRDefault="00CA41DA" w:rsidP="00CA41DA">
            <w:pPr>
              <w:pStyle w:val="Normal-Schedule"/>
              <w:spacing w:before="60" w:after="60"/>
            </w:pPr>
            <w:r w:rsidRPr="00AF4E19">
              <w:t>booster assemblies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8</w:t>
            </w:r>
          </w:p>
        </w:tc>
        <w:tc>
          <w:tcPr>
            <w:tcW w:w="3828" w:type="dxa"/>
          </w:tcPr>
          <w:p w:rsidR="00CA41DA" w:rsidRPr="00AF4E19" w:rsidRDefault="00AD46BD" w:rsidP="00CA41DA">
            <w:pPr>
              <w:pStyle w:val="Normal-Schedule"/>
              <w:spacing w:before="60" w:after="60"/>
            </w:pPr>
            <w:r>
              <w:t xml:space="preserve">open space and perimeter vehicular access to the extent it relates to emergency vehicles </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9</w:t>
            </w:r>
          </w:p>
        </w:tc>
        <w:tc>
          <w:tcPr>
            <w:tcW w:w="3828" w:type="dxa"/>
          </w:tcPr>
          <w:p w:rsidR="00CA41DA" w:rsidRPr="00AF4E19" w:rsidRDefault="00CA41DA" w:rsidP="00CA41DA">
            <w:pPr>
              <w:pStyle w:val="Normal-Schedule"/>
              <w:spacing w:before="60" w:after="60"/>
            </w:pPr>
            <w:r w:rsidRPr="00AF4E19">
              <w:t>fire indicator panels</w:t>
            </w:r>
          </w:p>
        </w:tc>
        <w:tc>
          <w:tcPr>
            <w:tcW w:w="1275" w:type="dxa"/>
          </w:tcPr>
          <w:p w:rsidR="00CA41DA" w:rsidRPr="00AF4E19" w:rsidRDefault="00CA41DA" w:rsidP="00CA41DA">
            <w:pPr>
              <w:pStyle w:val="Normal-Schedule"/>
              <w:spacing w:before="60" w:after="60"/>
            </w:pPr>
          </w:p>
        </w:tc>
      </w:tr>
      <w:tr w:rsidR="00CA41DA" w:rsidRPr="00AF4E19">
        <w:trPr>
          <w:cantSplit/>
        </w:trPr>
        <w:tc>
          <w:tcPr>
            <w:tcW w:w="1134" w:type="dxa"/>
          </w:tcPr>
          <w:p w:rsidR="00CA41DA" w:rsidRPr="00AF4E19" w:rsidRDefault="00CA41DA" w:rsidP="00CA41DA">
            <w:pPr>
              <w:pStyle w:val="Normal-Schedule"/>
              <w:spacing w:before="60" w:after="60"/>
            </w:pPr>
            <w:r w:rsidRPr="00AF4E19">
              <w:t>10</w:t>
            </w:r>
          </w:p>
        </w:tc>
        <w:tc>
          <w:tcPr>
            <w:tcW w:w="3828" w:type="dxa"/>
          </w:tcPr>
          <w:p w:rsidR="00CA41DA" w:rsidRPr="00AF4E19" w:rsidRDefault="00CA41DA" w:rsidP="00CA41DA">
            <w:pPr>
              <w:pStyle w:val="Normal-Schedule"/>
              <w:spacing w:before="60" w:after="60"/>
            </w:pPr>
            <w:r w:rsidRPr="00AF4E19">
              <w:t>proscenium curtain drencher systems</w:t>
            </w:r>
          </w:p>
        </w:tc>
        <w:tc>
          <w:tcPr>
            <w:tcW w:w="1275" w:type="dxa"/>
          </w:tcPr>
          <w:p w:rsidR="00CA41DA" w:rsidRPr="00AF4E19" w:rsidRDefault="00CA41DA" w:rsidP="00CA41DA">
            <w:pPr>
              <w:pStyle w:val="Normal-Schedule"/>
              <w:spacing w:before="60" w:after="60"/>
            </w:pPr>
          </w:p>
        </w:tc>
      </w:tr>
      <w:tr w:rsidR="00CA41DA" w:rsidRPr="00AF4E19" w:rsidTr="00D9310E">
        <w:trPr>
          <w:cantSplit/>
        </w:trPr>
        <w:tc>
          <w:tcPr>
            <w:tcW w:w="1134" w:type="dxa"/>
          </w:tcPr>
          <w:p w:rsidR="00CA41DA" w:rsidRPr="00AF4E19" w:rsidRDefault="00CA41DA" w:rsidP="00CA41DA">
            <w:pPr>
              <w:pStyle w:val="Normal-Schedule"/>
              <w:spacing w:before="60" w:after="60"/>
            </w:pPr>
            <w:r w:rsidRPr="00AF4E19">
              <w:t>11</w:t>
            </w:r>
          </w:p>
        </w:tc>
        <w:tc>
          <w:tcPr>
            <w:tcW w:w="3828" w:type="dxa"/>
          </w:tcPr>
          <w:p w:rsidR="00CA41DA" w:rsidRPr="00AF4E19" w:rsidRDefault="00CA41DA" w:rsidP="00CA41DA">
            <w:pPr>
              <w:pStyle w:val="Normal-Schedule"/>
              <w:spacing w:before="60" w:after="60"/>
            </w:pPr>
            <w:r w:rsidRPr="00AF4E19">
              <w:t>fire services controls in passenger lift cars</w:t>
            </w:r>
          </w:p>
        </w:tc>
        <w:tc>
          <w:tcPr>
            <w:tcW w:w="1275" w:type="dxa"/>
          </w:tcPr>
          <w:p w:rsidR="00CA41DA" w:rsidRPr="00AF4E19" w:rsidRDefault="00CA41DA" w:rsidP="00CA41DA">
            <w:pPr>
              <w:pStyle w:val="Normal-Schedule"/>
              <w:spacing w:before="60" w:after="60"/>
            </w:pPr>
          </w:p>
        </w:tc>
      </w:tr>
      <w:tr w:rsidR="00C456E2" w:rsidRPr="00AF4E19" w:rsidTr="00D9310E">
        <w:trPr>
          <w:cantSplit/>
        </w:trPr>
        <w:tc>
          <w:tcPr>
            <w:tcW w:w="1134" w:type="dxa"/>
          </w:tcPr>
          <w:p w:rsidR="00C456E2" w:rsidRPr="00AF4E19" w:rsidRDefault="00C456E2" w:rsidP="00CA41DA">
            <w:pPr>
              <w:pStyle w:val="Normal-Schedule"/>
              <w:spacing w:before="60" w:after="60"/>
            </w:pPr>
          </w:p>
        </w:tc>
        <w:tc>
          <w:tcPr>
            <w:tcW w:w="3828" w:type="dxa"/>
          </w:tcPr>
          <w:p w:rsidR="00C456E2" w:rsidRPr="00AF4E19" w:rsidRDefault="00C456E2" w:rsidP="00CA41DA">
            <w:pPr>
              <w:pStyle w:val="Normal-Schedule"/>
              <w:spacing w:before="60" w:after="60"/>
            </w:pPr>
            <w:r>
              <w:t xml:space="preserve">The following bushfire safety matters if those matters do not meet the requirements of regulation </w:t>
            </w:r>
            <w:r w:rsidR="00020175">
              <w:t>1206</w:t>
            </w:r>
            <w:r>
              <w:t xml:space="preserve"> or </w:t>
            </w:r>
            <w:r w:rsidR="00807761">
              <w:t>1207</w:t>
            </w:r>
            <w:r>
              <w:t>—</w:t>
            </w:r>
          </w:p>
        </w:tc>
        <w:tc>
          <w:tcPr>
            <w:tcW w:w="1275" w:type="dxa"/>
          </w:tcPr>
          <w:p w:rsidR="00C456E2" w:rsidRPr="00AF4E19" w:rsidRDefault="00C456E2" w:rsidP="00CA41DA">
            <w:pPr>
              <w:pStyle w:val="Normal-Schedule"/>
              <w:spacing w:before="60" w:after="60"/>
            </w:pPr>
            <w:r>
              <w:t xml:space="preserve">reg. </w:t>
            </w:r>
            <w:r w:rsidR="00807761">
              <w:t>1</w:t>
            </w:r>
            <w:r w:rsidR="00054DDB">
              <w:t>64</w:t>
            </w:r>
            <w:r>
              <w:t>(1)</w:t>
            </w:r>
          </w:p>
        </w:tc>
      </w:tr>
      <w:tr w:rsidR="00C456E2" w:rsidRPr="00AF4E19" w:rsidTr="00C456E2">
        <w:tblPrEx>
          <w:tblBorders>
            <w:bottom w:val="single" w:sz="4" w:space="0" w:color="auto"/>
          </w:tblBorders>
        </w:tblPrEx>
        <w:trPr>
          <w:cantSplit/>
        </w:trPr>
        <w:tc>
          <w:tcPr>
            <w:tcW w:w="1134" w:type="dxa"/>
          </w:tcPr>
          <w:p w:rsidR="00C456E2" w:rsidRPr="00AF4E19" w:rsidRDefault="00C456E2" w:rsidP="00C456E2">
            <w:pPr>
              <w:pStyle w:val="Normal-Schedule"/>
              <w:spacing w:before="60" w:after="60"/>
            </w:pPr>
            <w:r>
              <w:t>12</w:t>
            </w:r>
          </w:p>
        </w:tc>
        <w:tc>
          <w:tcPr>
            <w:tcW w:w="3828" w:type="dxa"/>
          </w:tcPr>
          <w:p w:rsidR="00C456E2" w:rsidRPr="00AF4E19" w:rsidRDefault="00C456E2" w:rsidP="00C456E2">
            <w:pPr>
              <w:pStyle w:val="Normal-Schedule"/>
              <w:spacing w:before="60" w:after="60"/>
            </w:pPr>
            <w:r>
              <w:t xml:space="preserve">static water supply for </w:t>
            </w:r>
            <w:proofErr w:type="spellStart"/>
            <w:r>
              <w:t>fire fighting</w:t>
            </w:r>
            <w:proofErr w:type="spellEnd"/>
            <w:r>
              <w:t xml:space="preserve"> purposes</w:t>
            </w:r>
          </w:p>
        </w:tc>
        <w:tc>
          <w:tcPr>
            <w:tcW w:w="1275" w:type="dxa"/>
          </w:tcPr>
          <w:p w:rsidR="00C456E2" w:rsidRPr="00AF4E19" w:rsidRDefault="00C456E2" w:rsidP="00C456E2">
            <w:pPr>
              <w:pStyle w:val="Normal-Schedule"/>
              <w:spacing w:before="60" w:after="60"/>
            </w:pPr>
          </w:p>
        </w:tc>
      </w:tr>
      <w:tr w:rsidR="00C456E2" w:rsidRPr="00AF4E19" w:rsidTr="00C456E2">
        <w:tblPrEx>
          <w:tblBorders>
            <w:bottom w:val="single" w:sz="4" w:space="0" w:color="auto"/>
          </w:tblBorders>
        </w:tblPrEx>
        <w:trPr>
          <w:cantSplit/>
        </w:trPr>
        <w:tc>
          <w:tcPr>
            <w:tcW w:w="1134" w:type="dxa"/>
          </w:tcPr>
          <w:p w:rsidR="00C456E2" w:rsidRDefault="00C456E2" w:rsidP="00C456E2">
            <w:pPr>
              <w:pStyle w:val="Normal-Schedule"/>
              <w:spacing w:before="60" w:after="60"/>
            </w:pPr>
            <w:r>
              <w:t>13</w:t>
            </w:r>
          </w:p>
        </w:tc>
        <w:tc>
          <w:tcPr>
            <w:tcW w:w="3828" w:type="dxa"/>
          </w:tcPr>
          <w:p w:rsidR="00C456E2" w:rsidRPr="00AF4E19" w:rsidRDefault="00C456E2" w:rsidP="00C456E2">
            <w:pPr>
              <w:pStyle w:val="Normal-Schedule"/>
              <w:spacing w:before="60" w:after="60"/>
            </w:pPr>
            <w:r>
              <w:t>emergency vehicle access</w:t>
            </w:r>
          </w:p>
        </w:tc>
        <w:tc>
          <w:tcPr>
            <w:tcW w:w="1275" w:type="dxa"/>
          </w:tcPr>
          <w:p w:rsidR="00C456E2" w:rsidRPr="00AF4E19" w:rsidRDefault="00C456E2" w:rsidP="00C456E2">
            <w:pPr>
              <w:pStyle w:val="Normal-Schedule"/>
              <w:spacing w:before="60" w:after="60"/>
            </w:pPr>
          </w:p>
        </w:tc>
      </w:tr>
    </w:tbl>
    <w:p w:rsidR="004A2B58" w:rsidRPr="00BD6CA3" w:rsidRDefault="004A2B58" w:rsidP="00BD6CA3">
      <w:pPr>
        <w:spacing w:before="0"/>
        <w:rPr>
          <w:sz w:val="4"/>
        </w:rPr>
      </w:pPr>
    </w:p>
    <w:p w:rsidR="008E1A34" w:rsidRDefault="008E1A34" w:rsidP="00E43C58">
      <w:pPr>
        <w:pStyle w:val="Heading-PART"/>
        <w:rPr>
          <w:caps w:val="0"/>
          <w:sz w:val="32"/>
          <w:szCs w:val="22"/>
        </w:rPr>
      </w:pPr>
      <w:bookmarkStart w:id="526" w:name="_Toc409163238"/>
    </w:p>
    <w:p w:rsidR="00CA41DA" w:rsidRPr="00E43C58" w:rsidRDefault="00CA41DA" w:rsidP="00E43C58">
      <w:pPr>
        <w:pStyle w:val="Heading-PART"/>
        <w:rPr>
          <w:caps w:val="0"/>
          <w:sz w:val="32"/>
          <w:szCs w:val="22"/>
        </w:rPr>
      </w:pPr>
      <w:bookmarkStart w:id="527" w:name="_Toc476643754"/>
      <w:r w:rsidRPr="00E43C58">
        <w:rPr>
          <w:caps w:val="0"/>
          <w:sz w:val="32"/>
          <w:szCs w:val="22"/>
        </w:rPr>
        <w:lastRenderedPageBreak/>
        <w:t>PART 2</w:t>
      </w:r>
      <w:bookmarkEnd w:id="526"/>
      <w:bookmarkEnd w:id="527"/>
    </w:p>
    <w:p w:rsidR="00CA41DA" w:rsidRPr="00E43C58" w:rsidRDefault="00CA41DA" w:rsidP="00E43C58">
      <w:pPr>
        <w:pStyle w:val="Heading-PART"/>
        <w:rPr>
          <w:caps w:val="0"/>
          <w:sz w:val="32"/>
          <w:szCs w:val="22"/>
        </w:rPr>
      </w:pPr>
      <w:bookmarkStart w:id="528" w:name="_Toc409163239"/>
      <w:bookmarkStart w:id="529" w:name="_Toc476643755"/>
      <w:r w:rsidRPr="00E43C58">
        <w:rPr>
          <w:caps w:val="0"/>
          <w:sz w:val="32"/>
          <w:szCs w:val="22"/>
        </w:rPr>
        <w:t>PRESCRIBED MATTERS REPORTED ON BY COUNCIL</w:t>
      </w:r>
      <w:bookmarkEnd w:id="528"/>
      <w:bookmarkEnd w:id="529"/>
    </w:p>
    <w:tbl>
      <w:tblPr>
        <w:tblW w:w="6237" w:type="dxa"/>
        <w:tblInd w:w="113" w:type="dxa"/>
        <w:tblCellMar>
          <w:left w:w="113" w:type="dxa"/>
          <w:right w:w="113" w:type="dxa"/>
        </w:tblCellMar>
        <w:tblLook w:val="00A0" w:firstRow="1" w:lastRow="0" w:firstColumn="1" w:lastColumn="0" w:noHBand="0" w:noVBand="0"/>
      </w:tblPr>
      <w:tblGrid>
        <w:gridCol w:w="1134"/>
        <w:gridCol w:w="3828"/>
        <w:gridCol w:w="1275"/>
      </w:tblGrid>
      <w:tr w:rsidR="00CA41DA" w:rsidRPr="00643F38">
        <w:trPr>
          <w:cantSplit/>
          <w:trHeight w:val="261"/>
        </w:trPr>
        <w:tc>
          <w:tcPr>
            <w:tcW w:w="1134" w:type="dxa"/>
            <w:tcBorders>
              <w:top w:val="single" w:sz="4" w:space="0" w:color="auto"/>
            </w:tcBorders>
          </w:tcPr>
          <w:p w:rsidR="00CA41DA" w:rsidRPr="00643F38" w:rsidRDefault="00CA41DA" w:rsidP="00CA41DA">
            <w:pPr>
              <w:pStyle w:val="Normal-Schedule"/>
              <w:spacing w:before="60" w:after="60"/>
              <w:rPr>
                <w:i/>
              </w:rPr>
            </w:pPr>
            <w:r w:rsidRPr="00643F38">
              <w:rPr>
                <w:i/>
              </w:rPr>
              <w:t>Column 1</w:t>
            </w:r>
          </w:p>
        </w:tc>
        <w:tc>
          <w:tcPr>
            <w:tcW w:w="3828" w:type="dxa"/>
            <w:tcBorders>
              <w:top w:val="single" w:sz="4" w:space="0" w:color="auto"/>
            </w:tcBorders>
          </w:tcPr>
          <w:p w:rsidR="00CA41DA" w:rsidRPr="00643F38" w:rsidRDefault="00CA41DA" w:rsidP="00CA41DA">
            <w:pPr>
              <w:pStyle w:val="Normal-Schedule"/>
              <w:spacing w:before="60" w:after="60"/>
              <w:rPr>
                <w:i/>
              </w:rPr>
            </w:pPr>
            <w:r w:rsidRPr="00643F38">
              <w:rPr>
                <w:i/>
              </w:rPr>
              <w:t>Column 2</w:t>
            </w:r>
          </w:p>
        </w:tc>
        <w:tc>
          <w:tcPr>
            <w:tcW w:w="1275" w:type="dxa"/>
            <w:tcBorders>
              <w:top w:val="single" w:sz="4" w:space="0" w:color="auto"/>
            </w:tcBorders>
          </w:tcPr>
          <w:p w:rsidR="00CA41DA" w:rsidRPr="00643F38" w:rsidRDefault="00CA41DA" w:rsidP="00CA41DA">
            <w:pPr>
              <w:pStyle w:val="Normal-Schedule"/>
              <w:spacing w:before="60" w:after="60"/>
              <w:rPr>
                <w:i/>
              </w:rPr>
            </w:pPr>
            <w:r w:rsidRPr="00643F38">
              <w:rPr>
                <w:i/>
              </w:rPr>
              <w:t xml:space="preserve">Column 3 </w:t>
            </w:r>
          </w:p>
        </w:tc>
      </w:tr>
      <w:tr w:rsidR="00CA41DA" w:rsidRPr="00AF4E19">
        <w:trPr>
          <w:cantSplit/>
          <w:trHeight w:val="474"/>
        </w:trPr>
        <w:tc>
          <w:tcPr>
            <w:tcW w:w="1134"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Item</w:t>
            </w:r>
          </w:p>
        </w:tc>
        <w:tc>
          <w:tcPr>
            <w:tcW w:w="3828" w:type="dxa"/>
            <w:tcBorders>
              <w:bottom w:val="single" w:sz="4" w:space="0" w:color="auto"/>
            </w:tcBorders>
            <w:vAlign w:val="bottom"/>
          </w:tcPr>
          <w:p w:rsidR="00CA41DA" w:rsidRPr="00AF4E19" w:rsidRDefault="00CA41DA" w:rsidP="00CA41DA">
            <w:pPr>
              <w:pStyle w:val="Normal-Schedule"/>
              <w:spacing w:before="60" w:after="60"/>
              <w:rPr>
                <w:i/>
              </w:rPr>
            </w:pPr>
            <w:r w:rsidRPr="00AF4E19">
              <w:rPr>
                <w:i/>
                <w:iCs/>
              </w:rPr>
              <w:t xml:space="preserve">Prescribed matters to be reported on by </w:t>
            </w:r>
            <w:r>
              <w:rPr>
                <w:i/>
                <w:iCs/>
              </w:rPr>
              <w:t>c</w:t>
            </w:r>
            <w:r w:rsidRPr="00AF4E19">
              <w:rPr>
                <w:i/>
                <w:iCs/>
              </w:rPr>
              <w:t>ouncil</w:t>
            </w:r>
          </w:p>
        </w:tc>
        <w:tc>
          <w:tcPr>
            <w:tcW w:w="1275"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Regulation reference</w:t>
            </w:r>
          </w:p>
        </w:tc>
      </w:tr>
      <w:tr w:rsidR="00CA41DA" w:rsidRPr="00AF4E19">
        <w:trPr>
          <w:cantSplit/>
        </w:trPr>
        <w:tc>
          <w:tcPr>
            <w:tcW w:w="1134" w:type="dxa"/>
          </w:tcPr>
          <w:p w:rsidR="00CA41DA" w:rsidRPr="00AF4E19" w:rsidRDefault="00D32B00" w:rsidP="00CA41DA">
            <w:pPr>
              <w:pStyle w:val="Normal-Schedule"/>
              <w:spacing w:before="60" w:after="60"/>
            </w:pPr>
            <w:r>
              <w:t>1</w:t>
            </w:r>
          </w:p>
        </w:tc>
        <w:tc>
          <w:tcPr>
            <w:tcW w:w="3828" w:type="dxa"/>
          </w:tcPr>
          <w:p w:rsidR="00CA41DA" w:rsidRPr="00AF4E19" w:rsidRDefault="00CA41DA" w:rsidP="00CA41DA">
            <w:pPr>
              <w:pStyle w:val="Normal-Schedule"/>
              <w:spacing w:before="60" w:after="60"/>
            </w:pPr>
            <w:r w:rsidRPr="00AF4E19">
              <w:t xml:space="preserve">Setback from a street alignment not complying with reg. </w:t>
            </w:r>
            <w:r w:rsidR="00B534E1">
              <w:t>606</w:t>
            </w:r>
          </w:p>
        </w:tc>
        <w:tc>
          <w:tcPr>
            <w:tcW w:w="1275" w:type="dxa"/>
          </w:tcPr>
          <w:p w:rsidR="00CA41DA" w:rsidRPr="00AF4E19" w:rsidRDefault="00CA41DA" w:rsidP="00E74ADB">
            <w:pPr>
              <w:pStyle w:val="Normal-Schedule"/>
              <w:spacing w:before="60" w:after="60"/>
            </w:pPr>
            <w:r w:rsidRPr="00AF4E19">
              <w:t xml:space="preserve">reg. </w:t>
            </w:r>
            <w:r w:rsidR="00054DDB">
              <w:t>73</w:t>
            </w:r>
            <w:r w:rsidRPr="00AF4E19">
              <w:t>(</w:t>
            </w:r>
            <w:r w:rsidR="00E74ADB">
              <w:t>2</w:t>
            </w:r>
            <w:r w:rsidRPr="00AF4E19">
              <w:t>)</w:t>
            </w:r>
          </w:p>
        </w:tc>
      </w:tr>
      <w:tr w:rsidR="00CA41DA" w:rsidRPr="00AF4E19">
        <w:trPr>
          <w:cantSplit/>
        </w:trPr>
        <w:tc>
          <w:tcPr>
            <w:tcW w:w="1134" w:type="dxa"/>
          </w:tcPr>
          <w:p w:rsidR="00CA41DA" w:rsidRPr="00AF4E19" w:rsidRDefault="00D32B00" w:rsidP="00CA41DA">
            <w:pPr>
              <w:pStyle w:val="Normal-Schedule"/>
              <w:spacing w:before="60" w:after="60"/>
            </w:pPr>
            <w:r>
              <w:t>2</w:t>
            </w:r>
          </w:p>
        </w:tc>
        <w:tc>
          <w:tcPr>
            <w:tcW w:w="3828" w:type="dxa"/>
          </w:tcPr>
          <w:p w:rsidR="00CA41DA" w:rsidRPr="00AF4E19" w:rsidRDefault="00CA41DA" w:rsidP="00CA41DA">
            <w:pPr>
              <w:pStyle w:val="Normal-Schedule"/>
              <w:spacing w:before="60" w:after="60"/>
            </w:pPr>
            <w:r w:rsidRPr="00AF4E19">
              <w:t xml:space="preserve">Setback from a street alignment not complying with reg. </w:t>
            </w:r>
            <w:r w:rsidR="007A36C3">
              <w:t>607</w:t>
            </w:r>
          </w:p>
        </w:tc>
        <w:tc>
          <w:tcPr>
            <w:tcW w:w="1275" w:type="dxa"/>
          </w:tcPr>
          <w:p w:rsidR="00CA41DA" w:rsidRPr="00AF4E19" w:rsidRDefault="00CA41DA" w:rsidP="00CA41DA">
            <w:pPr>
              <w:pStyle w:val="Normal-Schedule"/>
              <w:spacing w:before="60" w:after="60"/>
            </w:pPr>
            <w:r w:rsidRPr="00AF4E19">
              <w:t xml:space="preserve">reg. </w:t>
            </w:r>
            <w:r w:rsidR="00054DDB">
              <w:t>74</w:t>
            </w:r>
            <w:r w:rsidRPr="00AF4E19">
              <w:t>(4)</w:t>
            </w:r>
          </w:p>
        </w:tc>
      </w:tr>
      <w:tr w:rsidR="00CA41DA" w:rsidRPr="00AF4E19">
        <w:trPr>
          <w:cantSplit/>
        </w:trPr>
        <w:tc>
          <w:tcPr>
            <w:tcW w:w="1134" w:type="dxa"/>
          </w:tcPr>
          <w:p w:rsidR="00CA41DA" w:rsidRPr="00AF4E19" w:rsidRDefault="00D32B00" w:rsidP="00CA41DA">
            <w:pPr>
              <w:pStyle w:val="Normal-Schedule"/>
              <w:spacing w:before="60" w:after="60"/>
            </w:pPr>
            <w:r>
              <w:t>3</w:t>
            </w:r>
          </w:p>
        </w:tc>
        <w:tc>
          <w:tcPr>
            <w:tcW w:w="3828" w:type="dxa"/>
          </w:tcPr>
          <w:p w:rsidR="00CA41DA" w:rsidRPr="00AF4E19" w:rsidRDefault="00CA41DA" w:rsidP="00CA41DA">
            <w:pPr>
              <w:pStyle w:val="Normal-Schedule"/>
              <w:spacing w:before="60" w:after="60"/>
            </w:pPr>
            <w:r w:rsidRPr="00AF4E19">
              <w:t xml:space="preserve">Building height not complying with reg. </w:t>
            </w:r>
            <w:r w:rsidR="004B7A29">
              <w:t>608</w:t>
            </w:r>
          </w:p>
        </w:tc>
        <w:tc>
          <w:tcPr>
            <w:tcW w:w="1275" w:type="dxa"/>
          </w:tcPr>
          <w:p w:rsidR="00CA41DA" w:rsidRPr="00AF4E19" w:rsidRDefault="00CA41DA" w:rsidP="00E07BC1">
            <w:pPr>
              <w:pStyle w:val="Normal-Schedule"/>
              <w:spacing w:before="60" w:after="60"/>
            </w:pPr>
            <w:r w:rsidRPr="00AF4E19">
              <w:t xml:space="preserve">reg. </w:t>
            </w:r>
            <w:r w:rsidR="00054DDB">
              <w:t>75</w:t>
            </w:r>
            <w:r w:rsidRPr="00AF4E19">
              <w:t>(4)</w:t>
            </w:r>
          </w:p>
        </w:tc>
      </w:tr>
      <w:tr w:rsidR="00CA41DA" w:rsidRPr="00AF4E19">
        <w:trPr>
          <w:cantSplit/>
        </w:trPr>
        <w:tc>
          <w:tcPr>
            <w:tcW w:w="1134" w:type="dxa"/>
          </w:tcPr>
          <w:p w:rsidR="00CA41DA" w:rsidRPr="00AF4E19" w:rsidRDefault="00D32B00" w:rsidP="00CA41DA">
            <w:pPr>
              <w:pStyle w:val="Normal-Schedule"/>
              <w:spacing w:before="60" w:after="60"/>
            </w:pPr>
            <w:r>
              <w:t>4</w:t>
            </w:r>
          </w:p>
        </w:tc>
        <w:tc>
          <w:tcPr>
            <w:tcW w:w="3828" w:type="dxa"/>
          </w:tcPr>
          <w:p w:rsidR="00CA41DA" w:rsidRPr="00AF4E19" w:rsidRDefault="00CA41DA" w:rsidP="00CA41DA">
            <w:pPr>
              <w:pStyle w:val="Normal-Schedule"/>
              <w:spacing w:before="60" w:after="60"/>
            </w:pPr>
            <w:r w:rsidRPr="00AF4E19">
              <w:t xml:space="preserve">Site coverage not complying with reg. </w:t>
            </w:r>
            <w:r w:rsidR="006C7AA9">
              <w:t>609</w:t>
            </w:r>
          </w:p>
        </w:tc>
        <w:tc>
          <w:tcPr>
            <w:tcW w:w="1275" w:type="dxa"/>
          </w:tcPr>
          <w:p w:rsidR="00CA41DA" w:rsidRPr="00AF4E19" w:rsidRDefault="00CA41DA" w:rsidP="00CA41DA">
            <w:pPr>
              <w:pStyle w:val="Normal-Schedule"/>
              <w:spacing w:before="60" w:after="60"/>
            </w:pPr>
            <w:r w:rsidRPr="00AF4E19">
              <w:t xml:space="preserve">reg. </w:t>
            </w:r>
            <w:r w:rsidR="00054DDB">
              <w:t>76</w:t>
            </w:r>
            <w:r w:rsidRPr="00AF4E19">
              <w:t>(4)</w:t>
            </w:r>
          </w:p>
        </w:tc>
      </w:tr>
      <w:tr w:rsidR="00CA41DA" w:rsidRPr="00AF4E19">
        <w:trPr>
          <w:cantSplit/>
        </w:trPr>
        <w:tc>
          <w:tcPr>
            <w:tcW w:w="1134" w:type="dxa"/>
          </w:tcPr>
          <w:p w:rsidR="00CA41DA" w:rsidRPr="00AF4E19" w:rsidRDefault="00D32B00" w:rsidP="00CA41DA">
            <w:pPr>
              <w:pStyle w:val="Normal-Schedule"/>
              <w:spacing w:before="60" w:after="60"/>
            </w:pPr>
            <w:r>
              <w:t>5</w:t>
            </w:r>
          </w:p>
        </w:tc>
        <w:tc>
          <w:tcPr>
            <w:tcW w:w="3828" w:type="dxa"/>
          </w:tcPr>
          <w:p w:rsidR="00CA41DA" w:rsidRPr="00AF4E19" w:rsidRDefault="00CA41DA" w:rsidP="00CA41DA">
            <w:pPr>
              <w:pStyle w:val="Normal-Schedule"/>
              <w:spacing w:before="60" w:after="60"/>
            </w:pPr>
            <w:r w:rsidRPr="00AF4E19">
              <w:t>Impermeable surfaces covering more than 80% of an allotment area</w:t>
            </w:r>
          </w:p>
        </w:tc>
        <w:tc>
          <w:tcPr>
            <w:tcW w:w="1275" w:type="dxa"/>
          </w:tcPr>
          <w:p w:rsidR="00CA41DA" w:rsidRPr="00AF4E19" w:rsidRDefault="00CA41DA" w:rsidP="00CA41DA">
            <w:pPr>
              <w:pStyle w:val="Normal-Schedule"/>
              <w:spacing w:before="60" w:after="60"/>
            </w:pPr>
            <w:r w:rsidRPr="00AF4E19">
              <w:t xml:space="preserve">reg. </w:t>
            </w:r>
            <w:r w:rsidR="00054DDB">
              <w:t>77</w:t>
            </w:r>
            <w:r w:rsidRPr="00AF4E19">
              <w:t>(</w:t>
            </w:r>
            <w:r w:rsidR="00E32C96">
              <w:t>3</w:t>
            </w:r>
            <w:r w:rsidRPr="00AF4E19">
              <w:t>)</w:t>
            </w:r>
          </w:p>
        </w:tc>
      </w:tr>
      <w:tr w:rsidR="00CA41DA" w:rsidRPr="00AF4E19">
        <w:trPr>
          <w:cantSplit/>
        </w:trPr>
        <w:tc>
          <w:tcPr>
            <w:tcW w:w="1134" w:type="dxa"/>
          </w:tcPr>
          <w:p w:rsidR="00CA41DA" w:rsidRPr="00AF4E19" w:rsidRDefault="00D32B00" w:rsidP="00CA41DA">
            <w:pPr>
              <w:pStyle w:val="Normal-Schedule"/>
              <w:spacing w:before="60" w:after="60"/>
            </w:pPr>
            <w:r>
              <w:t>6</w:t>
            </w:r>
          </w:p>
        </w:tc>
        <w:tc>
          <w:tcPr>
            <w:tcW w:w="3828" w:type="dxa"/>
          </w:tcPr>
          <w:p w:rsidR="00CA41DA" w:rsidRPr="00AF4E19" w:rsidRDefault="00CA41DA" w:rsidP="00CA41DA">
            <w:pPr>
              <w:pStyle w:val="Normal-Schedule"/>
              <w:spacing w:before="60" w:after="60"/>
            </w:pPr>
            <w:r w:rsidRPr="00AF4E19">
              <w:t>Car parking spaces not complying with reg. </w:t>
            </w:r>
            <w:r w:rsidR="00401437">
              <w:t>611</w:t>
            </w:r>
          </w:p>
        </w:tc>
        <w:tc>
          <w:tcPr>
            <w:tcW w:w="1275" w:type="dxa"/>
          </w:tcPr>
          <w:p w:rsidR="00CA41DA" w:rsidRPr="00AF4E19" w:rsidRDefault="00CA41DA" w:rsidP="00CA41DA">
            <w:pPr>
              <w:pStyle w:val="Normal-Schedule"/>
              <w:spacing w:before="60" w:after="60"/>
            </w:pPr>
            <w:r w:rsidRPr="00AF4E19">
              <w:t xml:space="preserve">reg. </w:t>
            </w:r>
            <w:r w:rsidR="00054DDB">
              <w:t>78</w:t>
            </w:r>
            <w:r w:rsidRPr="00AF4E19">
              <w:t>(6)</w:t>
            </w:r>
          </w:p>
        </w:tc>
      </w:tr>
      <w:tr w:rsidR="00CA41DA" w:rsidRPr="00AF4E19">
        <w:trPr>
          <w:cantSplit/>
        </w:trPr>
        <w:tc>
          <w:tcPr>
            <w:tcW w:w="1134" w:type="dxa"/>
          </w:tcPr>
          <w:p w:rsidR="00CA41DA" w:rsidRPr="00AF4E19" w:rsidRDefault="00D32B00" w:rsidP="00CA41DA">
            <w:pPr>
              <w:pStyle w:val="Normal-Schedule"/>
              <w:spacing w:before="60" w:after="60"/>
            </w:pPr>
            <w:r>
              <w:t>7</w:t>
            </w:r>
          </w:p>
        </w:tc>
        <w:tc>
          <w:tcPr>
            <w:tcW w:w="3828" w:type="dxa"/>
          </w:tcPr>
          <w:p w:rsidR="00CA41DA" w:rsidRPr="00AF4E19" w:rsidRDefault="00CA41DA" w:rsidP="00CA41DA">
            <w:pPr>
              <w:pStyle w:val="Normal-Schedule"/>
              <w:spacing w:before="60" w:after="60"/>
            </w:pPr>
            <w:r w:rsidRPr="00AF4E19">
              <w:t xml:space="preserve">Side or rear boundary setbacks not complying with reg. </w:t>
            </w:r>
            <w:r w:rsidR="0091355F">
              <w:t>612</w:t>
            </w:r>
          </w:p>
        </w:tc>
        <w:tc>
          <w:tcPr>
            <w:tcW w:w="1275" w:type="dxa"/>
          </w:tcPr>
          <w:p w:rsidR="00CA41DA" w:rsidRPr="00AF4E19" w:rsidRDefault="00CA41DA" w:rsidP="00E74ADB">
            <w:pPr>
              <w:pStyle w:val="Normal-Schedule"/>
              <w:spacing w:before="60" w:after="60"/>
            </w:pPr>
            <w:r w:rsidRPr="00AF4E19">
              <w:t xml:space="preserve">reg. </w:t>
            </w:r>
            <w:r w:rsidR="00054DDB">
              <w:t>79</w:t>
            </w:r>
            <w:r w:rsidRPr="00AF4E19">
              <w:t>(</w:t>
            </w:r>
            <w:r w:rsidR="00E74ADB">
              <w:t>6</w:t>
            </w:r>
            <w:r w:rsidRPr="00AF4E19">
              <w:t>)</w:t>
            </w:r>
          </w:p>
        </w:tc>
      </w:tr>
      <w:tr w:rsidR="00CA41DA" w:rsidRPr="00AF4E19">
        <w:trPr>
          <w:cantSplit/>
        </w:trPr>
        <w:tc>
          <w:tcPr>
            <w:tcW w:w="1134" w:type="dxa"/>
          </w:tcPr>
          <w:p w:rsidR="00CA41DA" w:rsidRPr="00AF4E19" w:rsidRDefault="00D32B00" w:rsidP="00CA41DA">
            <w:pPr>
              <w:pStyle w:val="Normal-Schedule"/>
              <w:spacing w:before="60" w:after="60"/>
            </w:pPr>
            <w:r>
              <w:t>8</w:t>
            </w:r>
          </w:p>
        </w:tc>
        <w:tc>
          <w:tcPr>
            <w:tcW w:w="3828" w:type="dxa"/>
          </w:tcPr>
          <w:p w:rsidR="00CA41DA" w:rsidRPr="00AF4E19" w:rsidRDefault="00CA41DA" w:rsidP="00CA41DA">
            <w:pPr>
              <w:pStyle w:val="Normal-Schedule"/>
              <w:spacing w:before="60" w:after="60"/>
            </w:pPr>
            <w:r w:rsidRPr="00AF4E19">
              <w:t>Walls or carports</w:t>
            </w:r>
            <w:r w:rsidR="00E74ADB">
              <w:t xml:space="preserve"> on boundaries</w:t>
            </w:r>
            <w:r w:rsidRPr="00AF4E19">
              <w:t xml:space="preserve"> not complying with reg. </w:t>
            </w:r>
            <w:r w:rsidR="003F6165">
              <w:t>613</w:t>
            </w:r>
          </w:p>
        </w:tc>
        <w:tc>
          <w:tcPr>
            <w:tcW w:w="1275" w:type="dxa"/>
          </w:tcPr>
          <w:p w:rsidR="00CA41DA" w:rsidRPr="00AF4E19" w:rsidRDefault="00CA41DA" w:rsidP="00CA41DA">
            <w:pPr>
              <w:pStyle w:val="Normal-Schedule"/>
              <w:spacing w:before="60" w:after="60"/>
            </w:pPr>
            <w:r w:rsidRPr="00AF4E19">
              <w:t xml:space="preserve">reg. </w:t>
            </w:r>
            <w:r w:rsidR="00054DDB">
              <w:t>80</w:t>
            </w:r>
            <w:r w:rsidRPr="00AF4E19">
              <w:t>(5)</w:t>
            </w:r>
          </w:p>
        </w:tc>
      </w:tr>
      <w:tr w:rsidR="00CA41DA" w:rsidRPr="00AF4E19">
        <w:trPr>
          <w:cantSplit/>
        </w:trPr>
        <w:tc>
          <w:tcPr>
            <w:tcW w:w="1134" w:type="dxa"/>
          </w:tcPr>
          <w:p w:rsidR="00CA41DA" w:rsidRPr="00AF4E19" w:rsidRDefault="00D32B00" w:rsidP="00CA41DA">
            <w:pPr>
              <w:pStyle w:val="Normal-Schedule"/>
              <w:spacing w:before="60" w:after="60"/>
            </w:pPr>
            <w:r>
              <w:t>9</w:t>
            </w:r>
          </w:p>
        </w:tc>
        <w:tc>
          <w:tcPr>
            <w:tcW w:w="3828" w:type="dxa"/>
          </w:tcPr>
          <w:p w:rsidR="00CA41DA" w:rsidRPr="00AF4E19" w:rsidRDefault="00CA41DA" w:rsidP="00CA41DA">
            <w:pPr>
              <w:pStyle w:val="Normal-Schedule"/>
              <w:spacing w:before="60" w:after="60"/>
            </w:pPr>
            <w:r w:rsidRPr="00AF4E19">
              <w:t>Building setbacks not complying with reg. </w:t>
            </w:r>
            <w:r w:rsidR="0005631F">
              <w:t>614</w:t>
            </w:r>
            <w:r w:rsidRPr="00AF4E19">
              <w:t xml:space="preserve"> (daylight to existing habitable room window)</w:t>
            </w:r>
          </w:p>
        </w:tc>
        <w:tc>
          <w:tcPr>
            <w:tcW w:w="1275" w:type="dxa"/>
          </w:tcPr>
          <w:p w:rsidR="00CA41DA" w:rsidRPr="00AF4E19" w:rsidRDefault="00CA41DA" w:rsidP="00CA41DA">
            <w:pPr>
              <w:pStyle w:val="Normal-Schedule"/>
              <w:spacing w:before="60" w:after="60"/>
            </w:pPr>
            <w:r w:rsidRPr="00AF4E19">
              <w:t xml:space="preserve">reg. </w:t>
            </w:r>
            <w:r w:rsidR="00054DDB">
              <w:t>81</w:t>
            </w:r>
            <w:r w:rsidRPr="00AF4E19">
              <w:t>(6)</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0</w:t>
            </w:r>
          </w:p>
        </w:tc>
        <w:tc>
          <w:tcPr>
            <w:tcW w:w="3828" w:type="dxa"/>
          </w:tcPr>
          <w:p w:rsidR="00CA41DA" w:rsidRPr="00AF4E19" w:rsidRDefault="00CA41DA" w:rsidP="00CA41DA">
            <w:pPr>
              <w:pStyle w:val="Normal-Schedule"/>
              <w:spacing w:before="60" w:after="60"/>
            </w:pPr>
            <w:r w:rsidRPr="00AF4E19">
              <w:t>Building setbacks not complying with reg. </w:t>
            </w:r>
            <w:r w:rsidR="00DC0882">
              <w:t>615</w:t>
            </w:r>
            <w:r w:rsidRPr="00AF4E19">
              <w:t xml:space="preserve"> (solar access</w:t>
            </w:r>
            <w:r w:rsidR="00E74ADB">
              <w:t xml:space="preserve"> to north-facing windows</w:t>
            </w:r>
            <w:r w:rsidRPr="00AF4E19">
              <w:t>)</w:t>
            </w:r>
          </w:p>
        </w:tc>
        <w:tc>
          <w:tcPr>
            <w:tcW w:w="1275" w:type="dxa"/>
          </w:tcPr>
          <w:p w:rsidR="00CA41DA" w:rsidRPr="00AF4E19" w:rsidRDefault="00CA41DA" w:rsidP="00CA41DA">
            <w:pPr>
              <w:pStyle w:val="Normal-Schedule"/>
              <w:spacing w:before="60" w:after="60"/>
            </w:pPr>
            <w:r w:rsidRPr="00AF4E19">
              <w:t xml:space="preserve">reg. </w:t>
            </w:r>
            <w:r w:rsidR="00054DDB">
              <w:t>82</w:t>
            </w:r>
            <w:r w:rsidRPr="00AF4E19">
              <w:t>(</w:t>
            </w:r>
            <w:r w:rsidR="00E32C96">
              <w:t>4</w:t>
            </w:r>
            <w:r w:rsidRPr="00AF4E19">
              <w:t>)</w:t>
            </w:r>
          </w:p>
        </w:tc>
      </w:tr>
    </w:tbl>
    <w:p w:rsidR="003223BB" w:rsidRDefault="003223BB"/>
    <w:p w:rsidR="009006DA" w:rsidRDefault="009006DA"/>
    <w:p w:rsidR="00E32C96" w:rsidRDefault="00E32C96"/>
    <w:p w:rsidR="00E32C96" w:rsidRDefault="00E32C96"/>
    <w:tbl>
      <w:tblPr>
        <w:tblW w:w="6237" w:type="dxa"/>
        <w:tblInd w:w="113" w:type="dxa"/>
        <w:tblCellMar>
          <w:left w:w="113" w:type="dxa"/>
          <w:right w:w="113" w:type="dxa"/>
        </w:tblCellMar>
        <w:tblLook w:val="00A0" w:firstRow="1" w:lastRow="0" w:firstColumn="1" w:lastColumn="0" w:noHBand="0" w:noVBand="0"/>
      </w:tblPr>
      <w:tblGrid>
        <w:gridCol w:w="1134"/>
        <w:gridCol w:w="3828"/>
        <w:gridCol w:w="1275"/>
      </w:tblGrid>
      <w:tr w:rsidR="003223BB" w:rsidRPr="00643F38" w:rsidTr="003223BB">
        <w:trPr>
          <w:cantSplit/>
          <w:trHeight w:val="261"/>
        </w:trPr>
        <w:tc>
          <w:tcPr>
            <w:tcW w:w="1134" w:type="dxa"/>
            <w:tcBorders>
              <w:top w:val="single" w:sz="4" w:space="0" w:color="auto"/>
            </w:tcBorders>
          </w:tcPr>
          <w:p w:rsidR="003223BB" w:rsidRPr="00643F38" w:rsidRDefault="003223BB" w:rsidP="009006DA">
            <w:pPr>
              <w:pStyle w:val="Normal-Schedule"/>
              <w:spacing w:before="60" w:after="60"/>
              <w:rPr>
                <w:i/>
              </w:rPr>
            </w:pPr>
            <w:r w:rsidRPr="00643F38">
              <w:rPr>
                <w:i/>
              </w:rPr>
              <w:t>Column 1</w:t>
            </w:r>
          </w:p>
        </w:tc>
        <w:tc>
          <w:tcPr>
            <w:tcW w:w="3828" w:type="dxa"/>
            <w:tcBorders>
              <w:top w:val="single" w:sz="4" w:space="0" w:color="auto"/>
            </w:tcBorders>
          </w:tcPr>
          <w:p w:rsidR="003223BB" w:rsidRPr="00643F38" w:rsidRDefault="003223BB" w:rsidP="003223BB">
            <w:pPr>
              <w:pStyle w:val="Normal-Schedule"/>
              <w:keepNext/>
              <w:spacing w:before="60" w:after="60"/>
              <w:rPr>
                <w:i/>
              </w:rPr>
            </w:pPr>
            <w:r w:rsidRPr="00643F38">
              <w:rPr>
                <w:i/>
              </w:rPr>
              <w:t>Column 2</w:t>
            </w:r>
          </w:p>
        </w:tc>
        <w:tc>
          <w:tcPr>
            <w:tcW w:w="1275" w:type="dxa"/>
            <w:tcBorders>
              <w:top w:val="single" w:sz="4" w:space="0" w:color="auto"/>
            </w:tcBorders>
          </w:tcPr>
          <w:p w:rsidR="003223BB" w:rsidRPr="00643F38" w:rsidRDefault="003223BB" w:rsidP="003223BB">
            <w:pPr>
              <w:pStyle w:val="Normal-Schedule"/>
              <w:keepNext/>
              <w:spacing w:before="60" w:after="60"/>
              <w:rPr>
                <w:i/>
              </w:rPr>
            </w:pPr>
            <w:r w:rsidRPr="00643F38">
              <w:rPr>
                <w:i/>
              </w:rPr>
              <w:t xml:space="preserve">Column 3 </w:t>
            </w:r>
          </w:p>
        </w:tc>
      </w:tr>
      <w:tr w:rsidR="003223BB" w:rsidRPr="00AF4E19" w:rsidTr="003223BB">
        <w:trPr>
          <w:cantSplit/>
          <w:trHeight w:val="474"/>
        </w:trPr>
        <w:tc>
          <w:tcPr>
            <w:tcW w:w="1134" w:type="dxa"/>
            <w:tcBorders>
              <w:bottom w:val="single" w:sz="4" w:space="0" w:color="auto"/>
            </w:tcBorders>
            <w:vAlign w:val="bottom"/>
          </w:tcPr>
          <w:p w:rsidR="003223BB" w:rsidRPr="00AF4E19" w:rsidRDefault="003223BB" w:rsidP="003223BB">
            <w:pPr>
              <w:pStyle w:val="Normal-Schedule"/>
              <w:spacing w:before="60" w:after="60"/>
              <w:rPr>
                <w:i/>
              </w:rPr>
            </w:pPr>
            <w:r w:rsidRPr="00AF4E19">
              <w:rPr>
                <w:i/>
              </w:rPr>
              <w:t>Item</w:t>
            </w:r>
          </w:p>
        </w:tc>
        <w:tc>
          <w:tcPr>
            <w:tcW w:w="3828" w:type="dxa"/>
            <w:tcBorders>
              <w:bottom w:val="single" w:sz="4" w:space="0" w:color="auto"/>
            </w:tcBorders>
            <w:vAlign w:val="bottom"/>
          </w:tcPr>
          <w:p w:rsidR="003223BB" w:rsidRPr="00AF4E19" w:rsidRDefault="003223BB" w:rsidP="003223BB">
            <w:pPr>
              <w:pStyle w:val="Normal-Schedule"/>
              <w:spacing w:before="60" w:after="60"/>
              <w:rPr>
                <w:i/>
              </w:rPr>
            </w:pPr>
            <w:r w:rsidRPr="00AF4E19">
              <w:rPr>
                <w:i/>
                <w:iCs/>
              </w:rPr>
              <w:t xml:space="preserve">Prescribed matters to be reported on by </w:t>
            </w:r>
            <w:r>
              <w:rPr>
                <w:i/>
                <w:iCs/>
              </w:rPr>
              <w:t>c</w:t>
            </w:r>
            <w:r w:rsidRPr="00AF4E19">
              <w:rPr>
                <w:i/>
                <w:iCs/>
              </w:rPr>
              <w:t>ouncil</w:t>
            </w:r>
          </w:p>
        </w:tc>
        <w:tc>
          <w:tcPr>
            <w:tcW w:w="1275" w:type="dxa"/>
            <w:tcBorders>
              <w:bottom w:val="single" w:sz="4" w:space="0" w:color="auto"/>
            </w:tcBorders>
            <w:vAlign w:val="bottom"/>
          </w:tcPr>
          <w:p w:rsidR="003223BB" w:rsidRPr="00AF4E19" w:rsidRDefault="003223BB" w:rsidP="003223BB">
            <w:pPr>
              <w:pStyle w:val="Normal-Schedule"/>
              <w:spacing w:before="60" w:after="60"/>
              <w:rPr>
                <w:i/>
              </w:rPr>
            </w:pPr>
            <w:r w:rsidRPr="00AF4E19">
              <w:rPr>
                <w:i/>
              </w:rPr>
              <w:t>Regulation reference</w:t>
            </w:r>
          </w:p>
        </w:tc>
      </w:tr>
      <w:tr w:rsidR="00CA41DA" w:rsidRPr="00AF4E19">
        <w:trPr>
          <w:cantSplit/>
        </w:trPr>
        <w:tc>
          <w:tcPr>
            <w:tcW w:w="1134" w:type="dxa"/>
          </w:tcPr>
          <w:p w:rsidR="00CA41DA" w:rsidRPr="00AF4E19" w:rsidRDefault="00CA41DA" w:rsidP="00CA41DA">
            <w:pPr>
              <w:pStyle w:val="Normal-Schedule"/>
              <w:spacing w:before="60" w:after="60"/>
            </w:pPr>
            <w:r w:rsidRPr="00AF4E19">
              <w:lastRenderedPageBreak/>
              <w:t>1</w:t>
            </w:r>
            <w:r w:rsidR="00D32B00">
              <w:t>1</w:t>
            </w:r>
          </w:p>
        </w:tc>
        <w:tc>
          <w:tcPr>
            <w:tcW w:w="3828" w:type="dxa"/>
          </w:tcPr>
          <w:p w:rsidR="00CA41DA" w:rsidRPr="00AF4E19" w:rsidRDefault="00CA41DA" w:rsidP="00CA41DA">
            <w:pPr>
              <w:pStyle w:val="Normal-Schedule"/>
              <w:spacing w:before="60" w:after="60"/>
            </w:pPr>
            <w:r w:rsidRPr="00AF4E19">
              <w:t xml:space="preserve">Building design not complying with reg. </w:t>
            </w:r>
            <w:r w:rsidR="005E016C">
              <w:t>616</w:t>
            </w:r>
            <w:r w:rsidRPr="00AF4E19">
              <w:t xml:space="preserve"> (overshadowing of recreational private open space)</w:t>
            </w:r>
          </w:p>
        </w:tc>
        <w:tc>
          <w:tcPr>
            <w:tcW w:w="1275" w:type="dxa"/>
          </w:tcPr>
          <w:p w:rsidR="00CA41DA" w:rsidRPr="00AF4E19" w:rsidRDefault="00CA41DA" w:rsidP="00CA41DA">
            <w:pPr>
              <w:pStyle w:val="Normal-Schedule"/>
              <w:spacing w:before="60" w:after="60"/>
            </w:pPr>
            <w:r w:rsidRPr="00AF4E19">
              <w:t xml:space="preserve">reg. </w:t>
            </w:r>
            <w:r w:rsidR="00054DDB">
              <w:t>83</w:t>
            </w:r>
            <w:r w:rsidRPr="00AF4E19">
              <w:t>(3)</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2</w:t>
            </w:r>
          </w:p>
        </w:tc>
        <w:tc>
          <w:tcPr>
            <w:tcW w:w="3828" w:type="dxa"/>
          </w:tcPr>
          <w:p w:rsidR="00CA41DA" w:rsidRPr="00AF4E19" w:rsidRDefault="00CA41DA" w:rsidP="009849AA">
            <w:pPr>
              <w:pStyle w:val="Normal-Schedule"/>
              <w:spacing w:before="60" w:after="60"/>
            </w:pPr>
            <w:r w:rsidRPr="00AF4E19">
              <w:t xml:space="preserve">Window or raised open space not complying with reg. </w:t>
            </w:r>
            <w:r w:rsidR="00C06713">
              <w:t>617</w:t>
            </w:r>
            <w:r w:rsidRPr="00AF4E19">
              <w:t xml:space="preserve"> (overlooking)</w:t>
            </w:r>
          </w:p>
        </w:tc>
        <w:tc>
          <w:tcPr>
            <w:tcW w:w="1275" w:type="dxa"/>
          </w:tcPr>
          <w:p w:rsidR="00CA41DA" w:rsidRPr="00AF4E19" w:rsidRDefault="00CA41DA" w:rsidP="00CA41DA">
            <w:pPr>
              <w:pStyle w:val="Normal-Schedule"/>
              <w:spacing w:before="60" w:after="60"/>
            </w:pPr>
            <w:r w:rsidRPr="00AF4E19">
              <w:t xml:space="preserve">reg. </w:t>
            </w:r>
            <w:r w:rsidR="00054DDB">
              <w:t>84</w:t>
            </w:r>
            <w:r w:rsidRPr="00AF4E19">
              <w:t>(9)</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3</w:t>
            </w:r>
          </w:p>
        </w:tc>
        <w:tc>
          <w:tcPr>
            <w:tcW w:w="3828" w:type="dxa"/>
          </w:tcPr>
          <w:p w:rsidR="00CA41DA" w:rsidRPr="00AF4E19" w:rsidRDefault="00CA41DA" w:rsidP="00CA41DA">
            <w:pPr>
              <w:pStyle w:val="Normal-Schedule"/>
              <w:spacing w:before="60" w:after="60"/>
            </w:pPr>
            <w:r w:rsidRPr="00AF4E19">
              <w:t xml:space="preserve">Building design not complying with reg. </w:t>
            </w:r>
            <w:r w:rsidR="00C06713">
              <w:t>618</w:t>
            </w:r>
            <w:r w:rsidRPr="00AF4E19">
              <w:t xml:space="preserve"> (daylight to habitable room window)</w:t>
            </w:r>
          </w:p>
        </w:tc>
        <w:tc>
          <w:tcPr>
            <w:tcW w:w="1275" w:type="dxa"/>
          </w:tcPr>
          <w:p w:rsidR="00CA41DA" w:rsidRPr="00AF4E19" w:rsidRDefault="00CA41DA" w:rsidP="00CA41DA">
            <w:pPr>
              <w:pStyle w:val="Normal-Schedule"/>
              <w:spacing w:before="60" w:after="60"/>
            </w:pPr>
            <w:r w:rsidRPr="00AF4E19">
              <w:t xml:space="preserve">reg. </w:t>
            </w:r>
            <w:r w:rsidR="00054DDB">
              <w:t>85</w:t>
            </w:r>
            <w:r w:rsidRPr="00AF4E19">
              <w:t>(3)</w:t>
            </w:r>
          </w:p>
        </w:tc>
      </w:tr>
      <w:tr w:rsidR="00CA41DA" w:rsidRPr="00AF4E19" w:rsidTr="00455C9E">
        <w:trPr>
          <w:cantSplit/>
        </w:trPr>
        <w:tc>
          <w:tcPr>
            <w:tcW w:w="1134" w:type="dxa"/>
          </w:tcPr>
          <w:p w:rsidR="00CA41DA" w:rsidRPr="00AF4E19" w:rsidRDefault="00CA41DA" w:rsidP="00CA41DA">
            <w:pPr>
              <w:pStyle w:val="Normal-Schedule"/>
              <w:spacing w:before="60" w:after="60"/>
            </w:pPr>
            <w:r w:rsidRPr="00AF4E19">
              <w:t>1</w:t>
            </w:r>
            <w:r w:rsidR="00D32B00">
              <w:t>4</w:t>
            </w:r>
          </w:p>
        </w:tc>
        <w:tc>
          <w:tcPr>
            <w:tcW w:w="3828" w:type="dxa"/>
          </w:tcPr>
          <w:p w:rsidR="00CA41DA" w:rsidRPr="00AF4E19" w:rsidRDefault="00CA41DA" w:rsidP="00CA41DA">
            <w:pPr>
              <w:pStyle w:val="Normal-Schedule"/>
              <w:spacing w:before="60" w:after="60"/>
            </w:pPr>
            <w:r w:rsidRPr="00AF4E19">
              <w:t xml:space="preserve">Private open space </w:t>
            </w:r>
            <w:r w:rsidR="00E74ADB">
              <w:t xml:space="preserve">for a building </w:t>
            </w:r>
            <w:r w:rsidRPr="00AF4E19">
              <w:t>not complying with reg. </w:t>
            </w:r>
            <w:r w:rsidR="00650812">
              <w:t>619</w:t>
            </w:r>
          </w:p>
        </w:tc>
        <w:tc>
          <w:tcPr>
            <w:tcW w:w="1275" w:type="dxa"/>
          </w:tcPr>
          <w:p w:rsidR="00CA41DA" w:rsidRPr="00AF4E19" w:rsidRDefault="00CA41DA" w:rsidP="00E74ADB">
            <w:pPr>
              <w:pStyle w:val="Normal-Schedule"/>
              <w:spacing w:before="60" w:after="60"/>
            </w:pPr>
            <w:r w:rsidRPr="00AF4E19">
              <w:t xml:space="preserve">reg. </w:t>
            </w:r>
            <w:r w:rsidR="00054DDB">
              <w:t>86</w:t>
            </w:r>
            <w:r w:rsidRPr="00AF4E19">
              <w:t>(</w:t>
            </w:r>
            <w:r w:rsidR="00E74ADB">
              <w:t>3</w:t>
            </w:r>
            <w:r w:rsidRPr="00AF4E19">
              <w:t>)</w:t>
            </w:r>
          </w:p>
        </w:tc>
      </w:tr>
      <w:tr w:rsidR="001C2A88" w:rsidRPr="00AF4E19" w:rsidTr="00455C9E">
        <w:trPr>
          <w:cantSplit/>
          <w:trHeight w:val="474"/>
        </w:trPr>
        <w:tc>
          <w:tcPr>
            <w:tcW w:w="1134" w:type="dxa"/>
          </w:tcPr>
          <w:p w:rsidR="001C2A88" w:rsidRPr="00AF4E19" w:rsidRDefault="001C2A88" w:rsidP="001C2A88">
            <w:pPr>
              <w:pStyle w:val="Normal-Schedule"/>
              <w:spacing w:before="60" w:after="60"/>
            </w:pPr>
            <w:r w:rsidRPr="00AF4E19">
              <w:t>1</w:t>
            </w:r>
            <w:r w:rsidR="00D32B00">
              <w:t>5</w:t>
            </w:r>
          </w:p>
        </w:tc>
        <w:tc>
          <w:tcPr>
            <w:tcW w:w="3828" w:type="dxa"/>
          </w:tcPr>
          <w:p w:rsidR="001C2A88" w:rsidRPr="00AF4E19" w:rsidRDefault="001C2A88" w:rsidP="001C2A88">
            <w:pPr>
              <w:pStyle w:val="Normal-Schedule"/>
              <w:spacing w:before="60" w:after="60"/>
            </w:pPr>
            <w:r w:rsidRPr="00AF4E19">
              <w:t>Siting of appurtenant Class 10a buildings</w:t>
            </w:r>
            <w:r>
              <w:t xml:space="preserve"> not complying with regulation </w:t>
            </w:r>
            <w:r w:rsidR="003F72B2">
              <w:t>620</w:t>
            </w:r>
            <w:r>
              <w:t>(1)</w:t>
            </w:r>
          </w:p>
        </w:tc>
        <w:tc>
          <w:tcPr>
            <w:tcW w:w="1275" w:type="dxa"/>
          </w:tcPr>
          <w:p w:rsidR="001C2A88" w:rsidRPr="00AF4E19" w:rsidRDefault="001C2A88" w:rsidP="001C2A88">
            <w:pPr>
              <w:pStyle w:val="Normal-Schedule"/>
              <w:spacing w:before="60" w:after="60"/>
            </w:pPr>
            <w:r w:rsidRPr="00AF4E19">
              <w:t xml:space="preserve">reg. </w:t>
            </w:r>
            <w:r w:rsidR="00054DDB">
              <w:t>87</w:t>
            </w:r>
            <w:r w:rsidRPr="00AF4E19">
              <w:t>(</w:t>
            </w:r>
            <w:r w:rsidR="00E32C96">
              <w:t>3</w:t>
            </w:r>
            <w:r w:rsidRPr="00AF4E19">
              <w:t>)</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6</w:t>
            </w:r>
          </w:p>
        </w:tc>
        <w:tc>
          <w:tcPr>
            <w:tcW w:w="3828" w:type="dxa"/>
          </w:tcPr>
          <w:p w:rsidR="00CA41DA" w:rsidRPr="00AF4E19" w:rsidRDefault="00CA41DA" w:rsidP="00CA41DA">
            <w:pPr>
              <w:pStyle w:val="Normal-Schedule"/>
              <w:spacing w:before="60" w:after="60"/>
            </w:pPr>
            <w:r w:rsidRPr="00AF4E19">
              <w:t>Front fence height not complying with reg. </w:t>
            </w:r>
            <w:r w:rsidR="00701351">
              <w:t>622</w:t>
            </w:r>
          </w:p>
        </w:tc>
        <w:tc>
          <w:tcPr>
            <w:tcW w:w="1275" w:type="dxa"/>
          </w:tcPr>
          <w:p w:rsidR="00CA41DA" w:rsidRPr="00AF4E19" w:rsidRDefault="00CA41DA" w:rsidP="00FB32C5">
            <w:pPr>
              <w:pStyle w:val="Normal-Schedule"/>
              <w:spacing w:before="60" w:after="60"/>
            </w:pPr>
            <w:r w:rsidRPr="00AF4E19">
              <w:t xml:space="preserve">reg. </w:t>
            </w:r>
            <w:r w:rsidR="00054DDB">
              <w:t>89</w:t>
            </w:r>
            <w:r w:rsidRPr="00AF4E19">
              <w:t>(3)</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7</w:t>
            </w:r>
          </w:p>
        </w:tc>
        <w:tc>
          <w:tcPr>
            <w:tcW w:w="3828" w:type="dxa"/>
          </w:tcPr>
          <w:p w:rsidR="00CA41DA" w:rsidRPr="00AF4E19" w:rsidRDefault="00CA41DA" w:rsidP="00CA41DA">
            <w:pPr>
              <w:pStyle w:val="Normal-Schedule"/>
              <w:spacing w:before="60" w:after="60"/>
            </w:pPr>
            <w:r w:rsidRPr="00AF4E19">
              <w:t xml:space="preserve">Fence setback on side or rear boundary not complying with reg. </w:t>
            </w:r>
            <w:r w:rsidR="00D8487A">
              <w:t>623</w:t>
            </w:r>
          </w:p>
        </w:tc>
        <w:tc>
          <w:tcPr>
            <w:tcW w:w="1275" w:type="dxa"/>
          </w:tcPr>
          <w:p w:rsidR="00CA41DA" w:rsidRPr="00AF4E19" w:rsidRDefault="00CA41DA" w:rsidP="00E74ADB">
            <w:pPr>
              <w:pStyle w:val="Normal-Schedule"/>
              <w:spacing w:before="60" w:after="60"/>
            </w:pPr>
            <w:r w:rsidRPr="00AF4E19">
              <w:t xml:space="preserve">reg. </w:t>
            </w:r>
            <w:r w:rsidR="00054DDB">
              <w:t>90</w:t>
            </w:r>
            <w:r w:rsidRPr="00AF4E19">
              <w:t>(</w:t>
            </w:r>
            <w:r w:rsidR="00E74ADB">
              <w:t>2</w:t>
            </w:r>
            <w:r w:rsidRPr="00AF4E19">
              <w:t>)</w:t>
            </w:r>
          </w:p>
        </w:tc>
      </w:tr>
      <w:tr w:rsidR="00CA41DA" w:rsidRPr="00AF4E19">
        <w:trPr>
          <w:cantSplit/>
        </w:trPr>
        <w:tc>
          <w:tcPr>
            <w:tcW w:w="1134" w:type="dxa"/>
          </w:tcPr>
          <w:p w:rsidR="00CA41DA" w:rsidRPr="00AF4E19" w:rsidRDefault="00CA41DA" w:rsidP="00CA41DA">
            <w:pPr>
              <w:pStyle w:val="Normal-Schedule"/>
              <w:spacing w:before="60" w:after="60"/>
            </w:pPr>
            <w:r w:rsidRPr="00AF4E19">
              <w:t>1</w:t>
            </w:r>
            <w:r w:rsidR="00D32B00">
              <w:t>8</w:t>
            </w:r>
          </w:p>
        </w:tc>
        <w:tc>
          <w:tcPr>
            <w:tcW w:w="3828" w:type="dxa"/>
          </w:tcPr>
          <w:p w:rsidR="00CA41DA" w:rsidRPr="00AF4E19" w:rsidRDefault="00CA41DA" w:rsidP="00CA41DA">
            <w:pPr>
              <w:pStyle w:val="Normal-Schedule"/>
              <w:spacing w:before="60" w:after="60"/>
            </w:pPr>
            <w:r w:rsidRPr="00AF4E19">
              <w:t xml:space="preserve">Length or height of side or rear boundary fence not complying with reg. </w:t>
            </w:r>
            <w:r w:rsidR="00D6625B">
              <w:t>624</w:t>
            </w:r>
          </w:p>
        </w:tc>
        <w:tc>
          <w:tcPr>
            <w:tcW w:w="1275" w:type="dxa"/>
          </w:tcPr>
          <w:p w:rsidR="00CA41DA" w:rsidRPr="00AF4E19" w:rsidRDefault="00CA41DA" w:rsidP="00CA41DA">
            <w:pPr>
              <w:pStyle w:val="Normal-Schedule"/>
              <w:spacing w:before="60" w:after="60"/>
            </w:pPr>
            <w:r w:rsidRPr="00AF4E19">
              <w:t xml:space="preserve">reg. </w:t>
            </w:r>
            <w:r w:rsidR="00054DDB">
              <w:t>91</w:t>
            </w:r>
            <w:r w:rsidRPr="00AF4E19">
              <w:t>(5)</w:t>
            </w:r>
          </w:p>
        </w:tc>
      </w:tr>
      <w:tr w:rsidR="00CA41DA" w:rsidRPr="00AF4E19">
        <w:trPr>
          <w:cantSplit/>
        </w:trPr>
        <w:tc>
          <w:tcPr>
            <w:tcW w:w="1134" w:type="dxa"/>
          </w:tcPr>
          <w:p w:rsidR="00CA41DA" w:rsidRPr="00AF4E19" w:rsidRDefault="00D32B00" w:rsidP="00CA41DA">
            <w:pPr>
              <w:pStyle w:val="Normal-Schedule"/>
              <w:spacing w:before="60" w:after="60"/>
            </w:pPr>
            <w:r>
              <w:t>19</w:t>
            </w:r>
          </w:p>
        </w:tc>
        <w:tc>
          <w:tcPr>
            <w:tcW w:w="3828" w:type="dxa"/>
          </w:tcPr>
          <w:p w:rsidR="00CA41DA" w:rsidRPr="00AF4E19" w:rsidRDefault="00CA41DA" w:rsidP="00CA41DA">
            <w:pPr>
              <w:pStyle w:val="Normal-Schedule"/>
              <w:spacing w:before="60" w:after="60"/>
            </w:pPr>
            <w:r w:rsidRPr="00AF4E19">
              <w:t>A fence within 9m of an intersection</w:t>
            </w:r>
            <w:r>
              <w:t xml:space="preserve"> of street alignments and exceeding height of 1m above footpath</w:t>
            </w:r>
          </w:p>
        </w:tc>
        <w:tc>
          <w:tcPr>
            <w:tcW w:w="1275" w:type="dxa"/>
          </w:tcPr>
          <w:p w:rsidR="00CA41DA" w:rsidRPr="00AF4E19" w:rsidRDefault="00CA41DA" w:rsidP="00E74ADB">
            <w:pPr>
              <w:pStyle w:val="Normal-Schedule"/>
              <w:spacing w:before="60" w:after="60"/>
            </w:pPr>
            <w:r w:rsidRPr="00AF4E19">
              <w:t xml:space="preserve">reg. </w:t>
            </w:r>
            <w:r w:rsidR="00054DDB">
              <w:t>92</w:t>
            </w:r>
            <w:r w:rsidRPr="00AF4E19">
              <w:t>(</w:t>
            </w:r>
            <w:r w:rsidR="00E74ADB">
              <w:t>2</w:t>
            </w:r>
            <w:r w:rsidRPr="00AF4E19">
              <w:t>)</w:t>
            </w:r>
          </w:p>
        </w:tc>
      </w:tr>
      <w:tr w:rsidR="00CA41DA" w:rsidRPr="00AF4E19">
        <w:trPr>
          <w:cantSplit/>
        </w:trPr>
        <w:tc>
          <w:tcPr>
            <w:tcW w:w="1134" w:type="dxa"/>
          </w:tcPr>
          <w:p w:rsidR="00CA41DA" w:rsidRPr="00AF4E19" w:rsidRDefault="00CA41DA" w:rsidP="00CA41DA">
            <w:pPr>
              <w:pStyle w:val="Normal-Schedule"/>
              <w:spacing w:before="60" w:after="60"/>
            </w:pPr>
            <w:r w:rsidRPr="00AF4E19">
              <w:t>2</w:t>
            </w:r>
            <w:r w:rsidR="00D32B00">
              <w:t>0</w:t>
            </w:r>
          </w:p>
        </w:tc>
        <w:tc>
          <w:tcPr>
            <w:tcW w:w="3828" w:type="dxa"/>
          </w:tcPr>
          <w:p w:rsidR="00CA41DA" w:rsidRPr="00AF4E19" w:rsidRDefault="00CA41DA" w:rsidP="00CA41DA">
            <w:pPr>
              <w:pStyle w:val="Normal-Schedule"/>
              <w:spacing w:before="60" w:after="60"/>
            </w:pPr>
            <w:r w:rsidRPr="00AF4E19">
              <w:t xml:space="preserve">Fence setback not complying with reg. </w:t>
            </w:r>
            <w:r w:rsidR="002C6BAF">
              <w:t>627</w:t>
            </w:r>
            <w:r w:rsidRPr="00AF4E19">
              <w:t xml:space="preserve"> (daylight to existing habitable room window)</w:t>
            </w:r>
          </w:p>
        </w:tc>
        <w:tc>
          <w:tcPr>
            <w:tcW w:w="1275" w:type="dxa"/>
          </w:tcPr>
          <w:p w:rsidR="00CA41DA" w:rsidRPr="00AF4E19" w:rsidRDefault="00CA41DA" w:rsidP="00CA41DA">
            <w:pPr>
              <w:pStyle w:val="Normal-Schedule"/>
              <w:spacing w:before="60" w:after="60"/>
            </w:pPr>
            <w:r w:rsidRPr="00AF4E19">
              <w:t xml:space="preserve">reg. </w:t>
            </w:r>
            <w:r w:rsidR="00054DDB">
              <w:t>94</w:t>
            </w:r>
            <w:r w:rsidRPr="00AF4E19">
              <w:t>(6)</w:t>
            </w:r>
          </w:p>
        </w:tc>
      </w:tr>
      <w:tr w:rsidR="00CA41DA" w:rsidRPr="00AF4E19">
        <w:trPr>
          <w:cantSplit/>
        </w:trPr>
        <w:tc>
          <w:tcPr>
            <w:tcW w:w="1134" w:type="dxa"/>
          </w:tcPr>
          <w:p w:rsidR="00CA41DA" w:rsidRPr="00AF4E19" w:rsidRDefault="00CA41DA" w:rsidP="00CA41DA">
            <w:pPr>
              <w:pStyle w:val="Normal-Schedule"/>
              <w:spacing w:before="60" w:after="60"/>
            </w:pPr>
            <w:r w:rsidRPr="00AF4E19">
              <w:t>2</w:t>
            </w:r>
            <w:r w:rsidR="00D32B00">
              <w:t>1</w:t>
            </w:r>
          </w:p>
        </w:tc>
        <w:tc>
          <w:tcPr>
            <w:tcW w:w="3828" w:type="dxa"/>
          </w:tcPr>
          <w:p w:rsidR="00CA41DA" w:rsidRPr="00AF4E19" w:rsidRDefault="00CA41DA" w:rsidP="00CA41DA">
            <w:pPr>
              <w:pStyle w:val="Normal-Schedule"/>
              <w:spacing w:before="60" w:after="60"/>
            </w:pPr>
            <w:r w:rsidRPr="00AF4E19">
              <w:t xml:space="preserve">Fence setback not complying with reg. </w:t>
            </w:r>
            <w:r w:rsidR="00AA4E07">
              <w:t>628</w:t>
            </w:r>
            <w:r w:rsidRPr="00AF4E19">
              <w:t xml:space="preserve"> (solar access)</w:t>
            </w:r>
          </w:p>
        </w:tc>
        <w:tc>
          <w:tcPr>
            <w:tcW w:w="1275" w:type="dxa"/>
          </w:tcPr>
          <w:p w:rsidR="00CA41DA" w:rsidRPr="00AF4E19" w:rsidRDefault="00CA41DA" w:rsidP="00CA41DA">
            <w:pPr>
              <w:pStyle w:val="Normal-Schedule"/>
              <w:spacing w:before="60" w:after="60"/>
            </w:pPr>
            <w:r w:rsidRPr="00AF4E19">
              <w:t xml:space="preserve">reg. </w:t>
            </w:r>
            <w:r w:rsidR="00054DDB">
              <w:t>95</w:t>
            </w:r>
            <w:r w:rsidRPr="00AF4E19">
              <w:t>(</w:t>
            </w:r>
            <w:r w:rsidR="00E32C96">
              <w:t>3</w:t>
            </w:r>
            <w:r w:rsidRPr="00AF4E19">
              <w:t>)</w:t>
            </w:r>
          </w:p>
        </w:tc>
      </w:tr>
      <w:tr w:rsidR="00CA41DA" w:rsidRPr="00AF4E19">
        <w:trPr>
          <w:cantSplit/>
        </w:trPr>
        <w:tc>
          <w:tcPr>
            <w:tcW w:w="1134" w:type="dxa"/>
          </w:tcPr>
          <w:p w:rsidR="00CA41DA" w:rsidRPr="00AF4E19" w:rsidRDefault="00CA41DA" w:rsidP="00CA41DA">
            <w:pPr>
              <w:pStyle w:val="Normal-Schedule"/>
              <w:spacing w:before="60" w:after="60"/>
            </w:pPr>
            <w:r w:rsidRPr="00AF4E19">
              <w:t>2</w:t>
            </w:r>
            <w:r w:rsidR="00D32B00">
              <w:t>2</w:t>
            </w:r>
          </w:p>
        </w:tc>
        <w:tc>
          <w:tcPr>
            <w:tcW w:w="3828" w:type="dxa"/>
          </w:tcPr>
          <w:p w:rsidR="00CA41DA" w:rsidRPr="00AF4E19" w:rsidRDefault="00CA41DA" w:rsidP="00CA41DA">
            <w:pPr>
              <w:pStyle w:val="Normal-Schedule"/>
              <w:spacing w:before="60" w:after="60"/>
            </w:pPr>
            <w:r w:rsidRPr="00AF4E19">
              <w:t xml:space="preserve">Fence design not complying with reg. </w:t>
            </w:r>
            <w:r w:rsidR="00EE26D3">
              <w:t>629</w:t>
            </w:r>
            <w:r w:rsidRPr="00AF4E19">
              <w:t xml:space="preserve"> (overshadowing of recreational private open space</w:t>
            </w:r>
            <w:r w:rsidR="00E74ADB">
              <w:t xml:space="preserve"> to north-facing windows</w:t>
            </w:r>
            <w:r w:rsidRPr="00AF4E19">
              <w:t>)</w:t>
            </w:r>
          </w:p>
        </w:tc>
        <w:tc>
          <w:tcPr>
            <w:tcW w:w="1275" w:type="dxa"/>
          </w:tcPr>
          <w:p w:rsidR="00CA41DA" w:rsidRPr="00AF4E19" w:rsidRDefault="00CA41DA" w:rsidP="00D85078">
            <w:pPr>
              <w:pStyle w:val="Normal-Schedule"/>
              <w:spacing w:before="60" w:after="60"/>
            </w:pPr>
            <w:r w:rsidRPr="00AF4E19">
              <w:t xml:space="preserve">reg. </w:t>
            </w:r>
            <w:r w:rsidR="00054DDB">
              <w:t>96</w:t>
            </w:r>
            <w:r w:rsidR="00054DDB" w:rsidDel="00054DDB">
              <w:t xml:space="preserve"> </w:t>
            </w:r>
            <w:r w:rsidRPr="00AF4E19">
              <w:t>(3)</w:t>
            </w:r>
          </w:p>
        </w:tc>
      </w:tr>
      <w:tr w:rsidR="00CA41DA" w:rsidRPr="00AF4E19">
        <w:trPr>
          <w:cantSplit/>
        </w:trPr>
        <w:tc>
          <w:tcPr>
            <w:tcW w:w="1134" w:type="dxa"/>
          </w:tcPr>
          <w:p w:rsidR="00CA41DA" w:rsidRPr="00AF4E19" w:rsidRDefault="000A6278" w:rsidP="00CA41DA">
            <w:pPr>
              <w:pStyle w:val="Normal-Schedule"/>
              <w:spacing w:before="60" w:after="60"/>
            </w:pPr>
            <w:r>
              <w:t>2</w:t>
            </w:r>
            <w:r w:rsidR="00D32B00">
              <w:t>3</w:t>
            </w:r>
          </w:p>
        </w:tc>
        <w:tc>
          <w:tcPr>
            <w:tcW w:w="3828" w:type="dxa"/>
          </w:tcPr>
          <w:p w:rsidR="00CA41DA" w:rsidRPr="00AF4E19" w:rsidRDefault="00CA41DA" w:rsidP="00CA41DA">
            <w:pPr>
              <w:pStyle w:val="Normal-Schedule"/>
              <w:spacing w:before="60" w:after="60"/>
            </w:pPr>
            <w:r w:rsidRPr="00AF4E19">
              <w:t>Projections beyond street alignment</w:t>
            </w:r>
          </w:p>
        </w:tc>
        <w:tc>
          <w:tcPr>
            <w:tcW w:w="1275" w:type="dxa"/>
          </w:tcPr>
          <w:p w:rsidR="00CA41DA" w:rsidRPr="00AF4E19" w:rsidRDefault="00CA41DA" w:rsidP="00CA41DA">
            <w:pPr>
              <w:pStyle w:val="Normal-Schedule"/>
              <w:spacing w:before="60" w:after="60"/>
            </w:pPr>
            <w:r w:rsidRPr="00AF4E19">
              <w:t xml:space="preserve">reg. </w:t>
            </w:r>
            <w:r w:rsidR="00D32B00">
              <w:t>109(1) and</w:t>
            </w:r>
            <w:r w:rsidRPr="00AF4E19">
              <w:t xml:space="preserve"> </w:t>
            </w:r>
            <w:r w:rsidR="00D32B00">
              <w:t>109</w:t>
            </w:r>
            <w:r w:rsidRPr="00AF4E19">
              <w:t>(2)</w:t>
            </w:r>
          </w:p>
        </w:tc>
      </w:tr>
      <w:tr w:rsidR="00CA41DA" w:rsidRPr="00AF4E19">
        <w:trPr>
          <w:cantSplit/>
        </w:trPr>
        <w:tc>
          <w:tcPr>
            <w:tcW w:w="1134" w:type="dxa"/>
          </w:tcPr>
          <w:p w:rsidR="00CA41DA" w:rsidRPr="00AF4E19" w:rsidRDefault="000A6278" w:rsidP="00CA41DA">
            <w:pPr>
              <w:pStyle w:val="Normal-Schedule"/>
              <w:spacing w:before="60" w:after="60"/>
            </w:pPr>
            <w:r>
              <w:t>2</w:t>
            </w:r>
            <w:r w:rsidR="00D32B00">
              <w:t>4</w:t>
            </w:r>
          </w:p>
        </w:tc>
        <w:tc>
          <w:tcPr>
            <w:tcW w:w="3828" w:type="dxa"/>
          </w:tcPr>
          <w:p w:rsidR="00CA41DA" w:rsidRDefault="00CA41DA" w:rsidP="00CA41DA">
            <w:pPr>
              <w:pStyle w:val="Normal-Schedule"/>
              <w:spacing w:before="60" w:after="60"/>
            </w:pPr>
            <w:r w:rsidRPr="00AF4E19">
              <w:t>Buildings above or below certain public facilities</w:t>
            </w:r>
          </w:p>
          <w:p w:rsidR="000A6278" w:rsidRDefault="000A6278" w:rsidP="00CA41DA">
            <w:pPr>
              <w:pStyle w:val="Normal-Schedule"/>
              <w:spacing w:before="60" w:after="60"/>
            </w:pPr>
          </w:p>
          <w:p w:rsidR="000A6278" w:rsidRPr="00AF4E19" w:rsidRDefault="000A6278" w:rsidP="00CA41DA">
            <w:pPr>
              <w:pStyle w:val="Normal-Schedule"/>
              <w:spacing w:before="60" w:after="60"/>
            </w:pPr>
          </w:p>
        </w:tc>
        <w:tc>
          <w:tcPr>
            <w:tcW w:w="1275" w:type="dxa"/>
          </w:tcPr>
          <w:p w:rsidR="00CA41DA" w:rsidRPr="00AF4E19" w:rsidRDefault="00CA41DA" w:rsidP="00CA41DA">
            <w:pPr>
              <w:pStyle w:val="Normal-Schedule"/>
              <w:spacing w:before="60" w:after="60"/>
            </w:pPr>
            <w:r w:rsidRPr="00AF4E19">
              <w:t xml:space="preserve">reg. </w:t>
            </w:r>
            <w:r w:rsidR="00054DDB">
              <w:t>133</w:t>
            </w:r>
            <w:r w:rsidRPr="00AF4E19">
              <w:t>(2)</w:t>
            </w:r>
          </w:p>
        </w:tc>
      </w:tr>
      <w:tr w:rsidR="003223BB" w:rsidRPr="00643F38" w:rsidTr="003223BB">
        <w:trPr>
          <w:cantSplit/>
          <w:trHeight w:val="261"/>
        </w:trPr>
        <w:tc>
          <w:tcPr>
            <w:tcW w:w="1134" w:type="dxa"/>
            <w:tcBorders>
              <w:top w:val="single" w:sz="4" w:space="0" w:color="auto"/>
            </w:tcBorders>
          </w:tcPr>
          <w:p w:rsidR="003223BB" w:rsidRPr="00643F38" w:rsidRDefault="003223BB" w:rsidP="003223BB">
            <w:pPr>
              <w:pStyle w:val="Normal-Schedule"/>
              <w:spacing w:before="60" w:after="60"/>
              <w:rPr>
                <w:i/>
              </w:rPr>
            </w:pPr>
            <w:r w:rsidRPr="00643F38">
              <w:rPr>
                <w:i/>
              </w:rPr>
              <w:t>Column 1</w:t>
            </w:r>
          </w:p>
        </w:tc>
        <w:tc>
          <w:tcPr>
            <w:tcW w:w="3828" w:type="dxa"/>
            <w:tcBorders>
              <w:top w:val="single" w:sz="4" w:space="0" w:color="auto"/>
            </w:tcBorders>
          </w:tcPr>
          <w:p w:rsidR="003223BB" w:rsidRPr="00643F38" w:rsidRDefault="003223BB" w:rsidP="003223BB">
            <w:pPr>
              <w:pStyle w:val="Normal-Schedule"/>
              <w:spacing w:before="60" w:after="60"/>
              <w:rPr>
                <w:i/>
              </w:rPr>
            </w:pPr>
            <w:r w:rsidRPr="00643F38">
              <w:rPr>
                <w:i/>
              </w:rPr>
              <w:t>Column 2</w:t>
            </w:r>
          </w:p>
        </w:tc>
        <w:tc>
          <w:tcPr>
            <w:tcW w:w="1275" w:type="dxa"/>
            <w:tcBorders>
              <w:top w:val="single" w:sz="4" w:space="0" w:color="auto"/>
            </w:tcBorders>
          </w:tcPr>
          <w:p w:rsidR="003223BB" w:rsidRPr="00643F38" w:rsidRDefault="003223BB" w:rsidP="003223BB">
            <w:pPr>
              <w:pStyle w:val="Normal-Schedule"/>
              <w:spacing w:before="60" w:after="60"/>
              <w:rPr>
                <w:i/>
              </w:rPr>
            </w:pPr>
            <w:r w:rsidRPr="00643F38">
              <w:rPr>
                <w:i/>
              </w:rPr>
              <w:t xml:space="preserve">Column 3 </w:t>
            </w:r>
          </w:p>
        </w:tc>
      </w:tr>
      <w:tr w:rsidR="003223BB" w:rsidRPr="00AF4E19" w:rsidTr="003223BB">
        <w:trPr>
          <w:cantSplit/>
          <w:trHeight w:val="474"/>
        </w:trPr>
        <w:tc>
          <w:tcPr>
            <w:tcW w:w="1134" w:type="dxa"/>
            <w:tcBorders>
              <w:bottom w:val="single" w:sz="4" w:space="0" w:color="auto"/>
            </w:tcBorders>
            <w:vAlign w:val="bottom"/>
          </w:tcPr>
          <w:p w:rsidR="003223BB" w:rsidRPr="00AF4E19" w:rsidRDefault="003223BB" w:rsidP="003223BB">
            <w:pPr>
              <w:pStyle w:val="Normal-Schedule"/>
              <w:spacing w:before="60" w:after="60"/>
              <w:rPr>
                <w:i/>
              </w:rPr>
            </w:pPr>
            <w:r w:rsidRPr="00AF4E19">
              <w:rPr>
                <w:i/>
              </w:rPr>
              <w:t>Item</w:t>
            </w:r>
          </w:p>
        </w:tc>
        <w:tc>
          <w:tcPr>
            <w:tcW w:w="3828" w:type="dxa"/>
            <w:tcBorders>
              <w:bottom w:val="single" w:sz="4" w:space="0" w:color="auto"/>
            </w:tcBorders>
            <w:vAlign w:val="bottom"/>
          </w:tcPr>
          <w:p w:rsidR="003223BB" w:rsidRPr="00AF4E19" w:rsidRDefault="003223BB" w:rsidP="003223BB">
            <w:pPr>
              <w:pStyle w:val="Normal-Schedule"/>
              <w:spacing w:before="60" w:after="60"/>
              <w:rPr>
                <w:i/>
              </w:rPr>
            </w:pPr>
            <w:r w:rsidRPr="00AF4E19">
              <w:rPr>
                <w:i/>
                <w:iCs/>
              </w:rPr>
              <w:t xml:space="preserve">Prescribed matters to be reported on by </w:t>
            </w:r>
            <w:r>
              <w:rPr>
                <w:i/>
                <w:iCs/>
              </w:rPr>
              <w:t>c</w:t>
            </w:r>
            <w:r w:rsidRPr="00AF4E19">
              <w:rPr>
                <w:i/>
                <w:iCs/>
              </w:rPr>
              <w:t>ouncil</w:t>
            </w:r>
          </w:p>
        </w:tc>
        <w:tc>
          <w:tcPr>
            <w:tcW w:w="1275" w:type="dxa"/>
            <w:tcBorders>
              <w:bottom w:val="single" w:sz="4" w:space="0" w:color="auto"/>
            </w:tcBorders>
            <w:vAlign w:val="bottom"/>
          </w:tcPr>
          <w:p w:rsidR="003223BB" w:rsidRPr="00AF4E19" w:rsidRDefault="003223BB" w:rsidP="003223BB">
            <w:pPr>
              <w:pStyle w:val="Normal-Schedule"/>
              <w:spacing w:before="60" w:after="60"/>
              <w:rPr>
                <w:i/>
              </w:rPr>
            </w:pPr>
            <w:r w:rsidRPr="00AF4E19">
              <w:rPr>
                <w:i/>
              </w:rPr>
              <w:t>Regulation reference</w:t>
            </w:r>
          </w:p>
        </w:tc>
      </w:tr>
      <w:tr w:rsidR="00CA41DA" w:rsidRPr="00AF4E19">
        <w:trPr>
          <w:cantSplit/>
        </w:trPr>
        <w:tc>
          <w:tcPr>
            <w:tcW w:w="1134" w:type="dxa"/>
          </w:tcPr>
          <w:p w:rsidR="00CA41DA" w:rsidRPr="00AF4E19" w:rsidRDefault="00CA41DA" w:rsidP="00CA41DA">
            <w:pPr>
              <w:pStyle w:val="Normal-Schedule"/>
              <w:spacing w:before="60" w:after="60"/>
            </w:pPr>
            <w:r w:rsidRPr="00AF4E19">
              <w:lastRenderedPageBreak/>
              <w:t>2</w:t>
            </w:r>
            <w:r w:rsidR="00D32B00">
              <w:t>5</w:t>
            </w:r>
          </w:p>
        </w:tc>
        <w:tc>
          <w:tcPr>
            <w:tcW w:w="3828" w:type="dxa"/>
          </w:tcPr>
          <w:p w:rsidR="00CA41DA" w:rsidRPr="00AF4E19" w:rsidRDefault="00CA41DA" w:rsidP="00CA41DA">
            <w:pPr>
              <w:pStyle w:val="Normal-Schedule"/>
              <w:spacing w:before="60" w:after="60"/>
            </w:pPr>
            <w:r w:rsidRPr="00AF4E19">
              <w:t>Precautions over a street</w:t>
            </w:r>
            <w:r w:rsidR="00D32B00">
              <w:t xml:space="preserve"> alignment</w:t>
            </w:r>
          </w:p>
        </w:tc>
        <w:tc>
          <w:tcPr>
            <w:tcW w:w="1275" w:type="dxa"/>
          </w:tcPr>
          <w:p w:rsidR="00CA41DA" w:rsidRPr="00AF4E19" w:rsidRDefault="00CA41DA" w:rsidP="00CA41DA">
            <w:pPr>
              <w:pStyle w:val="Normal-Schedule"/>
              <w:spacing w:before="60" w:after="60"/>
            </w:pPr>
            <w:r w:rsidRPr="00AF4E19">
              <w:t xml:space="preserve">reg. </w:t>
            </w:r>
            <w:r w:rsidR="00054DDB">
              <w:t>116</w:t>
            </w:r>
            <w:r w:rsidR="00F42968">
              <w:t>(4)</w:t>
            </w:r>
          </w:p>
        </w:tc>
      </w:tr>
      <w:tr w:rsidR="00CA41DA" w:rsidRPr="00AF4E19">
        <w:trPr>
          <w:cantSplit/>
        </w:trPr>
        <w:tc>
          <w:tcPr>
            <w:tcW w:w="1134" w:type="dxa"/>
          </w:tcPr>
          <w:p w:rsidR="00CA41DA" w:rsidRPr="00AF4E19" w:rsidRDefault="00CA41DA" w:rsidP="00CA41DA">
            <w:pPr>
              <w:pStyle w:val="Normal-Schedule"/>
              <w:spacing w:before="60" w:after="60"/>
            </w:pPr>
            <w:r w:rsidRPr="00AF4E19">
              <w:t>2</w:t>
            </w:r>
            <w:r w:rsidR="00D32B00">
              <w:t>6</w:t>
            </w:r>
          </w:p>
        </w:tc>
        <w:tc>
          <w:tcPr>
            <w:tcW w:w="3828" w:type="dxa"/>
          </w:tcPr>
          <w:p w:rsidR="00CA41DA" w:rsidRPr="00AF4E19" w:rsidRDefault="00CA41DA" w:rsidP="00CA41DA">
            <w:pPr>
              <w:pStyle w:val="Normal-Schedule"/>
              <w:spacing w:before="60" w:after="60"/>
            </w:pPr>
            <w:r w:rsidRPr="00AF4E19">
              <w:t>Point of discharge of storm water</w:t>
            </w:r>
          </w:p>
        </w:tc>
        <w:tc>
          <w:tcPr>
            <w:tcW w:w="1275" w:type="dxa"/>
          </w:tcPr>
          <w:p w:rsidR="00CA41DA" w:rsidRPr="00AF4E19" w:rsidRDefault="00CA41DA" w:rsidP="00F42968">
            <w:pPr>
              <w:pStyle w:val="Normal-Schedule"/>
              <w:spacing w:before="60" w:after="60"/>
            </w:pPr>
            <w:r w:rsidRPr="00AF4E19">
              <w:t xml:space="preserve">reg. </w:t>
            </w:r>
            <w:r w:rsidR="00054DDB">
              <w:t>132</w:t>
            </w:r>
            <w:r w:rsidR="00F42968">
              <w:t>(2)</w:t>
            </w:r>
          </w:p>
        </w:tc>
      </w:tr>
      <w:tr w:rsidR="00CA41DA" w:rsidRPr="00AF4E19">
        <w:trPr>
          <w:cantSplit/>
        </w:trPr>
        <w:tc>
          <w:tcPr>
            <w:tcW w:w="1134" w:type="dxa"/>
          </w:tcPr>
          <w:p w:rsidR="00CA41DA" w:rsidRPr="00AF4E19" w:rsidRDefault="00CA41DA" w:rsidP="00CA41DA">
            <w:pPr>
              <w:pStyle w:val="Normal-Schedule"/>
              <w:spacing w:before="60" w:after="60"/>
            </w:pPr>
            <w:r w:rsidRPr="00AF4E19">
              <w:t>2</w:t>
            </w:r>
            <w:r w:rsidR="00D32B00">
              <w:t>7</w:t>
            </w:r>
          </w:p>
        </w:tc>
        <w:tc>
          <w:tcPr>
            <w:tcW w:w="3828" w:type="dxa"/>
          </w:tcPr>
          <w:p w:rsidR="00CA41DA" w:rsidRPr="00AF4E19" w:rsidRDefault="00CA41DA" w:rsidP="00CA41DA">
            <w:pPr>
              <w:pStyle w:val="Normal-Schedule"/>
              <w:spacing w:before="60" w:after="60"/>
            </w:pPr>
            <w:r w:rsidRPr="00AF4E19">
              <w:t>Installation or alteration of a septic tank system, or construction of a building over an existing septic tank system</w:t>
            </w:r>
          </w:p>
        </w:tc>
        <w:tc>
          <w:tcPr>
            <w:tcW w:w="1275" w:type="dxa"/>
          </w:tcPr>
          <w:p w:rsidR="00CA41DA" w:rsidRPr="00AF4E19" w:rsidRDefault="00CA41DA" w:rsidP="00F42968">
            <w:pPr>
              <w:pStyle w:val="Normal-Schedule"/>
              <w:spacing w:before="60" w:after="60"/>
            </w:pPr>
            <w:r w:rsidRPr="00AF4E19">
              <w:t xml:space="preserve">reg. </w:t>
            </w:r>
            <w:r w:rsidR="00054DDB">
              <w:t>131</w:t>
            </w:r>
            <w:r w:rsidR="00F42968">
              <w:t>(1)</w:t>
            </w:r>
          </w:p>
        </w:tc>
      </w:tr>
      <w:tr w:rsidR="00CA41DA" w:rsidRPr="00AF4E19">
        <w:trPr>
          <w:cantSplit/>
        </w:trPr>
        <w:tc>
          <w:tcPr>
            <w:tcW w:w="1134" w:type="dxa"/>
          </w:tcPr>
          <w:p w:rsidR="00CA41DA" w:rsidRPr="00AF4E19" w:rsidRDefault="00D32B00" w:rsidP="00CA41DA">
            <w:pPr>
              <w:pStyle w:val="Normal-Schedule"/>
              <w:spacing w:before="60" w:after="60"/>
            </w:pPr>
            <w:r>
              <w:t>28</w:t>
            </w:r>
          </w:p>
        </w:tc>
        <w:tc>
          <w:tcPr>
            <w:tcW w:w="3828" w:type="dxa"/>
          </w:tcPr>
          <w:p w:rsidR="00CA41DA" w:rsidRPr="00AF4E19" w:rsidRDefault="00CA41DA" w:rsidP="00CA41DA">
            <w:pPr>
              <w:pStyle w:val="Normal-Schedule"/>
              <w:spacing w:before="60" w:after="60"/>
            </w:pPr>
            <w:r w:rsidRPr="00AF4E19">
              <w:t>Construction of buildings on land liable to flooding</w:t>
            </w:r>
          </w:p>
        </w:tc>
        <w:tc>
          <w:tcPr>
            <w:tcW w:w="1275" w:type="dxa"/>
          </w:tcPr>
          <w:p w:rsidR="00CA41DA" w:rsidRPr="00AF4E19" w:rsidRDefault="00CA41DA" w:rsidP="00F42968">
            <w:pPr>
              <w:pStyle w:val="Normal-Schedule"/>
              <w:spacing w:before="60" w:after="60"/>
            </w:pPr>
            <w:r w:rsidRPr="00AF4E19">
              <w:t xml:space="preserve">reg. </w:t>
            </w:r>
            <w:r w:rsidR="00B407BC">
              <w:t>1</w:t>
            </w:r>
            <w:r w:rsidR="00054DDB">
              <w:t>39</w:t>
            </w:r>
            <w:r w:rsidR="00F42968">
              <w:t>(2)</w:t>
            </w:r>
          </w:p>
        </w:tc>
      </w:tr>
      <w:tr w:rsidR="00CA41DA" w:rsidRPr="00AF4E19">
        <w:trPr>
          <w:cantSplit/>
        </w:trPr>
        <w:tc>
          <w:tcPr>
            <w:tcW w:w="1134" w:type="dxa"/>
            <w:tcBorders>
              <w:bottom w:val="single" w:sz="4" w:space="0" w:color="auto"/>
            </w:tcBorders>
          </w:tcPr>
          <w:p w:rsidR="00CA41DA" w:rsidRPr="00AF4E19" w:rsidRDefault="00D32B00" w:rsidP="00CA41DA">
            <w:pPr>
              <w:pStyle w:val="Normal-Schedule"/>
              <w:spacing w:before="60" w:after="60"/>
            </w:pPr>
            <w:r>
              <w:t>29</w:t>
            </w:r>
          </w:p>
        </w:tc>
        <w:tc>
          <w:tcPr>
            <w:tcW w:w="3828" w:type="dxa"/>
            <w:tcBorders>
              <w:bottom w:val="single" w:sz="4" w:space="0" w:color="auto"/>
            </w:tcBorders>
          </w:tcPr>
          <w:p w:rsidR="00CA41DA" w:rsidRPr="00AF4E19" w:rsidRDefault="00CA41DA" w:rsidP="00CA41DA">
            <w:pPr>
              <w:pStyle w:val="Normal-Schedule"/>
              <w:spacing w:before="60" w:after="60"/>
            </w:pPr>
            <w:r w:rsidRPr="00AF4E19">
              <w:t xml:space="preserve">Building on designated land or </w:t>
            </w:r>
            <w:r w:rsidR="004D6FDD">
              <w:t xml:space="preserve">designated </w:t>
            </w:r>
            <w:r w:rsidRPr="00AF4E19">
              <w:t>works</w:t>
            </w:r>
          </w:p>
        </w:tc>
        <w:tc>
          <w:tcPr>
            <w:tcW w:w="1275" w:type="dxa"/>
            <w:tcBorders>
              <w:bottom w:val="single" w:sz="4" w:space="0" w:color="auto"/>
            </w:tcBorders>
          </w:tcPr>
          <w:p w:rsidR="00CA41DA" w:rsidRPr="00AF4E19" w:rsidRDefault="00CA41DA" w:rsidP="00CA41DA">
            <w:pPr>
              <w:pStyle w:val="Normal-Schedule"/>
              <w:spacing w:before="60" w:after="60"/>
            </w:pPr>
            <w:r w:rsidRPr="00AF4E19">
              <w:t xml:space="preserve">reg. </w:t>
            </w:r>
            <w:r w:rsidR="00B407BC">
              <w:t>1</w:t>
            </w:r>
            <w:r w:rsidR="00054DDB">
              <w:t>40</w:t>
            </w:r>
            <w:r w:rsidRPr="00AF4E19">
              <w:t>(1)</w:t>
            </w:r>
          </w:p>
        </w:tc>
      </w:tr>
    </w:tbl>
    <w:p w:rsidR="00CA41DA" w:rsidRPr="00E43C58" w:rsidRDefault="00CA41DA" w:rsidP="00E43C58">
      <w:pPr>
        <w:pStyle w:val="Heading-PART"/>
        <w:rPr>
          <w:caps w:val="0"/>
          <w:sz w:val="32"/>
          <w:szCs w:val="22"/>
        </w:rPr>
      </w:pPr>
      <w:bookmarkStart w:id="530" w:name="_Toc409163240"/>
      <w:bookmarkStart w:id="531" w:name="_Toc476643756"/>
      <w:r w:rsidRPr="00E43C58">
        <w:rPr>
          <w:caps w:val="0"/>
          <w:sz w:val="32"/>
          <w:szCs w:val="22"/>
        </w:rPr>
        <w:t>PART 3</w:t>
      </w:r>
      <w:bookmarkEnd w:id="530"/>
      <w:bookmarkEnd w:id="531"/>
    </w:p>
    <w:p w:rsidR="00CA41DA" w:rsidRPr="00E43C58" w:rsidRDefault="00CA41DA" w:rsidP="00E43C58">
      <w:pPr>
        <w:pStyle w:val="Heading-PART"/>
        <w:rPr>
          <w:caps w:val="0"/>
          <w:sz w:val="32"/>
          <w:szCs w:val="22"/>
        </w:rPr>
      </w:pPr>
      <w:bookmarkStart w:id="532" w:name="_Toc409163241"/>
      <w:bookmarkStart w:id="533" w:name="_Toc476643757"/>
      <w:r w:rsidRPr="00E43C58">
        <w:rPr>
          <w:caps w:val="0"/>
          <w:sz w:val="32"/>
          <w:szCs w:val="22"/>
        </w:rPr>
        <w:t>PRESCRIBED MATTER REPORTED ON BY ELECTRICITY SUPPLY AUTHORITY</w:t>
      </w:r>
      <w:bookmarkEnd w:id="532"/>
      <w:bookmarkEnd w:id="533"/>
    </w:p>
    <w:tbl>
      <w:tblPr>
        <w:tblW w:w="6237" w:type="dxa"/>
        <w:tblInd w:w="113" w:type="dxa"/>
        <w:tblCellMar>
          <w:left w:w="113" w:type="dxa"/>
          <w:right w:w="113" w:type="dxa"/>
        </w:tblCellMar>
        <w:tblLook w:val="00A0" w:firstRow="1" w:lastRow="0" w:firstColumn="1" w:lastColumn="0" w:noHBand="0" w:noVBand="0"/>
      </w:tblPr>
      <w:tblGrid>
        <w:gridCol w:w="1134"/>
        <w:gridCol w:w="3969"/>
        <w:gridCol w:w="1134"/>
      </w:tblGrid>
      <w:tr w:rsidR="00CA41DA" w:rsidRPr="00643F38">
        <w:trPr>
          <w:cantSplit/>
          <w:trHeight w:val="261"/>
        </w:trPr>
        <w:tc>
          <w:tcPr>
            <w:tcW w:w="1134" w:type="dxa"/>
            <w:tcBorders>
              <w:top w:val="single" w:sz="4" w:space="0" w:color="auto"/>
            </w:tcBorders>
          </w:tcPr>
          <w:p w:rsidR="00CA41DA" w:rsidRPr="00643F38" w:rsidRDefault="00CA41DA" w:rsidP="00CA41DA">
            <w:pPr>
              <w:pStyle w:val="Normal-Schedule"/>
              <w:spacing w:before="60" w:after="60"/>
              <w:rPr>
                <w:i/>
              </w:rPr>
            </w:pPr>
            <w:r w:rsidRPr="00643F38">
              <w:rPr>
                <w:i/>
              </w:rPr>
              <w:t>Column 1</w:t>
            </w:r>
          </w:p>
        </w:tc>
        <w:tc>
          <w:tcPr>
            <w:tcW w:w="3969" w:type="dxa"/>
            <w:tcBorders>
              <w:top w:val="single" w:sz="4" w:space="0" w:color="auto"/>
            </w:tcBorders>
          </w:tcPr>
          <w:p w:rsidR="00CA41DA" w:rsidRPr="00643F38" w:rsidRDefault="00CA41DA" w:rsidP="00CA41DA">
            <w:pPr>
              <w:pStyle w:val="Normal-Schedule"/>
              <w:spacing w:before="60" w:after="60"/>
              <w:rPr>
                <w:i/>
              </w:rPr>
            </w:pPr>
            <w:r w:rsidRPr="00643F38">
              <w:rPr>
                <w:i/>
              </w:rPr>
              <w:t>Column 2</w:t>
            </w:r>
          </w:p>
        </w:tc>
        <w:tc>
          <w:tcPr>
            <w:tcW w:w="1134" w:type="dxa"/>
            <w:tcBorders>
              <w:top w:val="single" w:sz="4" w:space="0" w:color="auto"/>
            </w:tcBorders>
          </w:tcPr>
          <w:p w:rsidR="00CA41DA" w:rsidRPr="00643F38" w:rsidRDefault="00CA41DA" w:rsidP="00CA41DA">
            <w:pPr>
              <w:pStyle w:val="Normal-Schedule"/>
              <w:spacing w:before="60" w:after="60"/>
              <w:rPr>
                <w:i/>
              </w:rPr>
            </w:pPr>
            <w:r w:rsidRPr="00643F38">
              <w:rPr>
                <w:i/>
              </w:rPr>
              <w:t xml:space="preserve">Column 3 </w:t>
            </w:r>
          </w:p>
        </w:tc>
      </w:tr>
      <w:tr w:rsidR="00CA41DA" w:rsidRPr="00AF4E19">
        <w:trPr>
          <w:cantSplit/>
          <w:trHeight w:val="474"/>
        </w:trPr>
        <w:tc>
          <w:tcPr>
            <w:tcW w:w="1134"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Item</w:t>
            </w:r>
          </w:p>
        </w:tc>
        <w:tc>
          <w:tcPr>
            <w:tcW w:w="3969" w:type="dxa"/>
            <w:tcBorders>
              <w:bottom w:val="single" w:sz="4" w:space="0" w:color="auto"/>
            </w:tcBorders>
            <w:vAlign w:val="bottom"/>
          </w:tcPr>
          <w:p w:rsidR="00CA41DA" w:rsidRPr="00AF4E19" w:rsidRDefault="00CA41DA" w:rsidP="00CA41DA">
            <w:pPr>
              <w:pStyle w:val="Normal-Schedule"/>
              <w:spacing w:before="60" w:after="60"/>
              <w:rPr>
                <w:i/>
              </w:rPr>
            </w:pPr>
            <w:r w:rsidRPr="00AF4E19">
              <w:rPr>
                <w:i/>
                <w:iCs/>
              </w:rPr>
              <w:t xml:space="preserve">Prescribed matter to be reported on by </w:t>
            </w:r>
            <w:r w:rsidR="00F42968">
              <w:rPr>
                <w:i/>
                <w:iCs/>
              </w:rPr>
              <w:t xml:space="preserve">relevant </w:t>
            </w:r>
            <w:r w:rsidRPr="00AF4E19">
              <w:rPr>
                <w:i/>
                <w:iCs/>
              </w:rPr>
              <w:t>electricity supply authority</w:t>
            </w:r>
          </w:p>
        </w:tc>
        <w:tc>
          <w:tcPr>
            <w:tcW w:w="1134" w:type="dxa"/>
            <w:tcBorders>
              <w:bottom w:val="single" w:sz="4" w:space="0" w:color="auto"/>
            </w:tcBorders>
            <w:vAlign w:val="bottom"/>
          </w:tcPr>
          <w:p w:rsidR="00CA41DA" w:rsidRPr="00AF4E19" w:rsidRDefault="00CA41DA" w:rsidP="00CA41DA">
            <w:pPr>
              <w:pStyle w:val="Normal-Schedule"/>
              <w:spacing w:before="60" w:after="60"/>
              <w:rPr>
                <w:i/>
              </w:rPr>
            </w:pPr>
            <w:r w:rsidRPr="00AF4E19">
              <w:rPr>
                <w:i/>
              </w:rPr>
              <w:t>Regulation reference</w:t>
            </w:r>
          </w:p>
        </w:tc>
      </w:tr>
      <w:tr w:rsidR="00CA41DA" w:rsidRPr="00AF4E19">
        <w:trPr>
          <w:cantSplit/>
        </w:trPr>
        <w:tc>
          <w:tcPr>
            <w:tcW w:w="1134" w:type="dxa"/>
            <w:tcBorders>
              <w:top w:val="single" w:sz="4" w:space="0" w:color="auto"/>
              <w:bottom w:val="single" w:sz="4" w:space="0" w:color="auto"/>
            </w:tcBorders>
          </w:tcPr>
          <w:p w:rsidR="00CA41DA" w:rsidRPr="00AF4E19" w:rsidRDefault="00CA41DA" w:rsidP="00CA41DA">
            <w:pPr>
              <w:pStyle w:val="Normal-Schedule"/>
              <w:spacing w:before="60" w:after="60"/>
            </w:pPr>
            <w:r w:rsidRPr="00AF4E19">
              <w:t>1</w:t>
            </w:r>
          </w:p>
        </w:tc>
        <w:tc>
          <w:tcPr>
            <w:tcW w:w="3969" w:type="dxa"/>
            <w:tcBorders>
              <w:top w:val="single" w:sz="4" w:space="0" w:color="auto"/>
              <w:bottom w:val="single" w:sz="4" w:space="0" w:color="auto"/>
            </w:tcBorders>
          </w:tcPr>
          <w:p w:rsidR="00CA41DA" w:rsidRPr="00AF4E19" w:rsidRDefault="00CA41DA" w:rsidP="00CA41DA">
            <w:pPr>
              <w:pStyle w:val="Normal-Schedule"/>
              <w:spacing w:before="60" w:after="60"/>
            </w:pPr>
            <w:r w:rsidRPr="00AF4E19">
              <w:t>Provision of substations</w:t>
            </w:r>
          </w:p>
        </w:tc>
        <w:tc>
          <w:tcPr>
            <w:tcW w:w="1134" w:type="dxa"/>
            <w:tcBorders>
              <w:top w:val="single" w:sz="4" w:space="0" w:color="auto"/>
              <w:bottom w:val="single" w:sz="4" w:space="0" w:color="auto"/>
            </w:tcBorders>
          </w:tcPr>
          <w:p w:rsidR="00CA41DA" w:rsidRPr="00AF4E19" w:rsidRDefault="00CA41DA" w:rsidP="00CA41DA">
            <w:pPr>
              <w:pStyle w:val="Normal-Schedule"/>
              <w:spacing w:before="60" w:after="60"/>
              <w:rPr>
                <w:rFonts w:eastAsia="Arial Unicode MS"/>
              </w:rPr>
            </w:pPr>
            <w:r w:rsidRPr="00AF4E19">
              <w:t xml:space="preserve">reg. </w:t>
            </w:r>
            <w:r w:rsidR="00054DDB">
              <w:t>130</w:t>
            </w:r>
            <w:r w:rsidR="00F42968">
              <w:t>(1)</w:t>
            </w:r>
          </w:p>
        </w:tc>
      </w:tr>
    </w:tbl>
    <w:p w:rsidR="002031BB" w:rsidRDefault="002031BB" w:rsidP="00CA41DA">
      <w:pPr>
        <w:spacing w:after="180"/>
        <w:jc w:val="center"/>
      </w:pPr>
    </w:p>
    <w:p w:rsidR="002031BB" w:rsidRPr="00E43C58" w:rsidRDefault="002031BB" w:rsidP="00E43C58">
      <w:pPr>
        <w:pStyle w:val="Heading-PART"/>
        <w:rPr>
          <w:caps w:val="0"/>
          <w:sz w:val="32"/>
          <w:szCs w:val="22"/>
        </w:rPr>
      </w:pPr>
      <w:bookmarkStart w:id="534" w:name="_Toc476643758"/>
      <w:r w:rsidRPr="00E43C58">
        <w:rPr>
          <w:caps w:val="0"/>
          <w:sz w:val="32"/>
          <w:szCs w:val="22"/>
        </w:rPr>
        <w:t>PART 4</w:t>
      </w:r>
      <w:bookmarkEnd w:id="534"/>
    </w:p>
    <w:p w:rsidR="002031BB" w:rsidRPr="00E43C58" w:rsidRDefault="002031BB" w:rsidP="00E43C58">
      <w:pPr>
        <w:pStyle w:val="Heading-PART"/>
        <w:rPr>
          <w:caps w:val="0"/>
          <w:sz w:val="32"/>
          <w:szCs w:val="22"/>
        </w:rPr>
      </w:pPr>
      <w:bookmarkStart w:id="535" w:name="_Toc476643759"/>
      <w:r w:rsidRPr="00E43C58">
        <w:rPr>
          <w:caps w:val="0"/>
          <w:sz w:val="32"/>
          <w:szCs w:val="22"/>
        </w:rPr>
        <w:t xml:space="preserve">PRESCRIBED MATTER REPORTED ON BY </w:t>
      </w:r>
      <w:r w:rsidR="00E15F57">
        <w:rPr>
          <w:caps w:val="0"/>
          <w:sz w:val="32"/>
          <w:szCs w:val="22"/>
        </w:rPr>
        <w:t>SERVICE</w:t>
      </w:r>
      <w:r w:rsidRPr="00E43C58">
        <w:rPr>
          <w:caps w:val="0"/>
          <w:sz w:val="32"/>
          <w:szCs w:val="22"/>
        </w:rPr>
        <w:t xml:space="preserve"> AUTHORITY</w:t>
      </w:r>
      <w:bookmarkEnd w:id="535"/>
    </w:p>
    <w:tbl>
      <w:tblPr>
        <w:tblW w:w="6237" w:type="dxa"/>
        <w:tblInd w:w="113" w:type="dxa"/>
        <w:tblCellMar>
          <w:left w:w="113" w:type="dxa"/>
          <w:right w:w="113" w:type="dxa"/>
        </w:tblCellMar>
        <w:tblLook w:val="00A0" w:firstRow="1" w:lastRow="0" w:firstColumn="1" w:lastColumn="0" w:noHBand="0" w:noVBand="0"/>
      </w:tblPr>
      <w:tblGrid>
        <w:gridCol w:w="1134"/>
        <w:gridCol w:w="3969"/>
        <w:gridCol w:w="1134"/>
      </w:tblGrid>
      <w:tr w:rsidR="002031BB" w:rsidRPr="00643F38" w:rsidTr="00BC26BB">
        <w:trPr>
          <w:cantSplit/>
          <w:trHeight w:val="261"/>
        </w:trPr>
        <w:tc>
          <w:tcPr>
            <w:tcW w:w="1134" w:type="dxa"/>
            <w:tcBorders>
              <w:top w:val="single" w:sz="4" w:space="0" w:color="auto"/>
            </w:tcBorders>
          </w:tcPr>
          <w:p w:rsidR="002031BB" w:rsidRPr="00643F38" w:rsidRDefault="002031BB" w:rsidP="00BC26BB">
            <w:pPr>
              <w:pStyle w:val="Normal-Schedule"/>
              <w:spacing w:before="60" w:after="60"/>
              <w:rPr>
                <w:i/>
              </w:rPr>
            </w:pPr>
            <w:r w:rsidRPr="00643F38">
              <w:rPr>
                <w:i/>
              </w:rPr>
              <w:t>Column 1</w:t>
            </w:r>
          </w:p>
        </w:tc>
        <w:tc>
          <w:tcPr>
            <w:tcW w:w="3969" w:type="dxa"/>
            <w:tcBorders>
              <w:top w:val="single" w:sz="4" w:space="0" w:color="auto"/>
            </w:tcBorders>
          </w:tcPr>
          <w:p w:rsidR="002031BB" w:rsidRPr="00643F38" w:rsidRDefault="002031BB" w:rsidP="00BC26BB">
            <w:pPr>
              <w:pStyle w:val="Normal-Schedule"/>
              <w:spacing w:before="60" w:after="60"/>
              <w:rPr>
                <w:i/>
              </w:rPr>
            </w:pPr>
            <w:r w:rsidRPr="00643F38">
              <w:rPr>
                <w:i/>
              </w:rPr>
              <w:t>Column 2</w:t>
            </w:r>
          </w:p>
        </w:tc>
        <w:tc>
          <w:tcPr>
            <w:tcW w:w="1134" w:type="dxa"/>
            <w:tcBorders>
              <w:top w:val="single" w:sz="4" w:space="0" w:color="auto"/>
            </w:tcBorders>
          </w:tcPr>
          <w:p w:rsidR="002031BB" w:rsidRPr="00643F38" w:rsidRDefault="002031BB" w:rsidP="00BC26BB">
            <w:pPr>
              <w:pStyle w:val="Normal-Schedule"/>
              <w:spacing w:before="60" w:after="60"/>
              <w:rPr>
                <w:i/>
              </w:rPr>
            </w:pPr>
            <w:r w:rsidRPr="00643F38">
              <w:rPr>
                <w:i/>
              </w:rPr>
              <w:t xml:space="preserve">Column 3 </w:t>
            </w:r>
          </w:p>
        </w:tc>
      </w:tr>
      <w:tr w:rsidR="002031BB" w:rsidRPr="00AF4E19" w:rsidTr="00BC26BB">
        <w:trPr>
          <w:cantSplit/>
          <w:trHeight w:val="474"/>
        </w:trPr>
        <w:tc>
          <w:tcPr>
            <w:tcW w:w="1134" w:type="dxa"/>
            <w:tcBorders>
              <w:bottom w:val="single" w:sz="4" w:space="0" w:color="auto"/>
            </w:tcBorders>
            <w:vAlign w:val="bottom"/>
          </w:tcPr>
          <w:p w:rsidR="002031BB" w:rsidRPr="00AF4E19" w:rsidRDefault="002031BB" w:rsidP="00BC26BB">
            <w:pPr>
              <w:pStyle w:val="Normal-Schedule"/>
              <w:spacing w:before="60" w:after="60"/>
              <w:rPr>
                <w:i/>
              </w:rPr>
            </w:pPr>
            <w:r w:rsidRPr="00AF4E19">
              <w:rPr>
                <w:i/>
              </w:rPr>
              <w:t>Item</w:t>
            </w:r>
          </w:p>
        </w:tc>
        <w:tc>
          <w:tcPr>
            <w:tcW w:w="3969" w:type="dxa"/>
            <w:tcBorders>
              <w:bottom w:val="single" w:sz="4" w:space="0" w:color="auto"/>
            </w:tcBorders>
            <w:vAlign w:val="bottom"/>
          </w:tcPr>
          <w:p w:rsidR="002031BB" w:rsidRPr="00AF4E19" w:rsidRDefault="002031BB" w:rsidP="00F42968">
            <w:pPr>
              <w:pStyle w:val="Normal-Schedule"/>
              <w:spacing w:before="60" w:after="60"/>
              <w:rPr>
                <w:i/>
              </w:rPr>
            </w:pPr>
            <w:r w:rsidRPr="00AF4E19">
              <w:rPr>
                <w:i/>
                <w:iCs/>
              </w:rPr>
              <w:t xml:space="preserve">Prescribed matter to be reported on by </w:t>
            </w:r>
            <w:r w:rsidR="00F42968">
              <w:rPr>
                <w:i/>
                <w:iCs/>
              </w:rPr>
              <w:t>relevant service</w:t>
            </w:r>
            <w:r w:rsidRPr="00AF4E19">
              <w:rPr>
                <w:i/>
                <w:iCs/>
              </w:rPr>
              <w:t xml:space="preserve"> authority</w:t>
            </w:r>
          </w:p>
        </w:tc>
        <w:tc>
          <w:tcPr>
            <w:tcW w:w="1134" w:type="dxa"/>
            <w:tcBorders>
              <w:bottom w:val="single" w:sz="4" w:space="0" w:color="auto"/>
            </w:tcBorders>
            <w:vAlign w:val="bottom"/>
          </w:tcPr>
          <w:p w:rsidR="002031BB" w:rsidRPr="00AF4E19" w:rsidRDefault="002031BB" w:rsidP="00BC26BB">
            <w:pPr>
              <w:pStyle w:val="Normal-Schedule"/>
              <w:spacing w:before="60" w:after="60"/>
              <w:rPr>
                <w:i/>
              </w:rPr>
            </w:pPr>
            <w:r w:rsidRPr="00AF4E19">
              <w:rPr>
                <w:i/>
              </w:rPr>
              <w:t>Regulation reference</w:t>
            </w:r>
          </w:p>
        </w:tc>
      </w:tr>
      <w:tr w:rsidR="002031BB" w:rsidRPr="00AF4E19" w:rsidTr="00BC26BB">
        <w:trPr>
          <w:cantSplit/>
        </w:trPr>
        <w:tc>
          <w:tcPr>
            <w:tcW w:w="1134" w:type="dxa"/>
            <w:tcBorders>
              <w:top w:val="single" w:sz="4" w:space="0" w:color="auto"/>
              <w:bottom w:val="single" w:sz="4" w:space="0" w:color="auto"/>
            </w:tcBorders>
          </w:tcPr>
          <w:p w:rsidR="002031BB" w:rsidRPr="00AF4E19" w:rsidRDefault="002031BB" w:rsidP="00BC26BB">
            <w:pPr>
              <w:pStyle w:val="Normal-Schedule"/>
              <w:spacing w:before="60" w:after="60"/>
            </w:pPr>
            <w:r w:rsidRPr="00AF4E19">
              <w:t>1</w:t>
            </w:r>
          </w:p>
        </w:tc>
        <w:tc>
          <w:tcPr>
            <w:tcW w:w="3969" w:type="dxa"/>
            <w:tcBorders>
              <w:top w:val="single" w:sz="4" w:space="0" w:color="auto"/>
              <w:bottom w:val="single" w:sz="4" w:space="0" w:color="auto"/>
            </w:tcBorders>
          </w:tcPr>
          <w:p w:rsidR="002031BB" w:rsidRPr="00AF4E19" w:rsidRDefault="002031BB" w:rsidP="00BC26BB">
            <w:pPr>
              <w:pStyle w:val="Normal-Schedule"/>
              <w:spacing w:before="60" w:after="60"/>
            </w:pPr>
            <w:r>
              <w:t>Construction of building over an easement vested in the service authority</w:t>
            </w:r>
          </w:p>
        </w:tc>
        <w:tc>
          <w:tcPr>
            <w:tcW w:w="1134" w:type="dxa"/>
            <w:tcBorders>
              <w:top w:val="single" w:sz="4" w:space="0" w:color="auto"/>
              <w:bottom w:val="single" w:sz="4" w:space="0" w:color="auto"/>
            </w:tcBorders>
          </w:tcPr>
          <w:p w:rsidR="002031BB" w:rsidRPr="00AF4E19" w:rsidRDefault="002031BB" w:rsidP="00BC26BB">
            <w:pPr>
              <w:pStyle w:val="Normal-Schedule"/>
              <w:spacing w:before="60" w:after="60"/>
              <w:rPr>
                <w:rFonts w:eastAsia="Arial Unicode MS"/>
              </w:rPr>
            </w:pPr>
            <w:r w:rsidRPr="00AF4E19">
              <w:t xml:space="preserve">reg. </w:t>
            </w:r>
            <w:r w:rsidR="00054DDB">
              <w:t>129</w:t>
            </w:r>
            <w:r w:rsidR="00E80B45">
              <w:t>(1)</w:t>
            </w:r>
          </w:p>
        </w:tc>
      </w:tr>
    </w:tbl>
    <w:p w:rsidR="008E1A34" w:rsidRDefault="00CA41DA" w:rsidP="00455C9E">
      <w:pPr>
        <w:spacing w:before="0"/>
        <w:sectPr w:rsidR="008E1A34" w:rsidSect="008E1A34">
          <w:headerReference w:type="default" r:id="rId21"/>
          <w:endnotePr>
            <w:numFmt w:val="decimal"/>
          </w:endnotePr>
          <w:pgSz w:w="11907" w:h="16840" w:code="9"/>
          <w:pgMar w:top="3170" w:right="2835" w:bottom="2773" w:left="2835" w:header="1332" w:footer="2325" w:gutter="0"/>
          <w:cols w:space="720"/>
          <w:formProt w:val="0"/>
        </w:sectPr>
      </w:pPr>
      <w:r w:rsidRPr="00AF4E19">
        <w:br w:type="page"/>
      </w:r>
    </w:p>
    <w:p w:rsidR="001563EF" w:rsidRDefault="00426960">
      <w:pPr>
        <w:pStyle w:val="ScheduleNo"/>
        <w:rPr>
          <w:sz w:val="22"/>
          <w:szCs w:val="22"/>
        </w:rPr>
      </w:pPr>
      <w:bookmarkStart w:id="536" w:name="_Toc476643760"/>
      <w:r>
        <w:rPr>
          <w:caps w:val="0"/>
          <w:sz w:val="32"/>
          <w:szCs w:val="22"/>
        </w:rPr>
        <w:lastRenderedPageBreak/>
        <w:t>Schedule</w:t>
      </w:r>
      <w:r w:rsidRPr="00426960">
        <w:rPr>
          <w:caps w:val="0"/>
          <w:sz w:val="32"/>
          <w:szCs w:val="22"/>
        </w:rPr>
        <w:t xml:space="preserve"> 6</w:t>
      </w:r>
      <w:r w:rsidR="00816B0F">
        <w:rPr>
          <w:caps w:val="0"/>
          <w:sz w:val="32"/>
          <w:szCs w:val="22"/>
        </w:rPr>
        <w:t xml:space="preserve"> – Planning Schemes</w:t>
      </w:r>
      <w:bookmarkEnd w:id="536"/>
    </w:p>
    <w:p w:rsidR="00C75953" w:rsidRDefault="003F2ECF">
      <w:pPr>
        <w:pStyle w:val="Normal-Schedule"/>
        <w:jc w:val="right"/>
      </w:pPr>
      <w:r w:rsidRPr="004174E5">
        <w:t xml:space="preserve">Regulations  </w:t>
      </w:r>
      <w:r w:rsidR="00054DDB">
        <w:t>74</w:t>
      </w:r>
      <w:r w:rsidRPr="004174E5">
        <w:t xml:space="preserve">(1), </w:t>
      </w:r>
      <w:r w:rsidR="00054DDB">
        <w:t>75</w:t>
      </w:r>
      <w:r w:rsidRPr="004174E5">
        <w:t xml:space="preserve">(1), </w:t>
      </w:r>
      <w:r w:rsidR="00054DDB">
        <w:t>76</w:t>
      </w:r>
      <w:r w:rsidRPr="004174E5">
        <w:t xml:space="preserve">(1), </w:t>
      </w:r>
      <w:r w:rsidR="00054DDB">
        <w:t>77</w:t>
      </w:r>
      <w:r w:rsidRPr="004174E5">
        <w:t xml:space="preserve">(1), </w:t>
      </w:r>
      <w:r w:rsidR="00054DDB">
        <w:t>79</w:t>
      </w:r>
      <w:r>
        <w:t xml:space="preserve">(1), </w:t>
      </w:r>
      <w:r w:rsidR="00054DDB">
        <w:t>80</w:t>
      </w:r>
      <w:r>
        <w:t xml:space="preserve">(2), </w:t>
      </w:r>
      <w:r w:rsidR="00054DDB">
        <w:t>86</w:t>
      </w:r>
      <w:r>
        <w:t>(1) and </w:t>
      </w:r>
      <w:r w:rsidR="00054DDB">
        <w:t>89</w:t>
      </w:r>
      <w:r w:rsidRPr="004174E5">
        <w:t>(1)</w:t>
      </w:r>
    </w:p>
    <w:tbl>
      <w:tblPr>
        <w:tblW w:w="6243" w:type="dxa"/>
        <w:tblInd w:w="108" w:type="dxa"/>
        <w:tblLayout w:type="fixed"/>
        <w:tblLook w:val="0000" w:firstRow="0" w:lastRow="0" w:firstColumn="0" w:lastColumn="0" w:noHBand="0" w:noVBand="0"/>
      </w:tblPr>
      <w:tblGrid>
        <w:gridCol w:w="17"/>
        <w:gridCol w:w="1299"/>
        <w:gridCol w:w="14"/>
        <w:gridCol w:w="14"/>
        <w:gridCol w:w="2341"/>
        <w:gridCol w:w="16"/>
        <w:gridCol w:w="2536"/>
        <w:gridCol w:w="6"/>
      </w:tblGrid>
      <w:tr w:rsidR="00540A12" w:rsidRPr="00472623" w:rsidTr="0048729A">
        <w:trPr>
          <w:gridBefore w:val="1"/>
          <w:wBefore w:w="17" w:type="dxa"/>
          <w:cantSplit/>
        </w:trPr>
        <w:tc>
          <w:tcPr>
            <w:tcW w:w="1327" w:type="dxa"/>
            <w:gridSpan w:val="3"/>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3"/>
            <w:tcBorders>
              <w:top w:val="single" w:sz="4" w:space="0" w:color="auto"/>
            </w:tcBorders>
          </w:tcPr>
          <w:p w:rsidR="00540A12" w:rsidDel="00126792" w:rsidRDefault="00540A12" w:rsidP="0048729A">
            <w:pPr>
              <w:pStyle w:val="Normal-Schedule"/>
              <w:suppressLineNumbers/>
              <w:spacing w:before="60" w:after="60"/>
            </w:pPr>
            <w:r w:rsidRPr="00AF4E19">
              <w:t>1</w:t>
            </w:r>
          </w:p>
        </w:tc>
        <w:tc>
          <w:tcPr>
            <w:tcW w:w="2357" w:type="dxa"/>
            <w:gridSpan w:val="2"/>
            <w:tcBorders>
              <w:top w:val="single" w:sz="4" w:space="0" w:color="auto"/>
            </w:tcBorders>
          </w:tcPr>
          <w:p w:rsidR="00540A12" w:rsidRPr="00DA7203" w:rsidDel="00126792" w:rsidRDefault="00540A12" w:rsidP="0048729A">
            <w:pPr>
              <w:pStyle w:val="Normal-Schedule"/>
              <w:suppressLineNumbers/>
              <w:spacing w:before="60" w:after="60"/>
            </w:pPr>
            <w:r>
              <w:t>Ararat</w:t>
            </w:r>
            <w:r w:rsidRPr="00AF4E19">
              <w:t xml:space="preserve"> Planning Scheme</w:t>
            </w:r>
          </w:p>
        </w:tc>
        <w:tc>
          <w:tcPr>
            <w:tcW w:w="2542" w:type="dxa"/>
            <w:gridSpan w:val="2"/>
            <w:tcBorders>
              <w:top w:val="single" w:sz="4" w:space="0" w:color="auto"/>
            </w:tcBorders>
          </w:tcPr>
          <w:p w:rsidR="00540A12" w:rsidDel="0012679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Del="00126792" w:rsidRDefault="00540A12" w:rsidP="0048729A">
            <w:pPr>
              <w:pStyle w:val="Normal-Schedule"/>
              <w:suppressLineNumbers/>
              <w:spacing w:before="60" w:after="60"/>
            </w:pPr>
            <w:r>
              <w:t>2</w:t>
            </w:r>
          </w:p>
        </w:tc>
        <w:tc>
          <w:tcPr>
            <w:tcW w:w="2357" w:type="dxa"/>
            <w:gridSpan w:val="2"/>
          </w:tcPr>
          <w:p w:rsidR="00540A12" w:rsidRPr="00DA7203" w:rsidDel="00126792" w:rsidRDefault="00540A12" w:rsidP="0048729A">
            <w:pPr>
              <w:pStyle w:val="Normal-Schedule"/>
              <w:suppressLineNumbers/>
              <w:spacing w:before="60" w:after="60"/>
            </w:pPr>
            <w:r>
              <w:t>Ballarat Planning Scheme</w:t>
            </w:r>
          </w:p>
        </w:tc>
        <w:tc>
          <w:tcPr>
            <w:tcW w:w="2542" w:type="dxa"/>
            <w:gridSpan w:val="2"/>
          </w:tcPr>
          <w:p w:rsidR="00540A12" w:rsidRDefault="00540A12" w:rsidP="0048729A">
            <w:pPr>
              <w:pStyle w:val="Normal-Schedule"/>
              <w:spacing w:before="60" w:after="60"/>
            </w:pPr>
            <w:r>
              <w:t>Residential Growth Zone (RGZ)</w:t>
            </w:r>
          </w:p>
          <w:p w:rsidR="00540A12" w:rsidDel="0012679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Del="00126792" w:rsidRDefault="00540A12" w:rsidP="0048729A">
            <w:pPr>
              <w:pStyle w:val="Normal-Schedule"/>
              <w:suppressLineNumbers/>
              <w:spacing w:before="60" w:after="60"/>
            </w:pPr>
            <w:r>
              <w:t>3</w:t>
            </w:r>
          </w:p>
        </w:tc>
        <w:tc>
          <w:tcPr>
            <w:tcW w:w="2357" w:type="dxa"/>
            <w:gridSpan w:val="2"/>
          </w:tcPr>
          <w:p w:rsidR="00540A12" w:rsidRPr="00DA7203" w:rsidDel="00126792" w:rsidRDefault="00540A12" w:rsidP="0048729A">
            <w:pPr>
              <w:pStyle w:val="Normal-Schedule"/>
              <w:suppressLineNumbers/>
              <w:spacing w:before="60" w:after="60"/>
            </w:pPr>
            <w:r>
              <w:t>Banyule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Del="0012679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Del="00126792" w:rsidRDefault="00540A12" w:rsidP="0048729A">
            <w:pPr>
              <w:pStyle w:val="Normal-Schedule"/>
              <w:suppressLineNumbers/>
              <w:spacing w:before="60" w:after="60"/>
            </w:pPr>
            <w:r>
              <w:t>4</w:t>
            </w:r>
          </w:p>
        </w:tc>
        <w:tc>
          <w:tcPr>
            <w:tcW w:w="2357" w:type="dxa"/>
            <w:gridSpan w:val="2"/>
          </w:tcPr>
          <w:p w:rsidR="00540A12" w:rsidRPr="00DA7203" w:rsidDel="00126792" w:rsidRDefault="00540A12" w:rsidP="0048729A">
            <w:pPr>
              <w:pStyle w:val="Normal-Schedule"/>
              <w:suppressLineNumbers/>
              <w:spacing w:before="60" w:after="60"/>
            </w:pPr>
            <w:r>
              <w:t>Bayside Planning Scheme</w:t>
            </w:r>
          </w:p>
        </w:tc>
        <w:tc>
          <w:tcPr>
            <w:tcW w:w="2542" w:type="dxa"/>
            <w:gridSpan w:val="2"/>
          </w:tcPr>
          <w:p w:rsidR="00540A12" w:rsidRDefault="00540A12" w:rsidP="0048729A">
            <w:pPr>
              <w:pStyle w:val="Normal-Schedule"/>
              <w:spacing w:before="60" w:after="60"/>
            </w:pPr>
            <w:r>
              <w:t>Mixed Use Zone (MUZ)</w:t>
            </w:r>
          </w:p>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Del="0012679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5</w:t>
            </w:r>
          </w:p>
        </w:tc>
        <w:tc>
          <w:tcPr>
            <w:tcW w:w="2357" w:type="dxa"/>
            <w:gridSpan w:val="2"/>
          </w:tcPr>
          <w:p w:rsidR="00540A12" w:rsidRDefault="00540A12" w:rsidP="0048729A">
            <w:pPr>
              <w:pStyle w:val="Normal-Schedule"/>
              <w:spacing w:before="60" w:after="60"/>
              <w:rPr>
                <w:sz w:val="24"/>
              </w:rPr>
            </w:pPr>
            <w:proofErr w:type="spellStart"/>
            <w:r w:rsidRPr="00472623">
              <w:t>Boroondara</w:t>
            </w:r>
            <w:proofErr w:type="spellEnd"/>
            <w:r w:rsidRPr="00472623">
              <w:t xml:space="preserve">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6</w:t>
            </w:r>
          </w:p>
        </w:tc>
        <w:tc>
          <w:tcPr>
            <w:tcW w:w="2357" w:type="dxa"/>
            <w:gridSpan w:val="2"/>
          </w:tcPr>
          <w:p w:rsidR="00540A12" w:rsidRPr="00472623" w:rsidRDefault="00540A12" w:rsidP="0048729A">
            <w:pPr>
              <w:pStyle w:val="Normal-Schedule"/>
              <w:spacing w:before="60" w:after="60"/>
            </w:pPr>
            <w:r>
              <w:t>Brimbank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rsidRPr="00050A05">
              <w:rPr>
                <w:szCs w:val="24"/>
              </w:rPr>
              <w:t>General Residential Zone (GRZ)</w:t>
            </w:r>
          </w:p>
          <w:p w:rsidR="00540A12" w:rsidRPr="001B759E" w:rsidRDefault="00540A12" w:rsidP="0048729A">
            <w:pPr>
              <w:pStyle w:val="Normal-Schedule"/>
              <w:spacing w:before="60" w:after="60"/>
              <w:rPr>
                <w:b/>
              </w:rPr>
            </w:pPr>
            <w:r>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7</w:t>
            </w:r>
          </w:p>
        </w:tc>
        <w:tc>
          <w:tcPr>
            <w:tcW w:w="2357" w:type="dxa"/>
            <w:gridSpan w:val="2"/>
          </w:tcPr>
          <w:p w:rsidR="00540A12" w:rsidRPr="00472623" w:rsidRDefault="00540A12" w:rsidP="0048729A">
            <w:pPr>
              <w:pStyle w:val="Normal-Schedule"/>
              <w:spacing w:before="60" w:after="60"/>
            </w:pPr>
            <w:r>
              <w:t xml:space="preserve">Cardinia </w:t>
            </w:r>
            <w:r w:rsidRPr="00DA7203">
              <w:t>Planning Scheme</w:t>
            </w:r>
          </w:p>
        </w:tc>
        <w:tc>
          <w:tcPr>
            <w:tcW w:w="2542" w:type="dxa"/>
            <w:gridSpan w:val="2"/>
          </w:tcPr>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lastRenderedPageBreak/>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8</w:t>
            </w:r>
          </w:p>
        </w:tc>
        <w:tc>
          <w:tcPr>
            <w:tcW w:w="2357" w:type="dxa"/>
            <w:gridSpan w:val="2"/>
          </w:tcPr>
          <w:p w:rsidR="00540A12" w:rsidRPr="00472623" w:rsidRDefault="00540A12" w:rsidP="0048729A">
            <w:pPr>
              <w:pStyle w:val="Normal-Schedule"/>
              <w:spacing w:before="60" w:after="60"/>
            </w:pPr>
            <w:r>
              <w:t>Casey Planning Scheme</w:t>
            </w:r>
          </w:p>
        </w:tc>
        <w:tc>
          <w:tcPr>
            <w:tcW w:w="2542" w:type="dxa"/>
            <w:gridSpan w:val="2"/>
          </w:tcPr>
          <w:p w:rsidR="00540A12" w:rsidRDefault="00540A12" w:rsidP="0048729A">
            <w:pPr>
              <w:pStyle w:val="Normal-Schedule"/>
              <w:spacing w:before="60" w:after="60"/>
              <w:rPr>
                <w:rFonts w:ascii="Tahoma" w:hAnsi="Tahoma" w:cs="Tahoma"/>
                <w:sz w:val="24"/>
                <w:szCs w:val="16"/>
              </w:rPr>
            </w:pPr>
            <w:r>
              <w:t>Residential Growth Zone (RGZ)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9</w:t>
            </w:r>
          </w:p>
        </w:tc>
        <w:tc>
          <w:tcPr>
            <w:tcW w:w="2357" w:type="dxa"/>
            <w:gridSpan w:val="2"/>
          </w:tcPr>
          <w:p w:rsidR="00540A12" w:rsidRDefault="00540A12" w:rsidP="0048729A">
            <w:pPr>
              <w:pStyle w:val="Normal-Schedule"/>
              <w:spacing w:before="60" w:after="60"/>
              <w:rPr>
                <w:sz w:val="24"/>
              </w:rPr>
            </w:pPr>
            <w:r w:rsidRPr="00472623">
              <w:t>Colac Otway Planning Scheme</w:t>
            </w:r>
          </w:p>
        </w:tc>
        <w:tc>
          <w:tcPr>
            <w:tcW w:w="2542" w:type="dxa"/>
            <w:gridSpan w:val="2"/>
          </w:tcPr>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10</w:t>
            </w:r>
          </w:p>
        </w:tc>
        <w:tc>
          <w:tcPr>
            <w:tcW w:w="2357" w:type="dxa"/>
            <w:gridSpan w:val="2"/>
          </w:tcPr>
          <w:p w:rsidR="00540A12" w:rsidRPr="00472623" w:rsidRDefault="00540A12" w:rsidP="0048729A">
            <w:pPr>
              <w:pStyle w:val="Normal-Schedule"/>
              <w:spacing w:before="60" w:after="60"/>
            </w:pPr>
            <w:r>
              <w:t>Darebin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RPr="00345AD0"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11</w:t>
            </w:r>
          </w:p>
        </w:tc>
        <w:tc>
          <w:tcPr>
            <w:tcW w:w="2357" w:type="dxa"/>
            <w:gridSpan w:val="2"/>
          </w:tcPr>
          <w:p w:rsidR="00540A12" w:rsidRDefault="00540A12" w:rsidP="0048729A">
            <w:pPr>
              <w:pStyle w:val="Normal-Schedule"/>
              <w:spacing w:before="60" w:after="60"/>
              <w:rPr>
                <w:sz w:val="24"/>
              </w:rPr>
            </w:pPr>
            <w:r w:rsidRPr="00472623">
              <w:t>Glen Eira Planning Scheme</w:t>
            </w:r>
          </w:p>
        </w:tc>
        <w:tc>
          <w:tcPr>
            <w:tcW w:w="2542" w:type="dxa"/>
            <w:gridSpan w:val="2"/>
          </w:tcPr>
          <w:p w:rsidR="00540A12" w:rsidRDefault="00540A12" w:rsidP="0048729A">
            <w:pPr>
              <w:pStyle w:val="Normal-Schedule"/>
              <w:spacing w:before="60" w:after="60"/>
            </w:pPr>
            <w:r w:rsidRPr="00A32939">
              <w:t>Mixed Use Zone (MUZ)</w:t>
            </w:r>
          </w:p>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12</w:t>
            </w:r>
          </w:p>
        </w:tc>
        <w:tc>
          <w:tcPr>
            <w:tcW w:w="2357" w:type="dxa"/>
            <w:gridSpan w:val="2"/>
          </w:tcPr>
          <w:p w:rsidR="00540A12" w:rsidRDefault="00540A12" w:rsidP="0048729A">
            <w:pPr>
              <w:pStyle w:val="Normal-Schedule"/>
              <w:spacing w:before="60" w:after="60"/>
              <w:rPr>
                <w:sz w:val="24"/>
              </w:rPr>
            </w:pPr>
            <w:r w:rsidRPr="00472623">
              <w:t>Greater Dandenong Planning Scheme</w:t>
            </w:r>
          </w:p>
        </w:tc>
        <w:tc>
          <w:tcPr>
            <w:tcW w:w="2542" w:type="dxa"/>
            <w:gridSpan w:val="2"/>
          </w:tcPr>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13</w:t>
            </w:r>
          </w:p>
        </w:tc>
        <w:tc>
          <w:tcPr>
            <w:tcW w:w="2357" w:type="dxa"/>
            <w:gridSpan w:val="2"/>
          </w:tcPr>
          <w:p w:rsidR="00540A12" w:rsidRPr="00CE47E6" w:rsidRDefault="00540A12" w:rsidP="0048729A">
            <w:pPr>
              <w:pStyle w:val="Normal-Schedule"/>
              <w:spacing w:before="60" w:after="60"/>
              <w:rPr>
                <w:b/>
              </w:rPr>
            </w:pPr>
            <w:r>
              <w:t>Greater Geelong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14</w:t>
            </w:r>
          </w:p>
        </w:tc>
        <w:tc>
          <w:tcPr>
            <w:tcW w:w="2357" w:type="dxa"/>
            <w:gridSpan w:val="2"/>
          </w:tcPr>
          <w:p w:rsidR="00540A12" w:rsidRPr="00472623" w:rsidRDefault="00540A12" w:rsidP="0048729A">
            <w:pPr>
              <w:pStyle w:val="Normal-Schedule"/>
              <w:spacing w:before="60" w:after="60"/>
            </w:pPr>
            <w:r>
              <w:t xml:space="preserve">Greater Shepparton </w:t>
            </w:r>
            <w:r w:rsidRPr="00DA7203">
              <w:t>Planning Scheme</w:t>
            </w:r>
          </w:p>
        </w:tc>
        <w:tc>
          <w:tcPr>
            <w:tcW w:w="2542" w:type="dxa"/>
            <w:gridSpan w:val="2"/>
          </w:tcPr>
          <w:p w:rsidR="00540A12" w:rsidRDefault="00540A12" w:rsidP="0048729A">
            <w:pPr>
              <w:pStyle w:val="Normal-Schedule"/>
              <w:spacing w:before="60" w:after="60"/>
            </w:pPr>
            <w:r>
              <w:t>Residential Growth Zone (RGZ)</w:t>
            </w:r>
          </w:p>
          <w:p w:rsidR="00540A12" w:rsidRPr="00472623" w:rsidRDefault="00540A12" w:rsidP="0048729A">
            <w:pPr>
              <w:pStyle w:val="Normal-Schedule"/>
              <w:spacing w:before="60" w:after="60"/>
            </w:pPr>
            <w:r>
              <w:t>Neighbourhood Residential Zone (NRZ)</w:t>
            </w:r>
          </w:p>
        </w:tc>
      </w:tr>
      <w:tr w:rsidR="00540A12" w:rsidRPr="00AF4E19" w:rsidTr="0048729A">
        <w:trPr>
          <w:gridAfter w:val="1"/>
          <w:wAfter w:w="6" w:type="dxa"/>
        </w:trPr>
        <w:tc>
          <w:tcPr>
            <w:tcW w:w="1330" w:type="dxa"/>
            <w:gridSpan w:val="3"/>
          </w:tcPr>
          <w:p w:rsidR="00540A12" w:rsidRPr="005A4BC2" w:rsidRDefault="00540A12" w:rsidP="0048729A">
            <w:pPr>
              <w:pStyle w:val="Normal-Schedule"/>
              <w:spacing w:before="60" w:after="60"/>
            </w:pPr>
            <w:r>
              <w:t>15</w:t>
            </w:r>
          </w:p>
        </w:tc>
        <w:tc>
          <w:tcPr>
            <w:tcW w:w="2355" w:type="dxa"/>
            <w:gridSpan w:val="2"/>
          </w:tcPr>
          <w:p w:rsidR="00540A12" w:rsidRPr="005A4BC2" w:rsidRDefault="00540A12" w:rsidP="0048729A">
            <w:pPr>
              <w:pStyle w:val="Normal-Schedule"/>
              <w:spacing w:before="60" w:after="60"/>
            </w:pPr>
            <w:proofErr w:type="spellStart"/>
            <w:r w:rsidRPr="005A4BC2">
              <w:t>Hobsons</w:t>
            </w:r>
            <w:proofErr w:type="spellEnd"/>
            <w:r w:rsidRPr="005A4BC2">
              <w:t xml:space="preserve"> Bay Planning Scheme</w:t>
            </w:r>
          </w:p>
        </w:tc>
        <w:tc>
          <w:tcPr>
            <w:tcW w:w="2552" w:type="dxa"/>
            <w:gridSpan w:val="2"/>
          </w:tcPr>
          <w:p w:rsidR="00540A12" w:rsidRDefault="00540A12" w:rsidP="0048729A">
            <w:pPr>
              <w:pStyle w:val="Normal-Schedule"/>
              <w:spacing w:before="60" w:after="60"/>
            </w:pPr>
            <w:r w:rsidRPr="005A4BC2">
              <w:t>General Residential Zone (GRZ)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pPr>
          </w:p>
        </w:tc>
        <w:tc>
          <w:tcPr>
            <w:tcW w:w="2357" w:type="dxa"/>
            <w:gridSpan w:val="2"/>
          </w:tcPr>
          <w:p w:rsidR="00540A12" w:rsidRDefault="00540A12" w:rsidP="0048729A">
            <w:pPr>
              <w:pStyle w:val="Normal-Schedule"/>
              <w:spacing w:before="60" w:after="60"/>
            </w:pPr>
          </w:p>
        </w:tc>
        <w:tc>
          <w:tcPr>
            <w:tcW w:w="2542" w:type="dxa"/>
            <w:gridSpan w:val="2"/>
          </w:tcPr>
          <w:p w:rsidR="00540A12" w:rsidRDefault="00540A12" w:rsidP="0048729A">
            <w:pPr>
              <w:pStyle w:val="Normal-Schedule"/>
              <w:spacing w:before="60" w:after="60"/>
            </w:pPr>
          </w:p>
        </w:tc>
      </w:tr>
      <w:tr w:rsidR="00540A12" w:rsidRPr="00472623" w:rsidTr="0048729A">
        <w:trPr>
          <w:gridBefore w:val="1"/>
          <w:wBefore w:w="17" w:type="dxa"/>
          <w:cantSplit/>
        </w:trPr>
        <w:tc>
          <w:tcPr>
            <w:tcW w:w="1327" w:type="dxa"/>
            <w:gridSpan w:val="3"/>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lastRenderedPageBreak/>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16</w:t>
            </w:r>
          </w:p>
        </w:tc>
        <w:tc>
          <w:tcPr>
            <w:tcW w:w="2357" w:type="dxa"/>
            <w:gridSpan w:val="2"/>
          </w:tcPr>
          <w:p w:rsidR="00540A12" w:rsidRDefault="00540A12" w:rsidP="0048729A">
            <w:pPr>
              <w:pStyle w:val="Normal-Schedule"/>
              <w:spacing w:before="60" w:after="60"/>
              <w:rPr>
                <w:sz w:val="24"/>
              </w:rPr>
            </w:pPr>
            <w:r w:rsidRPr="00472623">
              <w:t>Horsham Planning Scheme</w:t>
            </w:r>
          </w:p>
        </w:tc>
        <w:tc>
          <w:tcPr>
            <w:tcW w:w="2542" w:type="dxa"/>
            <w:gridSpan w:val="2"/>
          </w:tcPr>
          <w:p w:rsidR="00540A12" w:rsidRDefault="00540A12" w:rsidP="0048729A">
            <w:pPr>
              <w:pStyle w:val="Normal-Schedule"/>
              <w:spacing w:before="60" w:after="60"/>
              <w:rPr>
                <w:sz w:val="24"/>
              </w:rPr>
            </w:pPr>
            <w:r w:rsidRPr="00472623">
              <w:t>General Residential Zone (GRZ)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17</w:t>
            </w:r>
          </w:p>
        </w:tc>
        <w:tc>
          <w:tcPr>
            <w:tcW w:w="2357" w:type="dxa"/>
            <w:gridSpan w:val="2"/>
          </w:tcPr>
          <w:p w:rsidR="00540A12" w:rsidRDefault="00540A12" w:rsidP="0048729A">
            <w:pPr>
              <w:pStyle w:val="Normal-Schedule"/>
              <w:spacing w:before="60" w:after="60"/>
              <w:rPr>
                <w:sz w:val="24"/>
              </w:rPr>
            </w:pPr>
            <w:r w:rsidRPr="00472623">
              <w:t>Indigo Planning Scheme</w:t>
            </w:r>
          </w:p>
        </w:tc>
        <w:tc>
          <w:tcPr>
            <w:tcW w:w="2542" w:type="dxa"/>
            <w:gridSpan w:val="2"/>
          </w:tcPr>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18</w:t>
            </w:r>
          </w:p>
        </w:tc>
        <w:tc>
          <w:tcPr>
            <w:tcW w:w="2357" w:type="dxa"/>
            <w:gridSpan w:val="2"/>
          </w:tcPr>
          <w:p w:rsidR="00540A12" w:rsidRDefault="00540A12" w:rsidP="0048729A">
            <w:pPr>
              <w:pStyle w:val="Normal-Schedule"/>
              <w:spacing w:before="60" w:after="60"/>
              <w:rPr>
                <w:sz w:val="24"/>
              </w:rPr>
            </w:pPr>
            <w:r w:rsidRPr="00472623">
              <w:t>Kingston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rPr>
                <w:sz w:val="24"/>
              </w:rPr>
            </w:pPr>
            <w:r w:rsidRPr="00472623">
              <w:t>General Residential Zone (</w:t>
            </w:r>
            <w:r>
              <w:t>G</w:t>
            </w:r>
            <w:r w:rsidRPr="00472623">
              <w:t>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19</w:t>
            </w:r>
          </w:p>
        </w:tc>
        <w:tc>
          <w:tcPr>
            <w:tcW w:w="2357" w:type="dxa"/>
            <w:gridSpan w:val="2"/>
          </w:tcPr>
          <w:p w:rsidR="00540A12" w:rsidRDefault="00540A12" w:rsidP="0048729A">
            <w:pPr>
              <w:pStyle w:val="Normal-Schedule"/>
              <w:spacing w:before="60" w:after="60"/>
              <w:rPr>
                <w:sz w:val="24"/>
              </w:rPr>
            </w:pPr>
            <w:r w:rsidRPr="00472623">
              <w:t>Knox Planning Scheme</w:t>
            </w:r>
          </w:p>
        </w:tc>
        <w:tc>
          <w:tcPr>
            <w:tcW w:w="2542" w:type="dxa"/>
            <w:gridSpan w:val="2"/>
          </w:tcPr>
          <w:p w:rsidR="00540A12" w:rsidRDefault="00540A12" w:rsidP="0048729A">
            <w:pPr>
              <w:pStyle w:val="Normal-Schedule"/>
              <w:spacing w:before="60" w:after="60"/>
            </w:pPr>
            <w:r w:rsidRPr="00A32939">
              <w:t xml:space="preserve">Residential Growth Zone (RGZ) </w:t>
            </w:r>
          </w:p>
          <w:p w:rsidR="00540A12" w:rsidRDefault="00540A12" w:rsidP="0048729A">
            <w:pPr>
              <w:pStyle w:val="Normal-Schedule"/>
              <w:spacing w:before="60" w:after="60"/>
            </w:pPr>
            <w:r>
              <w:t>General Residential Zone (GRZ)</w:t>
            </w:r>
          </w:p>
          <w:p w:rsidR="00540A12" w:rsidRDefault="00540A12" w:rsidP="0048729A">
            <w:pPr>
              <w:pStyle w:val="Normal-Schedule"/>
              <w:spacing w:before="60" w:after="60"/>
              <w:rPr>
                <w:sz w:val="24"/>
              </w:rPr>
            </w:pPr>
            <w:r w:rsidRPr="00A32939">
              <w:t>Neighbourhood Residential Zone (NRZ)</w:t>
            </w:r>
          </w:p>
        </w:tc>
      </w:tr>
      <w:tr w:rsidR="00540A12" w:rsidRPr="00472623" w:rsidTr="0048729A">
        <w:trPr>
          <w:gridBefore w:val="1"/>
          <w:wBefore w:w="17" w:type="dxa"/>
          <w:cantSplit/>
        </w:trPr>
        <w:tc>
          <w:tcPr>
            <w:tcW w:w="1327" w:type="dxa"/>
            <w:gridSpan w:val="3"/>
          </w:tcPr>
          <w:p w:rsidR="00540A12" w:rsidRPr="00472623" w:rsidRDefault="00540A12" w:rsidP="0048729A">
            <w:pPr>
              <w:pStyle w:val="Normal-Schedule"/>
              <w:spacing w:before="60" w:after="60"/>
            </w:pPr>
            <w:r>
              <w:t>20</w:t>
            </w:r>
          </w:p>
        </w:tc>
        <w:tc>
          <w:tcPr>
            <w:tcW w:w="2357" w:type="dxa"/>
            <w:gridSpan w:val="2"/>
          </w:tcPr>
          <w:p w:rsidR="00540A12" w:rsidRPr="00472623" w:rsidRDefault="00540A12" w:rsidP="0048729A">
            <w:pPr>
              <w:pStyle w:val="Normal-Schedule"/>
              <w:spacing w:before="60" w:after="60"/>
            </w:pPr>
            <w:r>
              <w:t xml:space="preserve">Latrobe </w:t>
            </w:r>
            <w:r w:rsidRPr="00DA7203">
              <w:t>Planning Scheme</w:t>
            </w:r>
          </w:p>
        </w:tc>
        <w:tc>
          <w:tcPr>
            <w:tcW w:w="2542" w:type="dxa"/>
            <w:gridSpan w:val="2"/>
          </w:tcPr>
          <w:p w:rsidR="00540A12" w:rsidRDefault="00540A12" w:rsidP="0048729A">
            <w:pPr>
              <w:pStyle w:val="Normal-Schedule"/>
              <w:spacing w:before="60" w:after="60"/>
            </w:pPr>
            <w:r>
              <w:t>Residential Growth Zone (RGZ)</w:t>
            </w:r>
          </w:p>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21</w:t>
            </w:r>
          </w:p>
        </w:tc>
        <w:tc>
          <w:tcPr>
            <w:tcW w:w="2357" w:type="dxa"/>
            <w:gridSpan w:val="2"/>
          </w:tcPr>
          <w:p w:rsidR="00540A12" w:rsidRDefault="00540A12" w:rsidP="0048729A">
            <w:pPr>
              <w:pStyle w:val="Normal-Schedule"/>
              <w:spacing w:before="60" w:after="60"/>
              <w:rPr>
                <w:sz w:val="24"/>
              </w:rPr>
            </w:pPr>
            <w:r w:rsidRPr="00472623">
              <w:t>Manningham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AF4E19" w:rsidTr="0048729A">
        <w:trPr>
          <w:gridAfter w:val="1"/>
          <w:wAfter w:w="6" w:type="dxa"/>
        </w:trPr>
        <w:tc>
          <w:tcPr>
            <w:tcW w:w="1316" w:type="dxa"/>
            <w:gridSpan w:val="2"/>
          </w:tcPr>
          <w:p w:rsidR="00540A12" w:rsidRDefault="00540A12" w:rsidP="0048729A">
            <w:pPr>
              <w:pStyle w:val="Normal-Schedule"/>
              <w:spacing w:before="60" w:after="60"/>
            </w:pPr>
            <w:r>
              <w:t>22</w:t>
            </w:r>
          </w:p>
        </w:tc>
        <w:tc>
          <w:tcPr>
            <w:tcW w:w="2369" w:type="dxa"/>
            <w:gridSpan w:val="3"/>
          </w:tcPr>
          <w:p w:rsidR="00540A12" w:rsidRDefault="00540A12" w:rsidP="0048729A">
            <w:pPr>
              <w:pStyle w:val="Normal-Schedule"/>
              <w:spacing w:before="60" w:after="60"/>
            </w:pPr>
            <w:r>
              <w:t>Maribyrnong Planning Scheme</w:t>
            </w:r>
          </w:p>
        </w:tc>
        <w:tc>
          <w:tcPr>
            <w:tcW w:w="255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3"/>
          </w:tcPr>
          <w:p w:rsidR="00540A12" w:rsidRDefault="00540A12" w:rsidP="0048729A">
            <w:pPr>
              <w:pStyle w:val="Normal-Schedule"/>
              <w:spacing w:before="60" w:after="60"/>
              <w:rPr>
                <w:sz w:val="24"/>
              </w:rPr>
            </w:pPr>
            <w:r>
              <w:t>23</w:t>
            </w:r>
          </w:p>
        </w:tc>
        <w:tc>
          <w:tcPr>
            <w:tcW w:w="2357" w:type="dxa"/>
            <w:gridSpan w:val="2"/>
          </w:tcPr>
          <w:p w:rsidR="00540A12" w:rsidRDefault="00540A12" w:rsidP="0048729A">
            <w:pPr>
              <w:pStyle w:val="Normal-Schedule"/>
              <w:spacing w:before="60" w:after="60"/>
              <w:rPr>
                <w:sz w:val="24"/>
              </w:rPr>
            </w:pPr>
            <w:r w:rsidRPr="00472623">
              <w:t>Maroondah Planning Scheme</w:t>
            </w:r>
          </w:p>
        </w:tc>
        <w:tc>
          <w:tcPr>
            <w:tcW w:w="2542" w:type="dxa"/>
            <w:gridSpan w:val="2"/>
          </w:tcPr>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bl>
    <w:p w:rsidR="00540A12" w:rsidRDefault="00540A12" w:rsidP="00540A12"/>
    <w:tbl>
      <w:tblPr>
        <w:tblW w:w="6243" w:type="dxa"/>
        <w:tblInd w:w="108" w:type="dxa"/>
        <w:tblLayout w:type="fixed"/>
        <w:tblLook w:val="0000" w:firstRow="0" w:lastRow="0" w:firstColumn="0" w:lastColumn="0" w:noHBand="0" w:noVBand="0"/>
      </w:tblPr>
      <w:tblGrid>
        <w:gridCol w:w="17"/>
        <w:gridCol w:w="1299"/>
        <w:gridCol w:w="28"/>
        <w:gridCol w:w="2341"/>
        <w:gridCol w:w="16"/>
        <w:gridCol w:w="2536"/>
        <w:gridCol w:w="6"/>
      </w:tblGrid>
      <w:tr w:rsidR="00540A12" w:rsidTr="0048729A">
        <w:trPr>
          <w:gridBefore w:val="1"/>
          <w:wBefore w:w="17" w:type="dxa"/>
          <w:cantSplit/>
        </w:trPr>
        <w:tc>
          <w:tcPr>
            <w:tcW w:w="132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lastRenderedPageBreak/>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t>24</w:t>
            </w:r>
          </w:p>
        </w:tc>
        <w:tc>
          <w:tcPr>
            <w:tcW w:w="2357" w:type="dxa"/>
            <w:gridSpan w:val="2"/>
          </w:tcPr>
          <w:p w:rsidR="00540A12" w:rsidRPr="00472623" w:rsidRDefault="00540A12" w:rsidP="0048729A">
            <w:pPr>
              <w:pStyle w:val="Normal-Schedule"/>
              <w:spacing w:before="60" w:after="60"/>
            </w:pPr>
            <w:r>
              <w:t>Melbourne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RPr="00CE47E6" w:rsidRDefault="00540A12" w:rsidP="0048729A">
            <w:pPr>
              <w:pStyle w:val="Normal-Schedule"/>
              <w:spacing w:before="60" w:after="60"/>
              <w:rPr>
                <w:b/>
              </w:rPr>
            </w:pPr>
            <w:r>
              <w:t>Neighbourhood Residential Zone (NRZ)</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t>25</w:t>
            </w:r>
          </w:p>
        </w:tc>
        <w:tc>
          <w:tcPr>
            <w:tcW w:w="2357" w:type="dxa"/>
            <w:gridSpan w:val="2"/>
          </w:tcPr>
          <w:p w:rsidR="00540A12" w:rsidRPr="00472623" w:rsidRDefault="00540A12" w:rsidP="0048729A">
            <w:pPr>
              <w:pStyle w:val="Normal-Schedule"/>
              <w:spacing w:before="60" w:after="60"/>
            </w:pPr>
            <w:r>
              <w:t>Melton</w:t>
            </w:r>
            <w:r w:rsidRPr="00DA7203">
              <w:t xml:space="preserve"> Planning Scheme</w:t>
            </w:r>
          </w:p>
        </w:tc>
        <w:tc>
          <w:tcPr>
            <w:tcW w:w="2542" w:type="dxa"/>
            <w:gridSpan w:val="2"/>
          </w:tcPr>
          <w:p w:rsidR="00540A12" w:rsidRDefault="00540A12" w:rsidP="0048729A">
            <w:pPr>
              <w:pStyle w:val="Normal-Schedule"/>
              <w:spacing w:before="60" w:after="60"/>
            </w:pPr>
            <w:r>
              <w:t>Residential Growth Zone (RGZ)</w:t>
            </w:r>
          </w:p>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rPr>
                <w:sz w:val="24"/>
              </w:rPr>
            </w:pPr>
            <w:r>
              <w:t>26</w:t>
            </w:r>
          </w:p>
        </w:tc>
        <w:tc>
          <w:tcPr>
            <w:tcW w:w="2357" w:type="dxa"/>
            <w:gridSpan w:val="2"/>
          </w:tcPr>
          <w:p w:rsidR="00540A12" w:rsidRDefault="00540A12" w:rsidP="0048729A">
            <w:pPr>
              <w:pStyle w:val="Normal-Schedule"/>
              <w:spacing w:before="60" w:after="60"/>
              <w:rPr>
                <w:sz w:val="24"/>
              </w:rPr>
            </w:pPr>
            <w:r w:rsidRPr="00472623">
              <w:t>Monash Planning Scheme</w:t>
            </w:r>
          </w:p>
        </w:tc>
        <w:tc>
          <w:tcPr>
            <w:tcW w:w="2542" w:type="dxa"/>
            <w:gridSpan w:val="2"/>
          </w:tcPr>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p w:rsidR="00540A12" w:rsidRDefault="00540A12" w:rsidP="0048729A">
            <w:pPr>
              <w:pStyle w:val="Normal-Schedule"/>
              <w:spacing w:before="60" w:after="60"/>
              <w:rPr>
                <w:sz w:val="24"/>
              </w:rPr>
            </w:pPr>
            <w:r w:rsidRPr="00472623">
              <w:t>Mixed Use Zone (MUZ)</w:t>
            </w:r>
          </w:p>
        </w:tc>
      </w:tr>
      <w:tr w:rsidR="00540A12" w:rsidRPr="00472623" w:rsidTr="0048729A">
        <w:trPr>
          <w:gridBefore w:val="1"/>
          <w:wBefore w:w="17" w:type="dxa"/>
          <w:cantSplit/>
        </w:trPr>
        <w:tc>
          <w:tcPr>
            <w:tcW w:w="1327" w:type="dxa"/>
            <w:gridSpan w:val="2"/>
          </w:tcPr>
          <w:p w:rsidR="00540A12" w:rsidDel="009C5A0B" w:rsidRDefault="00540A12" w:rsidP="0048729A">
            <w:pPr>
              <w:pStyle w:val="Normal-Schedule"/>
              <w:spacing w:before="60" w:after="60"/>
            </w:pPr>
            <w:r>
              <w:t>27</w:t>
            </w:r>
          </w:p>
        </w:tc>
        <w:tc>
          <w:tcPr>
            <w:tcW w:w="2357" w:type="dxa"/>
            <w:gridSpan w:val="2"/>
          </w:tcPr>
          <w:p w:rsidR="00540A12" w:rsidDel="009C5A0B" w:rsidRDefault="00540A12" w:rsidP="0048729A">
            <w:pPr>
              <w:pStyle w:val="Normal-Schedule"/>
              <w:spacing w:before="60" w:after="60"/>
            </w:pPr>
            <w:proofErr w:type="spellStart"/>
            <w:r>
              <w:t>Moorabool</w:t>
            </w:r>
            <w:proofErr w:type="spellEnd"/>
            <w:r>
              <w:t xml:space="preserve"> </w:t>
            </w:r>
            <w:r w:rsidRPr="00DA7203">
              <w:t>Planning Scheme</w:t>
            </w:r>
          </w:p>
        </w:tc>
        <w:tc>
          <w:tcPr>
            <w:tcW w:w="2542" w:type="dxa"/>
            <w:gridSpan w:val="2"/>
          </w:tcPr>
          <w:p w:rsidR="00540A12" w:rsidRDefault="00540A12" w:rsidP="0048729A">
            <w:pPr>
              <w:pStyle w:val="Normal-Schedule"/>
              <w:spacing w:before="60" w:after="60"/>
            </w:pPr>
            <w:r>
              <w:t>General Residential Zone (GRZ)</w:t>
            </w:r>
          </w:p>
          <w:p w:rsidR="00540A12" w:rsidDel="009C5A0B" w:rsidRDefault="00540A12" w:rsidP="0048729A">
            <w:pPr>
              <w:pStyle w:val="Normal-Schedule"/>
              <w:spacing w:before="60" w:after="60"/>
            </w:pPr>
            <w:r>
              <w:t>Neighbourhood Residential Zone (NRZ)</w:t>
            </w:r>
          </w:p>
        </w:tc>
      </w:tr>
      <w:tr w:rsidR="00540A12" w:rsidRPr="00AF4E19" w:rsidTr="0048729A">
        <w:trPr>
          <w:gridAfter w:val="1"/>
          <w:wAfter w:w="6" w:type="dxa"/>
        </w:trPr>
        <w:tc>
          <w:tcPr>
            <w:tcW w:w="1316" w:type="dxa"/>
            <w:gridSpan w:val="2"/>
          </w:tcPr>
          <w:p w:rsidR="00540A12" w:rsidRPr="00AF4E19" w:rsidRDefault="00540A12" w:rsidP="0048729A">
            <w:pPr>
              <w:pStyle w:val="Normal-Schedule"/>
              <w:spacing w:before="60" w:after="60"/>
            </w:pPr>
            <w:r>
              <w:t>28</w:t>
            </w:r>
          </w:p>
        </w:tc>
        <w:tc>
          <w:tcPr>
            <w:tcW w:w="2369" w:type="dxa"/>
            <w:gridSpan w:val="2"/>
          </w:tcPr>
          <w:p w:rsidR="00540A12" w:rsidRPr="00AF4E19" w:rsidRDefault="00540A12" w:rsidP="0048729A">
            <w:pPr>
              <w:pStyle w:val="Normal-Schedule"/>
              <w:spacing w:before="60" w:after="60"/>
            </w:pPr>
            <w:r>
              <w:t>Moreland Planning Scheme</w:t>
            </w:r>
          </w:p>
        </w:tc>
        <w:tc>
          <w:tcPr>
            <w:tcW w:w="2552" w:type="dxa"/>
            <w:gridSpan w:val="2"/>
          </w:tcPr>
          <w:p w:rsidR="00540A12" w:rsidRDefault="00540A12" w:rsidP="0048729A">
            <w:pPr>
              <w:pStyle w:val="Normal-Schedule"/>
              <w:spacing w:before="60" w:after="60"/>
            </w:pPr>
            <w:r>
              <w:t>Residential Growth Zone (RGZ)</w:t>
            </w:r>
          </w:p>
          <w:p w:rsidR="00540A12" w:rsidRPr="00AF4E19"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r>
              <w:t>29</w:t>
            </w:r>
          </w:p>
        </w:tc>
        <w:tc>
          <w:tcPr>
            <w:tcW w:w="2357" w:type="dxa"/>
            <w:gridSpan w:val="2"/>
          </w:tcPr>
          <w:p w:rsidR="00540A12" w:rsidRDefault="00540A12" w:rsidP="0048729A">
            <w:pPr>
              <w:pStyle w:val="Normal-Schedule"/>
              <w:spacing w:before="60" w:after="60"/>
            </w:pPr>
            <w:r>
              <w:t>Mornington Peninsula Planning Scheme</w:t>
            </w:r>
          </w:p>
        </w:tc>
        <w:tc>
          <w:tcPr>
            <w:tcW w:w="2542" w:type="dxa"/>
            <w:gridSpan w:val="2"/>
          </w:tcPr>
          <w:p w:rsidR="00540A12" w:rsidRDefault="00540A12" w:rsidP="0048729A">
            <w:pPr>
              <w:pStyle w:val="Normal-Schedule"/>
              <w:spacing w:before="60" w:after="60"/>
            </w:pPr>
            <w:r>
              <w:t>General Residential Zone (GRZ)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r>
              <w:t>30</w:t>
            </w:r>
          </w:p>
        </w:tc>
        <w:tc>
          <w:tcPr>
            <w:tcW w:w="2357" w:type="dxa"/>
            <w:gridSpan w:val="2"/>
          </w:tcPr>
          <w:p w:rsidR="00540A12" w:rsidRDefault="00540A12" w:rsidP="0048729A">
            <w:pPr>
              <w:pStyle w:val="Normal-Schedule"/>
              <w:spacing w:before="60" w:after="60"/>
            </w:pPr>
            <w:r>
              <w:t>Nillumbik Planning Scheme</w:t>
            </w:r>
          </w:p>
        </w:tc>
        <w:tc>
          <w:tcPr>
            <w:tcW w:w="2542" w:type="dxa"/>
            <w:gridSpan w:val="2"/>
          </w:tcPr>
          <w:p w:rsidR="00540A1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rPr>
                <w:sz w:val="24"/>
              </w:rPr>
            </w:pPr>
            <w:r>
              <w:t>31</w:t>
            </w:r>
          </w:p>
        </w:tc>
        <w:tc>
          <w:tcPr>
            <w:tcW w:w="2357" w:type="dxa"/>
            <w:gridSpan w:val="2"/>
          </w:tcPr>
          <w:p w:rsidR="00540A12" w:rsidRDefault="00540A12" w:rsidP="0048729A">
            <w:pPr>
              <w:pStyle w:val="Normal-Schedule"/>
              <w:spacing w:before="60" w:after="60"/>
              <w:rPr>
                <w:sz w:val="24"/>
              </w:rPr>
            </w:pPr>
            <w:proofErr w:type="spellStart"/>
            <w:r w:rsidRPr="00472623">
              <w:t>Queenscliffe</w:t>
            </w:r>
            <w:proofErr w:type="spellEnd"/>
            <w:r w:rsidRPr="00472623">
              <w:t xml:space="preserve"> Planning Scheme</w:t>
            </w:r>
          </w:p>
        </w:tc>
        <w:tc>
          <w:tcPr>
            <w:tcW w:w="2542" w:type="dxa"/>
            <w:gridSpan w:val="2"/>
          </w:tcPr>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p>
        </w:tc>
        <w:tc>
          <w:tcPr>
            <w:tcW w:w="2357" w:type="dxa"/>
            <w:gridSpan w:val="2"/>
          </w:tcPr>
          <w:p w:rsidR="00540A12" w:rsidRDefault="00540A12" w:rsidP="0048729A">
            <w:pPr>
              <w:pStyle w:val="Normal-Schedule"/>
              <w:spacing w:before="60" w:after="60"/>
            </w:pPr>
          </w:p>
        </w:tc>
        <w:tc>
          <w:tcPr>
            <w:tcW w:w="2542" w:type="dxa"/>
            <w:gridSpan w:val="2"/>
          </w:tcPr>
          <w:p w:rsidR="00540A12" w:rsidRDefault="00540A12" w:rsidP="0048729A">
            <w:pPr>
              <w:pStyle w:val="Normal-Schedule"/>
              <w:spacing w:before="60" w:after="60"/>
            </w:pPr>
          </w:p>
        </w:tc>
      </w:tr>
      <w:tr w:rsidR="00540A12" w:rsidTr="0048729A">
        <w:trPr>
          <w:gridBefore w:val="1"/>
          <w:wBefore w:w="17" w:type="dxa"/>
          <w:cantSplit/>
        </w:trPr>
        <w:tc>
          <w:tcPr>
            <w:tcW w:w="132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lastRenderedPageBreak/>
              <w:t>32</w:t>
            </w:r>
          </w:p>
        </w:tc>
        <w:tc>
          <w:tcPr>
            <w:tcW w:w="2357" w:type="dxa"/>
            <w:gridSpan w:val="2"/>
          </w:tcPr>
          <w:p w:rsidR="00540A12" w:rsidRPr="00472623" w:rsidRDefault="00540A12" w:rsidP="0048729A">
            <w:pPr>
              <w:pStyle w:val="Normal-Schedule"/>
              <w:spacing w:before="60" w:after="60"/>
            </w:pPr>
            <w:r>
              <w:t xml:space="preserve">Southern Grampians </w:t>
            </w:r>
            <w:r w:rsidRPr="00DA7203">
              <w:t>Planning Scheme</w:t>
            </w:r>
          </w:p>
        </w:tc>
        <w:tc>
          <w:tcPr>
            <w:tcW w:w="2542" w:type="dxa"/>
            <w:gridSpan w:val="2"/>
          </w:tcPr>
          <w:p w:rsidR="00540A12" w:rsidRDefault="00540A12" w:rsidP="0048729A">
            <w:pPr>
              <w:pStyle w:val="Normal-Schedule"/>
              <w:spacing w:before="60" w:after="60"/>
            </w:pPr>
            <w:r>
              <w:t>Residential Growth Zone (RGZ)</w:t>
            </w:r>
          </w:p>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rPr>
                <w:sz w:val="24"/>
              </w:rPr>
            </w:pPr>
            <w:r>
              <w:t>33</w:t>
            </w:r>
          </w:p>
        </w:tc>
        <w:tc>
          <w:tcPr>
            <w:tcW w:w="2357" w:type="dxa"/>
            <w:gridSpan w:val="2"/>
          </w:tcPr>
          <w:p w:rsidR="00540A12" w:rsidRDefault="00540A12" w:rsidP="0048729A">
            <w:pPr>
              <w:pStyle w:val="Normal-Schedule"/>
              <w:spacing w:before="60" w:after="60"/>
              <w:rPr>
                <w:sz w:val="24"/>
              </w:rPr>
            </w:pPr>
            <w:proofErr w:type="spellStart"/>
            <w:r w:rsidRPr="00472623">
              <w:t>Stonnington</w:t>
            </w:r>
            <w:proofErr w:type="spellEnd"/>
            <w:r w:rsidRPr="00472623">
              <w:t xml:space="preserve"> Planning Scheme</w:t>
            </w:r>
          </w:p>
        </w:tc>
        <w:tc>
          <w:tcPr>
            <w:tcW w:w="2542" w:type="dxa"/>
            <w:gridSpan w:val="2"/>
          </w:tcPr>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General Residential Zone (GRZ)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rPr>
                <w:sz w:val="24"/>
              </w:rPr>
            </w:pPr>
            <w:r>
              <w:t>34</w:t>
            </w:r>
          </w:p>
        </w:tc>
        <w:tc>
          <w:tcPr>
            <w:tcW w:w="2357" w:type="dxa"/>
            <w:gridSpan w:val="2"/>
          </w:tcPr>
          <w:p w:rsidR="00540A12" w:rsidRDefault="00540A12" w:rsidP="0048729A">
            <w:pPr>
              <w:pStyle w:val="Normal-Schedule"/>
              <w:spacing w:before="60" w:after="60"/>
              <w:rPr>
                <w:sz w:val="24"/>
              </w:rPr>
            </w:pPr>
            <w:r w:rsidRPr="00472623">
              <w:t>Wangaratta 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rPr>
                <w:sz w:val="24"/>
              </w:rPr>
            </w:pPr>
            <w:r>
              <w:t>35</w:t>
            </w:r>
          </w:p>
        </w:tc>
        <w:tc>
          <w:tcPr>
            <w:tcW w:w="2357" w:type="dxa"/>
            <w:gridSpan w:val="2"/>
          </w:tcPr>
          <w:p w:rsidR="00540A12" w:rsidRDefault="00540A12" w:rsidP="0048729A">
            <w:pPr>
              <w:pStyle w:val="Normal-Schedule"/>
              <w:spacing w:before="60" w:after="60"/>
              <w:rPr>
                <w:sz w:val="24"/>
              </w:rPr>
            </w:pPr>
            <w:r w:rsidRPr="00472623">
              <w:t>Warrnambool Planning Scheme</w:t>
            </w:r>
          </w:p>
        </w:tc>
        <w:tc>
          <w:tcPr>
            <w:tcW w:w="2542" w:type="dxa"/>
            <w:gridSpan w:val="2"/>
          </w:tcPr>
          <w:p w:rsidR="00540A12" w:rsidRDefault="00540A12" w:rsidP="0048729A">
            <w:pPr>
              <w:pStyle w:val="Normal-Schedule"/>
              <w:spacing w:before="60" w:after="60"/>
              <w:rPr>
                <w:sz w:val="24"/>
              </w:rPr>
            </w:pPr>
            <w:r w:rsidRPr="00472623">
              <w:t>Neighbourhood Residential Zone (NRZ)</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t>36</w:t>
            </w:r>
          </w:p>
        </w:tc>
        <w:tc>
          <w:tcPr>
            <w:tcW w:w="2357" w:type="dxa"/>
            <w:gridSpan w:val="2"/>
          </w:tcPr>
          <w:p w:rsidR="00540A12" w:rsidRPr="00472623" w:rsidRDefault="00540A12" w:rsidP="0048729A">
            <w:pPr>
              <w:pStyle w:val="Normal-Schedule"/>
              <w:spacing w:before="60" w:after="60"/>
            </w:pPr>
            <w:r w:rsidRPr="00FE7A78">
              <w:t>Wellington Planning Scheme</w:t>
            </w:r>
          </w:p>
        </w:tc>
        <w:tc>
          <w:tcPr>
            <w:tcW w:w="2542" w:type="dxa"/>
            <w:gridSpan w:val="2"/>
          </w:tcPr>
          <w:p w:rsidR="00540A12" w:rsidRDefault="00540A12" w:rsidP="0048729A">
            <w:pPr>
              <w:pStyle w:val="Normal-Schedule"/>
              <w:spacing w:before="60" w:after="60"/>
            </w:pPr>
            <w:r w:rsidRPr="00FE7A78">
              <w:t>Residential Growth Zone (RGZ</w:t>
            </w:r>
            <w:r>
              <w:t>)</w:t>
            </w:r>
          </w:p>
          <w:p w:rsidR="00540A12" w:rsidRPr="00472623" w:rsidRDefault="00540A12" w:rsidP="0048729A">
            <w:pPr>
              <w:pStyle w:val="Normal-Schedule"/>
              <w:spacing w:before="60" w:after="60"/>
            </w:pPr>
            <w:r w:rsidRPr="00A32939">
              <w:t>Neighbourhood Residential Zone (NRZ)</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t>37</w:t>
            </w:r>
          </w:p>
        </w:tc>
        <w:tc>
          <w:tcPr>
            <w:tcW w:w="2357" w:type="dxa"/>
            <w:gridSpan w:val="2"/>
          </w:tcPr>
          <w:p w:rsidR="00540A12" w:rsidRPr="00472623" w:rsidRDefault="00540A12" w:rsidP="0048729A">
            <w:pPr>
              <w:pStyle w:val="Normal-Schedule"/>
              <w:spacing w:before="60" w:after="60"/>
            </w:pPr>
            <w:r>
              <w:t xml:space="preserve">Whitehorse </w:t>
            </w:r>
            <w:r w:rsidRPr="00DA7203">
              <w:t>Planning Scheme</w:t>
            </w:r>
          </w:p>
        </w:tc>
        <w:tc>
          <w:tcPr>
            <w:tcW w:w="2542" w:type="dxa"/>
            <w:gridSpan w:val="2"/>
          </w:tcPr>
          <w:p w:rsidR="00540A12" w:rsidRDefault="00540A12" w:rsidP="0048729A">
            <w:pPr>
              <w:pStyle w:val="Normal-Schedule"/>
              <w:spacing w:before="60" w:after="60"/>
            </w:pPr>
            <w:r>
              <w:t>Residential Growth Zone (RGZ)</w:t>
            </w:r>
          </w:p>
          <w:p w:rsidR="00540A12" w:rsidRDefault="00540A12" w:rsidP="0048729A">
            <w:pPr>
              <w:pStyle w:val="Normal-Schedule"/>
              <w:spacing w:before="60" w:after="60"/>
            </w:pPr>
            <w:r>
              <w:t>General Residential Zone (GRZ)</w:t>
            </w:r>
          </w:p>
          <w:p w:rsidR="00540A12" w:rsidRPr="00472623"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r>
              <w:t>38</w:t>
            </w:r>
          </w:p>
        </w:tc>
        <w:tc>
          <w:tcPr>
            <w:tcW w:w="2357" w:type="dxa"/>
            <w:gridSpan w:val="2"/>
          </w:tcPr>
          <w:p w:rsidR="00540A12" w:rsidRDefault="00540A12" w:rsidP="0048729A">
            <w:pPr>
              <w:pStyle w:val="Normal-Schedule"/>
              <w:spacing w:before="60" w:after="60"/>
            </w:pPr>
            <w:r w:rsidRPr="00FC5ABA">
              <w:t>Whittlesea Planning Scheme</w:t>
            </w:r>
          </w:p>
        </w:tc>
        <w:tc>
          <w:tcPr>
            <w:tcW w:w="2542" w:type="dxa"/>
            <w:gridSpan w:val="2"/>
          </w:tcPr>
          <w:p w:rsidR="00540A12" w:rsidRDefault="00540A12" w:rsidP="0048729A">
            <w:pPr>
              <w:pStyle w:val="Normal-Schedule"/>
              <w:spacing w:before="60" w:after="60"/>
            </w:pPr>
            <w:r w:rsidRPr="00A32939">
              <w:t>Mixed Use Zone (MUZ)</w:t>
            </w:r>
          </w:p>
          <w:p w:rsidR="00540A12" w:rsidRPr="00FC5ABA" w:rsidRDefault="00540A12" w:rsidP="0048729A">
            <w:pPr>
              <w:pStyle w:val="Normal-Schedule"/>
              <w:spacing w:before="60" w:after="60"/>
            </w:pPr>
            <w:r w:rsidRPr="00FC5ABA">
              <w:t>Residential Growth Zone (RGZ)</w:t>
            </w:r>
          </w:p>
          <w:p w:rsidR="00540A12" w:rsidRDefault="00540A12" w:rsidP="0048729A">
            <w:pPr>
              <w:pStyle w:val="Normal-Schedule"/>
              <w:spacing w:before="60" w:after="60"/>
            </w:pPr>
            <w:r w:rsidRPr="00FC5ABA">
              <w:t>Neighbourhood Residential Zone (NRZ)</w:t>
            </w:r>
          </w:p>
        </w:tc>
      </w:tr>
      <w:tr w:rsidR="00540A12" w:rsidRPr="00472623" w:rsidTr="0048729A">
        <w:trPr>
          <w:gridBefore w:val="1"/>
          <w:wBefore w:w="17" w:type="dxa"/>
          <w:cantSplit/>
        </w:trPr>
        <w:tc>
          <w:tcPr>
            <w:tcW w:w="1327" w:type="dxa"/>
            <w:gridSpan w:val="2"/>
          </w:tcPr>
          <w:p w:rsidR="00540A12" w:rsidRPr="00472623" w:rsidRDefault="00540A12" w:rsidP="0048729A">
            <w:pPr>
              <w:pStyle w:val="Normal-Schedule"/>
              <w:spacing w:before="60" w:after="60"/>
            </w:pPr>
            <w:r>
              <w:t>39</w:t>
            </w:r>
          </w:p>
        </w:tc>
        <w:tc>
          <w:tcPr>
            <w:tcW w:w="2357" w:type="dxa"/>
            <w:gridSpan w:val="2"/>
          </w:tcPr>
          <w:p w:rsidR="00540A12" w:rsidRPr="00472623" w:rsidRDefault="00540A12" w:rsidP="0048729A">
            <w:pPr>
              <w:pStyle w:val="Normal-Schedule"/>
              <w:spacing w:before="60" w:after="60"/>
            </w:pPr>
            <w:r>
              <w:t>Wyndham Planning Scheme</w:t>
            </w:r>
          </w:p>
        </w:tc>
        <w:tc>
          <w:tcPr>
            <w:tcW w:w="2542" w:type="dxa"/>
            <w:gridSpan w:val="2"/>
          </w:tcPr>
          <w:p w:rsidR="00540A12" w:rsidRPr="00472623" w:rsidRDefault="00540A12" w:rsidP="0048729A">
            <w:pPr>
              <w:pStyle w:val="Normal-Schedule"/>
              <w:spacing w:before="60" w:after="60"/>
            </w:pPr>
            <w:r>
              <w:t>Residential Growth Zone (RGZ)</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p>
          <w:p w:rsidR="00540A12" w:rsidRDefault="00540A12" w:rsidP="0048729A">
            <w:pPr>
              <w:pStyle w:val="Normal-Schedule"/>
              <w:spacing w:before="60" w:after="60"/>
            </w:pPr>
          </w:p>
        </w:tc>
        <w:tc>
          <w:tcPr>
            <w:tcW w:w="2357" w:type="dxa"/>
            <w:gridSpan w:val="2"/>
          </w:tcPr>
          <w:p w:rsidR="00540A12" w:rsidRDefault="00540A12" w:rsidP="0048729A">
            <w:pPr>
              <w:pStyle w:val="Normal-Schedule"/>
              <w:spacing w:before="60" w:after="60"/>
            </w:pPr>
          </w:p>
          <w:p w:rsidR="00DA6186" w:rsidRDefault="00DA6186" w:rsidP="0048729A">
            <w:pPr>
              <w:pStyle w:val="Normal-Schedule"/>
              <w:spacing w:before="60" w:after="60"/>
            </w:pPr>
          </w:p>
          <w:p w:rsidR="00DA6186" w:rsidRDefault="00DA6186" w:rsidP="0048729A">
            <w:pPr>
              <w:pStyle w:val="Normal-Schedule"/>
              <w:spacing w:before="60" w:after="60"/>
            </w:pPr>
          </w:p>
          <w:p w:rsidR="00DA6186" w:rsidRDefault="00DA6186" w:rsidP="0048729A">
            <w:pPr>
              <w:pStyle w:val="Normal-Schedule"/>
              <w:spacing w:before="60" w:after="60"/>
            </w:pPr>
          </w:p>
          <w:p w:rsidR="00DA6186" w:rsidRDefault="00DA6186" w:rsidP="0048729A">
            <w:pPr>
              <w:pStyle w:val="Normal-Schedule"/>
              <w:spacing w:before="60" w:after="60"/>
            </w:pPr>
          </w:p>
        </w:tc>
        <w:tc>
          <w:tcPr>
            <w:tcW w:w="2542" w:type="dxa"/>
            <w:gridSpan w:val="2"/>
          </w:tcPr>
          <w:p w:rsidR="00540A12" w:rsidRDefault="00540A12" w:rsidP="0048729A">
            <w:pPr>
              <w:pStyle w:val="Normal-Schedule"/>
              <w:spacing w:before="60" w:after="60"/>
            </w:pPr>
          </w:p>
        </w:tc>
      </w:tr>
      <w:tr w:rsidR="00540A12" w:rsidRPr="00472623" w:rsidTr="0048729A">
        <w:trPr>
          <w:gridBefore w:val="1"/>
          <w:wBefore w:w="17" w:type="dxa"/>
          <w:cantSplit/>
        </w:trPr>
        <w:tc>
          <w:tcPr>
            <w:tcW w:w="132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lastRenderedPageBreak/>
              <w:t>Column 1</w:t>
            </w:r>
          </w:p>
          <w:p w:rsidR="00540A12" w:rsidRDefault="00540A12" w:rsidP="0048729A">
            <w:pPr>
              <w:pStyle w:val="Normal-Schedule"/>
              <w:spacing w:before="0" w:after="60"/>
              <w:rPr>
                <w:i/>
                <w:sz w:val="24"/>
              </w:rPr>
            </w:pPr>
            <w:r w:rsidRPr="00472623">
              <w:rPr>
                <w:i/>
              </w:rPr>
              <w:t>Item</w:t>
            </w:r>
            <w:r>
              <w:rPr>
                <w:i/>
              </w:rPr>
              <w:t xml:space="preserve"> No.</w:t>
            </w:r>
          </w:p>
        </w:tc>
        <w:tc>
          <w:tcPr>
            <w:tcW w:w="2357"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 xml:space="preserve">Column </w:t>
            </w:r>
            <w:r>
              <w:rPr>
                <w:i/>
              </w:rPr>
              <w:t>2</w:t>
            </w:r>
          </w:p>
          <w:p w:rsidR="00540A12" w:rsidRDefault="00540A12" w:rsidP="0048729A">
            <w:pPr>
              <w:pStyle w:val="Normal-Schedule"/>
              <w:spacing w:before="0" w:after="60"/>
              <w:rPr>
                <w:i/>
                <w:sz w:val="24"/>
              </w:rPr>
            </w:pPr>
            <w:r w:rsidRPr="00472623">
              <w:rPr>
                <w:i/>
              </w:rPr>
              <w:t>Name of Planning Schem</w:t>
            </w:r>
            <w:r>
              <w:rPr>
                <w:i/>
              </w:rPr>
              <w:t>e</w:t>
            </w:r>
          </w:p>
        </w:tc>
        <w:tc>
          <w:tcPr>
            <w:tcW w:w="2542" w:type="dxa"/>
            <w:gridSpan w:val="2"/>
            <w:tcBorders>
              <w:top w:val="single" w:sz="4" w:space="0" w:color="auto"/>
              <w:bottom w:val="single" w:sz="4" w:space="0" w:color="auto"/>
            </w:tcBorders>
          </w:tcPr>
          <w:p w:rsidR="00540A12" w:rsidRDefault="00540A12" w:rsidP="0048729A">
            <w:pPr>
              <w:pStyle w:val="Normal-Schedule"/>
              <w:spacing w:before="60" w:after="60"/>
              <w:rPr>
                <w:i/>
                <w:sz w:val="24"/>
              </w:rPr>
            </w:pPr>
            <w:r w:rsidRPr="00472623">
              <w:rPr>
                <w:i/>
              </w:rPr>
              <w:t>Column 3</w:t>
            </w:r>
          </w:p>
          <w:p w:rsidR="00540A12" w:rsidRDefault="00540A12" w:rsidP="0048729A">
            <w:pPr>
              <w:pStyle w:val="Normal-Schedule"/>
              <w:spacing w:before="0" w:after="60"/>
              <w:rPr>
                <w:i/>
                <w:sz w:val="24"/>
              </w:rPr>
            </w:pPr>
            <w:r w:rsidRPr="00472623">
              <w:rPr>
                <w:i/>
              </w:rPr>
              <w:t>Name of Zone</w:t>
            </w:r>
          </w:p>
        </w:tc>
      </w:tr>
      <w:tr w:rsidR="00540A12" w:rsidRPr="00472623" w:rsidTr="0048729A">
        <w:trPr>
          <w:gridBefore w:val="1"/>
          <w:wBefore w:w="17" w:type="dxa"/>
          <w:cantSplit/>
        </w:trPr>
        <w:tc>
          <w:tcPr>
            <w:tcW w:w="1327" w:type="dxa"/>
            <w:gridSpan w:val="2"/>
          </w:tcPr>
          <w:p w:rsidR="00540A12" w:rsidRDefault="00540A12" w:rsidP="0048729A">
            <w:pPr>
              <w:pStyle w:val="Normal-Schedule"/>
              <w:spacing w:before="60" w:after="60"/>
            </w:pPr>
            <w:r>
              <w:t>40</w:t>
            </w:r>
          </w:p>
        </w:tc>
        <w:tc>
          <w:tcPr>
            <w:tcW w:w="2357" w:type="dxa"/>
            <w:gridSpan w:val="2"/>
          </w:tcPr>
          <w:p w:rsidR="00540A12" w:rsidRDefault="00540A12" w:rsidP="0048729A">
            <w:pPr>
              <w:pStyle w:val="Normal-Schedule"/>
              <w:spacing w:before="60" w:after="60"/>
            </w:pPr>
            <w:r>
              <w:t>Yarra Planning Scheme</w:t>
            </w:r>
          </w:p>
        </w:tc>
        <w:tc>
          <w:tcPr>
            <w:tcW w:w="2542" w:type="dxa"/>
            <w:gridSpan w:val="2"/>
          </w:tcPr>
          <w:p w:rsidR="00540A12" w:rsidRDefault="00540A12" w:rsidP="0048729A">
            <w:pPr>
              <w:pStyle w:val="Normal-Schedule"/>
              <w:spacing w:before="60" w:after="60"/>
            </w:pPr>
            <w:r>
              <w:t>General Residential Zone (GRZ)</w:t>
            </w:r>
          </w:p>
          <w:p w:rsidR="00540A12" w:rsidRDefault="00540A12" w:rsidP="0048729A">
            <w:pPr>
              <w:pStyle w:val="Normal-Schedule"/>
              <w:spacing w:before="60" w:after="60"/>
            </w:pPr>
            <w:r>
              <w:t>Neighbourhood Residential Zone (NRZ)</w:t>
            </w:r>
          </w:p>
        </w:tc>
      </w:tr>
      <w:tr w:rsidR="00540A12" w:rsidRPr="00472623" w:rsidTr="0048729A">
        <w:trPr>
          <w:gridBefore w:val="1"/>
          <w:wBefore w:w="17" w:type="dxa"/>
          <w:cantSplit/>
        </w:trPr>
        <w:tc>
          <w:tcPr>
            <w:tcW w:w="1327" w:type="dxa"/>
            <w:gridSpan w:val="2"/>
            <w:tcBorders>
              <w:bottom w:val="single" w:sz="4" w:space="0" w:color="auto"/>
            </w:tcBorders>
          </w:tcPr>
          <w:p w:rsidR="00540A12" w:rsidRDefault="00540A12" w:rsidP="0048729A">
            <w:pPr>
              <w:pStyle w:val="Normal-Schedule"/>
              <w:spacing w:before="60" w:after="60"/>
              <w:rPr>
                <w:sz w:val="24"/>
              </w:rPr>
            </w:pPr>
            <w:r>
              <w:t>41</w:t>
            </w:r>
          </w:p>
        </w:tc>
        <w:tc>
          <w:tcPr>
            <w:tcW w:w="2357" w:type="dxa"/>
            <w:gridSpan w:val="2"/>
            <w:tcBorders>
              <w:bottom w:val="single" w:sz="4" w:space="0" w:color="auto"/>
            </w:tcBorders>
          </w:tcPr>
          <w:p w:rsidR="00540A12" w:rsidRDefault="00540A12" w:rsidP="0048729A">
            <w:pPr>
              <w:pStyle w:val="Normal-Schedule"/>
              <w:spacing w:before="60" w:after="60"/>
              <w:rPr>
                <w:sz w:val="24"/>
              </w:rPr>
            </w:pPr>
            <w:r w:rsidRPr="00472623">
              <w:t>Yarra Ranges Planning Scheme</w:t>
            </w:r>
          </w:p>
        </w:tc>
        <w:tc>
          <w:tcPr>
            <w:tcW w:w="2542" w:type="dxa"/>
            <w:gridSpan w:val="2"/>
            <w:tcBorders>
              <w:bottom w:val="single" w:sz="4" w:space="0" w:color="auto"/>
            </w:tcBorders>
          </w:tcPr>
          <w:p w:rsidR="00540A12" w:rsidRDefault="00540A12" w:rsidP="0048729A">
            <w:pPr>
              <w:pStyle w:val="Normal-Schedule"/>
              <w:spacing w:before="60" w:after="60"/>
              <w:rPr>
                <w:sz w:val="24"/>
              </w:rPr>
            </w:pPr>
            <w:r w:rsidRPr="00472623">
              <w:t>Residential Growth Zone (RGZ)</w:t>
            </w:r>
          </w:p>
          <w:p w:rsidR="00540A12" w:rsidRDefault="00540A12" w:rsidP="0048729A">
            <w:pPr>
              <w:pStyle w:val="Normal-Schedule"/>
              <w:spacing w:before="60" w:after="60"/>
              <w:rPr>
                <w:sz w:val="24"/>
              </w:rPr>
            </w:pPr>
            <w:r w:rsidRPr="00472623">
              <w:t>Neighbourhood Residential Zone (NRZ)</w:t>
            </w:r>
          </w:p>
        </w:tc>
      </w:tr>
    </w:tbl>
    <w:p w:rsidR="008E1A34" w:rsidRDefault="003F2ECF">
      <w:pPr>
        <w:suppressLineNumbers w:val="0"/>
        <w:spacing w:after="180"/>
        <w:jc w:val="center"/>
        <w:sectPr w:rsidR="008E1A34" w:rsidSect="008E1A34">
          <w:headerReference w:type="default" r:id="rId22"/>
          <w:endnotePr>
            <w:numFmt w:val="decimal"/>
          </w:endnotePr>
          <w:pgSz w:w="11907" w:h="16840" w:code="9"/>
          <w:pgMar w:top="3170" w:right="2835" w:bottom="2773" w:left="2835" w:header="1332" w:footer="2325" w:gutter="0"/>
          <w:cols w:space="720"/>
          <w:formProt w:val="0"/>
        </w:sectPr>
      </w:pPr>
      <w:r w:rsidRPr="00472623">
        <w:t>__________________</w:t>
      </w:r>
    </w:p>
    <w:p w:rsidR="00DD7E82" w:rsidRPr="00DD7E82" w:rsidRDefault="00DD7E82" w:rsidP="00DD7E82">
      <w:pPr>
        <w:pStyle w:val="Heading-PART"/>
        <w:rPr>
          <w:caps w:val="0"/>
          <w:sz w:val="32"/>
          <w:szCs w:val="22"/>
        </w:rPr>
      </w:pPr>
      <w:bookmarkStart w:id="537" w:name="_Toc476643761"/>
      <w:r w:rsidRPr="00DD7E82">
        <w:rPr>
          <w:caps w:val="0"/>
          <w:sz w:val="32"/>
          <w:szCs w:val="22"/>
        </w:rPr>
        <w:lastRenderedPageBreak/>
        <w:t xml:space="preserve">Schedule 7 – </w:t>
      </w:r>
      <w:r w:rsidR="002A25F5">
        <w:rPr>
          <w:caps w:val="0"/>
          <w:sz w:val="32"/>
          <w:szCs w:val="22"/>
        </w:rPr>
        <w:t>Planning schemes applying to allotments containing homes destroyed in the 2009 bushfires</w:t>
      </w:r>
      <w:bookmarkEnd w:id="537"/>
      <w:r w:rsidR="002A25F5">
        <w:rPr>
          <w:caps w:val="0"/>
          <w:sz w:val="32"/>
          <w:szCs w:val="22"/>
        </w:rPr>
        <w:t xml:space="preserve"> </w:t>
      </w:r>
    </w:p>
    <w:p w:rsidR="00DD7E82" w:rsidRPr="007D1B41" w:rsidRDefault="00DD7E82" w:rsidP="00DD7E82">
      <w:pPr>
        <w:jc w:val="right"/>
      </w:pPr>
      <w:r w:rsidRPr="007D1B41">
        <w:t xml:space="preserve">Regulation </w:t>
      </w:r>
      <w:r>
        <w:t>1</w:t>
      </w:r>
      <w:r w:rsidR="00BC0C6A">
        <w:t>61</w:t>
      </w:r>
      <w:r w:rsidR="00DA6186">
        <w:t>(b)</w:t>
      </w:r>
    </w:p>
    <w:tbl>
      <w:tblPr>
        <w:tblW w:w="6521" w:type="dxa"/>
        <w:tblInd w:w="113" w:type="dxa"/>
        <w:tblCellMar>
          <w:left w:w="113" w:type="dxa"/>
          <w:right w:w="113" w:type="dxa"/>
        </w:tblCellMar>
        <w:tblLook w:val="00A0" w:firstRow="1" w:lastRow="0" w:firstColumn="1" w:lastColumn="0" w:noHBand="0" w:noVBand="0"/>
      </w:tblPr>
      <w:tblGrid>
        <w:gridCol w:w="1134"/>
        <w:gridCol w:w="5387"/>
      </w:tblGrid>
      <w:tr w:rsidR="00DD7E82" w:rsidRPr="00156FCB" w:rsidTr="005F08D2">
        <w:trPr>
          <w:cantSplit/>
        </w:trPr>
        <w:tc>
          <w:tcPr>
            <w:tcW w:w="1134" w:type="dxa"/>
          </w:tcPr>
          <w:p w:rsidR="00DD7E82" w:rsidRPr="00156FCB" w:rsidRDefault="00DD7E82" w:rsidP="005F08D2">
            <w:r>
              <w:t>1</w:t>
            </w:r>
          </w:p>
        </w:tc>
        <w:tc>
          <w:tcPr>
            <w:tcW w:w="5387" w:type="dxa"/>
          </w:tcPr>
          <w:p w:rsidR="00DD7E82" w:rsidRPr="00800EF6" w:rsidRDefault="00DD7E82" w:rsidP="005F08D2">
            <w:r w:rsidRPr="000F65B1">
              <w:t>Alpine Planning Scheme</w:t>
            </w:r>
          </w:p>
        </w:tc>
      </w:tr>
      <w:tr w:rsidR="00DD7E82" w:rsidRPr="00156FCB" w:rsidTr="005F08D2">
        <w:trPr>
          <w:cantSplit/>
        </w:trPr>
        <w:tc>
          <w:tcPr>
            <w:tcW w:w="1134" w:type="dxa"/>
          </w:tcPr>
          <w:p w:rsidR="00DD7E82" w:rsidRPr="00156FCB" w:rsidRDefault="00DD7E82" w:rsidP="005F08D2">
            <w:r>
              <w:t>2</w:t>
            </w:r>
          </w:p>
        </w:tc>
        <w:tc>
          <w:tcPr>
            <w:tcW w:w="5387" w:type="dxa"/>
          </w:tcPr>
          <w:p w:rsidR="00DD7E82" w:rsidRPr="0043593F" w:rsidRDefault="00DD7E82" w:rsidP="005F08D2">
            <w:r w:rsidRPr="00800EF6">
              <w:t xml:space="preserve">Baw </w:t>
            </w:r>
            <w:proofErr w:type="spellStart"/>
            <w:r w:rsidRPr="00800EF6">
              <w:t>Baw</w:t>
            </w:r>
            <w:proofErr w:type="spellEnd"/>
            <w:r w:rsidRPr="00800EF6">
              <w:t xml:space="preserve"> Planning Scheme</w:t>
            </w:r>
          </w:p>
        </w:tc>
      </w:tr>
      <w:tr w:rsidR="00DD7E82" w:rsidRPr="00156FCB" w:rsidTr="005F08D2">
        <w:trPr>
          <w:cantSplit/>
        </w:trPr>
        <w:tc>
          <w:tcPr>
            <w:tcW w:w="1134" w:type="dxa"/>
          </w:tcPr>
          <w:p w:rsidR="00DD7E82" w:rsidRPr="00156FCB" w:rsidRDefault="00DD7E82" w:rsidP="005F08D2">
            <w:r>
              <w:t>3</w:t>
            </w:r>
          </w:p>
        </w:tc>
        <w:tc>
          <w:tcPr>
            <w:tcW w:w="5387" w:type="dxa"/>
          </w:tcPr>
          <w:p w:rsidR="00DD7E82" w:rsidRPr="00B00573" w:rsidRDefault="00DD7E82" w:rsidP="005F08D2">
            <w:r w:rsidRPr="0043593F">
              <w:t>Cardinia Planning Scheme</w:t>
            </w:r>
          </w:p>
        </w:tc>
      </w:tr>
      <w:tr w:rsidR="00DD7E82" w:rsidRPr="00156FCB" w:rsidTr="005F08D2">
        <w:trPr>
          <w:cantSplit/>
        </w:trPr>
        <w:tc>
          <w:tcPr>
            <w:tcW w:w="1134" w:type="dxa"/>
          </w:tcPr>
          <w:p w:rsidR="00DD7E82" w:rsidRPr="00156FCB" w:rsidRDefault="00DD7E82" w:rsidP="005F08D2">
            <w:r>
              <w:t>4</w:t>
            </w:r>
          </w:p>
        </w:tc>
        <w:tc>
          <w:tcPr>
            <w:tcW w:w="5387" w:type="dxa"/>
          </w:tcPr>
          <w:p w:rsidR="00DD7E82" w:rsidRPr="0043593F" w:rsidRDefault="00DD7E82" w:rsidP="005F08D2">
            <w:r w:rsidRPr="00665585">
              <w:t>Casey Planning Scheme</w:t>
            </w:r>
          </w:p>
        </w:tc>
      </w:tr>
      <w:tr w:rsidR="00DD7E82" w:rsidRPr="00156FCB" w:rsidTr="005F08D2">
        <w:trPr>
          <w:cantSplit/>
        </w:trPr>
        <w:tc>
          <w:tcPr>
            <w:tcW w:w="1134" w:type="dxa"/>
          </w:tcPr>
          <w:p w:rsidR="00DD7E82" w:rsidRPr="00156FCB" w:rsidRDefault="00DD7E82" w:rsidP="005F08D2">
            <w:r>
              <w:t>5</w:t>
            </w:r>
          </w:p>
        </w:tc>
        <w:tc>
          <w:tcPr>
            <w:tcW w:w="5387" w:type="dxa"/>
          </w:tcPr>
          <w:p w:rsidR="00DD7E82" w:rsidRPr="0043593F" w:rsidRDefault="00DD7E82" w:rsidP="005F08D2">
            <w:r w:rsidRPr="00CA1293">
              <w:t>Greater Bendigo Planning Scheme</w:t>
            </w:r>
          </w:p>
        </w:tc>
      </w:tr>
      <w:tr w:rsidR="00DD7E82" w:rsidRPr="00156FCB" w:rsidTr="005F08D2">
        <w:trPr>
          <w:cantSplit/>
        </w:trPr>
        <w:tc>
          <w:tcPr>
            <w:tcW w:w="1134" w:type="dxa"/>
          </w:tcPr>
          <w:p w:rsidR="00DD7E82" w:rsidRPr="00156FCB" w:rsidRDefault="00DD7E82" w:rsidP="005F08D2">
            <w:r>
              <w:t>6</w:t>
            </w:r>
          </w:p>
        </w:tc>
        <w:tc>
          <w:tcPr>
            <w:tcW w:w="5387" w:type="dxa"/>
          </w:tcPr>
          <w:p w:rsidR="00DD7E82" w:rsidRPr="00CA1293" w:rsidRDefault="00DD7E82" w:rsidP="005F08D2">
            <w:r w:rsidRPr="00942BA4">
              <w:t>Horsham Planning Scheme</w:t>
            </w:r>
          </w:p>
        </w:tc>
      </w:tr>
      <w:tr w:rsidR="00DD7E82" w:rsidRPr="00156FCB" w:rsidTr="005F08D2">
        <w:trPr>
          <w:cantSplit/>
        </w:trPr>
        <w:tc>
          <w:tcPr>
            <w:tcW w:w="1134" w:type="dxa"/>
          </w:tcPr>
          <w:p w:rsidR="00DD7E82" w:rsidRPr="00156FCB" w:rsidRDefault="00DD7E82" w:rsidP="005F08D2">
            <w:r>
              <w:t>7</w:t>
            </w:r>
          </w:p>
        </w:tc>
        <w:tc>
          <w:tcPr>
            <w:tcW w:w="5387" w:type="dxa"/>
          </w:tcPr>
          <w:p w:rsidR="00DD7E82" w:rsidRPr="00942BA4" w:rsidRDefault="00DD7E82" w:rsidP="005F08D2">
            <w:r w:rsidRPr="000F65B1">
              <w:t>Indigo Planning Scheme</w:t>
            </w:r>
          </w:p>
        </w:tc>
      </w:tr>
      <w:tr w:rsidR="00DD7E82" w:rsidRPr="00156FCB" w:rsidTr="005F08D2">
        <w:trPr>
          <w:cantSplit/>
        </w:trPr>
        <w:tc>
          <w:tcPr>
            <w:tcW w:w="1134" w:type="dxa"/>
          </w:tcPr>
          <w:p w:rsidR="00DD7E82" w:rsidRPr="00156FCB" w:rsidRDefault="00DD7E82" w:rsidP="005F08D2">
            <w:r>
              <w:t>8</w:t>
            </w:r>
          </w:p>
        </w:tc>
        <w:tc>
          <w:tcPr>
            <w:tcW w:w="5387" w:type="dxa"/>
          </w:tcPr>
          <w:p w:rsidR="00DD7E82" w:rsidRPr="0043593F" w:rsidRDefault="00DD7E82" w:rsidP="005F08D2">
            <w:r w:rsidRPr="00A37D6F">
              <w:t>Latrobe Planning Scheme</w:t>
            </w:r>
          </w:p>
        </w:tc>
      </w:tr>
      <w:tr w:rsidR="00DD7E82" w:rsidRPr="00156FCB" w:rsidTr="005F08D2">
        <w:trPr>
          <w:cantSplit/>
        </w:trPr>
        <w:tc>
          <w:tcPr>
            <w:tcW w:w="1134" w:type="dxa"/>
          </w:tcPr>
          <w:p w:rsidR="00DD7E82" w:rsidRPr="00156FCB" w:rsidRDefault="00DD7E82" w:rsidP="005F08D2">
            <w:r>
              <w:t>9</w:t>
            </w:r>
          </w:p>
        </w:tc>
        <w:tc>
          <w:tcPr>
            <w:tcW w:w="5387" w:type="dxa"/>
          </w:tcPr>
          <w:p w:rsidR="00DD7E82" w:rsidRPr="00A37D6F" w:rsidRDefault="00DD7E82" w:rsidP="005F08D2">
            <w:r w:rsidRPr="00F64CE9">
              <w:t>Macedon Ranges Planning Scheme</w:t>
            </w:r>
          </w:p>
        </w:tc>
      </w:tr>
      <w:tr w:rsidR="00DD7E82" w:rsidRPr="00156FCB" w:rsidTr="005F08D2">
        <w:trPr>
          <w:cantSplit/>
        </w:trPr>
        <w:tc>
          <w:tcPr>
            <w:tcW w:w="1134" w:type="dxa"/>
          </w:tcPr>
          <w:p w:rsidR="00DD7E82" w:rsidRPr="00156FCB" w:rsidRDefault="00DD7E82" w:rsidP="005F08D2">
            <w:r>
              <w:t>10</w:t>
            </w:r>
          </w:p>
        </w:tc>
        <w:tc>
          <w:tcPr>
            <w:tcW w:w="5387" w:type="dxa"/>
          </w:tcPr>
          <w:p w:rsidR="00DD7E82" w:rsidRPr="00A37D6F" w:rsidRDefault="00DD7E82" w:rsidP="005F08D2">
            <w:r w:rsidRPr="00692125">
              <w:t>Mitchell Planning Scheme</w:t>
            </w:r>
          </w:p>
        </w:tc>
      </w:tr>
      <w:tr w:rsidR="00DD7E82" w:rsidRPr="00156FCB" w:rsidTr="005F08D2">
        <w:trPr>
          <w:cantSplit/>
        </w:trPr>
        <w:tc>
          <w:tcPr>
            <w:tcW w:w="1134" w:type="dxa"/>
          </w:tcPr>
          <w:p w:rsidR="00DD7E82" w:rsidRPr="00156FCB" w:rsidRDefault="00DD7E82" w:rsidP="005F08D2">
            <w:r>
              <w:t>11</w:t>
            </w:r>
          </w:p>
        </w:tc>
        <w:tc>
          <w:tcPr>
            <w:tcW w:w="5387" w:type="dxa"/>
          </w:tcPr>
          <w:p w:rsidR="00DD7E82" w:rsidRPr="00692125" w:rsidRDefault="00DD7E82" w:rsidP="005F08D2">
            <w:r w:rsidRPr="00512009">
              <w:t>Mount Alexander Planning Scheme</w:t>
            </w:r>
          </w:p>
        </w:tc>
      </w:tr>
      <w:tr w:rsidR="00DD7E82" w:rsidRPr="00156FCB" w:rsidTr="005F08D2">
        <w:trPr>
          <w:cantSplit/>
        </w:trPr>
        <w:tc>
          <w:tcPr>
            <w:tcW w:w="1134" w:type="dxa"/>
            <w:hideMark/>
          </w:tcPr>
          <w:p w:rsidR="00DD7E82" w:rsidRPr="00156FCB" w:rsidRDefault="00DD7E82" w:rsidP="005F08D2">
            <w:r>
              <w:t>12</w:t>
            </w:r>
          </w:p>
        </w:tc>
        <w:tc>
          <w:tcPr>
            <w:tcW w:w="5387" w:type="dxa"/>
            <w:hideMark/>
          </w:tcPr>
          <w:p w:rsidR="00DD7E82" w:rsidRPr="00156FCB" w:rsidRDefault="00DD7E82" w:rsidP="005F08D2">
            <w:r w:rsidRPr="00B00573">
              <w:t>Murrindindi Planning Scheme</w:t>
            </w:r>
          </w:p>
        </w:tc>
      </w:tr>
      <w:tr w:rsidR="00DD7E82" w:rsidRPr="00156FCB" w:rsidTr="005F08D2">
        <w:trPr>
          <w:cantSplit/>
        </w:trPr>
        <w:tc>
          <w:tcPr>
            <w:tcW w:w="1134" w:type="dxa"/>
          </w:tcPr>
          <w:p w:rsidR="00DD7E82" w:rsidRPr="00156FCB" w:rsidRDefault="00DD7E82" w:rsidP="005F08D2">
            <w:r>
              <w:t>13</w:t>
            </w:r>
          </w:p>
        </w:tc>
        <w:tc>
          <w:tcPr>
            <w:tcW w:w="5387" w:type="dxa"/>
          </w:tcPr>
          <w:p w:rsidR="00DD7E82" w:rsidRPr="00B00573" w:rsidRDefault="00DD7E82" w:rsidP="005F08D2">
            <w:r w:rsidRPr="000410E2">
              <w:t>Nillumbik Planning Scheme</w:t>
            </w:r>
          </w:p>
        </w:tc>
      </w:tr>
      <w:tr w:rsidR="00DD7E82" w:rsidRPr="00156FCB" w:rsidTr="005F08D2">
        <w:trPr>
          <w:cantSplit/>
        </w:trPr>
        <w:tc>
          <w:tcPr>
            <w:tcW w:w="1134" w:type="dxa"/>
          </w:tcPr>
          <w:p w:rsidR="00DD7E82" w:rsidRPr="00156FCB" w:rsidRDefault="00DD7E82" w:rsidP="005F08D2">
            <w:r>
              <w:t>14</w:t>
            </w:r>
          </w:p>
        </w:tc>
        <w:tc>
          <w:tcPr>
            <w:tcW w:w="5387" w:type="dxa"/>
          </w:tcPr>
          <w:p w:rsidR="00DD7E82" w:rsidRPr="000410E2" w:rsidRDefault="00DD7E82" w:rsidP="005F08D2">
            <w:r w:rsidRPr="007515AF">
              <w:t>Wellington Planning Scheme</w:t>
            </w:r>
          </w:p>
        </w:tc>
      </w:tr>
      <w:tr w:rsidR="00DD7E82" w:rsidRPr="00156FCB" w:rsidTr="005F08D2">
        <w:trPr>
          <w:cantSplit/>
        </w:trPr>
        <w:tc>
          <w:tcPr>
            <w:tcW w:w="1134" w:type="dxa"/>
          </w:tcPr>
          <w:p w:rsidR="00DD7E82" w:rsidRPr="00156FCB" w:rsidRDefault="00DD7E82" w:rsidP="005F08D2">
            <w:r>
              <w:t>15</w:t>
            </w:r>
          </w:p>
        </w:tc>
        <w:tc>
          <w:tcPr>
            <w:tcW w:w="5387" w:type="dxa"/>
          </w:tcPr>
          <w:p w:rsidR="00DD7E82" w:rsidRPr="000410E2" w:rsidRDefault="00DD7E82" w:rsidP="005F08D2">
            <w:r w:rsidRPr="000410E2">
              <w:t>Whittlesea Planning Scheme</w:t>
            </w:r>
          </w:p>
        </w:tc>
      </w:tr>
      <w:tr w:rsidR="00DD7E82" w:rsidRPr="00156FCB" w:rsidTr="005F08D2">
        <w:trPr>
          <w:cantSplit/>
        </w:trPr>
        <w:tc>
          <w:tcPr>
            <w:tcW w:w="1134" w:type="dxa"/>
          </w:tcPr>
          <w:p w:rsidR="00DD7E82" w:rsidRPr="00156FCB" w:rsidRDefault="00DD7E82" w:rsidP="005F08D2">
            <w:r>
              <w:t>16</w:t>
            </w:r>
          </w:p>
        </w:tc>
        <w:tc>
          <w:tcPr>
            <w:tcW w:w="5387" w:type="dxa"/>
          </w:tcPr>
          <w:p w:rsidR="00DD7E82" w:rsidRDefault="00DD7E82" w:rsidP="005F08D2">
            <w:r w:rsidRPr="000410E2">
              <w:t>Yarra Ranges Planning Scheme</w:t>
            </w:r>
          </w:p>
        </w:tc>
      </w:tr>
      <w:tr w:rsidR="00DD7E82" w:rsidRPr="00156FCB" w:rsidTr="005F08D2">
        <w:trPr>
          <w:cantSplit/>
        </w:trPr>
        <w:tc>
          <w:tcPr>
            <w:tcW w:w="1134" w:type="dxa"/>
          </w:tcPr>
          <w:p w:rsidR="00DD7E82" w:rsidRDefault="00DD7E82" w:rsidP="005F08D2"/>
        </w:tc>
        <w:tc>
          <w:tcPr>
            <w:tcW w:w="5387" w:type="dxa"/>
          </w:tcPr>
          <w:p w:rsidR="00DD7E82" w:rsidRPr="000410E2" w:rsidRDefault="00DD7E82" w:rsidP="005F08D2"/>
        </w:tc>
      </w:tr>
      <w:tr w:rsidR="00DD7E82" w:rsidRPr="00156FCB" w:rsidTr="005F08D2">
        <w:trPr>
          <w:cantSplit/>
        </w:trPr>
        <w:tc>
          <w:tcPr>
            <w:tcW w:w="1134" w:type="dxa"/>
          </w:tcPr>
          <w:p w:rsidR="00DD7E82" w:rsidRDefault="00DD7E82" w:rsidP="005F08D2"/>
        </w:tc>
        <w:tc>
          <w:tcPr>
            <w:tcW w:w="5387" w:type="dxa"/>
          </w:tcPr>
          <w:p w:rsidR="00DD7E82" w:rsidRPr="000410E2" w:rsidRDefault="00DD7E82" w:rsidP="005F08D2"/>
        </w:tc>
      </w:tr>
      <w:tr w:rsidR="00DD7E82" w:rsidRPr="00156FCB" w:rsidTr="005F08D2">
        <w:trPr>
          <w:cantSplit/>
        </w:trPr>
        <w:tc>
          <w:tcPr>
            <w:tcW w:w="1134" w:type="dxa"/>
          </w:tcPr>
          <w:p w:rsidR="00DD7E82" w:rsidRDefault="00DD7E82" w:rsidP="005F08D2"/>
        </w:tc>
        <w:tc>
          <w:tcPr>
            <w:tcW w:w="5387" w:type="dxa"/>
          </w:tcPr>
          <w:p w:rsidR="00DD7E82" w:rsidRPr="000410E2" w:rsidRDefault="00DD7E82" w:rsidP="005F08D2"/>
        </w:tc>
      </w:tr>
      <w:tr w:rsidR="00DD7E82" w:rsidRPr="00156FCB" w:rsidTr="005F08D2">
        <w:trPr>
          <w:cantSplit/>
        </w:trPr>
        <w:tc>
          <w:tcPr>
            <w:tcW w:w="1134" w:type="dxa"/>
          </w:tcPr>
          <w:p w:rsidR="00DD7E82" w:rsidRDefault="00DD7E82" w:rsidP="005F08D2"/>
        </w:tc>
        <w:tc>
          <w:tcPr>
            <w:tcW w:w="5387" w:type="dxa"/>
          </w:tcPr>
          <w:p w:rsidR="00DD7E82" w:rsidRPr="000410E2" w:rsidRDefault="00DD7E82" w:rsidP="005F08D2"/>
        </w:tc>
      </w:tr>
      <w:tr w:rsidR="00DD7E82" w:rsidRPr="00156FCB" w:rsidTr="005F08D2">
        <w:trPr>
          <w:cantSplit/>
        </w:trPr>
        <w:tc>
          <w:tcPr>
            <w:tcW w:w="1134" w:type="dxa"/>
          </w:tcPr>
          <w:p w:rsidR="00DD7E82" w:rsidRDefault="00DD7E82" w:rsidP="005F08D2"/>
        </w:tc>
        <w:tc>
          <w:tcPr>
            <w:tcW w:w="5387" w:type="dxa"/>
          </w:tcPr>
          <w:p w:rsidR="00DD7E82" w:rsidRPr="000410E2" w:rsidRDefault="00DD7E82" w:rsidP="005F08D2"/>
        </w:tc>
      </w:tr>
    </w:tbl>
    <w:p w:rsidR="008E1A34" w:rsidRDefault="008E1A34" w:rsidP="00DA6186">
      <w:pPr>
        <w:pStyle w:val="Heading-PART"/>
        <w:rPr>
          <w:caps w:val="0"/>
          <w:sz w:val="32"/>
          <w:szCs w:val="22"/>
        </w:rPr>
        <w:sectPr w:rsidR="008E1A34" w:rsidSect="008E1A34">
          <w:headerReference w:type="default" r:id="rId23"/>
          <w:endnotePr>
            <w:numFmt w:val="decimal"/>
          </w:endnotePr>
          <w:pgSz w:w="11907" w:h="16840" w:code="9"/>
          <w:pgMar w:top="3170" w:right="2835" w:bottom="2773" w:left="2835" w:header="1332" w:footer="2325" w:gutter="0"/>
          <w:cols w:space="720"/>
          <w:formProt w:val="0"/>
        </w:sectPr>
      </w:pPr>
      <w:bookmarkStart w:id="538" w:name="_Toc409163246"/>
    </w:p>
    <w:p w:rsidR="00A42C25" w:rsidRPr="00DA6186" w:rsidRDefault="00A42C25" w:rsidP="00DA6186">
      <w:pPr>
        <w:pStyle w:val="Heading-PART"/>
        <w:rPr>
          <w:sz w:val="4"/>
          <w:szCs w:val="4"/>
        </w:rPr>
      </w:pPr>
      <w:bookmarkStart w:id="539" w:name="_Toc476643762"/>
      <w:r>
        <w:rPr>
          <w:caps w:val="0"/>
          <w:sz w:val="32"/>
          <w:szCs w:val="22"/>
        </w:rPr>
        <w:lastRenderedPageBreak/>
        <w:t>Schedule 8 – Essential Safety Measures</w:t>
      </w:r>
      <w:bookmarkEnd w:id="539"/>
    </w:p>
    <w:p w:rsidR="00A42C25" w:rsidRDefault="00A42C25" w:rsidP="00A42C25">
      <w:pPr>
        <w:pStyle w:val="Normal-Schedule"/>
        <w:jc w:val="right"/>
      </w:pPr>
      <w:r>
        <w:t xml:space="preserve">Regulation </w:t>
      </w:r>
      <w:r w:rsidR="00BC0C6A">
        <w:t>212</w:t>
      </w:r>
    </w:p>
    <w:p w:rsidR="004E26F2" w:rsidRPr="000E7E5C" w:rsidRDefault="004E26F2" w:rsidP="004E26F2">
      <w:pPr>
        <w:pStyle w:val="ScheduleTitle"/>
        <w:rPr>
          <w:sz w:val="22"/>
        </w:rPr>
      </w:pPr>
      <w:bookmarkStart w:id="540" w:name="_Toc472416198"/>
      <w:bookmarkStart w:id="541" w:name="_Toc476643763"/>
      <w:r w:rsidRPr="000E7E5C">
        <w:rPr>
          <w:sz w:val="22"/>
        </w:rPr>
        <w:t>Essential Safety Measures</w:t>
      </w:r>
      <w:bookmarkEnd w:id="540"/>
      <w:bookmarkEnd w:id="541"/>
    </w:p>
    <w:p w:rsidR="004E26F2" w:rsidRPr="000E7E5C" w:rsidRDefault="004E26F2" w:rsidP="004E26F2">
      <w:pPr>
        <w:pStyle w:val="Heading-DIVISION"/>
        <w:rPr>
          <w:sz w:val="22"/>
        </w:rPr>
      </w:pPr>
      <w:bookmarkStart w:id="542" w:name="_Toc409163252"/>
      <w:bookmarkStart w:id="543" w:name="_Toc472416199"/>
      <w:bookmarkStart w:id="544" w:name="_Toc476643764"/>
      <w:r w:rsidRPr="000E7E5C">
        <w:rPr>
          <w:sz w:val="22"/>
        </w:rPr>
        <w:t>PART 1—BUILDING FIRE INTEGRITY</w:t>
      </w:r>
      <w:bookmarkEnd w:id="542"/>
      <w:bookmarkEnd w:id="543"/>
      <w:bookmarkEnd w:id="544"/>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Building elements required to satisfy prescribed fire-resistance levels</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vAlign w:val="center"/>
            <w:hideMark/>
          </w:tcPr>
          <w:p w:rsidR="004E26F2" w:rsidRDefault="004E26F2" w:rsidP="009324A2">
            <w:pPr>
              <w:pStyle w:val="Normal-Schedule"/>
              <w:spacing w:before="60" w:after="60"/>
            </w:pPr>
            <w:r>
              <w:t>Materials and assemblies required to have fire hazard properties</w:t>
            </w:r>
          </w:p>
        </w:tc>
      </w:tr>
      <w:tr w:rsidR="004E26F2" w:rsidTr="009324A2">
        <w:trPr>
          <w:cantSplit/>
        </w:trPr>
        <w:tc>
          <w:tcPr>
            <w:tcW w:w="1843" w:type="dxa"/>
            <w:hideMark/>
          </w:tcPr>
          <w:p w:rsidR="004E26F2" w:rsidRDefault="004E26F2" w:rsidP="009324A2">
            <w:pPr>
              <w:pStyle w:val="Normal-Schedule"/>
              <w:spacing w:before="60" w:after="60"/>
            </w:pPr>
            <w:r>
              <w:t>3</w:t>
            </w:r>
          </w:p>
        </w:tc>
        <w:tc>
          <w:tcPr>
            <w:tcW w:w="4394" w:type="dxa"/>
            <w:hideMark/>
          </w:tcPr>
          <w:p w:rsidR="004E26F2" w:rsidRDefault="004E26F2" w:rsidP="009324A2">
            <w:pPr>
              <w:pStyle w:val="Normal-Schedule"/>
              <w:spacing w:before="60" w:after="60"/>
            </w:pPr>
            <w:r>
              <w:t xml:space="preserve">Elements required to be non-combustible, provide fire protection, </w:t>
            </w:r>
            <w:proofErr w:type="spellStart"/>
            <w:r>
              <w:t>compartmentation</w:t>
            </w:r>
            <w:proofErr w:type="spellEnd"/>
            <w:r>
              <w:t xml:space="preserve"> or separation</w:t>
            </w:r>
          </w:p>
        </w:tc>
      </w:tr>
      <w:tr w:rsidR="004E26F2" w:rsidTr="009324A2">
        <w:trPr>
          <w:cantSplit/>
        </w:trPr>
        <w:tc>
          <w:tcPr>
            <w:tcW w:w="1843" w:type="dxa"/>
            <w:hideMark/>
          </w:tcPr>
          <w:p w:rsidR="004E26F2" w:rsidRDefault="004E26F2" w:rsidP="009324A2">
            <w:pPr>
              <w:pStyle w:val="Normal-Schedule"/>
              <w:spacing w:before="60" w:after="60"/>
            </w:pPr>
            <w:r>
              <w:t>4</w:t>
            </w:r>
          </w:p>
        </w:tc>
        <w:tc>
          <w:tcPr>
            <w:tcW w:w="4394" w:type="dxa"/>
            <w:vAlign w:val="center"/>
            <w:hideMark/>
          </w:tcPr>
          <w:p w:rsidR="004E26F2" w:rsidRDefault="004E26F2" w:rsidP="009324A2">
            <w:pPr>
              <w:pStyle w:val="Normal-Schedule"/>
              <w:spacing w:before="60" w:after="60"/>
            </w:pPr>
            <w:r>
              <w:t>Wall-wetting sprinklers (including doors and windows required in conjunction with wall-wetting sprinklers)</w:t>
            </w:r>
          </w:p>
        </w:tc>
      </w:tr>
      <w:tr w:rsidR="004E26F2" w:rsidTr="009324A2">
        <w:trPr>
          <w:cantSplit/>
        </w:trPr>
        <w:tc>
          <w:tcPr>
            <w:tcW w:w="1843" w:type="dxa"/>
            <w:hideMark/>
          </w:tcPr>
          <w:p w:rsidR="004E26F2" w:rsidRDefault="004E26F2" w:rsidP="009324A2">
            <w:pPr>
              <w:pStyle w:val="Normal-Schedule"/>
              <w:spacing w:before="60" w:after="60"/>
            </w:pPr>
            <w:r>
              <w:t>5</w:t>
            </w:r>
          </w:p>
        </w:tc>
        <w:tc>
          <w:tcPr>
            <w:tcW w:w="4394" w:type="dxa"/>
            <w:vAlign w:val="center"/>
            <w:hideMark/>
          </w:tcPr>
          <w:p w:rsidR="004E26F2" w:rsidRDefault="004E26F2" w:rsidP="009324A2">
            <w:pPr>
              <w:pStyle w:val="Normal-Schedule"/>
              <w:spacing w:before="60" w:after="60"/>
            </w:pPr>
            <w:r>
              <w:t>Fire doors (including sliding fire doors and their associated warning systems) and associated self-closing, automatic closing and latching mechanisms</w:t>
            </w:r>
          </w:p>
        </w:tc>
      </w:tr>
      <w:tr w:rsidR="004E26F2" w:rsidTr="009324A2">
        <w:trPr>
          <w:cantSplit/>
        </w:trPr>
        <w:tc>
          <w:tcPr>
            <w:tcW w:w="1843" w:type="dxa"/>
            <w:hideMark/>
          </w:tcPr>
          <w:p w:rsidR="004E26F2" w:rsidRDefault="004E26F2" w:rsidP="009324A2">
            <w:pPr>
              <w:pStyle w:val="Normal-Schedule"/>
              <w:spacing w:before="60" w:after="60"/>
            </w:pPr>
            <w:r>
              <w:t>6</w:t>
            </w:r>
          </w:p>
        </w:tc>
        <w:tc>
          <w:tcPr>
            <w:tcW w:w="4394" w:type="dxa"/>
            <w:vAlign w:val="center"/>
            <w:hideMark/>
          </w:tcPr>
          <w:p w:rsidR="004E26F2" w:rsidRDefault="004E26F2" w:rsidP="009324A2">
            <w:pPr>
              <w:pStyle w:val="Normal-Schedule"/>
              <w:spacing w:before="60" w:after="60"/>
            </w:pPr>
            <w:r>
              <w:t>Fire windows (including windows that are automatic or permanently fixed in the closed position)</w:t>
            </w:r>
          </w:p>
        </w:tc>
      </w:tr>
      <w:tr w:rsidR="004E26F2" w:rsidTr="009324A2">
        <w:trPr>
          <w:cantSplit/>
        </w:trPr>
        <w:tc>
          <w:tcPr>
            <w:tcW w:w="1843" w:type="dxa"/>
            <w:hideMark/>
          </w:tcPr>
          <w:p w:rsidR="004E26F2" w:rsidRDefault="004E26F2" w:rsidP="009324A2">
            <w:pPr>
              <w:pStyle w:val="Normal-Schedule"/>
              <w:spacing w:before="60" w:after="60"/>
            </w:pPr>
            <w:r>
              <w:t>7</w:t>
            </w:r>
          </w:p>
        </w:tc>
        <w:tc>
          <w:tcPr>
            <w:tcW w:w="4394" w:type="dxa"/>
            <w:vAlign w:val="center"/>
            <w:hideMark/>
          </w:tcPr>
          <w:p w:rsidR="004E26F2" w:rsidRDefault="004E26F2" w:rsidP="009324A2">
            <w:pPr>
              <w:pStyle w:val="Normal-Schedule"/>
              <w:spacing w:before="60" w:after="60"/>
            </w:pPr>
            <w:r>
              <w:t>Fire shutters</w:t>
            </w:r>
          </w:p>
        </w:tc>
      </w:tr>
      <w:tr w:rsidR="004E26F2" w:rsidTr="009324A2">
        <w:trPr>
          <w:cantSplit/>
        </w:trPr>
        <w:tc>
          <w:tcPr>
            <w:tcW w:w="1843" w:type="dxa"/>
            <w:hideMark/>
          </w:tcPr>
          <w:p w:rsidR="004E26F2" w:rsidRDefault="004E26F2" w:rsidP="009324A2">
            <w:pPr>
              <w:pStyle w:val="Normal-Schedule"/>
              <w:spacing w:before="60" w:after="60"/>
            </w:pPr>
            <w:r>
              <w:t>8</w:t>
            </w:r>
          </w:p>
        </w:tc>
        <w:tc>
          <w:tcPr>
            <w:tcW w:w="4394" w:type="dxa"/>
            <w:vAlign w:val="center"/>
            <w:hideMark/>
          </w:tcPr>
          <w:p w:rsidR="004E26F2" w:rsidRDefault="004E26F2" w:rsidP="009324A2">
            <w:pPr>
              <w:pStyle w:val="Normal-Schedule"/>
              <w:spacing w:before="60" w:after="60"/>
            </w:pPr>
            <w:r>
              <w:t>Solid core doors and associated self-closing, automatic closing and latching mechanisms</w:t>
            </w:r>
          </w:p>
        </w:tc>
      </w:tr>
      <w:tr w:rsidR="004E26F2" w:rsidTr="009324A2">
        <w:trPr>
          <w:cantSplit/>
        </w:trPr>
        <w:tc>
          <w:tcPr>
            <w:tcW w:w="1843" w:type="dxa"/>
            <w:hideMark/>
          </w:tcPr>
          <w:p w:rsidR="004E26F2" w:rsidRDefault="004E26F2" w:rsidP="009324A2">
            <w:pPr>
              <w:pStyle w:val="Normal-Schedule"/>
              <w:spacing w:before="60" w:after="60"/>
            </w:pPr>
            <w:r>
              <w:t>9</w:t>
            </w:r>
          </w:p>
        </w:tc>
        <w:tc>
          <w:tcPr>
            <w:tcW w:w="4394" w:type="dxa"/>
            <w:vAlign w:val="center"/>
            <w:hideMark/>
          </w:tcPr>
          <w:p w:rsidR="004E26F2" w:rsidRDefault="004E26F2" w:rsidP="009324A2">
            <w:pPr>
              <w:pStyle w:val="Normal-Schedule"/>
              <w:spacing w:before="60" w:after="60"/>
            </w:pPr>
            <w:r>
              <w:rPr>
                <w:lang w:eastAsia="en-AU"/>
              </w:rPr>
              <w:t>Fire-protection at service penetrations through elements required to be fire-resisting with respect to integrity or insulation, or to have a resistance to the incipient spread of fire</w:t>
            </w:r>
          </w:p>
        </w:tc>
      </w:tr>
      <w:tr w:rsidR="004E26F2" w:rsidTr="009324A2">
        <w:trPr>
          <w:cantSplit/>
        </w:trPr>
        <w:tc>
          <w:tcPr>
            <w:tcW w:w="1843" w:type="dxa"/>
            <w:hideMark/>
          </w:tcPr>
          <w:p w:rsidR="004E26F2" w:rsidRDefault="004E26F2" w:rsidP="009324A2">
            <w:pPr>
              <w:pStyle w:val="Normal-Schedule"/>
              <w:spacing w:before="60" w:after="60"/>
            </w:pPr>
            <w:r>
              <w:t>10</w:t>
            </w:r>
          </w:p>
        </w:tc>
        <w:tc>
          <w:tcPr>
            <w:tcW w:w="4394" w:type="dxa"/>
            <w:vAlign w:val="center"/>
            <w:hideMark/>
          </w:tcPr>
          <w:p w:rsidR="004E26F2" w:rsidRDefault="004E26F2" w:rsidP="009324A2">
            <w:pPr>
              <w:pStyle w:val="Normal-Schedule"/>
              <w:spacing w:before="60" w:after="60"/>
            </w:pPr>
            <w:r>
              <w:t>Fire protection associated with construction joints, spaces and the like in and between building elements required to be fire-resisting with respect to integrity and insulation</w:t>
            </w:r>
          </w:p>
        </w:tc>
      </w:tr>
      <w:tr w:rsidR="004E26F2" w:rsidTr="009324A2">
        <w:trPr>
          <w:cantSplit/>
        </w:trPr>
        <w:tc>
          <w:tcPr>
            <w:tcW w:w="1843" w:type="dxa"/>
            <w:hideMark/>
          </w:tcPr>
          <w:p w:rsidR="004E26F2" w:rsidRDefault="004E26F2" w:rsidP="009324A2">
            <w:pPr>
              <w:pStyle w:val="Normal-Schedule"/>
              <w:spacing w:before="60" w:after="60"/>
            </w:pPr>
            <w:r>
              <w:t>11</w:t>
            </w:r>
          </w:p>
        </w:tc>
        <w:tc>
          <w:tcPr>
            <w:tcW w:w="4394" w:type="dxa"/>
            <w:vAlign w:val="center"/>
            <w:hideMark/>
          </w:tcPr>
          <w:p w:rsidR="004E26F2" w:rsidRDefault="004E26F2" w:rsidP="009324A2">
            <w:pPr>
              <w:pStyle w:val="Normal-Schedule"/>
              <w:spacing w:before="60" w:after="60"/>
            </w:pPr>
            <w:r>
              <w:t>Smoke doors and associated self-closing, automatic closing and latching mechanisms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12</w:t>
            </w:r>
          </w:p>
        </w:tc>
        <w:tc>
          <w:tcPr>
            <w:tcW w:w="4394" w:type="dxa"/>
            <w:tcBorders>
              <w:top w:val="nil"/>
              <w:left w:val="nil"/>
              <w:bottom w:val="single" w:sz="4" w:space="0" w:color="auto"/>
              <w:right w:val="nil"/>
            </w:tcBorders>
            <w:vAlign w:val="center"/>
            <w:hideMark/>
          </w:tcPr>
          <w:p w:rsidR="004E26F2" w:rsidRDefault="004E26F2" w:rsidP="009324A2">
            <w:pPr>
              <w:pStyle w:val="Normal-Schedule"/>
              <w:spacing w:before="60" w:after="60"/>
            </w:pPr>
            <w:r>
              <w:rPr>
                <w:lang w:eastAsia="en-AU"/>
              </w:rPr>
              <w:t>Proscenium walls (including proscenium curtains)</w:t>
            </w:r>
          </w:p>
        </w:tc>
      </w:tr>
    </w:tbl>
    <w:p w:rsidR="004E26F2" w:rsidRPr="000E7E5C" w:rsidRDefault="004E26F2" w:rsidP="004E26F2">
      <w:pPr>
        <w:pStyle w:val="Heading-DIVISION"/>
        <w:rPr>
          <w:sz w:val="22"/>
        </w:rPr>
      </w:pPr>
      <w:bookmarkStart w:id="545" w:name="_Toc409163253"/>
      <w:bookmarkStart w:id="546" w:name="_Toc472416200"/>
      <w:bookmarkStart w:id="547" w:name="_Toc476643765"/>
      <w:r w:rsidRPr="000E7E5C">
        <w:rPr>
          <w:sz w:val="22"/>
        </w:rPr>
        <w:lastRenderedPageBreak/>
        <w:t>PART 2—MEANS OF EGRESS</w:t>
      </w:r>
      <w:bookmarkEnd w:id="545"/>
      <w:bookmarkEnd w:id="546"/>
      <w:bookmarkEnd w:id="547"/>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Paths of travel to exits</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vAlign w:val="center"/>
            <w:hideMark/>
          </w:tcPr>
          <w:p w:rsidR="004E26F2" w:rsidRDefault="004E26F2" w:rsidP="009324A2">
            <w:pPr>
              <w:pStyle w:val="Normal-Schedule"/>
              <w:spacing w:before="60" w:after="60"/>
            </w:pPr>
            <w:r>
              <w:t xml:space="preserve">Discharge from exits (including paths of travel from open spaces to the public roads to which they are connected) </w:t>
            </w:r>
          </w:p>
        </w:tc>
      </w:tr>
      <w:tr w:rsidR="004E26F2" w:rsidTr="009324A2">
        <w:trPr>
          <w:cantSplit/>
        </w:trPr>
        <w:tc>
          <w:tcPr>
            <w:tcW w:w="1843" w:type="dxa"/>
            <w:hideMark/>
          </w:tcPr>
          <w:p w:rsidR="004E26F2" w:rsidRDefault="004E26F2" w:rsidP="009324A2">
            <w:pPr>
              <w:pStyle w:val="Normal-Schedule"/>
              <w:spacing w:before="60" w:after="60"/>
            </w:pPr>
            <w:r>
              <w:t>3</w:t>
            </w:r>
          </w:p>
        </w:tc>
        <w:tc>
          <w:tcPr>
            <w:tcW w:w="4394" w:type="dxa"/>
            <w:hideMark/>
          </w:tcPr>
          <w:p w:rsidR="004E26F2" w:rsidRDefault="004E26F2" w:rsidP="009324A2">
            <w:pPr>
              <w:pStyle w:val="Normal-Schedule"/>
              <w:spacing w:before="60" w:after="60"/>
            </w:pPr>
            <w:r>
              <w:t xml:space="preserve">Exits (including fire-isolated stairways and ramps, </w:t>
            </w:r>
            <w:proofErr w:type="spellStart"/>
            <w:r>
              <w:t>non fire</w:t>
            </w:r>
            <w:proofErr w:type="spellEnd"/>
            <w:r>
              <w:t>-isolated stairways and ramps, stair treads, balustrades and handrails associated with exits, and fire-isolated passageways)</w:t>
            </w:r>
          </w:p>
        </w:tc>
      </w:tr>
      <w:tr w:rsidR="004E26F2" w:rsidTr="009324A2">
        <w:trPr>
          <w:cantSplit/>
        </w:trPr>
        <w:tc>
          <w:tcPr>
            <w:tcW w:w="1843" w:type="dxa"/>
            <w:hideMark/>
          </w:tcPr>
          <w:p w:rsidR="004E26F2" w:rsidRDefault="004E26F2" w:rsidP="009324A2">
            <w:pPr>
              <w:pStyle w:val="Normal-Schedule"/>
              <w:spacing w:before="60" w:after="60"/>
            </w:pPr>
            <w:r>
              <w:t>4</w:t>
            </w:r>
          </w:p>
        </w:tc>
        <w:tc>
          <w:tcPr>
            <w:tcW w:w="4394" w:type="dxa"/>
            <w:vAlign w:val="center"/>
            <w:hideMark/>
          </w:tcPr>
          <w:p w:rsidR="004E26F2" w:rsidRDefault="004E26F2" w:rsidP="009324A2">
            <w:pPr>
              <w:pStyle w:val="Normal-Schedule"/>
              <w:spacing w:before="60" w:after="60"/>
            </w:pPr>
            <w:r>
              <w:t>Smoke lobbies to fire-isolated exits</w:t>
            </w:r>
          </w:p>
        </w:tc>
      </w:tr>
      <w:tr w:rsidR="004E26F2" w:rsidTr="009324A2">
        <w:trPr>
          <w:cantSplit/>
        </w:trPr>
        <w:tc>
          <w:tcPr>
            <w:tcW w:w="1843" w:type="dxa"/>
            <w:hideMark/>
          </w:tcPr>
          <w:p w:rsidR="004E26F2" w:rsidRDefault="004E26F2" w:rsidP="009324A2">
            <w:pPr>
              <w:pStyle w:val="Normal-Schedule"/>
              <w:spacing w:before="60" w:after="60"/>
            </w:pPr>
            <w:r>
              <w:t>5</w:t>
            </w:r>
          </w:p>
        </w:tc>
        <w:tc>
          <w:tcPr>
            <w:tcW w:w="4394" w:type="dxa"/>
            <w:vAlign w:val="center"/>
            <w:hideMark/>
          </w:tcPr>
          <w:p w:rsidR="004E26F2" w:rsidRDefault="004E26F2" w:rsidP="009324A2">
            <w:pPr>
              <w:pStyle w:val="Normal-Schedule"/>
              <w:spacing w:before="60" w:after="60"/>
            </w:pPr>
            <w:r>
              <w:t>Open access ramps or balconies for fire-isolated exits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6</w:t>
            </w:r>
          </w:p>
        </w:tc>
        <w:tc>
          <w:tcPr>
            <w:tcW w:w="4394" w:type="dxa"/>
            <w:tcBorders>
              <w:top w:val="nil"/>
              <w:left w:val="nil"/>
              <w:bottom w:val="single" w:sz="4" w:space="0" w:color="auto"/>
              <w:right w:val="nil"/>
            </w:tcBorders>
            <w:vAlign w:val="center"/>
            <w:hideMark/>
          </w:tcPr>
          <w:p w:rsidR="004E26F2" w:rsidRDefault="004E26F2" w:rsidP="009324A2">
            <w:pPr>
              <w:pStyle w:val="Normal-Schedule"/>
              <w:spacing w:before="60" w:after="60"/>
            </w:pPr>
            <w:r>
              <w:t>Doors (other than fire or smoke doors) in a required exit, forming part of a required exit or in a path of travel to a required exit, and associated self-closing, automatic closing and latching mechanisms</w:t>
            </w:r>
          </w:p>
        </w:tc>
      </w:tr>
    </w:tbl>
    <w:p w:rsidR="004E26F2" w:rsidRPr="000E7E5C" w:rsidRDefault="004E26F2" w:rsidP="004E26F2">
      <w:pPr>
        <w:pStyle w:val="Heading-DIVISION"/>
        <w:rPr>
          <w:sz w:val="22"/>
        </w:rPr>
      </w:pPr>
      <w:bookmarkStart w:id="548" w:name="_Toc409163254"/>
      <w:bookmarkStart w:id="549" w:name="_Toc472416201"/>
      <w:bookmarkStart w:id="550" w:name="_Toc476643766"/>
      <w:r w:rsidRPr="000E7E5C">
        <w:rPr>
          <w:sz w:val="22"/>
        </w:rPr>
        <w:t>PART 3—SIGNS</w:t>
      </w:r>
      <w:bookmarkEnd w:id="548"/>
      <w:bookmarkEnd w:id="549"/>
      <w:bookmarkEnd w:id="550"/>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Exit signs (including direction signs)</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vAlign w:val="center"/>
            <w:hideMark/>
          </w:tcPr>
          <w:p w:rsidR="004E26F2" w:rsidRDefault="004E26F2" w:rsidP="009324A2">
            <w:pPr>
              <w:pStyle w:val="Normal-Schedule"/>
              <w:spacing w:before="60" w:after="60"/>
            </w:pPr>
            <w:r>
              <w:t>Signs warning against the use of lifts in the event of fire</w:t>
            </w:r>
          </w:p>
        </w:tc>
      </w:tr>
      <w:tr w:rsidR="004E26F2" w:rsidTr="009324A2">
        <w:trPr>
          <w:cantSplit/>
        </w:trPr>
        <w:tc>
          <w:tcPr>
            <w:tcW w:w="1843" w:type="dxa"/>
            <w:hideMark/>
          </w:tcPr>
          <w:p w:rsidR="004E26F2" w:rsidRDefault="004E26F2" w:rsidP="009324A2">
            <w:pPr>
              <w:pStyle w:val="Normal-Schedule"/>
              <w:spacing w:before="60" w:after="60"/>
            </w:pPr>
            <w:r>
              <w:t>3</w:t>
            </w:r>
          </w:p>
        </w:tc>
        <w:tc>
          <w:tcPr>
            <w:tcW w:w="4394" w:type="dxa"/>
            <w:hideMark/>
          </w:tcPr>
          <w:p w:rsidR="004E26F2" w:rsidRDefault="004E26F2" w:rsidP="009324A2">
            <w:pPr>
              <w:pStyle w:val="Normal-Schedule"/>
              <w:spacing w:before="60" w:after="60"/>
            </w:pPr>
            <w:r>
              <w:t>Warning signs on sliding fire doors and doors to non-required stairways, ramps and escalators</w:t>
            </w:r>
          </w:p>
        </w:tc>
      </w:tr>
      <w:tr w:rsidR="004E26F2" w:rsidTr="009324A2">
        <w:trPr>
          <w:cantSplit/>
        </w:trPr>
        <w:tc>
          <w:tcPr>
            <w:tcW w:w="1843" w:type="dxa"/>
            <w:hideMark/>
          </w:tcPr>
          <w:p w:rsidR="004E26F2" w:rsidRDefault="004E26F2" w:rsidP="009324A2">
            <w:pPr>
              <w:pStyle w:val="Normal-Schedule"/>
              <w:spacing w:before="60" w:after="60"/>
            </w:pPr>
            <w:r>
              <w:t>4</w:t>
            </w:r>
          </w:p>
        </w:tc>
        <w:tc>
          <w:tcPr>
            <w:tcW w:w="4394" w:type="dxa"/>
            <w:vAlign w:val="center"/>
            <w:hideMark/>
          </w:tcPr>
          <w:p w:rsidR="004E26F2" w:rsidRDefault="004E26F2" w:rsidP="009324A2">
            <w:pPr>
              <w:pStyle w:val="Normal-Schedule"/>
              <w:spacing w:before="60" w:after="60"/>
            </w:pPr>
            <w:r>
              <w:t>Signs, intercommunication systems, or alarm systems on doors of fire-isolated exits stating that re-entry to a storey is available</w:t>
            </w:r>
          </w:p>
        </w:tc>
      </w:tr>
      <w:tr w:rsidR="004E26F2" w:rsidTr="009324A2">
        <w:trPr>
          <w:cantSplit/>
        </w:trPr>
        <w:tc>
          <w:tcPr>
            <w:tcW w:w="1843" w:type="dxa"/>
            <w:hideMark/>
          </w:tcPr>
          <w:p w:rsidR="004E26F2" w:rsidRDefault="004E26F2" w:rsidP="009324A2">
            <w:pPr>
              <w:pStyle w:val="Normal-Schedule"/>
              <w:spacing w:before="60" w:after="60"/>
            </w:pPr>
            <w:r>
              <w:t>5</w:t>
            </w:r>
          </w:p>
        </w:tc>
        <w:tc>
          <w:tcPr>
            <w:tcW w:w="4394" w:type="dxa"/>
            <w:vAlign w:val="center"/>
            <w:hideMark/>
          </w:tcPr>
          <w:p w:rsidR="004E26F2" w:rsidRDefault="004E26F2" w:rsidP="009324A2">
            <w:pPr>
              <w:pStyle w:val="Normal-Schedule"/>
              <w:spacing w:before="60" w:after="60"/>
            </w:pPr>
            <w:r>
              <w:t>Signs alerting persons that the operation of doors must not be impaired</w:t>
            </w:r>
          </w:p>
        </w:tc>
      </w:tr>
      <w:tr w:rsidR="004E26F2" w:rsidTr="009324A2">
        <w:trPr>
          <w:cantSplit/>
        </w:trPr>
        <w:tc>
          <w:tcPr>
            <w:tcW w:w="1843" w:type="dxa"/>
            <w:hideMark/>
          </w:tcPr>
          <w:p w:rsidR="004E26F2" w:rsidRDefault="004E26F2" w:rsidP="009324A2">
            <w:pPr>
              <w:pStyle w:val="Normal-Schedule"/>
              <w:spacing w:before="60" w:after="60"/>
            </w:pPr>
            <w:r>
              <w:t>6</w:t>
            </w:r>
          </w:p>
        </w:tc>
        <w:tc>
          <w:tcPr>
            <w:tcW w:w="4394" w:type="dxa"/>
            <w:vAlign w:val="center"/>
            <w:hideMark/>
          </w:tcPr>
          <w:p w:rsidR="004E26F2" w:rsidRDefault="004E26F2" w:rsidP="009324A2">
            <w:pPr>
              <w:pStyle w:val="Normal-Schedule"/>
              <w:spacing w:before="60" w:after="60"/>
            </w:pPr>
            <w:r>
              <w:t>Signs required on doors, in alpine areas, alerting people that they open inwards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7</w:t>
            </w:r>
          </w:p>
        </w:tc>
        <w:tc>
          <w:tcPr>
            <w:tcW w:w="4394" w:type="dxa"/>
            <w:tcBorders>
              <w:top w:val="nil"/>
              <w:left w:val="nil"/>
              <w:bottom w:val="single" w:sz="4" w:space="0" w:color="auto"/>
              <w:right w:val="nil"/>
            </w:tcBorders>
            <w:vAlign w:val="center"/>
            <w:hideMark/>
          </w:tcPr>
          <w:p w:rsidR="004E26F2" w:rsidRDefault="004E26F2" w:rsidP="009324A2">
            <w:pPr>
              <w:pStyle w:val="Normal-Schedule"/>
              <w:spacing w:before="60" w:after="60"/>
            </w:pPr>
            <w:r>
              <w:t>Fire order notices required in alpine areas</w:t>
            </w:r>
          </w:p>
        </w:tc>
      </w:tr>
    </w:tbl>
    <w:p w:rsidR="004E26F2" w:rsidRDefault="004E26F2" w:rsidP="004E26F2"/>
    <w:p w:rsidR="004E26F2" w:rsidRPr="000E7E5C" w:rsidRDefault="004E26F2" w:rsidP="004E26F2">
      <w:pPr>
        <w:pStyle w:val="Heading-DIVISION"/>
        <w:rPr>
          <w:sz w:val="22"/>
        </w:rPr>
      </w:pPr>
      <w:bookmarkStart w:id="551" w:name="_Toc409163255"/>
      <w:bookmarkStart w:id="552" w:name="_Toc472416202"/>
      <w:bookmarkStart w:id="553" w:name="_Toc476643767"/>
      <w:r w:rsidRPr="000E7E5C">
        <w:rPr>
          <w:sz w:val="22"/>
        </w:rPr>
        <w:lastRenderedPageBreak/>
        <w:t>PART 4—LIGHTING</w:t>
      </w:r>
      <w:bookmarkEnd w:id="551"/>
      <w:bookmarkEnd w:id="552"/>
      <w:bookmarkEnd w:id="553"/>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single" w:sz="4" w:space="0" w:color="auto"/>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single" w:sz="4" w:space="0" w:color="auto"/>
              <w:right w:val="nil"/>
            </w:tcBorders>
            <w:hideMark/>
          </w:tcPr>
          <w:p w:rsidR="004E26F2" w:rsidRDefault="004E26F2" w:rsidP="009324A2">
            <w:pPr>
              <w:pStyle w:val="Normal-Schedule"/>
              <w:spacing w:before="60" w:after="60"/>
            </w:pPr>
            <w:r>
              <w:rPr>
                <w:lang w:eastAsia="en-AU"/>
              </w:rPr>
              <w:t>Emergency Lighting</w:t>
            </w:r>
          </w:p>
        </w:tc>
      </w:tr>
    </w:tbl>
    <w:p w:rsidR="004E26F2" w:rsidRPr="000E7E5C" w:rsidRDefault="004E26F2" w:rsidP="004E26F2">
      <w:pPr>
        <w:pStyle w:val="Heading-DIVISION"/>
        <w:rPr>
          <w:sz w:val="22"/>
        </w:rPr>
      </w:pPr>
      <w:bookmarkStart w:id="554" w:name="TableI1.4"/>
      <w:bookmarkStart w:id="555" w:name="_Toc409163256"/>
      <w:bookmarkStart w:id="556" w:name="_Toc472416203"/>
      <w:bookmarkStart w:id="557" w:name="_Toc476643768"/>
      <w:bookmarkEnd w:id="554"/>
      <w:r w:rsidRPr="000E7E5C">
        <w:rPr>
          <w:sz w:val="22"/>
        </w:rPr>
        <w:t>PART 5—FIRE FIGHTING SERVICES AND EQUIPMENT</w:t>
      </w:r>
      <w:bookmarkEnd w:id="555"/>
      <w:bookmarkEnd w:id="556"/>
      <w:bookmarkEnd w:id="557"/>
    </w:p>
    <w:tbl>
      <w:tblPr>
        <w:tblW w:w="6243" w:type="dxa"/>
        <w:tblInd w:w="113" w:type="dxa"/>
        <w:tblCellMar>
          <w:left w:w="113" w:type="dxa"/>
          <w:right w:w="113" w:type="dxa"/>
        </w:tblCellMar>
        <w:tblLook w:val="00A0" w:firstRow="1" w:lastRow="0" w:firstColumn="1" w:lastColumn="0" w:noHBand="0" w:noVBand="0"/>
      </w:tblPr>
      <w:tblGrid>
        <w:gridCol w:w="1843"/>
        <w:gridCol w:w="4390"/>
        <w:gridCol w:w="10"/>
      </w:tblGrid>
      <w:tr w:rsidR="004E26F2" w:rsidTr="009324A2">
        <w:trPr>
          <w:gridAfter w:val="1"/>
          <w:wAfter w:w="10" w:type="dxa"/>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0"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gridAfter w:val="1"/>
          <w:wAfter w:w="10" w:type="dxa"/>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0"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400" w:type="dxa"/>
            <w:gridSpan w:val="2"/>
            <w:tcBorders>
              <w:top w:val="single" w:sz="4" w:space="0" w:color="auto"/>
              <w:left w:val="nil"/>
              <w:bottom w:val="nil"/>
              <w:right w:val="nil"/>
            </w:tcBorders>
            <w:hideMark/>
          </w:tcPr>
          <w:p w:rsidR="004E26F2" w:rsidRDefault="004E26F2" w:rsidP="009324A2">
            <w:pPr>
              <w:pStyle w:val="Normal-Schedule"/>
              <w:spacing w:before="60" w:after="60"/>
            </w:pPr>
            <w:r>
              <w:rPr>
                <w:lang w:eastAsia="en-AU"/>
              </w:rPr>
              <w:t>Fire hydrant system (including on-site pump set and fire-service booster connection)</w:t>
            </w:r>
          </w:p>
        </w:tc>
      </w:tr>
      <w:tr w:rsidR="004E26F2" w:rsidTr="009324A2">
        <w:trPr>
          <w:cantSplit/>
        </w:trPr>
        <w:tc>
          <w:tcPr>
            <w:tcW w:w="1843" w:type="dxa"/>
            <w:hideMark/>
          </w:tcPr>
          <w:p w:rsidR="004E26F2" w:rsidRDefault="004E26F2" w:rsidP="009324A2">
            <w:pPr>
              <w:pStyle w:val="Normal-Schedule"/>
              <w:spacing w:before="60" w:after="60"/>
            </w:pPr>
            <w:r>
              <w:t>2</w:t>
            </w:r>
          </w:p>
        </w:tc>
        <w:tc>
          <w:tcPr>
            <w:tcW w:w="4400" w:type="dxa"/>
            <w:gridSpan w:val="2"/>
            <w:hideMark/>
          </w:tcPr>
          <w:p w:rsidR="004E26F2" w:rsidRDefault="004E26F2" w:rsidP="009324A2">
            <w:pPr>
              <w:pStyle w:val="Normal-Schedule"/>
              <w:spacing w:before="60" w:after="60"/>
              <w:rPr>
                <w:lang w:eastAsia="en-AU"/>
              </w:rPr>
            </w:pPr>
            <w:r>
              <w:rPr>
                <w:szCs w:val="24"/>
                <w:lang w:eastAsia="en-AU"/>
              </w:rPr>
              <w:t>Fire hose reel system</w:t>
            </w:r>
          </w:p>
        </w:tc>
      </w:tr>
      <w:tr w:rsidR="004E26F2" w:rsidTr="009324A2">
        <w:trPr>
          <w:cantSplit/>
        </w:trPr>
        <w:tc>
          <w:tcPr>
            <w:tcW w:w="1843" w:type="dxa"/>
            <w:hideMark/>
          </w:tcPr>
          <w:p w:rsidR="004E26F2" w:rsidRDefault="004E26F2" w:rsidP="009324A2">
            <w:pPr>
              <w:pStyle w:val="Normal-Schedule"/>
              <w:spacing w:before="60" w:after="60"/>
            </w:pPr>
            <w:r>
              <w:t>3</w:t>
            </w:r>
          </w:p>
        </w:tc>
        <w:tc>
          <w:tcPr>
            <w:tcW w:w="4400" w:type="dxa"/>
            <w:gridSpan w:val="2"/>
            <w:hideMark/>
          </w:tcPr>
          <w:p w:rsidR="004E26F2" w:rsidRDefault="004E26F2" w:rsidP="009324A2">
            <w:pPr>
              <w:pStyle w:val="Normal-Schedule"/>
              <w:spacing w:before="60" w:after="60"/>
              <w:rPr>
                <w:szCs w:val="24"/>
                <w:lang w:eastAsia="en-AU"/>
              </w:rPr>
            </w:pPr>
            <w:r>
              <w:rPr>
                <w:szCs w:val="24"/>
                <w:lang w:eastAsia="en-AU"/>
              </w:rPr>
              <w:t>Sprinkler system</w:t>
            </w:r>
          </w:p>
        </w:tc>
      </w:tr>
      <w:tr w:rsidR="004E26F2" w:rsidTr="009324A2">
        <w:trPr>
          <w:cantSplit/>
        </w:trPr>
        <w:tc>
          <w:tcPr>
            <w:tcW w:w="1843" w:type="dxa"/>
            <w:hideMark/>
          </w:tcPr>
          <w:p w:rsidR="004E26F2" w:rsidRDefault="004E26F2" w:rsidP="009324A2">
            <w:pPr>
              <w:pStyle w:val="Normal-Schedule"/>
              <w:spacing w:before="60" w:after="60"/>
            </w:pPr>
            <w:r>
              <w:t>4</w:t>
            </w:r>
          </w:p>
        </w:tc>
        <w:tc>
          <w:tcPr>
            <w:tcW w:w="4400" w:type="dxa"/>
            <w:gridSpan w:val="2"/>
            <w:hideMark/>
          </w:tcPr>
          <w:p w:rsidR="004E26F2" w:rsidRDefault="004E26F2" w:rsidP="009324A2">
            <w:pPr>
              <w:pStyle w:val="Normal-Schedule"/>
              <w:spacing w:before="60" w:after="60"/>
              <w:rPr>
                <w:szCs w:val="24"/>
                <w:lang w:eastAsia="en-AU"/>
              </w:rPr>
            </w:pPr>
            <w:r>
              <w:rPr>
                <w:szCs w:val="24"/>
                <w:lang w:eastAsia="en-AU"/>
              </w:rPr>
              <w:t>Portable fire extinguishers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5</w:t>
            </w:r>
          </w:p>
        </w:tc>
        <w:tc>
          <w:tcPr>
            <w:tcW w:w="4400" w:type="dxa"/>
            <w:gridSpan w:val="2"/>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Fire control centres (or rooms)</w:t>
            </w:r>
          </w:p>
        </w:tc>
      </w:tr>
    </w:tbl>
    <w:p w:rsidR="004E26F2" w:rsidRPr="000E7E5C" w:rsidRDefault="004E26F2" w:rsidP="004E26F2">
      <w:pPr>
        <w:pStyle w:val="Heading-DIVISION"/>
        <w:rPr>
          <w:sz w:val="22"/>
        </w:rPr>
      </w:pPr>
      <w:bookmarkStart w:id="558" w:name="_Toc409163257"/>
      <w:bookmarkStart w:id="559" w:name="_Toc472416204"/>
      <w:bookmarkStart w:id="560" w:name="_Toc476643769"/>
      <w:r w:rsidRPr="000E7E5C">
        <w:rPr>
          <w:sz w:val="22"/>
        </w:rPr>
        <w:t>PART 6—AIR HANDLING SYSTEMS</w:t>
      </w:r>
      <w:bookmarkEnd w:id="558"/>
      <w:bookmarkEnd w:id="559"/>
      <w:bookmarkEnd w:id="560"/>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tabs>
                <w:tab w:val="clear" w:pos="454"/>
                <w:tab w:val="left" w:pos="720"/>
              </w:tabs>
              <w:spacing w:before="60" w:after="60"/>
            </w:pPr>
            <w:r>
              <w:t>Smoke hazard management systems—</w:t>
            </w:r>
          </w:p>
          <w:p w:rsidR="004E26F2" w:rsidRDefault="004E26F2" w:rsidP="009324A2">
            <w:pPr>
              <w:pStyle w:val="Normal-Schedule"/>
              <w:tabs>
                <w:tab w:val="clear" w:pos="454"/>
                <w:tab w:val="left" w:pos="720"/>
              </w:tabs>
              <w:spacing w:before="60" w:after="60"/>
              <w:ind w:left="522" w:hanging="346"/>
            </w:pPr>
            <w:r>
              <w:t>(a)</w:t>
            </w:r>
            <w:r>
              <w:tab/>
              <w:t>automatic air pressurisation systems for fire-isolated exits;</w:t>
            </w:r>
          </w:p>
          <w:p w:rsidR="004E26F2" w:rsidRDefault="004E26F2" w:rsidP="009324A2">
            <w:pPr>
              <w:pStyle w:val="Normal-Schedule"/>
              <w:tabs>
                <w:tab w:val="clear" w:pos="454"/>
                <w:tab w:val="left" w:pos="720"/>
              </w:tabs>
              <w:spacing w:before="60" w:after="60"/>
              <w:ind w:left="522" w:hanging="346"/>
            </w:pPr>
            <w:r>
              <w:t>(b)</w:t>
            </w:r>
            <w:r>
              <w:tab/>
              <w:t>zone smoke control system;</w:t>
            </w:r>
          </w:p>
          <w:p w:rsidR="004E26F2" w:rsidRDefault="004E26F2" w:rsidP="009324A2">
            <w:pPr>
              <w:pStyle w:val="Normal-Schedule"/>
              <w:tabs>
                <w:tab w:val="clear" w:pos="454"/>
                <w:tab w:val="left" w:pos="720"/>
              </w:tabs>
              <w:spacing w:before="60" w:after="60"/>
              <w:ind w:left="522" w:hanging="346"/>
            </w:pPr>
            <w:r>
              <w:t>(c)</w:t>
            </w:r>
            <w:r>
              <w:tab/>
              <w:t>automatic smoke exhaust system;</w:t>
            </w:r>
          </w:p>
          <w:p w:rsidR="004E26F2" w:rsidRDefault="004E26F2" w:rsidP="009324A2">
            <w:pPr>
              <w:pStyle w:val="Normal-Schedule"/>
              <w:tabs>
                <w:tab w:val="clear" w:pos="454"/>
                <w:tab w:val="left" w:pos="720"/>
              </w:tabs>
              <w:spacing w:before="60" w:after="60"/>
              <w:ind w:left="522" w:hanging="346"/>
            </w:pPr>
            <w:r>
              <w:t>(d)</w:t>
            </w:r>
            <w:r>
              <w:tab/>
              <w:t>automatic smoke-and-heat vents (including automatic vents for atriums);</w:t>
            </w:r>
          </w:p>
          <w:p w:rsidR="004E26F2" w:rsidRDefault="004E26F2" w:rsidP="009324A2">
            <w:pPr>
              <w:pStyle w:val="Normal-Schedule"/>
              <w:tabs>
                <w:tab w:val="clear" w:pos="454"/>
                <w:tab w:val="left" w:pos="720"/>
              </w:tabs>
              <w:spacing w:before="60" w:after="60"/>
              <w:ind w:left="522" w:hanging="346"/>
            </w:pPr>
            <w:r>
              <w:t>(e)</w:t>
            </w:r>
            <w:r>
              <w:tab/>
              <w:t>air-handling systems that do not form part of a smoke hazard management system and which may unduly contribute to the spread of smoke;</w:t>
            </w:r>
          </w:p>
          <w:p w:rsidR="004E26F2" w:rsidRDefault="00C92F02" w:rsidP="009324A2">
            <w:pPr>
              <w:pStyle w:val="Normal-Schedule"/>
              <w:tabs>
                <w:tab w:val="clear" w:pos="454"/>
                <w:tab w:val="left" w:pos="720"/>
              </w:tabs>
              <w:spacing w:before="60" w:after="60"/>
              <w:ind w:left="522" w:hanging="346"/>
            </w:pPr>
            <w:r>
              <w:t>(f)</w:t>
            </w:r>
            <w:r>
              <w:tab/>
              <w:t xml:space="preserve">miscellaneous air handling systems serving more than one fire compartment to which  Sections 5 and 6 of AS/NZS 1668.1 The use of ventilation and air conditioning in buildings, Part 1 Fire and smoke control in buildings, as in force or as re-issued or as published from time to time; </w:t>
            </w:r>
          </w:p>
        </w:tc>
      </w:tr>
      <w:tr w:rsidR="00C92F02" w:rsidTr="009324A2">
        <w:trPr>
          <w:cantSplit/>
        </w:trPr>
        <w:tc>
          <w:tcPr>
            <w:tcW w:w="1843" w:type="dxa"/>
          </w:tcPr>
          <w:p w:rsidR="00C92F02" w:rsidRDefault="00C92F02" w:rsidP="009324A2">
            <w:pPr>
              <w:pStyle w:val="Normal-Schedule"/>
              <w:spacing w:before="60" w:after="60"/>
            </w:pPr>
          </w:p>
        </w:tc>
        <w:tc>
          <w:tcPr>
            <w:tcW w:w="4394" w:type="dxa"/>
          </w:tcPr>
          <w:p w:rsidR="00C92F02" w:rsidRDefault="00C92F02" w:rsidP="00C92F02">
            <w:pPr>
              <w:pStyle w:val="Normal-Schedule"/>
              <w:tabs>
                <w:tab w:val="clear" w:pos="454"/>
                <w:tab w:val="left" w:pos="720"/>
              </w:tabs>
              <w:spacing w:before="60" w:after="60"/>
              <w:ind w:left="522" w:hanging="346"/>
            </w:pPr>
          </w:p>
          <w:p w:rsidR="00C92F02" w:rsidRDefault="00C92F02" w:rsidP="00C92F02">
            <w:pPr>
              <w:pStyle w:val="Normal-Schedule"/>
              <w:spacing w:before="60" w:after="60"/>
              <w:rPr>
                <w:szCs w:val="24"/>
                <w:lang w:eastAsia="en-AU"/>
              </w:rPr>
            </w:pPr>
            <w:r>
              <w:t>(g)</w:t>
            </w:r>
            <w:r>
              <w:tab/>
              <w:t>other air-handling systems.</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hideMark/>
          </w:tcPr>
          <w:p w:rsidR="004E26F2" w:rsidRDefault="004E26F2" w:rsidP="009324A2">
            <w:pPr>
              <w:pStyle w:val="Normal-Schedule"/>
              <w:spacing w:before="60" w:after="60"/>
              <w:rPr>
                <w:lang w:eastAsia="en-AU"/>
              </w:rPr>
            </w:pPr>
            <w:r>
              <w:rPr>
                <w:szCs w:val="24"/>
                <w:lang w:eastAsia="en-AU"/>
              </w:rPr>
              <w:t>Carpark mechanical ventilation system</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3</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Atrium smoke control system (see item 1d for smoke and heat vents)</w:t>
            </w:r>
          </w:p>
        </w:tc>
      </w:tr>
    </w:tbl>
    <w:p w:rsidR="004E26F2" w:rsidRPr="000E7E5C" w:rsidRDefault="004E26F2" w:rsidP="004E26F2">
      <w:pPr>
        <w:pStyle w:val="Heading-DIVISION"/>
        <w:rPr>
          <w:sz w:val="22"/>
        </w:rPr>
      </w:pPr>
      <w:bookmarkStart w:id="561" w:name="_Toc409163258"/>
      <w:bookmarkStart w:id="562" w:name="_Toc472416205"/>
      <w:bookmarkStart w:id="563" w:name="_Toc476643770"/>
      <w:r w:rsidRPr="000E7E5C">
        <w:rPr>
          <w:sz w:val="22"/>
        </w:rPr>
        <w:t>PART 7—AUTOMATIC FIRE DETECTION AND ALARM SYSTEMS</w:t>
      </w:r>
      <w:bookmarkEnd w:id="561"/>
      <w:bookmarkEnd w:id="562"/>
      <w:bookmarkEnd w:id="563"/>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Smoke and heat alarm system</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hideMark/>
          </w:tcPr>
          <w:p w:rsidR="004E26F2" w:rsidRDefault="004E26F2" w:rsidP="009324A2">
            <w:pPr>
              <w:pStyle w:val="Normal-Schedule"/>
              <w:spacing w:before="60" w:after="60"/>
              <w:rPr>
                <w:lang w:eastAsia="en-AU"/>
              </w:rPr>
            </w:pPr>
            <w:r>
              <w:rPr>
                <w:szCs w:val="24"/>
                <w:lang w:eastAsia="en-AU"/>
              </w:rPr>
              <w:t>Smoke and heat detection system</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3</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Atrium fire detection and alarm system</w:t>
            </w:r>
          </w:p>
        </w:tc>
      </w:tr>
    </w:tbl>
    <w:p w:rsidR="004E26F2" w:rsidRPr="000E7E5C" w:rsidRDefault="004E26F2" w:rsidP="004E26F2">
      <w:pPr>
        <w:pStyle w:val="Heading-DIVISION"/>
        <w:rPr>
          <w:sz w:val="22"/>
        </w:rPr>
      </w:pPr>
      <w:bookmarkStart w:id="564" w:name="_Toc409163259"/>
      <w:bookmarkStart w:id="565" w:name="_Toc472416206"/>
      <w:bookmarkStart w:id="566" w:name="_Toc476643771"/>
      <w:r w:rsidRPr="000E7E5C">
        <w:rPr>
          <w:sz w:val="22"/>
        </w:rPr>
        <w:t>PART 8—OCCUPANT WARNING SYSTEMS</w:t>
      </w:r>
      <w:bookmarkEnd w:id="564"/>
      <w:bookmarkEnd w:id="565"/>
      <w:bookmarkEnd w:id="566"/>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t>Sound system and intercom system for emergency purposes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2</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Building occupant warning system</w:t>
            </w:r>
          </w:p>
        </w:tc>
      </w:tr>
    </w:tbl>
    <w:p w:rsidR="004E26F2" w:rsidRPr="000E7E5C" w:rsidRDefault="004E26F2" w:rsidP="004E26F2">
      <w:pPr>
        <w:pStyle w:val="Heading-DIVISION"/>
        <w:rPr>
          <w:sz w:val="22"/>
        </w:rPr>
      </w:pPr>
      <w:bookmarkStart w:id="567" w:name="_Toc409163260"/>
      <w:bookmarkStart w:id="568" w:name="_Toc472416207"/>
      <w:bookmarkStart w:id="569" w:name="_Toc476643772"/>
      <w:r w:rsidRPr="000E7E5C">
        <w:rPr>
          <w:sz w:val="22"/>
        </w:rPr>
        <w:t>PART 9—LIFTS</w:t>
      </w:r>
      <w:bookmarkEnd w:id="567"/>
      <w:bookmarkEnd w:id="568"/>
      <w:bookmarkEnd w:id="569"/>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Stretcher facilities in lifts</w:t>
            </w:r>
          </w:p>
        </w:tc>
      </w:tr>
      <w:tr w:rsidR="004E26F2" w:rsidTr="009324A2">
        <w:trPr>
          <w:cantSplit/>
        </w:trPr>
        <w:tc>
          <w:tcPr>
            <w:tcW w:w="1843" w:type="dxa"/>
            <w:hideMark/>
          </w:tcPr>
          <w:p w:rsidR="004E26F2" w:rsidRDefault="004E26F2" w:rsidP="009324A2">
            <w:pPr>
              <w:pStyle w:val="Normal-Schedule"/>
              <w:spacing w:before="60" w:after="60"/>
            </w:pPr>
            <w:r>
              <w:t>2</w:t>
            </w:r>
          </w:p>
        </w:tc>
        <w:tc>
          <w:tcPr>
            <w:tcW w:w="4394" w:type="dxa"/>
            <w:hideMark/>
          </w:tcPr>
          <w:p w:rsidR="004E26F2" w:rsidRDefault="004E26F2" w:rsidP="009324A2">
            <w:pPr>
              <w:pStyle w:val="Normal-Schedule"/>
              <w:spacing w:before="60" w:after="60"/>
              <w:rPr>
                <w:szCs w:val="24"/>
                <w:lang w:eastAsia="en-AU"/>
              </w:rPr>
            </w:pPr>
            <w:r>
              <w:rPr>
                <w:szCs w:val="24"/>
                <w:lang w:eastAsia="en-AU"/>
              </w:rPr>
              <w:t>Emergency lifts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3</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Passenger lift fire service controls</w:t>
            </w:r>
          </w:p>
        </w:tc>
      </w:tr>
    </w:tbl>
    <w:p w:rsidR="00B90212" w:rsidRPr="00DC4E34" w:rsidRDefault="00B90212" w:rsidP="00DC4E34">
      <w:pPr>
        <w:pStyle w:val="Normal-Schedule"/>
        <w:spacing w:before="60" w:after="60"/>
        <w:rPr>
          <w:szCs w:val="24"/>
          <w:lang w:eastAsia="en-AU"/>
        </w:rPr>
      </w:pPr>
      <w:bookmarkStart w:id="570" w:name="_Toc409163261"/>
      <w:bookmarkStart w:id="571" w:name="_Toc472416208"/>
    </w:p>
    <w:p w:rsidR="00B90212" w:rsidRDefault="00B90212">
      <w:pPr>
        <w:suppressLineNumbers w:val="0"/>
        <w:overflowPunct/>
        <w:autoSpaceDE/>
        <w:autoSpaceDN/>
        <w:adjustRightInd/>
        <w:spacing w:before="0"/>
        <w:textAlignment w:val="auto"/>
        <w:rPr>
          <w:b/>
          <w:sz w:val="22"/>
        </w:rPr>
      </w:pPr>
      <w:r>
        <w:rPr>
          <w:sz w:val="22"/>
        </w:rPr>
        <w:br w:type="page"/>
      </w:r>
    </w:p>
    <w:p w:rsidR="004E26F2" w:rsidRPr="000E7E5C" w:rsidRDefault="004E26F2" w:rsidP="004E26F2">
      <w:pPr>
        <w:pStyle w:val="Heading-DIVISION"/>
        <w:rPr>
          <w:sz w:val="22"/>
        </w:rPr>
      </w:pPr>
      <w:bookmarkStart w:id="572" w:name="_Toc476643773"/>
      <w:r w:rsidRPr="000E7E5C">
        <w:rPr>
          <w:sz w:val="22"/>
        </w:rPr>
        <w:lastRenderedPageBreak/>
        <w:t>PART 10—STANDBY POWER SUPPLY SYSTEM</w:t>
      </w:r>
      <w:bookmarkEnd w:id="570"/>
      <w:bookmarkEnd w:id="571"/>
      <w:bookmarkEnd w:id="572"/>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single" w:sz="4" w:space="0" w:color="auto"/>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single" w:sz="4" w:space="0" w:color="auto"/>
              <w:right w:val="nil"/>
            </w:tcBorders>
            <w:hideMark/>
          </w:tcPr>
          <w:p w:rsidR="004E26F2" w:rsidRDefault="004E26F2" w:rsidP="009324A2">
            <w:pPr>
              <w:pStyle w:val="Normal-Schedule"/>
              <w:spacing w:before="60" w:after="60"/>
            </w:pPr>
            <w:r>
              <w:rPr>
                <w:lang w:eastAsia="en-AU"/>
              </w:rPr>
              <w:t>Standby power supply system</w:t>
            </w:r>
          </w:p>
        </w:tc>
      </w:tr>
    </w:tbl>
    <w:p w:rsidR="004E26F2" w:rsidRDefault="004E26F2" w:rsidP="004E26F2"/>
    <w:p w:rsidR="004E26F2" w:rsidRPr="000E7E5C" w:rsidRDefault="004E26F2" w:rsidP="004E26F2">
      <w:pPr>
        <w:pStyle w:val="Heading-DIVISION"/>
        <w:rPr>
          <w:sz w:val="22"/>
        </w:rPr>
      </w:pPr>
      <w:bookmarkStart w:id="573" w:name="_Toc409163262"/>
      <w:bookmarkStart w:id="574" w:name="_Toc472416209"/>
      <w:bookmarkStart w:id="575" w:name="_Toc476643774"/>
      <w:r w:rsidRPr="000E7E5C">
        <w:rPr>
          <w:sz w:val="22"/>
        </w:rPr>
        <w:t>PART 11—BUILDING CLEARANCE AND FIRE APPLIANCES</w:t>
      </w:r>
      <w:bookmarkEnd w:id="573"/>
      <w:bookmarkEnd w:id="574"/>
      <w:bookmarkEnd w:id="575"/>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Open space around large isolated buildings</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2</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Vehicular access around large isolated buildings</w:t>
            </w:r>
          </w:p>
        </w:tc>
      </w:tr>
    </w:tbl>
    <w:p w:rsidR="004E26F2" w:rsidRPr="000E7E5C" w:rsidRDefault="004E26F2" w:rsidP="004E26F2">
      <w:pPr>
        <w:pStyle w:val="Heading-DIVISION"/>
        <w:rPr>
          <w:sz w:val="22"/>
        </w:rPr>
      </w:pPr>
      <w:bookmarkStart w:id="576" w:name="_Toc409163263"/>
      <w:bookmarkStart w:id="577" w:name="_Toc472416210"/>
      <w:bookmarkStart w:id="578" w:name="_Toc476643775"/>
      <w:r w:rsidRPr="000E7E5C">
        <w:rPr>
          <w:sz w:val="22"/>
        </w:rPr>
        <w:t>PART 12—MECHANICAL VENTILATION AND HOT, WARM AND COOLING WATER SYSTEMS</w:t>
      </w:r>
      <w:bookmarkEnd w:id="576"/>
      <w:bookmarkEnd w:id="577"/>
      <w:bookmarkEnd w:id="578"/>
    </w:p>
    <w:tbl>
      <w:tblPr>
        <w:tblW w:w="6237" w:type="dxa"/>
        <w:tblInd w:w="113" w:type="dxa"/>
        <w:tblCellMar>
          <w:left w:w="113" w:type="dxa"/>
          <w:right w:w="113" w:type="dxa"/>
        </w:tblCellMar>
        <w:tblLook w:val="00A0" w:firstRow="1" w:lastRow="0" w:firstColumn="1" w:lastColumn="0" w:noHBand="0" w:noVBand="0"/>
      </w:tblPr>
      <w:tblGrid>
        <w:gridCol w:w="1843"/>
        <w:gridCol w:w="4394"/>
      </w:tblGrid>
      <w:tr w:rsidR="004E26F2" w:rsidTr="009324A2">
        <w:trPr>
          <w:cantSplit/>
          <w:trHeight w:val="261"/>
          <w:tblHeader/>
        </w:trPr>
        <w:tc>
          <w:tcPr>
            <w:tcW w:w="1843"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rPr>
                <w:i/>
              </w:rPr>
            </w:pPr>
            <w:r>
              <w:rPr>
                <w:i/>
              </w:rPr>
              <w:t>Column 2</w:t>
            </w:r>
          </w:p>
        </w:tc>
      </w:tr>
      <w:tr w:rsidR="004E26F2" w:rsidTr="009324A2">
        <w:trPr>
          <w:cantSplit/>
          <w:trHeight w:val="316"/>
          <w:tblHeader/>
        </w:trPr>
        <w:tc>
          <w:tcPr>
            <w:tcW w:w="1843"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Item</w:t>
            </w:r>
          </w:p>
        </w:tc>
        <w:tc>
          <w:tcPr>
            <w:tcW w:w="4394" w:type="dxa"/>
            <w:tcBorders>
              <w:top w:val="nil"/>
              <w:left w:val="nil"/>
              <w:bottom w:val="single" w:sz="4" w:space="0" w:color="auto"/>
              <w:right w:val="nil"/>
            </w:tcBorders>
            <w:vAlign w:val="bottom"/>
            <w:hideMark/>
          </w:tcPr>
          <w:p w:rsidR="004E26F2" w:rsidRDefault="004E26F2" w:rsidP="009324A2">
            <w:pPr>
              <w:pStyle w:val="Normal-Schedule"/>
              <w:spacing w:before="0" w:after="60"/>
              <w:rPr>
                <w:i/>
              </w:rPr>
            </w:pPr>
            <w:r>
              <w:rPr>
                <w:i/>
              </w:rPr>
              <w:t>Safety Measure</w:t>
            </w:r>
          </w:p>
        </w:tc>
      </w:tr>
      <w:tr w:rsidR="004E26F2" w:rsidTr="009324A2">
        <w:trPr>
          <w:cantSplit/>
        </w:trPr>
        <w:tc>
          <w:tcPr>
            <w:tcW w:w="1843" w:type="dxa"/>
            <w:tcBorders>
              <w:top w:val="single" w:sz="4" w:space="0" w:color="auto"/>
              <w:left w:val="nil"/>
              <w:bottom w:val="nil"/>
              <w:right w:val="nil"/>
            </w:tcBorders>
            <w:hideMark/>
          </w:tcPr>
          <w:p w:rsidR="004E26F2" w:rsidRDefault="004E26F2" w:rsidP="009324A2">
            <w:pPr>
              <w:pStyle w:val="Normal-Schedule"/>
              <w:spacing w:before="60" w:after="60"/>
            </w:pPr>
            <w:r>
              <w:t>1</w:t>
            </w:r>
          </w:p>
        </w:tc>
        <w:tc>
          <w:tcPr>
            <w:tcW w:w="4394" w:type="dxa"/>
            <w:tcBorders>
              <w:top w:val="single" w:sz="4" w:space="0" w:color="auto"/>
              <w:left w:val="nil"/>
              <w:bottom w:val="nil"/>
              <w:right w:val="nil"/>
            </w:tcBorders>
            <w:hideMark/>
          </w:tcPr>
          <w:p w:rsidR="004E26F2" w:rsidRDefault="004E26F2" w:rsidP="009324A2">
            <w:pPr>
              <w:pStyle w:val="Normal-Schedule"/>
              <w:spacing w:before="60" w:after="60"/>
            </w:pPr>
            <w:r>
              <w:rPr>
                <w:lang w:eastAsia="en-AU"/>
              </w:rPr>
              <w:t>Mechanical ventilation systems incorporating cooling tower systems (other than a system serving only a single sole-occupancy unit</w:t>
            </w:r>
            <w:r>
              <w:rPr>
                <w:i/>
                <w:lang w:eastAsia="en-AU"/>
              </w:rPr>
              <w:t xml:space="preserve"> </w:t>
            </w:r>
            <w:r>
              <w:rPr>
                <w:lang w:eastAsia="en-AU"/>
              </w:rPr>
              <w:t>in a Class 2 or 3 building or a Class 4 part of a building)</w:t>
            </w:r>
          </w:p>
        </w:tc>
      </w:tr>
      <w:tr w:rsidR="004E26F2" w:rsidTr="009324A2">
        <w:trPr>
          <w:cantSplit/>
        </w:trPr>
        <w:tc>
          <w:tcPr>
            <w:tcW w:w="1843" w:type="dxa"/>
            <w:tcBorders>
              <w:top w:val="nil"/>
              <w:left w:val="nil"/>
              <w:bottom w:val="single" w:sz="4" w:space="0" w:color="auto"/>
              <w:right w:val="nil"/>
            </w:tcBorders>
            <w:hideMark/>
          </w:tcPr>
          <w:p w:rsidR="004E26F2" w:rsidRDefault="004E26F2" w:rsidP="009324A2">
            <w:pPr>
              <w:pStyle w:val="Normal-Schedule"/>
              <w:spacing w:before="60" w:after="60"/>
            </w:pPr>
            <w:r>
              <w:t>2</w:t>
            </w:r>
          </w:p>
        </w:tc>
        <w:tc>
          <w:tcPr>
            <w:tcW w:w="4394" w:type="dxa"/>
            <w:tcBorders>
              <w:top w:val="nil"/>
              <w:left w:val="nil"/>
              <w:bottom w:val="single" w:sz="4" w:space="0" w:color="auto"/>
              <w:right w:val="nil"/>
            </w:tcBorders>
            <w:hideMark/>
          </w:tcPr>
          <w:p w:rsidR="004E26F2" w:rsidRDefault="004E26F2" w:rsidP="009324A2">
            <w:pPr>
              <w:pStyle w:val="Normal-Schedule"/>
              <w:spacing w:before="60" w:after="60"/>
              <w:rPr>
                <w:szCs w:val="24"/>
                <w:lang w:eastAsia="en-AU"/>
              </w:rPr>
            </w:pPr>
            <w:r>
              <w:rPr>
                <w:szCs w:val="24"/>
                <w:lang w:eastAsia="en-AU"/>
              </w:rPr>
              <w:t>Mechanical ventilation systems incorporating Hot and Warm water systems (other than a system serving only a single sole-occupancy unit in a Class 2 or 3 building or a Class 4 part of a building)</w:t>
            </w:r>
          </w:p>
        </w:tc>
      </w:tr>
    </w:tbl>
    <w:p w:rsidR="008E1A34" w:rsidRDefault="008E1A34">
      <w:pPr>
        <w:suppressLineNumbers w:val="0"/>
        <w:overflowPunct/>
        <w:autoSpaceDE/>
        <w:autoSpaceDN/>
        <w:adjustRightInd/>
        <w:spacing w:before="0"/>
        <w:textAlignment w:val="auto"/>
        <w:rPr>
          <w:b/>
          <w:caps/>
          <w:sz w:val="22"/>
          <w:szCs w:val="22"/>
        </w:rPr>
        <w:sectPr w:rsidR="008E1A34" w:rsidSect="008E1A34">
          <w:headerReference w:type="default" r:id="rId24"/>
          <w:endnotePr>
            <w:numFmt w:val="decimal"/>
          </w:endnotePr>
          <w:pgSz w:w="11907" w:h="16840" w:code="9"/>
          <w:pgMar w:top="3170" w:right="2835" w:bottom="2773" w:left="2835" w:header="1332" w:footer="2325" w:gutter="0"/>
          <w:cols w:space="720"/>
          <w:formProt w:val="0"/>
        </w:sectPr>
      </w:pPr>
    </w:p>
    <w:p w:rsidR="00CA41DA" w:rsidRPr="002F1785" w:rsidRDefault="00A04BE8" w:rsidP="00CA41DA">
      <w:pPr>
        <w:pStyle w:val="ScheduleNo"/>
        <w:rPr>
          <w:sz w:val="22"/>
          <w:szCs w:val="22"/>
        </w:rPr>
      </w:pPr>
      <w:bookmarkStart w:id="579" w:name="_Toc476643776"/>
      <w:bookmarkEnd w:id="538"/>
      <w:r w:rsidRPr="00A04BE8">
        <w:rPr>
          <w:caps w:val="0"/>
          <w:sz w:val="32"/>
          <w:szCs w:val="22"/>
        </w:rPr>
        <w:lastRenderedPageBreak/>
        <w:t>S</w:t>
      </w:r>
      <w:r>
        <w:rPr>
          <w:caps w:val="0"/>
          <w:sz w:val="32"/>
          <w:szCs w:val="22"/>
        </w:rPr>
        <w:t>chedule</w:t>
      </w:r>
      <w:r w:rsidRPr="00A04BE8">
        <w:rPr>
          <w:caps w:val="0"/>
          <w:sz w:val="32"/>
          <w:szCs w:val="22"/>
        </w:rPr>
        <w:t xml:space="preserve"> 9</w:t>
      </w:r>
      <w:r>
        <w:rPr>
          <w:caps w:val="0"/>
          <w:sz w:val="32"/>
          <w:szCs w:val="22"/>
        </w:rPr>
        <w:t xml:space="preserve"> – Categories/Classes of building practitioners and qualifications</w:t>
      </w:r>
      <w:bookmarkEnd w:id="579"/>
    </w:p>
    <w:p w:rsidR="00CA41DA" w:rsidRPr="00AF4E19" w:rsidRDefault="00CA41DA" w:rsidP="00CA41DA">
      <w:pPr>
        <w:pStyle w:val="Normal-Schedule"/>
        <w:jc w:val="right"/>
      </w:pPr>
      <w:r w:rsidRPr="00AF4E19">
        <w:t xml:space="preserve">Regulation </w:t>
      </w:r>
      <w:r w:rsidR="00BC0C6A">
        <w:t>256</w:t>
      </w:r>
    </w:p>
    <w:p w:rsidR="00CA41DA" w:rsidRPr="002F1785" w:rsidRDefault="00CA41DA" w:rsidP="00316436">
      <w:pPr>
        <w:pStyle w:val="ScheduleHeading2"/>
        <w:ind w:left="426" w:hanging="426"/>
        <w:rPr>
          <w:sz w:val="24"/>
          <w:szCs w:val="24"/>
        </w:rPr>
      </w:pPr>
      <w:r w:rsidRPr="002F1785">
        <w:rPr>
          <w:sz w:val="24"/>
          <w:szCs w:val="24"/>
        </w:rPr>
        <w:tab/>
        <w:t>In the Table in this Schedule</w:t>
      </w:r>
      <w:r w:rsidRPr="002F1785">
        <w:rPr>
          <w:b/>
          <w:sz w:val="24"/>
          <w:szCs w:val="24"/>
        </w:rPr>
        <w:t xml:space="preserve"> </w:t>
      </w:r>
      <w:r w:rsidRPr="002F1785">
        <w:rPr>
          <w:b/>
          <w:i/>
          <w:iCs/>
          <w:sz w:val="24"/>
          <w:szCs w:val="24"/>
        </w:rPr>
        <w:t>special buildings</w:t>
      </w:r>
      <w:r w:rsidRPr="002F1785">
        <w:rPr>
          <w:sz w:val="24"/>
          <w:szCs w:val="24"/>
        </w:rPr>
        <w:t xml:space="preserve"> means—</w:t>
      </w:r>
    </w:p>
    <w:p w:rsidR="00CA41DA" w:rsidRPr="002F1785" w:rsidRDefault="00CA41DA" w:rsidP="00CA41DA">
      <w:pPr>
        <w:pStyle w:val="ScheduleHeading3"/>
        <w:tabs>
          <w:tab w:val="right" w:pos="709"/>
        </w:tabs>
        <w:ind w:left="851" w:hanging="851"/>
        <w:rPr>
          <w:sz w:val="24"/>
          <w:szCs w:val="24"/>
        </w:rPr>
      </w:pPr>
      <w:r w:rsidRPr="002F1785">
        <w:rPr>
          <w:sz w:val="24"/>
          <w:szCs w:val="24"/>
        </w:rPr>
        <w:tab/>
        <w:t>(a)</w:t>
      </w:r>
      <w:r w:rsidRPr="002F1785">
        <w:rPr>
          <w:sz w:val="24"/>
          <w:szCs w:val="24"/>
        </w:rPr>
        <w:tab/>
        <w:t>buildings of composite, precast or tilt-up panel construction; or</w:t>
      </w:r>
    </w:p>
    <w:p w:rsidR="00CA41DA" w:rsidRPr="002F1785" w:rsidRDefault="00CA41DA" w:rsidP="00CA41DA">
      <w:pPr>
        <w:pStyle w:val="ScheduleHeading3"/>
        <w:tabs>
          <w:tab w:val="right" w:pos="709"/>
        </w:tabs>
        <w:ind w:left="851" w:hanging="851"/>
        <w:rPr>
          <w:sz w:val="24"/>
          <w:szCs w:val="24"/>
        </w:rPr>
      </w:pPr>
      <w:r w:rsidRPr="002F1785">
        <w:rPr>
          <w:sz w:val="24"/>
          <w:szCs w:val="24"/>
        </w:rPr>
        <w:tab/>
        <w:t>(b)</w:t>
      </w:r>
      <w:r w:rsidRPr="002F1785">
        <w:rPr>
          <w:sz w:val="24"/>
          <w:szCs w:val="24"/>
        </w:rPr>
        <w:tab/>
        <w:t>buildings incorporating pr</w:t>
      </w:r>
      <w:r w:rsidR="00C25E8E">
        <w:rPr>
          <w:sz w:val="24"/>
          <w:szCs w:val="24"/>
        </w:rPr>
        <w:t>estressed concrete elements; or</w:t>
      </w:r>
    </w:p>
    <w:p w:rsidR="00CA41DA" w:rsidRDefault="00CA41DA" w:rsidP="00CA41DA">
      <w:pPr>
        <w:pStyle w:val="ScheduleHeading3"/>
        <w:tabs>
          <w:tab w:val="right" w:pos="709"/>
        </w:tabs>
        <w:ind w:left="851" w:hanging="851"/>
        <w:rPr>
          <w:sz w:val="24"/>
          <w:szCs w:val="24"/>
        </w:rPr>
      </w:pPr>
      <w:r w:rsidRPr="002F1785">
        <w:rPr>
          <w:sz w:val="24"/>
          <w:szCs w:val="24"/>
        </w:rPr>
        <w:tab/>
        <w:t>(c)</w:t>
      </w:r>
      <w:r w:rsidRPr="002F1785">
        <w:rPr>
          <w:sz w:val="24"/>
          <w:szCs w:val="24"/>
        </w:rPr>
        <w:tab/>
        <w:t>stressed skin structures, chimneys, towers, masts or any similar structures.</w:t>
      </w:r>
    </w:p>
    <w:p w:rsidR="001C2A88" w:rsidRDefault="001C2A88" w:rsidP="001C2A88"/>
    <w:p w:rsidR="001C2A88" w:rsidRDefault="001C2A88" w:rsidP="001C2A88"/>
    <w:p w:rsidR="001C2A88" w:rsidRDefault="001C2A88" w:rsidP="001C2A88"/>
    <w:p w:rsidR="001C2A88" w:rsidRDefault="001C2A88" w:rsidP="001C2A88"/>
    <w:p w:rsidR="00455C9E" w:rsidRDefault="00455C9E" w:rsidP="001C2A88"/>
    <w:p w:rsidR="001C2A88" w:rsidRDefault="001C2A88" w:rsidP="001C2A88"/>
    <w:p w:rsidR="00A04BE8" w:rsidRDefault="00A04BE8">
      <w:pPr>
        <w:suppressLineNumbers w:val="0"/>
        <w:overflowPunct/>
        <w:autoSpaceDE/>
        <w:autoSpaceDN/>
        <w:adjustRightInd/>
        <w:spacing w:before="0"/>
        <w:textAlignment w:val="auto"/>
      </w:pPr>
      <w:r>
        <w:br w:type="page"/>
      </w:r>
    </w:p>
    <w:p w:rsidR="009006DA" w:rsidRPr="001C2A88" w:rsidRDefault="009006DA" w:rsidP="001C2A88"/>
    <w:p w:rsidR="004E6DDC" w:rsidRPr="009B3BBF" w:rsidRDefault="004E6DDC" w:rsidP="00455C9E">
      <w:pPr>
        <w:pStyle w:val="Normal-Schedule"/>
        <w:spacing w:after="60"/>
        <w:jc w:val="center"/>
        <w:rPr>
          <w:b/>
          <w:bCs/>
        </w:rPr>
      </w:pPr>
      <w:r w:rsidRPr="009B3BBF">
        <w:rPr>
          <w:b/>
          <w:bCs/>
        </w:rPr>
        <w:t>TABLE</w:t>
      </w:r>
    </w:p>
    <w:tbl>
      <w:tblPr>
        <w:tblW w:w="6237" w:type="dxa"/>
        <w:tblInd w:w="108" w:type="dxa"/>
        <w:tblLook w:val="0000" w:firstRow="0" w:lastRow="0" w:firstColumn="0" w:lastColumn="0" w:noHBand="0" w:noVBand="0"/>
      </w:tblPr>
      <w:tblGrid>
        <w:gridCol w:w="1078"/>
        <w:gridCol w:w="2466"/>
        <w:gridCol w:w="2693"/>
      </w:tblGrid>
      <w:tr w:rsidR="004E6DDC" w:rsidRPr="00162BB0" w:rsidTr="00455C9E">
        <w:trPr>
          <w:trHeight w:val="224"/>
        </w:trPr>
        <w:tc>
          <w:tcPr>
            <w:tcW w:w="1078" w:type="dxa"/>
            <w:tcBorders>
              <w:top w:val="single" w:sz="4" w:space="0" w:color="auto"/>
            </w:tcBorders>
          </w:tcPr>
          <w:p w:rsidR="004E6DDC" w:rsidRPr="00162BB0" w:rsidRDefault="004E6DDC" w:rsidP="004E6DDC">
            <w:pPr>
              <w:pStyle w:val="Normal-Schedule"/>
              <w:spacing w:before="60" w:after="60"/>
              <w:rPr>
                <w:i/>
              </w:rPr>
            </w:pPr>
            <w:r w:rsidRPr="00162BB0">
              <w:rPr>
                <w:i/>
              </w:rPr>
              <w:t>Column 1</w:t>
            </w:r>
          </w:p>
        </w:tc>
        <w:tc>
          <w:tcPr>
            <w:tcW w:w="2466" w:type="dxa"/>
            <w:tcBorders>
              <w:top w:val="single" w:sz="4" w:space="0" w:color="auto"/>
            </w:tcBorders>
          </w:tcPr>
          <w:p w:rsidR="004E6DDC" w:rsidRPr="00162BB0" w:rsidRDefault="004E6DDC" w:rsidP="004E6DDC">
            <w:pPr>
              <w:pStyle w:val="Normal-Schedule"/>
              <w:spacing w:before="60" w:after="60"/>
              <w:rPr>
                <w:i/>
              </w:rPr>
            </w:pPr>
            <w:r w:rsidRPr="00162BB0">
              <w:rPr>
                <w:i/>
              </w:rPr>
              <w:t>Column 2</w:t>
            </w:r>
          </w:p>
        </w:tc>
        <w:tc>
          <w:tcPr>
            <w:tcW w:w="2693" w:type="dxa"/>
            <w:tcBorders>
              <w:top w:val="single" w:sz="4" w:space="0" w:color="auto"/>
            </w:tcBorders>
          </w:tcPr>
          <w:p w:rsidR="004E6DDC" w:rsidRPr="00162BB0" w:rsidRDefault="004E6DDC" w:rsidP="004E6DDC">
            <w:pPr>
              <w:pStyle w:val="Normal-Schedule"/>
              <w:spacing w:before="60" w:after="60"/>
              <w:rPr>
                <w:i/>
              </w:rPr>
            </w:pPr>
            <w:r w:rsidRPr="00162BB0">
              <w:rPr>
                <w:i/>
              </w:rPr>
              <w:t>Column 3</w:t>
            </w:r>
          </w:p>
        </w:tc>
      </w:tr>
      <w:tr w:rsidR="004E6DDC" w:rsidRPr="00AF4E19" w:rsidTr="00455C9E">
        <w:trPr>
          <w:trHeight w:val="186"/>
        </w:trPr>
        <w:tc>
          <w:tcPr>
            <w:tcW w:w="1078" w:type="dxa"/>
            <w:tcBorders>
              <w:bottom w:val="single" w:sz="4" w:space="0" w:color="auto"/>
            </w:tcBorders>
            <w:vAlign w:val="bottom"/>
          </w:tcPr>
          <w:p w:rsidR="004E6DDC" w:rsidRPr="00AF4E19" w:rsidRDefault="004E6DDC" w:rsidP="004E6DDC">
            <w:pPr>
              <w:pStyle w:val="Normal-Schedule"/>
              <w:spacing w:before="60" w:after="60"/>
              <w:rPr>
                <w:i/>
              </w:rPr>
            </w:pPr>
            <w:r w:rsidRPr="00AF4E19">
              <w:rPr>
                <w:i/>
              </w:rPr>
              <w:t>Item</w:t>
            </w:r>
          </w:p>
        </w:tc>
        <w:tc>
          <w:tcPr>
            <w:tcW w:w="2466" w:type="dxa"/>
            <w:tcBorders>
              <w:bottom w:val="single" w:sz="4" w:space="0" w:color="auto"/>
            </w:tcBorders>
            <w:vAlign w:val="bottom"/>
          </w:tcPr>
          <w:p w:rsidR="004E6DDC" w:rsidRPr="00AF4E19" w:rsidRDefault="004E6DDC" w:rsidP="004E6DDC">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E6DDC" w:rsidRPr="00AF4E19" w:rsidRDefault="004E6DDC" w:rsidP="004E6DDC">
            <w:pPr>
              <w:pStyle w:val="Normal-Schedule"/>
              <w:spacing w:before="60" w:after="60"/>
              <w:rPr>
                <w:i/>
              </w:rPr>
            </w:pPr>
            <w:r w:rsidRPr="00AF4E19">
              <w:rPr>
                <w:i/>
              </w:rPr>
              <w:t>Prescribed qualifications</w:t>
            </w:r>
          </w:p>
        </w:tc>
      </w:tr>
      <w:tr w:rsidR="004E6DDC" w:rsidRPr="00AF4E19" w:rsidTr="00455C9E">
        <w:tc>
          <w:tcPr>
            <w:tcW w:w="1078" w:type="dxa"/>
            <w:tcBorders>
              <w:top w:val="single" w:sz="4" w:space="0" w:color="auto"/>
            </w:tcBorders>
          </w:tcPr>
          <w:p w:rsidR="004E6DDC" w:rsidRPr="00AF4E19" w:rsidRDefault="004E6DDC" w:rsidP="004E6DDC">
            <w:pPr>
              <w:pStyle w:val="Normal-Schedule"/>
              <w:spacing w:before="60" w:after="60"/>
            </w:pPr>
            <w:r w:rsidRPr="00AF4E19">
              <w:t>1</w:t>
            </w:r>
          </w:p>
        </w:tc>
        <w:tc>
          <w:tcPr>
            <w:tcW w:w="2466" w:type="dxa"/>
            <w:tcBorders>
              <w:top w:val="single" w:sz="4" w:space="0" w:color="auto"/>
            </w:tcBorders>
          </w:tcPr>
          <w:p w:rsidR="004E6DDC" w:rsidRPr="00AF4E19" w:rsidRDefault="004E6DDC" w:rsidP="004E6DDC">
            <w:pPr>
              <w:pStyle w:val="Normal-Schedule"/>
              <w:spacing w:before="60" w:after="60"/>
            </w:pPr>
            <w:r w:rsidRPr="00AF4E19">
              <w:t>Category of building surveyor</w:t>
            </w:r>
            <w:r>
              <w:t xml:space="preserve"> (unlimited)</w:t>
            </w:r>
          </w:p>
        </w:tc>
        <w:tc>
          <w:tcPr>
            <w:tcW w:w="2693" w:type="dxa"/>
            <w:tcBorders>
              <w:top w:val="single" w:sz="4" w:space="0" w:color="auto"/>
            </w:tcBorders>
          </w:tcPr>
          <w:p w:rsidR="004E6DDC" w:rsidRPr="00AF4E19" w:rsidRDefault="004E6DDC" w:rsidP="004E6DDC">
            <w:pPr>
              <w:pStyle w:val="Normal-Schedule"/>
              <w:tabs>
                <w:tab w:val="clear" w:pos="454"/>
              </w:tabs>
              <w:spacing w:before="60" w:after="60"/>
              <w:ind w:left="317" w:hanging="317"/>
            </w:pPr>
            <w:r w:rsidRPr="00AF4E19">
              <w:t>(a)</w:t>
            </w:r>
            <w:r w:rsidRPr="00AF4E19">
              <w:tab/>
              <w:t xml:space="preserve">a degree in building surveying from a university </w:t>
            </w:r>
            <w:r>
              <w:t>or institution approved and authorised under Part 4.3</w:t>
            </w:r>
            <w:r w:rsidRPr="00AF4E19">
              <w:t xml:space="preserve"> of the </w:t>
            </w:r>
            <w:r>
              <w:rPr>
                <w:b/>
                <w:bCs/>
              </w:rPr>
              <w:t xml:space="preserve">Education and Training Reform Act 2006 </w:t>
            </w:r>
            <w:r>
              <w:rPr>
                <w:bCs/>
              </w:rPr>
              <w:t>to conduct an accredited course leading to that degree</w:t>
            </w:r>
            <w:r w:rsidRPr="00AF4E19">
              <w:t>; and</w:t>
            </w:r>
          </w:p>
          <w:p w:rsidR="004E6DDC" w:rsidRPr="00AF4E19" w:rsidRDefault="004E6DDC" w:rsidP="004E6DDC">
            <w:pPr>
              <w:pStyle w:val="Normal-Schedule"/>
              <w:spacing w:before="60" w:after="60"/>
              <w:ind w:left="317" w:hanging="317"/>
            </w:pPr>
            <w:r w:rsidRPr="00AF4E19">
              <w:t>(b)</w:t>
            </w:r>
            <w:r w:rsidRPr="00AF4E19">
              <w:tab/>
              <w:t xml:space="preserve">3 years of practical experience to the satisfaction of the </w:t>
            </w:r>
            <w:r w:rsidR="00D435AB">
              <w:t>Authority</w:t>
            </w:r>
          </w:p>
        </w:tc>
      </w:tr>
      <w:tr w:rsidR="004E6DDC" w:rsidRPr="00AF4E19" w:rsidTr="00455C9E">
        <w:tc>
          <w:tcPr>
            <w:tcW w:w="1078" w:type="dxa"/>
          </w:tcPr>
          <w:p w:rsidR="004E6DDC" w:rsidRPr="00AF4E19" w:rsidRDefault="004E6DDC" w:rsidP="004E6DDC">
            <w:pPr>
              <w:pStyle w:val="Normal-Schedule"/>
              <w:spacing w:before="60" w:after="60"/>
            </w:pPr>
            <w:r>
              <w:t>2</w:t>
            </w:r>
          </w:p>
        </w:tc>
        <w:tc>
          <w:tcPr>
            <w:tcW w:w="2466" w:type="dxa"/>
          </w:tcPr>
          <w:p w:rsidR="004E6DDC" w:rsidRPr="00AF4E19" w:rsidRDefault="004E6DDC" w:rsidP="004E6DDC">
            <w:pPr>
              <w:pStyle w:val="Normal-Schedule"/>
              <w:spacing w:before="60" w:after="60"/>
            </w:pPr>
            <w:r>
              <w:t>Category of building surveyor (limited)</w:t>
            </w:r>
          </w:p>
        </w:tc>
        <w:tc>
          <w:tcPr>
            <w:tcW w:w="2693" w:type="dxa"/>
          </w:tcPr>
          <w:p w:rsidR="004E6DDC" w:rsidRPr="00AF4E19" w:rsidRDefault="004E6DDC" w:rsidP="004E6DDC">
            <w:pPr>
              <w:pStyle w:val="Normal-Schedule"/>
              <w:spacing w:before="60" w:after="60"/>
              <w:ind w:left="317" w:hanging="317"/>
            </w:pPr>
            <w:r w:rsidRPr="00771E7A">
              <w:t>(a)</w:t>
            </w:r>
            <w:r w:rsidRPr="00771E7A">
              <w:tab/>
              <w:t xml:space="preserve">an advanced diploma in building surveying from a course accredited under the </w:t>
            </w:r>
            <w:r w:rsidRPr="00771E7A">
              <w:rPr>
                <w:b/>
              </w:rPr>
              <w:t xml:space="preserve">Education </w:t>
            </w:r>
            <w:r w:rsidR="00455C9E" w:rsidRPr="00771E7A">
              <w:rPr>
                <w:b/>
              </w:rPr>
              <w:t>and Training Reform Act 2006</w:t>
            </w:r>
            <w:r w:rsidR="00455C9E" w:rsidRPr="00771E7A">
              <w:t>; and</w:t>
            </w:r>
          </w:p>
        </w:tc>
      </w:tr>
      <w:tr w:rsidR="004E6DDC" w:rsidRPr="00AF4E19" w:rsidTr="00455C9E">
        <w:tc>
          <w:tcPr>
            <w:tcW w:w="1078" w:type="dxa"/>
          </w:tcPr>
          <w:p w:rsidR="004E6DDC" w:rsidRDefault="004E6DDC" w:rsidP="004E6DDC">
            <w:pPr>
              <w:pStyle w:val="Normal-Schedule"/>
              <w:spacing w:before="60" w:after="60"/>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317" w:hanging="317"/>
            </w:pPr>
            <w:r w:rsidRPr="00771E7A">
              <w:t>(b)</w:t>
            </w:r>
            <w:r w:rsidRPr="00771E7A">
              <w:tab/>
              <w:t xml:space="preserve">2 years of practical experience to the satisfaction of the </w:t>
            </w:r>
            <w:r w:rsidR="00D435AB">
              <w:t>Authority</w:t>
            </w:r>
            <w:r w:rsidRPr="00771E7A">
              <w:t>.</w:t>
            </w:r>
          </w:p>
        </w:tc>
      </w:tr>
      <w:tr w:rsidR="004E6DDC" w:rsidRPr="00AF4E19" w:rsidTr="00455C9E">
        <w:tc>
          <w:tcPr>
            <w:tcW w:w="1078" w:type="dxa"/>
          </w:tcPr>
          <w:p w:rsidR="004E6DDC" w:rsidRPr="00AF4E19" w:rsidRDefault="004E6DDC" w:rsidP="004E6DDC">
            <w:pPr>
              <w:pStyle w:val="Normal-Schedule"/>
              <w:spacing w:before="60" w:after="60"/>
            </w:pPr>
            <w:r>
              <w:t>3</w:t>
            </w:r>
          </w:p>
        </w:tc>
        <w:tc>
          <w:tcPr>
            <w:tcW w:w="2466" w:type="dxa"/>
          </w:tcPr>
          <w:p w:rsidR="004E6DDC" w:rsidRPr="00AF4E19" w:rsidRDefault="004E6DDC" w:rsidP="004E6DDC">
            <w:pPr>
              <w:pStyle w:val="Normal-Schedule"/>
              <w:spacing w:before="60" w:after="60"/>
            </w:pPr>
            <w:r w:rsidRPr="00AF4E19">
              <w:t>Category of building inspector (unlimited)</w:t>
            </w:r>
          </w:p>
        </w:tc>
        <w:tc>
          <w:tcPr>
            <w:tcW w:w="2693" w:type="dxa"/>
          </w:tcPr>
          <w:p w:rsidR="004E6DDC" w:rsidRPr="00AF4E19" w:rsidRDefault="004E6DDC" w:rsidP="004E6DDC">
            <w:pPr>
              <w:pStyle w:val="Normal-Schedule"/>
              <w:spacing w:before="60" w:after="60"/>
              <w:ind w:left="317" w:hanging="317"/>
            </w:pPr>
            <w:r w:rsidRPr="00AF4E19">
              <w:t>(a)</w:t>
            </w:r>
            <w:r w:rsidRPr="00AF4E19">
              <w:tab/>
              <w:t xml:space="preserve">a diploma </w:t>
            </w:r>
            <w:r>
              <w:t>of</w:t>
            </w:r>
            <w:r w:rsidRPr="00AF4E19">
              <w:t xml:space="preserve"> building </w:t>
            </w:r>
            <w:r>
              <w:t>surveying</w:t>
            </w:r>
            <w:r w:rsidRPr="00AF4E19">
              <w:t xml:space="preserve"> from a course accredited under the </w:t>
            </w:r>
            <w:r>
              <w:rPr>
                <w:b/>
                <w:bCs/>
              </w:rPr>
              <w:t>Education and Training Reform Act 2006</w:t>
            </w:r>
            <w:r>
              <w:t>; and</w:t>
            </w:r>
          </w:p>
          <w:p w:rsidR="004E6DDC" w:rsidRPr="00AF4E19" w:rsidRDefault="004E6DDC" w:rsidP="004E6DDC">
            <w:pPr>
              <w:pStyle w:val="Normal-Schedule"/>
              <w:spacing w:before="60" w:after="60"/>
              <w:ind w:left="317" w:hanging="317"/>
            </w:pPr>
            <w:r w:rsidRPr="00AF4E19">
              <w:t>(b)</w:t>
            </w:r>
            <w:r w:rsidRPr="00AF4E19">
              <w:tab/>
              <w:t xml:space="preserve">2 years of practical experience to the satisfaction of the </w:t>
            </w:r>
            <w:r w:rsidR="00D435AB">
              <w:t>Authority</w:t>
            </w:r>
          </w:p>
        </w:tc>
      </w:tr>
    </w:tbl>
    <w:p w:rsidR="00455C9E" w:rsidRDefault="00455C9E"/>
    <w:p w:rsidR="00455C9E" w:rsidRDefault="00455C9E"/>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tcPr>
          <w:p w:rsidR="004E6DDC" w:rsidRPr="00AF4E19" w:rsidRDefault="004E6DDC" w:rsidP="004E6DDC">
            <w:pPr>
              <w:pStyle w:val="Normal-Schedule"/>
              <w:spacing w:before="60" w:after="60"/>
            </w:pPr>
            <w:r>
              <w:t>4</w:t>
            </w:r>
          </w:p>
        </w:tc>
        <w:tc>
          <w:tcPr>
            <w:tcW w:w="2466" w:type="dxa"/>
          </w:tcPr>
          <w:p w:rsidR="004E6DDC" w:rsidRPr="00AF4E19" w:rsidRDefault="004E6DDC" w:rsidP="004E6DDC">
            <w:pPr>
              <w:pStyle w:val="Normal-Schedule"/>
              <w:spacing w:before="60" w:after="60"/>
            </w:pPr>
            <w:r w:rsidRPr="00AF4E19">
              <w:t>Category of building inspector (limited)</w:t>
            </w:r>
          </w:p>
        </w:tc>
        <w:tc>
          <w:tcPr>
            <w:tcW w:w="2693" w:type="dxa"/>
          </w:tcPr>
          <w:p w:rsidR="004E6DDC" w:rsidRPr="00AF4E19" w:rsidRDefault="004E6DDC" w:rsidP="004E6DDC">
            <w:pPr>
              <w:pStyle w:val="Normal-Schedule"/>
              <w:spacing w:before="60" w:after="60"/>
              <w:ind w:left="317" w:hanging="317"/>
            </w:pPr>
            <w:r w:rsidRPr="00AF4E19">
              <w:t>(a)</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diploma </w:t>
            </w:r>
            <w:r>
              <w:t>of</w:t>
            </w:r>
            <w:r w:rsidRPr="00AF4E19">
              <w:t xml:space="preserve"> building </w:t>
            </w:r>
            <w:r>
              <w:t>surveying</w:t>
            </w:r>
            <w:r w:rsidRPr="00AF4E19">
              <w:t xml:space="preserve"> from a course accredited under the </w:t>
            </w:r>
            <w:r>
              <w:rPr>
                <w:b/>
                <w:bCs/>
              </w:rPr>
              <w:t>Education and Training Reform Act 2006</w:t>
            </w:r>
            <w:r w:rsidRPr="00AF4E19">
              <w:t>; and</w:t>
            </w:r>
          </w:p>
        </w:tc>
      </w:tr>
      <w:tr w:rsidR="004E6DDC" w:rsidRPr="00AF4E19" w:rsidTr="00455C9E">
        <w:tc>
          <w:tcPr>
            <w:tcW w:w="1078" w:type="dxa"/>
          </w:tcPr>
          <w:p w:rsidR="004E6DDC" w:rsidRDefault="004E6DDC" w:rsidP="00455C9E">
            <w:pPr>
              <w:suppressLineNumbers w:val="0"/>
              <w:overflowPunct/>
              <w:autoSpaceDE/>
              <w:autoSpaceDN/>
              <w:adjustRightInd/>
              <w:spacing w:before="0"/>
              <w:textAlignment w:val="auto"/>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623" w:hanging="306"/>
            </w:pPr>
            <w:r w:rsidRPr="00AF4E19">
              <w:t>(ii)</w:t>
            </w:r>
            <w:r w:rsidRPr="00AF4E19">
              <w:tab/>
              <w:t xml:space="preserve">2 years of practical experience to the satisfaction of the </w:t>
            </w:r>
            <w:r w:rsidR="00D435AB">
              <w:t>Authority</w:t>
            </w:r>
            <w:r w:rsidRPr="00AF4E19">
              <w:t>; or</w:t>
            </w:r>
          </w:p>
          <w:p w:rsidR="004E6DDC" w:rsidRPr="00AF4E19" w:rsidRDefault="004E6DDC" w:rsidP="004E6DDC">
            <w:pPr>
              <w:pStyle w:val="Normal-Schedule"/>
              <w:spacing w:before="60" w:after="60"/>
              <w:ind w:left="317" w:hanging="317"/>
            </w:pPr>
            <w:r w:rsidRPr="00AF4E19">
              <w:t>(b)</w:t>
            </w:r>
            <w:r w:rsidRPr="00AF4E19">
              <w:tab/>
              <w:t xml:space="preserve">a certificate issued by the </w:t>
            </w:r>
            <w:r w:rsidR="00D435AB">
              <w:t>Authority</w:t>
            </w:r>
            <w:r w:rsidRPr="00AF4E19">
              <w:t>, after examination of the applicant, certifying that the applicant has adequate knowledge and experience to inspect the classes and types of buildings or the components of building work specified in the certificate</w:t>
            </w:r>
          </w:p>
        </w:tc>
      </w:tr>
      <w:tr w:rsidR="004E6DDC" w:rsidRPr="00AF4E19" w:rsidTr="00455C9E">
        <w:tc>
          <w:tcPr>
            <w:tcW w:w="1078" w:type="dxa"/>
          </w:tcPr>
          <w:p w:rsidR="004E6DDC" w:rsidRDefault="004E6DDC" w:rsidP="004E6DDC">
            <w:pPr>
              <w:pStyle w:val="Normal-Schedule"/>
              <w:spacing w:before="60" w:after="60"/>
            </w:pPr>
            <w:r>
              <w:t>5</w:t>
            </w:r>
          </w:p>
        </w:tc>
        <w:tc>
          <w:tcPr>
            <w:tcW w:w="2466" w:type="dxa"/>
          </w:tcPr>
          <w:p w:rsidR="004E6DDC" w:rsidRPr="00AF4E19" w:rsidRDefault="004E6DDC" w:rsidP="004E6DDC">
            <w:pPr>
              <w:pStyle w:val="Normal-Schedule"/>
              <w:spacing w:before="60" w:after="60"/>
            </w:pPr>
            <w:r w:rsidRPr="00AF4E19">
              <w:t>Category of quantity surveyor</w:t>
            </w:r>
          </w:p>
        </w:tc>
        <w:tc>
          <w:tcPr>
            <w:tcW w:w="2693" w:type="dxa"/>
          </w:tcPr>
          <w:p w:rsidR="004E6DDC" w:rsidRPr="00AF4E19" w:rsidRDefault="004E6DDC" w:rsidP="004E6DDC">
            <w:pPr>
              <w:pStyle w:val="Normal-Schedule"/>
              <w:spacing w:before="60" w:after="60"/>
              <w:ind w:left="317" w:hanging="317"/>
            </w:pPr>
            <w:r w:rsidRPr="00AF4E19">
              <w:t>(a)</w:t>
            </w:r>
            <w:r w:rsidRPr="00AF4E19">
              <w:tab/>
              <w:t xml:space="preserve">a degree or diploma in quantity surveying from a university </w:t>
            </w:r>
            <w:r>
              <w:t>or institution approved and authorised under Part 4.3</w:t>
            </w:r>
            <w:r w:rsidRPr="00AF4E19">
              <w:t xml:space="preserve"> of the </w:t>
            </w:r>
            <w:r>
              <w:rPr>
                <w:b/>
                <w:bCs/>
              </w:rPr>
              <w:t xml:space="preserve">Education and Training Reform Act 2006 </w:t>
            </w:r>
            <w:r>
              <w:rPr>
                <w:bCs/>
              </w:rPr>
              <w:t>to conduct an accredited course leading to that award</w:t>
            </w:r>
            <w:r w:rsidRPr="00AF4E19">
              <w:t>; and</w:t>
            </w:r>
          </w:p>
        </w:tc>
      </w:tr>
      <w:tr w:rsidR="004E6DDC" w:rsidRPr="00AF4E19" w:rsidTr="00455C9E">
        <w:tc>
          <w:tcPr>
            <w:tcW w:w="1078" w:type="dxa"/>
            <w:vAlign w:val="bottom"/>
          </w:tcPr>
          <w:p w:rsidR="004E6DDC" w:rsidRPr="00AF4E19" w:rsidRDefault="004E6DDC" w:rsidP="00455C9E">
            <w:pPr>
              <w:suppressLineNumbers w:val="0"/>
              <w:overflowPunct/>
              <w:autoSpaceDE/>
              <w:autoSpaceDN/>
              <w:adjustRightInd/>
              <w:spacing w:before="0"/>
              <w:textAlignment w:val="auto"/>
              <w:rPr>
                <w:i/>
              </w:rPr>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47" w:hanging="347"/>
              <w:rPr>
                <w:i/>
              </w:rPr>
            </w:pPr>
            <w:r w:rsidRPr="00AF4E19">
              <w:t>(b)</w:t>
            </w:r>
            <w:r w:rsidRPr="00AF4E19">
              <w:tab/>
              <w:t xml:space="preserve">2 years of practical experience to the satisfaction of the </w:t>
            </w:r>
            <w:r w:rsidR="00D435AB">
              <w:t>Authority</w:t>
            </w:r>
          </w:p>
        </w:tc>
      </w:tr>
    </w:tbl>
    <w:p w:rsidR="00455C9E" w:rsidRDefault="00455C9E" w:rsidP="00455C9E"/>
    <w:p w:rsidR="00455C9E" w:rsidRDefault="00455C9E" w:rsidP="00455C9E"/>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tcPr>
          <w:p w:rsidR="004E6DDC" w:rsidRDefault="004E6DDC" w:rsidP="004E6DDC">
            <w:pPr>
              <w:pStyle w:val="Normal-Schedule"/>
              <w:spacing w:before="60" w:after="60"/>
            </w:pPr>
            <w:r>
              <w:t>6</w:t>
            </w:r>
          </w:p>
        </w:tc>
        <w:tc>
          <w:tcPr>
            <w:tcW w:w="2466" w:type="dxa"/>
          </w:tcPr>
          <w:p w:rsidR="004E6DDC" w:rsidRPr="00AF4E19" w:rsidRDefault="004E6DDC" w:rsidP="004E6DDC">
            <w:pPr>
              <w:pStyle w:val="Normal-Schedule"/>
              <w:spacing w:before="60" w:after="60"/>
            </w:pPr>
            <w:r w:rsidRPr="00AF4E19">
              <w:t>Category of engineer, class of civil engineer</w:t>
            </w:r>
          </w:p>
        </w:tc>
        <w:tc>
          <w:tcPr>
            <w:tcW w:w="2693" w:type="dxa"/>
          </w:tcPr>
          <w:p w:rsidR="004E6DDC" w:rsidRPr="00AF4E19" w:rsidRDefault="004E6DDC" w:rsidP="00BA3840">
            <w:pPr>
              <w:pStyle w:val="Normal-Schedule"/>
              <w:spacing w:before="60" w:after="60"/>
              <w:ind w:left="347" w:hanging="347"/>
            </w:pPr>
            <w:r w:rsidRPr="00AF4E19">
              <w:t>(a)</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degree in civil engineering from a university </w:t>
            </w:r>
            <w:r w:rsidRPr="00551C3A">
              <w:t xml:space="preserve">approved </w:t>
            </w:r>
            <w:r w:rsidRPr="00C326D8">
              <w:t>and authorised under Part</w:t>
            </w:r>
            <w:r>
              <w:t> </w:t>
            </w:r>
            <w:r w:rsidRPr="00C326D8">
              <w:t>4.3</w:t>
            </w:r>
            <w:r w:rsidRPr="00AF4E19">
              <w:t xml:space="preserve"> of</w:t>
            </w:r>
            <w:r>
              <w:t> </w:t>
            </w:r>
            <w:r w:rsidRPr="00AF4E19">
              <w:t xml:space="preserve">the </w:t>
            </w:r>
            <w:r>
              <w:rPr>
                <w:b/>
                <w:bCs/>
              </w:rPr>
              <w:t xml:space="preserve">Education and Training Reform Act 2006 </w:t>
            </w:r>
            <w:r w:rsidRPr="00C326D8">
              <w:rPr>
                <w:bCs/>
              </w:rPr>
              <w:t>to conduct an accredited course leading to that degree</w:t>
            </w:r>
            <w:r w:rsidRPr="00AF4E19">
              <w:t>; and</w:t>
            </w:r>
          </w:p>
          <w:p w:rsidR="004E6DDC" w:rsidRPr="00AF4E19" w:rsidRDefault="004E6DDC" w:rsidP="00142279">
            <w:pPr>
              <w:pStyle w:val="Normal-Schedule"/>
              <w:spacing w:before="60" w:after="60"/>
              <w:ind w:left="617" w:hanging="360"/>
            </w:pPr>
            <w:r w:rsidRPr="00AF4E19">
              <w:t>(ii)</w:t>
            </w:r>
            <w:r w:rsidRPr="00AF4E19">
              <w:tab/>
              <w:t xml:space="preserve">3 years of practical experience to the satisfaction of the </w:t>
            </w:r>
            <w:r w:rsidR="00D435AB">
              <w:t>Authority</w:t>
            </w:r>
            <w:r w:rsidRPr="00AF4E19">
              <w:t>; or</w:t>
            </w:r>
          </w:p>
        </w:tc>
      </w:tr>
      <w:tr w:rsidR="004E6DDC" w:rsidRPr="00AF4E19" w:rsidTr="00455C9E">
        <w:tc>
          <w:tcPr>
            <w:tcW w:w="1078" w:type="dxa"/>
            <w:vAlign w:val="bottom"/>
          </w:tcPr>
          <w:p w:rsidR="004E6DDC" w:rsidRPr="00AF4E19" w:rsidRDefault="004E6DDC" w:rsidP="00455C9E">
            <w:pPr>
              <w:suppressLineNumbers w:val="0"/>
              <w:overflowPunct/>
              <w:autoSpaceDE/>
              <w:autoSpaceDN/>
              <w:adjustRightInd/>
              <w:spacing w:before="0"/>
              <w:textAlignment w:val="auto"/>
              <w:rPr>
                <w:i/>
              </w:rPr>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47" w:hanging="347"/>
              <w:rPr>
                <w:i/>
              </w:rPr>
            </w:pPr>
            <w:r w:rsidRPr="00AF4E19">
              <w:t>(b)</w:t>
            </w:r>
            <w:r w:rsidRPr="00AF4E19">
              <w:tab/>
              <w:t>a current certificate of registration as a civil engineer on the National Professional Engineers Register (NPER)</w:t>
            </w:r>
          </w:p>
        </w:tc>
      </w:tr>
      <w:tr w:rsidR="004E6DDC" w:rsidRPr="00AF4E19" w:rsidTr="00455C9E">
        <w:tc>
          <w:tcPr>
            <w:tcW w:w="1078" w:type="dxa"/>
          </w:tcPr>
          <w:p w:rsidR="004E6DDC" w:rsidRDefault="004E6DDC" w:rsidP="004E6DDC">
            <w:pPr>
              <w:pStyle w:val="Normal-Schedule"/>
              <w:spacing w:before="60" w:after="60"/>
            </w:pPr>
            <w:r>
              <w:t>7</w:t>
            </w:r>
          </w:p>
        </w:tc>
        <w:tc>
          <w:tcPr>
            <w:tcW w:w="2466" w:type="dxa"/>
          </w:tcPr>
          <w:p w:rsidR="004E6DDC" w:rsidRPr="00AF4E19" w:rsidRDefault="004E6DDC" w:rsidP="004E6DDC">
            <w:pPr>
              <w:pStyle w:val="Normal-Schedule"/>
              <w:spacing w:before="60" w:after="60"/>
            </w:pPr>
            <w:r w:rsidRPr="00AF4E19">
              <w:t>Category of engineer, class of mechanical enginee</w:t>
            </w:r>
            <w:r w:rsidR="0081515B">
              <w:t>r</w:t>
            </w:r>
          </w:p>
        </w:tc>
        <w:tc>
          <w:tcPr>
            <w:tcW w:w="2693" w:type="dxa"/>
          </w:tcPr>
          <w:p w:rsidR="004E6DDC" w:rsidRPr="00AF4E19" w:rsidRDefault="004E6DDC" w:rsidP="00BA3840">
            <w:pPr>
              <w:pStyle w:val="Normal-Schedule"/>
              <w:spacing w:before="60" w:after="60"/>
              <w:ind w:left="347" w:hanging="347"/>
            </w:pPr>
            <w:r w:rsidRPr="00AF4E19">
              <w:t>(a)</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degree in mechanical engineering from a university </w:t>
            </w:r>
            <w:r w:rsidRPr="00551C3A">
              <w:t xml:space="preserve">approved </w:t>
            </w:r>
            <w:r w:rsidRPr="00C326D8">
              <w:t>and authorised under Part</w:t>
            </w:r>
            <w:r>
              <w:t> </w:t>
            </w:r>
            <w:r w:rsidRPr="00C326D8">
              <w:t>4.3</w:t>
            </w:r>
            <w:r>
              <w:t xml:space="preserve"> </w:t>
            </w:r>
            <w:r w:rsidRPr="00AF4E19">
              <w:t>of</w:t>
            </w:r>
            <w:r>
              <w:t> </w:t>
            </w:r>
            <w:r w:rsidRPr="00AF4E19">
              <w:t xml:space="preserve">the </w:t>
            </w:r>
            <w:r>
              <w:rPr>
                <w:b/>
                <w:bCs/>
              </w:rPr>
              <w:t xml:space="preserve">Education and Training Reform Act 2006 </w:t>
            </w:r>
            <w:r w:rsidRPr="00C326D8">
              <w:rPr>
                <w:bCs/>
              </w:rPr>
              <w:t>to conduct an accredited course leading to that degree</w:t>
            </w:r>
            <w:r w:rsidRPr="00AF4E19">
              <w:t>; and</w:t>
            </w:r>
          </w:p>
          <w:p w:rsidR="004E6DDC" w:rsidRPr="00AF4E19" w:rsidRDefault="004E6DDC" w:rsidP="004E6DDC">
            <w:pPr>
              <w:pStyle w:val="Normal-Schedule"/>
              <w:spacing w:before="60" w:after="60"/>
              <w:ind w:left="617" w:hanging="360"/>
            </w:pPr>
            <w:r w:rsidRPr="00AF4E19">
              <w:t>(ii)</w:t>
            </w:r>
            <w:r w:rsidRPr="00AF4E19">
              <w:tab/>
              <w:t xml:space="preserve">3 years of practical experience to the satisfaction of the </w:t>
            </w:r>
            <w:r w:rsidR="00D435AB">
              <w:t>Authority</w:t>
            </w:r>
            <w:r w:rsidRPr="00AF4E19">
              <w:t>; or</w:t>
            </w:r>
          </w:p>
        </w:tc>
      </w:tr>
    </w:tbl>
    <w:p w:rsidR="00455C9E" w:rsidRPr="00263A12" w:rsidRDefault="00455C9E" w:rsidP="00263A12">
      <w:pPr>
        <w:spacing w:before="0"/>
      </w:pPr>
    </w:p>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vAlign w:val="bottom"/>
          </w:tcPr>
          <w:p w:rsidR="004E6DDC" w:rsidRPr="00AF4E19" w:rsidRDefault="004E6DDC" w:rsidP="004E6DDC">
            <w:pPr>
              <w:pStyle w:val="Normal-Schedule"/>
              <w:spacing w:before="60" w:after="60"/>
              <w:rPr>
                <w:i/>
              </w:rPr>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47" w:hanging="347"/>
              <w:rPr>
                <w:i/>
              </w:rPr>
            </w:pPr>
            <w:r w:rsidRPr="00AF4E19">
              <w:t>(b)</w:t>
            </w:r>
            <w:r w:rsidRPr="00AF4E19">
              <w:tab/>
              <w:t>a current certificate of registration as a mechanical engineer on the National Professional Engineers Register (NPER)</w:t>
            </w:r>
          </w:p>
        </w:tc>
      </w:tr>
      <w:tr w:rsidR="004E6DDC" w:rsidRPr="00AF4E19" w:rsidTr="00455C9E">
        <w:tc>
          <w:tcPr>
            <w:tcW w:w="1078" w:type="dxa"/>
          </w:tcPr>
          <w:p w:rsidR="004E6DDC" w:rsidRDefault="004E6DDC" w:rsidP="004E6DDC">
            <w:pPr>
              <w:pStyle w:val="Normal-Schedule"/>
              <w:spacing w:before="60" w:after="60"/>
            </w:pPr>
            <w:r>
              <w:t>8</w:t>
            </w:r>
          </w:p>
        </w:tc>
        <w:tc>
          <w:tcPr>
            <w:tcW w:w="2466" w:type="dxa"/>
          </w:tcPr>
          <w:p w:rsidR="004E6DDC" w:rsidRPr="00AF4E19" w:rsidRDefault="004E6DDC" w:rsidP="004E6DDC">
            <w:pPr>
              <w:pStyle w:val="Normal-Schedule"/>
              <w:spacing w:before="60" w:after="60"/>
            </w:pPr>
            <w:r w:rsidRPr="00AF4E19">
              <w:t>Category of engineer, class of electrical engineer</w:t>
            </w:r>
          </w:p>
        </w:tc>
        <w:tc>
          <w:tcPr>
            <w:tcW w:w="2693" w:type="dxa"/>
          </w:tcPr>
          <w:p w:rsidR="004E6DDC" w:rsidRPr="00AF4E19" w:rsidRDefault="004E6DDC" w:rsidP="00BA3840">
            <w:pPr>
              <w:pStyle w:val="Normal-Schedule"/>
              <w:spacing w:before="60" w:after="60"/>
              <w:ind w:left="347" w:hanging="347"/>
            </w:pPr>
            <w:r w:rsidRPr="00AF4E19">
              <w:t>(a)</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degree in electrical engineering from a university </w:t>
            </w:r>
            <w:r w:rsidRPr="00551C3A">
              <w:t>approved and authorised under Part</w:t>
            </w:r>
            <w:r>
              <w:t> </w:t>
            </w:r>
            <w:r w:rsidRPr="00551C3A">
              <w:t>4.3</w:t>
            </w:r>
            <w:r w:rsidRPr="00AF4E19">
              <w:t xml:space="preserve"> of</w:t>
            </w:r>
            <w:r>
              <w:t> </w:t>
            </w:r>
            <w:r w:rsidRPr="00AF4E19">
              <w:t xml:space="preserve">the </w:t>
            </w:r>
            <w:r>
              <w:rPr>
                <w:b/>
                <w:bCs/>
              </w:rPr>
              <w:t xml:space="preserve">Education and Training Reform Act 2006 </w:t>
            </w:r>
            <w:r w:rsidRPr="00C326D8">
              <w:rPr>
                <w:bCs/>
              </w:rPr>
              <w:t>to conduct an accredited course leading to that degree</w:t>
            </w:r>
            <w:r w:rsidRPr="00AF4E19">
              <w:t>; and</w:t>
            </w:r>
          </w:p>
          <w:p w:rsidR="004E6DDC" w:rsidRPr="00AF4E19" w:rsidRDefault="004E6DDC" w:rsidP="00BA3840">
            <w:pPr>
              <w:pStyle w:val="Normal-Schedule"/>
              <w:spacing w:before="60"/>
              <w:ind w:left="619" w:hanging="318"/>
            </w:pPr>
            <w:r w:rsidRPr="00AF4E19">
              <w:t>(ii)</w:t>
            </w:r>
            <w:r w:rsidRPr="00AF4E19">
              <w:tab/>
              <w:t xml:space="preserve">3 years of practical experience to the satisfaction of the </w:t>
            </w:r>
            <w:r w:rsidR="00D435AB">
              <w:t>Authority</w:t>
            </w:r>
            <w:r w:rsidRPr="00AF4E19">
              <w:t>; or</w:t>
            </w:r>
          </w:p>
        </w:tc>
      </w:tr>
      <w:tr w:rsidR="004E6DDC" w:rsidRPr="00AF4E19" w:rsidTr="00455C9E">
        <w:tc>
          <w:tcPr>
            <w:tcW w:w="1078" w:type="dxa"/>
            <w:vAlign w:val="bottom"/>
          </w:tcPr>
          <w:p w:rsidR="004E6DDC" w:rsidRPr="00AF4E19" w:rsidRDefault="004E6DDC" w:rsidP="004E6DDC">
            <w:pPr>
              <w:pStyle w:val="Normal-Schedule"/>
              <w:spacing w:before="60" w:after="60"/>
              <w:rPr>
                <w:i/>
              </w:rPr>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47" w:hanging="347"/>
              <w:rPr>
                <w:i/>
              </w:rPr>
            </w:pPr>
            <w:r w:rsidRPr="00AF4E19">
              <w:t>(b)</w:t>
            </w:r>
            <w:r w:rsidRPr="00AF4E19">
              <w:tab/>
              <w:t>a current certificate of registration as an electrical engineer on the National Professional Engineers Register (NPER)</w:t>
            </w:r>
          </w:p>
        </w:tc>
      </w:tr>
      <w:tr w:rsidR="004E6DDC" w:rsidRPr="00AF4E19" w:rsidTr="00455C9E">
        <w:tc>
          <w:tcPr>
            <w:tcW w:w="1078" w:type="dxa"/>
          </w:tcPr>
          <w:p w:rsidR="004E6DDC" w:rsidRDefault="004E6DDC" w:rsidP="004E6DDC">
            <w:pPr>
              <w:pStyle w:val="Normal-Schedule"/>
              <w:spacing w:before="60" w:after="60"/>
            </w:pPr>
            <w:r>
              <w:t>9</w:t>
            </w:r>
          </w:p>
        </w:tc>
        <w:tc>
          <w:tcPr>
            <w:tcW w:w="2466" w:type="dxa"/>
          </w:tcPr>
          <w:p w:rsidR="004E6DDC" w:rsidRPr="00AF4E19" w:rsidRDefault="004E6DDC" w:rsidP="004E6DDC">
            <w:pPr>
              <w:pStyle w:val="Normal-Schedule"/>
              <w:spacing w:before="60" w:after="60"/>
            </w:pPr>
            <w:r w:rsidRPr="00AF4E19">
              <w:t>Category of engineer, class of fire safety engineer</w:t>
            </w:r>
          </w:p>
        </w:tc>
        <w:tc>
          <w:tcPr>
            <w:tcW w:w="2693" w:type="dxa"/>
          </w:tcPr>
          <w:p w:rsidR="004E6DDC" w:rsidRDefault="004E6DDC" w:rsidP="00BA3840">
            <w:pPr>
              <w:pStyle w:val="Normal-Schedule"/>
              <w:spacing w:before="60" w:after="60"/>
              <w:ind w:left="347" w:hanging="347"/>
            </w:pPr>
            <w:r w:rsidRPr="00AF4E19">
              <w:t>(a)</w:t>
            </w:r>
            <w:r w:rsidRPr="00AF4E19">
              <w:tab/>
              <w:t>the following qualifications—</w:t>
            </w:r>
          </w:p>
          <w:p w:rsidR="004E6DDC" w:rsidRPr="00AF4E19" w:rsidRDefault="004E6DDC" w:rsidP="00455C9E">
            <w:pPr>
              <w:pStyle w:val="Normal-Schedule"/>
              <w:spacing w:before="60"/>
              <w:ind w:left="619" w:hanging="318"/>
            </w:pPr>
            <w:r w:rsidRPr="00AF4E19">
              <w:t>(</w:t>
            </w:r>
            <w:proofErr w:type="spellStart"/>
            <w:r w:rsidRPr="00AF4E19">
              <w:t>i</w:t>
            </w:r>
            <w:proofErr w:type="spellEnd"/>
            <w:r w:rsidRPr="00AF4E19">
              <w:t>)</w:t>
            </w:r>
            <w:r w:rsidRPr="00AF4E19">
              <w:tab/>
              <w:t xml:space="preserve">a degree in fire safety engineering from a university </w:t>
            </w:r>
            <w:r w:rsidRPr="00551C3A">
              <w:t>approved and authorised under Part</w:t>
            </w:r>
            <w:r>
              <w:t> </w:t>
            </w:r>
            <w:r w:rsidRPr="00551C3A">
              <w:t>4.3</w:t>
            </w:r>
            <w:r w:rsidRPr="00AF4E19">
              <w:t xml:space="preserve"> of</w:t>
            </w:r>
            <w:r>
              <w:t> </w:t>
            </w:r>
            <w:r w:rsidRPr="00AF4E19">
              <w:t xml:space="preserve">the </w:t>
            </w:r>
          </w:p>
        </w:tc>
      </w:tr>
    </w:tbl>
    <w:p w:rsidR="00455C9E" w:rsidRDefault="00455C9E" w:rsidP="00455C9E"/>
    <w:p w:rsidR="00455C9E" w:rsidRDefault="00455C9E" w:rsidP="00455C9E"/>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55C9E" w:rsidRPr="00AF4E19" w:rsidTr="00455C9E">
        <w:tc>
          <w:tcPr>
            <w:tcW w:w="1078" w:type="dxa"/>
          </w:tcPr>
          <w:p w:rsidR="00455C9E" w:rsidRDefault="00455C9E" w:rsidP="004E6DDC">
            <w:pPr>
              <w:pStyle w:val="Normal-Schedule"/>
              <w:spacing w:before="60" w:after="60"/>
            </w:pPr>
          </w:p>
        </w:tc>
        <w:tc>
          <w:tcPr>
            <w:tcW w:w="2466" w:type="dxa"/>
          </w:tcPr>
          <w:p w:rsidR="00455C9E" w:rsidRPr="00AF4E19" w:rsidRDefault="00455C9E" w:rsidP="004E6DDC">
            <w:pPr>
              <w:pStyle w:val="Normal-Schedule"/>
              <w:spacing w:before="60" w:after="60"/>
            </w:pPr>
          </w:p>
        </w:tc>
        <w:tc>
          <w:tcPr>
            <w:tcW w:w="2693" w:type="dxa"/>
          </w:tcPr>
          <w:p w:rsidR="00455C9E" w:rsidRPr="00AF4E19" w:rsidRDefault="00455C9E" w:rsidP="00455C9E">
            <w:pPr>
              <w:pStyle w:val="Normal-Schedule"/>
              <w:spacing w:before="60" w:after="60"/>
              <w:ind w:left="624" w:hanging="23"/>
            </w:pPr>
            <w:r>
              <w:rPr>
                <w:b/>
                <w:bCs/>
              </w:rPr>
              <w:t xml:space="preserve">Education and Training Reform Act 2006 </w:t>
            </w:r>
            <w:r w:rsidRPr="00C326D8">
              <w:rPr>
                <w:bCs/>
              </w:rPr>
              <w:t>to conduct an accredited course leading to that degree</w:t>
            </w:r>
            <w:r w:rsidRPr="00AF4E19">
              <w:t>; and</w:t>
            </w:r>
          </w:p>
          <w:p w:rsidR="00455C9E" w:rsidRPr="00AF4E19" w:rsidRDefault="00455C9E" w:rsidP="00BD6CA3">
            <w:pPr>
              <w:pStyle w:val="Normal-Schedule"/>
              <w:spacing w:before="60"/>
              <w:ind w:left="619" w:hanging="318"/>
            </w:pPr>
            <w:r w:rsidRPr="00AF4E19">
              <w:t>(ii)</w:t>
            </w:r>
            <w:r w:rsidRPr="00AF4E19">
              <w:tab/>
              <w:t xml:space="preserve">3 years of practical experience to the satisfaction of the </w:t>
            </w:r>
            <w:r w:rsidR="00D435AB">
              <w:t>Authority</w:t>
            </w:r>
            <w:r w:rsidRPr="00AF4E19">
              <w:t>; or</w:t>
            </w:r>
          </w:p>
        </w:tc>
      </w:tr>
      <w:tr w:rsidR="004E6DDC" w:rsidRPr="00AF4E19" w:rsidTr="00455C9E">
        <w:tc>
          <w:tcPr>
            <w:tcW w:w="1078" w:type="dxa"/>
            <w:vAlign w:val="bottom"/>
          </w:tcPr>
          <w:p w:rsidR="004E6DDC" w:rsidRPr="00AF4E19" w:rsidRDefault="004E6DDC" w:rsidP="004E6DDC">
            <w:pPr>
              <w:pStyle w:val="Normal-Schedule"/>
              <w:spacing w:before="60" w:after="60"/>
              <w:rPr>
                <w:i/>
              </w:rPr>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47" w:hanging="347"/>
              <w:rPr>
                <w:i/>
              </w:rPr>
            </w:pPr>
            <w:r w:rsidRPr="00AF4E19">
              <w:t>(b)</w:t>
            </w:r>
            <w:r w:rsidRPr="00AF4E19">
              <w:tab/>
              <w:t>a current certificate of registration as a fire safety engineer on the National Professional Engineers Register (NPER)</w:t>
            </w:r>
          </w:p>
        </w:tc>
      </w:tr>
      <w:tr w:rsidR="004E6DDC" w:rsidRPr="00AF4E19" w:rsidTr="00455C9E">
        <w:tc>
          <w:tcPr>
            <w:tcW w:w="1078" w:type="dxa"/>
          </w:tcPr>
          <w:p w:rsidR="004E6DDC" w:rsidRDefault="004E6DDC" w:rsidP="004E6DDC">
            <w:pPr>
              <w:pStyle w:val="Normal-Schedule"/>
              <w:spacing w:before="60" w:after="60"/>
            </w:pPr>
            <w:r>
              <w:t>10</w:t>
            </w:r>
          </w:p>
        </w:tc>
        <w:tc>
          <w:tcPr>
            <w:tcW w:w="2466" w:type="dxa"/>
          </w:tcPr>
          <w:p w:rsidR="004E6DDC" w:rsidRPr="00AF4E19" w:rsidRDefault="004E6DDC" w:rsidP="004E6DDC">
            <w:pPr>
              <w:pStyle w:val="Normal-Schedule"/>
              <w:spacing w:before="60" w:after="60"/>
            </w:pPr>
            <w:r w:rsidRPr="00AF4E19">
              <w:t>Category of draftsperson, class of building design (architectural)</w:t>
            </w:r>
          </w:p>
        </w:tc>
        <w:tc>
          <w:tcPr>
            <w:tcW w:w="2693" w:type="dxa"/>
          </w:tcPr>
          <w:p w:rsidR="004E6DDC" w:rsidRDefault="004E6DDC" w:rsidP="004E6DDC">
            <w:pPr>
              <w:pStyle w:val="Normal-Schedule"/>
              <w:spacing w:before="60" w:after="60"/>
              <w:ind w:left="317" w:hanging="330"/>
            </w:pPr>
            <w:r w:rsidRPr="00AF4E19">
              <w:t>(a)</w:t>
            </w:r>
            <w:r w:rsidRPr="00AF4E19">
              <w:tab/>
              <w:t>an advanced diploma in building design from a course accredited under the</w:t>
            </w:r>
            <w:r>
              <w:t xml:space="preserve"> </w:t>
            </w:r>
            <w:r w:rsidRPr="00FE0804">
              <w:rPr>
                <w:b/>
              </w:rPr>
              <w:t>Education and Training Reform Act 2006</w:t>
            </w:r>
            <w:r w:rsidRPr="00AF4E19">
              <w:t xml:space="preserve">; and </w:t>
            </w:r>
          </w:p>
          <w:p w:rsidR="004E6DDC" w:rsidRPr="00AF4E19" w:rsidRDefault="004E6DDC" w:rsidP="004E6DDC">
            <w:pPr>
              <w:pStyle w:val="Normal-Schedule"/>
              <w:spacing w:before="60" w:after="60"/>
              <w:ind w:left="317" w:hanging="317"/>
            </w:pPr>
            <w:r w:rsidRPr="00AF4E19">
              <w:t>(b)</w:t>
            </w:r>
            <w:r w:rsidRPr="00AF4E19">
              <w:tab/>
              <w:t xml:space="preserve">1 year of practical experience to the satisfaction of the </w:t>
            </w:r>
            <w:r w:rsidR="00D435AB">
              <w:t>Authority</w:t>
            </w:r>
          </w:p>
        </w:tc>
      </w:tr>
      <w:tr w:rsidR="004E6DDC" w:rsidRPr="00AF4E19" w:rsidTr="00455C9E">
        <w:tc>
          <w:tcPr>
            <w:tcW w:w="1078" w:type="dxa"/>
          </w:tcPr>
          <w:p w:rsidR="004E6DDC" w:rsidRDefault="004E6DDC" w:rsidP="004E6DDC">
            <w:pPr>
              <w:pStyle w:val="Normal-Schedule"/>
              <w:spacing w:before="60" w:after="60"/>
            </w:pPr>
            <w:r>
              <w:t>11</w:t>
            </w:r>
          </w:p>
        </w:tc>
        <w:tc>
          <w:tcPr>
            <w:tcW w:w="2466" w:type="dxa"/>
          </w:tcPr>
          <w:p w:rsidR="004E6DDC" w:rsidRPr="00AF4E19" w:rsidRDefault="004E6DDC" w:rsidP="004E6DDC">
            <w:pPr>
              <w:pStyle w:val="Normal-Schedule"/>
              <w:spacing w:before="60" w:after="60"/>
            </w:pPr>
            <w:r w:rsidRPr="00AF4E19">
              <w:t>Category of draftsperson, class of building design (interior)</w:t>
            </w:r>
          </w:p>
        </w:tc>
        <w:tc>
          <w:tcPr>
            <w:tcW w:w="2693" w:type="dxa"/>
          </w:tcPr>
          <w:p w:rsidR="004E6DDC" w:rsidRPr="00AF4E19" w:rsidRDefault="004E6DDC" w:rsidP="004E6DDC">
            <w:pPr>
              <w:pStyle w:val="Normal-Schedule"/>
              <w:spacing w:before="60" w:after="60"/>
              <w:ind w:left="318" w:hanging="318"/>
            </w:pPr>
            <w:r w:rsidRPr="00AF4E19">
              <w:t>(a)</w:t>
            </w:r>
            <w:r w:rsidRPr="00AF4E19">
              <w:tab/>
              <w:t xml:space="preserve">an associate diploma of arts—interior design from a course accredited under the </w:t>
            </w:r>
            <w:r>
              <w:rPr>
                <w:b/>
                <w:bCs/>
              </w:rPr>
              <w:t>Education and Training Reform Act 2006</w:t>
            </w:r>
            <w:r w:rsidRPr="00AF4E19">
              <w:t>; and</w:t>
            </w:r>
          </w:p>
          <w:p w:rsidR="004E6DDC" w:rsidRPr="00AF4E19" w:rsidRDefault="004E6DDC" w:rsidP="004E6DDC">
            <w:pPr>
              <w:pStyle w:val="Normal-Schedule"/>
              <w:spacing w:before="60" w:after="60"/>
              <w:ind w:left="317" w:hanging="317"/>
            </w:pPr>
            <w:r w:rsidRPr="00AF4E19">
              <w:t>(b)</w:t>
            </w:r>
            <w:r w:rsidRPr="00AF4E19">
              <w:tab/>
              <w:t xml:space="preserve">1 year of practical experience to the satisfaction of the </w:t>
            </w:r>
            <w:r w:rsidR="00D435AB">
              <w:t>Authority</w:t>
            </w:r>
          </w:p>
        </w:tc>
      </w:tr>
    </w:tbl>
    <w:p w:rsidR="00455C9E" w:rsidRDefault="00455C9E" w:rsidP="00BD6CA3">
      <w:pPr>
        <w:spacing w:before="0"/>
      </w:pPr>
    </w:p>
    <w:p w:rsidR="00BD6CA3" w:rsidRDefault="00BD6CA3" w:rsidP="00455C9E"/>
    <w:p w:rsidR="00BD6CA3" w:rsidRDefault="00BD6CA3" w:rsidP="00455C9E"/>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tcPr>
          <w:p w:rsidR="004E6DDC" w:rsidRDefault="004E6DDC" w:rsidP="004E6DDC">
            <w:pPr>
              <w:pStyle w:val="Normal-Schedule"/>
              <w:spacing w:before="60" w:after="60"/>
            </w:pPr>
            <w:r>
              <w:t>12</w:t>
            </w:r>
          </w:p>
        </w:tc>
        <w:tc>
          <w:tcPr>
            <w:tcW w:w="2466" w:type="dxa"/>
          </w:tcPr>
          <w:p w:rsidR="004E6DDC" w:rsidRPr="00AF4E19" w:rsidRDefault="004E6DDC" w:rsidP="004E6DDC">
            <w:pPr>
              <w:pStyle w:val="Normal-Schedule"/>
              <w:spacing w:before="60" w:after="60"/>
            </w:pPr>
            <w:r w:rsidRPr="00AF4E19">
              <w:t>Category of draftsperson, class of building design (services)</w:t>
            </w:r>
          </w:p>
        </w:tc>
        <w:tc>
          <w:tcPr>
            <w:tcW w:w="2693" w:type="dxa"/>
          </w:tcPr>
          <w:p w:rsidR="004E6DDC" w:rsidRPr="00AF4E19" w:rsidRDefault="004E6DDC" w:rsidP="004E6DDC">
            <w:pPr>
              <w:pStyle w:val="Normal-Schedule"/>
              <w:spacing w:before="60" w:after="60"/>
              <w:ind w:left="317" w:hanging="317"/>
            </w:pPr>
            <w:r w:rsidRPr="00AF4E19">
              <w:t>(a)</w:t>
            </w:r>
            <w:r w:rsidRPr="00AF4E19">
              <w:tab/>
              <w:t>one of 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an associate diploma of engineering drafting—civil, electrical or mechanical; or</w:t>
            </w:r>
          </w:p>
        </w:tc>
      </w:tr>
      <w:tr w:rsidR="004E6DDC" w:rsidRPr="00AF4E19" w:rsidTr="00455C9E">
        <w:tc>
          <w:tcPr>
            <w:tcW w:w="1078" w:type="dxa"/>
          </w:tcPr>
          <w:p w:rsidR="004E6DDC" w:rsidRDefault="004E6DDC" w:rsidP="004E6DDC">
            <w:pPr>
              <w:pStyle w:val="Normal-Schedule"/>
              <w:spacing w:before="60" w:after="60"/>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623" w:hanging="306"/>
            </w:pPr>
            <w:r w:rsidRPr="00AF4E19">
              <w:t>(ii)</w:t>
            </w:r>
            <w:r w:rsidRPr="00AF4E19">
              <w:tab/>
              <w:t xml:space="preserve">a certificate IV, diploma or advanced diploma in fire technology from a </w:t>
            </w:r>
            <w:r>
              <w:t xml:space="preserve">course accredited under the </w:t>
            </w:r>
            <w:r w:rsidRPr="00C57ADF">
              <w:rPr>
                <w:b/>
              </w:rPr>
              <w:t>Education and Training Reform Act 2006</w:t>
            </w:r>
            <w:r w:rsidRPr="00AF4E19">
              <w:t>; and</w:t>
            </w:r>
          </w:p>
          <w:p w:rsidR="004E6DDC" w:rsidRPr="00AF4E19" w:rsidRDefault="004E6DDC" w:rsidP="004E6DDC">
            <w:pPr>
              <w:pStyle w:val="Normal-Schedule"/>
              <w:spacing w:before="60" w:after="60"/>
              <w:ind w:left="317" w:hanging="317"/>
            </w:pPr>
            <w:r w:rsidRPr="00AF4E19">
              <w:t>(b)</w:t>
            </w:r>
            <w:r w:rsidRPr="00AF4E19">
              <w:tab/>
              <w:t xml:space="preserve">1 year of practical experience to the satisfaction of the </w:t>
            </w:r>
            <w:r w:rsidR="00D435AB">
              <w:t>Authority</w:t>
            </w:r>
          </w:p>
        </w:tc>
      </w:tr>
      <w:tr w:rsidR="004E6DDC" w:rsidRPr="00AF4E19" w:rsidTr="00455C9E">
        <w:tc>
          <w:tcPr>
            <w:tcW w:w="1078" w:type="dxa"/>
          </w:tcPr>
          <w:p w:rsidR="004E6DDC" w:rsidRPr="007942E0" w:rsidRDefault="004E6DDC" w:rsidP="004E6DDC">
            <w:pPr>
              <w:pStyle w:val="Normal-Schedule"/>
              <w:spacing w:before="60" w:after="60"/>
              <w:rPr>
                <w:sz w:val="18"/>
              </w:rPr>
            </w:pPr>
            <w:r w:rsidRPr="00AF4E19">
              <w:t>1</w:t>
            </w:r>
            <w:r>
              <w:t>3</w:t>
            </w:r>
          </w:p>
        </w:tc>
        <w:tc>
          <w:tcPr>
            <w:tcW w:w="2466" w:type="dxa"/>
          </w:tcPr>
          <w:p w:rsidR="004E6DDC" w:rsidRPr="00AF4E19" w:rsidRDefault="004E6DDC" w:rsidP="004E6DDC">
            <w:pPr>
              <w:pStyle w:val="Normal-Schedule"/>
              <w:spacing w:before="60" w:after="60"/>
            </w:pPr>
            <w:r>
              <w:t>C</w:t>
            </w:r>
            <w:r w:rsidRPr="00AF4E19">
              <w:t>ategory of builder, class of commercial builder (unlimited)</w:t>
            </w:r>
          </w:p>
        </w:tc>
        <w:tc>
          <w:tcPr>
            <w:tcW w:w="2693" w:type="dxa"/>
          </w:tcPr>
          <w:p w:rsidR="004E6DDC" w:rsidRPr="00AF4E19" w:rsidRDefault="004E6DDC" w:rsidP="004E6DDC">
            <w:pPr>
              <w:pStyle w:val="Normal-Schedule"/>
              <w:spacing w:before="60" w:after="60"/>
              <w:ind w:left="317" w:hanging="317"/>
            </w:pPr>
            <w:r w:rsidRPr="00AF4E19">
              <w:t>(a)</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degree, diploma or associate diploma of building from a university </w:t>
            </w:r>
            <w:r>
              <w:t xml:space="preserve">that is approved and authorised, </w:t>
            </w:r>
            <w:r w:rsidRPr="00AF4E19">
              <w:t xml:space="preserve">or TAFE </w:t>
            </w:r>
            <w:r>
              <w:t>institute</w:t>
            </w:r>
            <w:r w:rsidRPr="00AF4E19">
              <w:t xml:space="preserve"> </w:t>
            </w:r>
            <w:r>
              <w:t>that is registered, under Part 4.3</w:t>
            </w:r>
            <w:r w:rsidRPr="00AF4E19">
              <w:t xml:space="preserve"> of</w:t>
            </w:r>
            <w:r>
              <w:t> </w:t>
            </w:r>
            <w:r w:rsidRPr="00AF4E19">
              <w:t xml:space="preserve">the </w:t>
            </w:r>
            <w:r>
              <w:rPr>
                <w:b/>
                <w:bCs/>
              </w:rPr>
              <w:t xml:space="preserve">Education and Training Reform Act 2006 </w:t>
            </w:r>
            <w:r w:rsidRPr="00C326D8">
              <w:rPr>
                <w:bCs/>
              </w:rPr>
              <w:t xml:space="preserve">to conduct an accredited course leading to that </w:t>
            </w:r>
            <w:r>
              <w:rPr>
                <w:bCs/>
              </w:rPr>
              <w:t>award</w:t>
            </w:r>
            <w:r w:rsidRPr="00AF4E19">
              <w:t>; and</w:t>
            </w:r>
          </w:p>
        </w:tc>
      </w:tr>
      <w:tr w:rsidR="004E6DDC" w:rsidRPr="00AF4E19" w:rsidTr="00455C9E">
        <w:tc>
          <w:tcPr>
            <w:tcW w:w="1078" w:type="dxa"/>
          </w:tcPr>
          <w:p w:rsidR="004E6DDC" w:rsidRPr="00AF4E19" w:rsidRDefault="004E6DDC" w:rsidP="004E6DDC">
            <w:pPr>
              <w:pStyle w:val="Normal-Schedule"/>
              <w:spacing w:before="60" w:after="60"/>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623" w:hanging="306"/>
            </w:pPr>
            <w:r w:rsidRPr="00AF4E19">
              <w:t>(ii)</w:t>
            </w:r>
            <w:r w:rsidRPr="00AF4E19">
              <w:tab/>
              <w:t>3 y</w:t>
            </w:r>
            <w:r>
              <w:t>ears of practical experience to </w:t>
            </w:r>
            <w:r w:rsidRPr="00AF4E19">
              <w:t xml:space="preserve">the satisfaction of the </w:t>
            </w:r>
            <w:r w:rsidR="00D435AB">
              <w:t>Authority</w:t>
            </w:r>
            <w:r w:rsidRPr="00AF4E19">
              <w:t>; or</w:t>
            </w:r>
          </w:p>
        </w:tc>
      </w:tr>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vAlign w:val="bottom"/>
          </w:tcPr>
          <w:p w:rsidR="004E6DDC" w:rsidRPr="00455C9E" w:rsidRDefault="004E6DDC" w:rsidP="00455C9E">
            <w:pPr>
              <w:suppressLineNumbers w:val="0"/>
              <w:overflowPunct/>
              <w:autoSpaceDE/>
              <w:autoSpaceDN/>
              <w:adjustRightInd/>
              <w:spacing w:before="0"/>
              <w:textAlignment w:val="auto"/>
            </w:pPr>
          </w:p>
        </w:tc>
        <w:tc>
          <w:tcPr>
            <w:tcW w:w="2466" w:type="dxa"/>
            <w:vAlign w:val="bottom"/>
          </w:tcPr>
          <w:p w:rsidR="004E6DDC" w:rsidRPr="00AF4E19" w:rsidRDefault="004E6DDC" w:rsidP="004E6DDC">
            <w:pPr>
              <w:pStyle w:val="Normal-Schedule"/>
              <w:spacing w:before="60" w:after="60"/>
              <w:rPr>
                <w:i/>
              </w:rPr>
            </w:pPr>
          </w:p>
        </w:tc>
        <w:tc>
          <w:tcPr>
            <w:tcW w:w="2693" w:type="dxa"/>
            <w:vAlign w:val="bottom"/>
          </w:tcPr>
          <w:p w:rsidR="004E6DDC" w:rsidRPr="00AF4E19" w:rsidRDefault="004E6DDC" w:rsidP="004E6DDC">
            <w:pPr>
              <w:pStyle w:val="Normal-Schedule"/>
              <w:spacing w:before="60" w:after="60"/>
              <w:ind w:left="317" w:hanging="317"/>
            </w:pPr>
            <w:r w:rsidRPr="00AF4E19">
              <w:t>(b)</w:t>
            </w:r>
            <w:r w:rsidRPr="00AF4E19">
              <w:tab/>
              <w:t>the following qualifications—</w:t>
            </w:r>
          </w:p>
          <w:p w:rsidR="004E6DDC" w:rsidRPr="00AF4E19"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a certificate of successful completion of the </w:t>
            </w:r>
            <w:r>
              <w:t>"</w:t>
            </w:r>
            <w:r w:rsidRPr="00AF4E19">
              <w:t>Course in Builder Registration (BPB)</w:t>
            </w:r>
            <w:r>
              <w:t>"</w:t>
            </w:r>
            <w:r w:rsidRPr="00AF4E19">
              <w:t xml:space="preserve"> accredited under the </w:t>
            </w:r>
            <w:r>
              <w:rPr>
                <w:b/>
                <w:bCs/>
              </w:rPr>
              <w:t>Education and Training Reform Act 2006</w:t>
            </w:r>
            <w:r w:rsidRPr="00AF4E19">
              <w:t>; and</w:t>
            </w:r>
          </w:p>
          <w:p w:rsidR="004E6DDC" w:rsidRPr="00AF4E19" w:rsidRDefault="004E6DDC" w:rsidP="004E6DDC">
            <w:pPr>
              <w:pStyle w:val="Normal-Schedule"/>
              <w:spacing w:before="60" w:after="60"/>
              <w:ind w:left="617" w:hanging="360"/>
              <w:rPr>
                <w:i/>
              </w:rPr>
            </w:pPr>
            <w:r w:rsidRPr="00AF4E19">
              <w:t>(ii)</w:t>
            </w:r>
            <w:r w:rsidRPr="00AF4E19">
              <w:tab/>
              <w:t xml:space="preserve">3 years of practical experience to the satisfaction of the </w:t>
            </w:r>
            <w:r w:rsidR="00D435AB">
              <w:t>Authority</w:t>
            </w:r>
          </w:p>
        </w:tc>
      </w:tr>
      <w:tr w:rsidR="004E6DDC" w:rsidRPr="00AF4E19" w:rsidTr="00455C9E">
        <w:tc>
          <w:tcPr>
            <w:tcW w:w="1078" w:type="dxa"/>
          </w:tcPr>
          <w:p w:rsidR="004E6DDC" w:rsidRPr="00AF4E19" w:rsidRDefault="004E6DDC" w:rsidP="004E6DDC">
            <w:pPr>
              <w:pStyle w:val="Normal-Schedule"/>
              <w:spacing w:before="60" w:after="60"/>
            </w:pPr>
            <w:r w:rsidRPr="00AF4E19">
              <w:t>1</w:t>
            </w:r>
            <w:r>
              <w:t>4</w:t>
            </w:r>
          </w:p>
        </w:tc>
        <w:tc>
          <w:tcPr>
            <w:tcW w:w="2466" w:type="dxa"/>
          </w:tcPr>
          <w:p w:rsidR="004E6DDC" w:rsidRPr="00AF4E19" w:rsidRDefault="004E6DDC" w:rsidP="004E6DDC">
            <w:pPr>
              <w:pStyle w:val="Normal-Schedule"/>
              <w:spacing w:before="60" w:after="60"/>
            </w:pPr>
            <w:r w:rsidRPr="00AF4E19">
              <w:t>Category of builder, class of commercial builder (limited)</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to construct the components of building work specified in the certificate</w:t>
            </w:r>
          </w:p>
        </w:tc>
      </w:tr>
      <w:tr w:rsidR="004E6DDC" w:rsidRPr="00AF4E19" w:rsidTr="00455C9E">
        <w:tc>
          <w:tcPr>
            <w:tcW w:w="1078" w:type="dxa"/>
          </w:tcPr>
          <w:p w:rsidR="004E6DDC" w:rsidRPr="00AF4E19" w:rsidRDefault="004E6DDC" w:rsidP="004E6DDC">
            <w:pPr>
              <w:pStyle w:val="Normal-Schedule"/>
              <w:spacing w:before="60" w:after="60"/>
            </w:pPr>
            <w:r w:rsidRPr="00AF4E19">
              <w:t>1</w:t>
            </w:r>
            <w:r>
              <w:t>5</w:t>
            </w:r>
          </w:p>
        </w:tc>
        <w:tc>
          <w:tcPr>
            <w:tcW w:w="2466" w:type="dxa"/>
          </w:tcPr>
          <w:p w:rsidR="004E6DDC" w:rsidRPr="00AF4E19" w:rsidRDefault="004E6DDC" w:rsidP="004E6DDC">
            <w:pPr>
              <w:pStyle w:val="Normal-Schedule"/>
              <w:spacing w:before="60" w:after="60"/>
            </w:pPr>
            <w:r w:rsidRPr="00AF4E19">
              <w:t>Category of builder, class of domestic builder (unlimited)</w:t>
            </w:r>
          </w:p>
        </w:tc>
        <w:tc>
          <w:tcPr>
            <w:tcW w:w="2693" w:type="dxa"/>
          </w:tcPr>
          <w:p w:rsidR="004E6DDC" w:rsidRPr="00AF4E19" w:rsidRDefault="004E6DDC" w:rsidP="004E6DDC">
            <w:pPr>
              <w:pStyle w:val="Normal-Schedule"/>
              <w:spacing w:before="60" w:after="60"/>
              <w:ind w:left="317" w:hanging="317"/>
            </w:pPr>
            <w:r w:rsidRPr="00AF4E19">
              <w:t>(a)</w:t>
            </w:r>
            <w:r w:rsidRPr="00AF4E19">
              <w:tab/>
              <w:t>the following qualifications—</w:t>
            </w:r>
          </w:p>
          <w:p w:rsidR="004E6DDC" w:rsidRPr="00AF4E19" w:rsidRDefault="004E6DDC" w:rsidP="00455C9E">
            <w:pPr>
              <w:pStyle w:val="Normal-Schedule"/>
              <w:spacing w:before="60" w:after="60"/>
              <w:ind w:left="623" w:hanging="306"/>
            </w:pPr>
            <w:r w:rsidRPr="00AF4E19">
              <w:t>(</w:t>
            </w:r>
            <w:proofErr w:type="spellStart"/>
            <w:r w:rsidRPr="00AF4E19">
              <w:t>i</w:t>
            </w:r>
            <w:proofErr w:type="spellEnd"/>
            <w:r w:rsidRPr="00AF4E19">
              <w:t>)</w:t>
            </w:r>
            <w:r w:rsidRPr="00AF4E19">
              <w:tab/>
              <w:t xml:space="preserve">a degree, diploma or associate diploma of building from a university </w:t>
            </w:r>
            <w:r>
              <w:t xml:space="preserve">that is approved and authorised, </w:t>
            </w:r>
            <w:r w:rsidRPr="00AF4E19">
              <w:t xml:space="preserve">or TAFE </w:t>
            </w:r>
            <w:r>
              <w:t>institute</w:t>
            </w:r>
            <w:r w:rsidRPr="00AF4E19">
              <w:t xml:space="preserve"> </w:t>
            </w:r>
            <w:r>
              <w:t>that is registered, under Part 4.3</w:t>
            </w:r>
            <w:r w:rsidRPr="00AF4E19">
              <w:t xml:space="preserve"> of</w:t>
            </w:r>
            <w:r>
              <w:t> </w:t>
            </w:r>
            <w:r w:rsidRPr="00AF4E19">
              <w:t xml:space="preserve">the </w:t>
            </w:r>
            <w:r>
              <w:rPr>
                <w:b/>
                <w:bCs/>
              </w:rPr>
              <w:t xml:space="preserve">Education and Training Reform Act 2006 </w:t>
            </w:r>
            <w:r w:rsidRPr="00C326D8">
              <w:rPr>
                <w:bCs/>
              </w:rPr>
              <w:t xml:space="preserve">to conduct an accredited course leading to that </w:t>
            </w:r>
            <w:r>
              <w:rPr>
                <w:bCs/>
              </w:rPr>
              <w:t>award</w:t>
            </w:r>
            <w:r w:rsidRPr="00AF4E19">
              <w:t>; and</w:t>
            </w:r>
          </w:p>
        </w:tc>
      </w:tr>
    </w:tbl>
    <w:p w:rsidR="00455C9E" w:rsidRPr="00455C9E" w:rsidRDefault="00455C9E" w:rsidP="00455C9E">
      <w:pPr>
        <w:spacing w:before="0"/>
        <w:rPr>
          <w:sz w:val="20"/>
        </w:rPr>
      </w:pPr>
    </w:p>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lastRenderedPageBreak/>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55C9E" w:rsidRPr="00AF4E19" w:rsidTr="00455C9E">
        <w:tc>
          <w:tcPr>
            <w:tcW w:w="1078" w:type="dxa"/>
          </w:tcPr>
          <w:p w:rsidR="00455C9E" w:rsidRPr="00AF4E19" w:rsidRDefault="00455C9E" w:rsidP="004E6DDC">
            <w:pPr>
              <w:pStyle w:val="Normal-Schedule"/>
              <w:spacing w:before="60" w:after="60"/>
            </w:pPr>
          </w:p>
        </w:tc>
        <w:tc>
          <w:tcPr>
            <w:tcW w:w="2466" w:type="dxa"/>
          </w:tcPr>
          <w:p w:rsidR="00455C9E" w:rsidRPr="00AF4E19" w:rsidRDefault="00455C9E" w:rsidP="004E6DDC">
            <w:pPr>
              <w:pStyle w:val="Normal-Schedule"/>
              <w:spacing w:before="60" w:after="60"/>
            </w:pPr>
          </w:p>
        </w:tc>
        <w:tc>
          <w:tcPr>
            <w:tcW w:w="2693" w:type="dxa"/>
          </w:tcPr>
          <w:p w:rsidR="00455C9E" w:rsidRPr="00AF4E19" w:rsidRDefault="00455C9E" w:rsidP="00455C9E">
            <w:pPr>
              <w:pStyle w:val="Normal-Schedule"/>
              <w:spacing w:before="60" w:after="60"/>
              <w:ind w:left="623" w:hanging="306"/>
            </w:pPr>
            <w:r w:rsidRPr="00AF4E19">
              <w:t>(ii)</w:t>
            </w:r>
            <w:r w:rsidRPr="00AF4E19">
              <w:tab/>
              <w:t xml:space="preserve">3 years of practical experience to the satisfaction of the </w:t>
            </w:r>
            <w:r w:rsidR="00D435AB">
              <w:t>Authority</w:t>
            </w:r>
            <w:r w:rsidRPr="00AF4E19">
              <w:t>; or</w:t>
            </w:r>
          </w:p>
        </w:tc>
      </w:tr>
      <w:tr w:rsidR="004E6DDC" w:rsidRPr="00AF4E19" w:rsidTr="00455C9E">
        <w:tc>
          <w:tcPr>
            <w:tcW w:w="1078" w:type="dxa"/>
          </w:tcPr>
          <w:p w:rsidR="004E6DDC" w:rsidRPr="00AF4E19" w:rsidRDefault="004E6DDC" w:rsidP="00455C9E">
            <w:pPr>
              <w:suppressLineNumbers w:val="0"/>
              <w:overflowPunct/>
              <w:autoSpaceDE/>
              <w:autoSpaceDN/>
              <w:adjustRightInd/>
              <w:spacing w:before="0"/>
              <w:textAlignment w:val="auto"/>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317" w:hanging="317"/>
            </w:pPr>
            <w:r w:rsidRPr="00AF4E19">
              <w:t>(b)</w:t>
            </w:r>
            <w:r w:rsidRPr="00AF4E19">
              <w:tab/>
              <w:t>the following qualifications—</w:t>
            </w:r>
          </w:p>
          <w:p w:rsidR="004E6DDC" w:rsidRDefault="004E6DDC" w:rsidP="004E6DDC">
            <w:pPr>
              <w:pStyle w:val="Normal-Schedule"/>
              <w:spacing w:before="60" w:after="60"/>
              <w:ind w:left="623" w:hanging="306"/>
            </w:pPr>
            <w:r w:rsidRPr="00AF4E19">
              <w:t>(</w:t>
            </w:r>
            <w:proofErr w:type="spellStart"/>
            <w:r w:rsidRPr="00AF4E19">
              <w:t>i</w:t>
            </w:r>
            <w:proofErr w:type="spellEnd"/>
            <w:r w:rsidRPr="00AF4E19">
              <w:t>)</w:t>
            </w:r>
            <w:r w:rsidRPr="00AF4E19">
              <w:tab/>
              <w:t xml:space="preserve">successful completion of the </w:t>
            </w:r>
            <w:r>
              <w:t>"</w:t>
            </w:r>
            <w:r w:rsidRPr="00AF4E19">
              <w:t>Course in Builder Registration (BPB)</w:t>
            </w:r>
            <w:r>
              <w:t>"</w:t>
            </w:r>
            <w:r w:rsidRPr="00AF4E19">
              <w:t xml:space="preserve"> accredited under the </w:t>
            </w:r>
            <w:r w:rsidRPr="00105CBB">
              <w:rPr>
                <w:b/>
              </w:rPr>
              <w:t>Education and Training Reform Act 2006</w:t>
            </w:r>
            <w:r w:rsidRPr="00AF4E19">
              <w:t>; and</w:t>
            </w:r>
          </w:p>
          <w:p w:rsidR="004E6DDC" w:rsidRPr="00AF4E19" w:rsidRDefault="004E6DDC" w:rsidP="004E6DDC">
            <w:pPr>
              <w:pStyle w:val="Normal-Schedule"/>
              <w:spacing w:before="60" w:after="60"/>
              <w:ind w:left="623" w:hanging="306"/>
            </w:pPr>
            <w:r w:rsidRPr="00AF4E19">
              <w:t>(ii)</w:t>
            </w:r>
            <w:r w:rsidRPr="00AF4E19">
              <w:tab/>
              <w:t>3 y</w:t>
            </w:r>
            <w:r>
              <w:t>ears of practical experience to </w:t>
            </w:r>
            <w:r w:rsidRPr="00AF4E19">
              <w:t xml:space="preserve">the satisfaction of the </w:t>
            </w:r>
            <w:r w:rsidR="00D435AB">
              <w:t>Authority</w:t>
            </w:r>
            <w:r>
              <w:t>; or</w:t>
            </w:r>
          </w:p>
        </w:tc>
      </w:tr>
      <w:tr w:rsidR="004E6DDC" w:rsidRPr="00AF4E19" w:rsidTr="00455C9E">
        <w:tc>
          <w:tcPr>
            <w:tcW w:w="1078" w:type="dxa"/>
          </w:tcPr>
          <w:p w:rsidR="004E6DDC" w:rsidRPr="00AF4E19" w:rsidRDefault="004E6DDC" w:rsidP="004E6DDC">
            <w:pPr>
              <w:pStyle w:val="Normal-Schedule"/>
              <w:spacing w:before="60" w:after="60"/>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317" w:hanging="317"/>
            </w:pPr>
            <w:r w:rsidRPr="00AF4E19">
              <w:t>(</w:t>
            </w:r>
            <w:r>
              <w:t>c</w:t>
            </w:r>
            <w:r w:rsidRPr="00AF4E19">
              <w:t>)</w:t>
            </w:r>
            <w:r w:rsidRPr="00AF4E19">
              <w:tab/>
            </w:r>
            <w:r>
              <w:t xml:space="preserve">a certificate issued by the </w:t>
            </w:r>
            <w:r w:rsidR="00D435AB">
              <w:t>Authority</w:t>
            </w:r>
            <w:r>
              <w:t>, after examination of the applicant, certifying that the applicant has adequate knowledge and experience to carry out, manage or arrange to carry out all components of domestic building work</w:t>
            </w:r>
          </w:p>
        </w:tc>
      </w:tr>
      <w:tr w:rsidR="004E6DDC" w:rsidRPr="00AF4E19" w:rsidTr="00455C9E">
        <w:tc>
          <w:tcPr>
            <w:tcW w:w="1078" w:type="dxa"/>
          </w:tcPr>
          <w:p w:rsidR="004E6DDC" w:rsidRPr="00AF4E19" w:rsidRDefault="004E6DDC" w:rsidP="004E6DDC">
            <w:pPr>
              <w:pStyle w:val="Normal-Schedule"/>
              <w:spacing w:before="60" w:after="60"/>
            </w:pPr>
            <w:r w:rsidRPr="00AF4E19">
              <w:t>1</w:t>
            </w:r>
            <w:r>
              <w:t>6</w:t>
            </w:r>
          </w:p>
        </w:tc>
        <w:tc>
          <w:tcPr>
            <w:tcW w:w="2466" w:type="dxa"/>
          </w:tcPr>
          <w:p w:rsidR="004E6DDC" w:rsidRPr="00AF4E19" w:rsidRDefault="004E6DDC" w:rsidP="004E6DDC">
            <w:pPr>
              <w:pStyle w:val="Normal-Schedule"/>
              <w:spacing w:before="60" w:after="60"/>
            </w:pPr>
            <w:r w:rsidRPr="00AF4E19">
              <w:t>Category of builder, class of domestic builder (limited)</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to carry out, manage or arrange to carry out the components of domestic building work specified in the certificate</w:t>
            </w:r>
          </w:p>
        </w:tc>
      </w:tr>
    </w:tbl>
    <w:p w:rsidR="00455C9E" w:rsidRDefault="00455C9E" w:rsidP="00455C9E"/>
    <w:p w:rsidR="00455C9E" w:rsidRDefault="00455C9E" w:rsidP="009006DA"/>
    <w:p w:rsidR="009006DA" w:rsidRDefault="009006DA" w:rsidP="009006DA"/>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E6DDC" w:rsidRPr="00AF4E19" w:rsidTr="00455C9E">
        <w:tc>
          <w:tcPr>
            <w:tcW w:w="1078" w:type="dxa"/>
          </w:tcPr>
          <w:p w:rsidR="004E6DDC" w:rsidRPr="00AF4E19" w:rsidRDefault="004E6DDC" w:rsidP="004E6DDC">
            <w:pPr>
              <w:pStyle w:val="Normal-Schedule"/>
              <w:spacing w:before="60" w:after="60"/>
            </w:pPr>
            <w:r w:rsidRPr="00AF4E19">
              <w:t>1</w:t>
            </w:r>
            <w:r>
              <w:t>7</w:t>
            </w:r>
          </w:p>
        </w:tc>
        <w:tc>
          <w:tcPr>
            <w:tcW w:w="2466" w:type="dxa"/>
          </w:tcPr>
          <w:p w:rsidR="004E6DDC" w:rsidRPr="00AF4E19" w:rsidRDefault="004E6DDC" w:rsidP="004E6DDC">
            <w:pPr>
              <w:pStyle w:val="Normal-Schedule"/>
              <w:spacing w:before="60" w:after="60"/>
            </w:pPr>
            <w:r w:rsidRPr="00AF4E19">
              <w:t>Category of builder, class of domestic builder (manager)</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(including financial management knowledge and experience) to manage or arrange the carrying out by a builder registered under the Act in another class of domestic builder of the components of domestic building work specified in the certificate</w:t>
            </w:r>
          </w:p>
        </w:tc>
      </w:tr>
      <w:tr w:rsidR="004E6DDC" w:rsidRPr="00AF4E19" w:rsidTr="00455C9E">
        <w:tc>
          <w:tcPr>
            <w:tcW w:w="1078" w:type="dxa"/>
          </w:tcPr>
          <w:p w:rsidR="004E6DDC" w:rsidRPr="00AF4E19" w:rsidRDefault="004E6DDC" w:rsidP="004E6DDC">
            <w:pPr>
              <w:pStyle w:val="Normal-Schedule"/>
              <w:spacing w:before="60" w:after="60"/>
            </w:pPr>
            <w:r w:rsidRPr="00AF4E19">
              <w:t>1</w:t>
            </w:r>
            <w:r>
              <w:t>8</w:t>
            </w:r>
          </w:p>
        </w:tc>
        <w:tc>
          <w:tcPr>
            <w:tcW w:w="2466" w:type="dxa"/>
          </w:tcPr>
          <w:p w:rsidR="004E6DDC" w:rsidRPr="00AF4E19" w:rsidRDefault="004E6DDC" w:rsidP="004E6DDC">
            <w:pPr>
              <w:pStyle w:val="Normal-Schedule"/>
              <w:spacing w:before="60" w:after="60"/>
            </w:pPr>
            <w:r w:rsidRPr="00AF4E19">
              <w:t>Category of builder, class of demolisher (low rise buildings)</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to—</w:t>
            </w:r>
          </w:p>
          <w:p w:rsidR="004E6DDC" w:rsidRPr="00AF4E19" w:rsidRDefault="004E6DDC" w:rsidP="004E6DDC">
            <w:pPr>
              <w:pStyle w:val="Normal-Schedule"/>
              <w:spacing w:before="60" w:after="60"/>
              <w:ind w:left="317" w:hanging="317"/>
            </w:pPr>
            <w:r w:rsidRPr="00AF4E19">
              <w:t>(a)</w:t>
            </w:r>
            <w:r w:rsidRPr="00AF4E19">
              <w:tab/>
              <w:t>demolish buildings having a rise in storeys of not more than 2, excluding special buildings; and</w:t>
            </w:r>
          </w:p>
        </w:tc>
      </w:tr>
      <w:tr w:rsidR="004E6DDC" w:rsidRPr="00AF4E19" w:rsidTr="00455C9E">
        <w:tc>
          <w:tcPr>
            <w:tcW w:w="1078" w:type="dxa"/>
          </w:tcPr>
          <w:p w:rsidR="004E6DDC" w:rsidRPr="00AF4E19" w:rsidRDefault="004E6DDC" w:rsidP="004E6DDC">
            <w:pPr>
              <w:pStyle w:val="Normal-Schedule"/>
              <w:spacing w:before="60" w:after="60"/>
            </w:pPr>
          </w:p>
        </w:tc>
        <w:tc>
          <w:tcPr>
            <w:tcW w:w="2466" w:type="dxa"/>
          </w:tcPr>
          <w:p w:rsidR="004E6DDC" w:rsidRPr="00AF4E19" w:rsidRDefault="004E6DDC" w:rsidP="004E6DDC">
            <w:pPr>
              <w:pStyle w:val="Normal-Schedule"/>
              <w:spacing w:before="60" w:after="60"/>
            </w:pPr>
          </w:p>
        </w:tc>
        <w:tc>
          <w:tcPr>
            <w:tcW w:w="2693" w:type="dxa"/>
          </w:tcPr>
          <w:p w:rsidR="004E6DDC" w:rsidRPr="00AF4E19" w:rsidRDefault="004E6DDC" w:rsidP="004E6DDC">
            <w:pPr>
              <w:pStyle w:val="Normal-Schedule"/>
              <w:spacing w:before="60" w:after="60"/>
              <w:ind w:left="317" w:hanging="317"/>
            </w:pPr>
            <w:r w:rsidRPr="00AF4E19">
              <w:t>(b)</w:t>
            </w:r>
            <w:r w:rsidRPr="00AF4E19">
              <w:tab/>
              <w:t>undertake demolition stripping work of not more than 2</w:t>
            </w:r>
            <w:r>
              <w:t> </w:t>
            </w:r>
            <w:r w:rsidRPr="00AF4E19">
              <w:t>storeys of any unoccupied building</w:t>
            </w:r>
          </w:p>
        </w:tc>
      </w:tr>
      <w:tr w:rsidR="004E6DDC" w:rsidRPr="00AF4E19" w:rsidTr="00455C9E">
        <w:tc>
          <w:tcPr>
            <w:tcW w:w="1078" w:type="dxa"/>
          </w:tcPr>
          <w:p w:rsidR="004E6DDC" w:rsidRPr="00AF4E19" w:rsidRDefault="004E6DDC" w:rsidP="004E6DDC">
            <w:pPr>
              <w:pStyle w:val="Normal-Schedule"/>
              <w:spacing w:before="60" w:after="60"/>
            </w:pPr>
            <w:r w:rsidRPr="00AF4E19">
              <w:t>1</w:t>
            </w:r>
            <w:r>
              <w:t>9</w:t>
            </w:r>
          </w:p>
        </w:tc>
        <w:tc>
          <w:tcPr>
            <w:tcW w:w="2466" w:type="dxa"/>
          </w:tcPr>
          <w:p w:rsidR="004E6DDC" w:rsidRPr="00AF4E19" w:rsidRDefault="004E6DDC" w:rsidP="004E6DDC">
            <w:pPr>
              <w:pStyle w:val="Normal-Schedule"/>
              <w:spacing w:before="60" w:after="60"/>
            </w:pPr>
            <w:r w:rsidRPr="00AF4E19">
              <w:t>Category of builder, class of demolisher (medium rise buildings)</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to—</w:t>
            </w:r>
          </w:p>
          <w:p w:rsidR="004E6DDC" w:rsidRPr="00AF4E19" w:rsidRDefault="004E6DDC" w:rsidP="00455C9E">
            <w:pPr>
              <w:pStyle w:val="Normal-Schedule"/>
              <w:spacing w:before="60" w:after="60"/>
              <w:ind w:left="317" w:hanging="317"/>
            </w:pPr>
            <w:r w:rsidRPr="00AF4E19">
              <w:t>(a)</w:t>
            </w:r>
            <w:r w:rsidRPr="00AF4E19">
              <w:tab/>
              <w:t>demolish buildings having a rise in storeys of not more than 5, e</w:t>
            </w:r>
            <w:r w:rsidR="00455C9E">
              <w:t>xcluding special buildings; and</w:t>
            </w:r>
          </w:p>
        </w:tc>
      </w:tr>
    </w:tbl>
    <w:p w:rsidR="00455C9E" w:rsidRPr="00455C9E" w:rsidRDefault="00455C9E" w:rsidP="00455C9E">
      <w:pPr>
        <w:spacing w:before="0"/>
        <w:rPr>
          <w:sz w:val="20"/>
        </w:rPr>
      </w:pPr>
    </w:p>
    <w:tbl>
      <w:tblPr>
        <w:tblW w:w="6237" w:type="dxa"/>
        <w:tblInd w:w="108" w:type="dxa"/>
        <w:tblLook w:val="0000" w:firstRow="0" w:lastRow="0" w:firstColumn="0" w:lastColumn="0" w:noHBand="0" w:noVBand="0"/>
      </w:tblPr>
      <w:tblGrid>
        <w:gridCol w:w="1078"/>
        <w:gridCol w:w="2466"/>
        <w:gridCol w:w="2693"/>
      </w:tblGrid>
      <w:tr w:rsidR="00455C9E" w:rsidRPr="00162BB0" w:rsidTr="00455C9E">
        <w:trPr>
          <w:trHeight w:val="224"/>
        </w:trPr>
        <w:tc>
          <w:tcPr>
            <w:tcW w:w="1078" w:type="dxa"/>
            <w:tcBorders>
              <w:top w:val="single" w:sz="4" w:space="0" w:color="auto"/>
            </w:tcBorders>
          </w:tcPr>
          <w:p w:rsidR="00455C9E" w:rsidRPr="00162BB0" w:rsidRDefault="00455C9E" w:rsidP="00455C9E">
            <w:pPr>
              <w:pStyle w:val="Normal-Schedule"/>
              <w:spacing w:before="60" w:after="60"/>
              <w:rPr>
                <w:i/>
              </w:rPr>
            </w:pPr>
            <w:r w:rsidRPr="00162BB0">
              <w:rPr>
                <w:i/>
              </w:rPr>
              <w:t>Column 1</w:t>
            </w:r>
          </w:p>
        </w:tc>
        <w:tc>
          <w:tcPr>
            <w:tcW w:w="2466" w:type="dxa"/>
            <w:tcBorders>
              <w:top w:val="single" w:sz="4" w:space="0" w:color="auto"/>
            </w:tcBorders>
          </w:tcPr>
          <w:p w:rsidR="00455C9E" w:rsidRPr="00162BB0" w:rsidRDefault="00455C9E" w:rsidP="00455C9E">
            <w:pPr>
              <w:pStyle w:val="Normal-Schedule"/>
              <w:spacing w:before="60" w:after="60"/>
              <w:rPr>
                <w:i/>
              </w:rPr>
            </w:pPr>
            <w:r w:rsidRPr="00162BB0">
              <w:rPr>
                <w:i/>
              </w:rPr>
              <w:t>Column 2</w:t>
            </w:r>
          </w:p>
        </w:tc>
        <w:tc>
          <w:tcPr>
            <w:tcW w:w="2693" w:type="dxa"/>
            <w:tcBorders>
              <w:top w:val="single" w:sz="4" w:space="0" w:color="auto"/>
            </w:tcBorders>
          </w:tcPr>
          <w:p w:rsidR="00455C9E" w:rsidRPr="00162BB0" w:rsidRDefault="00455C9E" w:rsidP="00455C9E">
            <w:pPr>
              <w:pStyle w:val="Normal-Schedule"/>
              <w:spacing w:before="60" w:after="60"/>
              <w:rPr>
                <w:i/>
              </w:rPr>
            </w:pPr>
            <w:r w:rsidRPr="00162BB0">
              <w:rPr>
                <w:i/>
              </w:rPr>
              <w:t>Column 3</w:t>
            </w:r>
          </w:p>
        </w:tc>
      </w:tr>
      <w:tr w:rsidR="00455C9E" w:rsidRPr="00AF4E19" w:rsidTr="00455C9E">
        <w:trPr>
          <w:trHeight w:val="186"/>
        </w:trPr>
        <w:tc>
          <w:tcPr>
            <w:tcW w:w="1078"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Item</w:t>
            </w:r>
          </w:p>
        </w:tc>
        <w:tc>
          <w:tcPr>
            <w:tcW w:w="2466"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Category/prescribed class of building practitioner</w:t>
            </w:r>
          </w:p>
        </w:tc>
        <w:tc>
          <w:tcPr>
            <w:tcW w:w="2693" w:type="dxa"/>
            <w:tcBorders>
              <w:bottom w:val="single" w:sz="4" w:space="0" w:color="auto"/>
            </w:tcBorders>
            <w:vAlign w:val="bottom"/>
          </w:tcPr>
          <w:p w:rsidR="00455C9E" w:rsidRPr="00AF4E19" w:rsidRDefault="00455C9E" w:rsidP="00455C9E">
            <w:pPr>
              <w:pStyle w:val="Normal-Schedule"/>
              <w:spacing w:before="60" w:after="60"/>
              <w:rPr>
                <w:i/>
              </w:rPr>
            </w:pPr>
            <w:r w:rsidRPr="00AF4E19">
              <w:rPr>
                <w:i/>
              </w:rPr>
              <w:t>Prescribed qualifications</w:t>
            </w:r>
          </w:p>
        </w:tc>
      </w:tr>
      <w:tr w:rsidR="00455C9E" w:rsidRPr="00AF4E19" w:rsidTr="00455C9E">
        <w:tc>
          <w:tcPr>
            <w:tcW w:w="1078" w:type="dxa"/>
          </w:tcPr>
          <w:p w:rsidR="00455C9E" w:rsidRPr="00AF4E19" w:rsidRDefault="00455C9E" w:rsidP="004E6DDC">
            <w:pPr>
              <w:pStyle w:val="Normal-Schedule"/>
              <w:spacing w:before="60" w:after="60"/>
            </w:pPr>
          </w:p>
        </w:tc>
        <w:tc>
          <w:tcPr>
            <w:tcW w:w="2466" w:type="dxa"/>
          </w:tcPr>
          <w:p w:rsidR="00455C9E" w:rsidRPr="00AF4E19" w:rsidRDefault="00455C9E" w:rsidP="004E6DDC">
            <w:pPr>
              <w:pStyle w:val="Normal-Schedule"/>
              <w:spacing w:before="60" w:after="60"/>
            </w:pPr>
          </w:p>
        </w:tc>
        <w:tc>
          <w:tcPr>
            <w:tcW w:w="2693" w:type="dxa"/>
          </w:tcPr>
          <w:p w:rsidR="00455C9E" w:rsidRPr="00AF4E19" w:rsidRDefault="00455C9E" w:rsidP="00455C9E">
            <w:pPr>
              <w:pStyle w:val="Normal-Schedule"/>
              <w:spacing w:before="60" w:after="60"/>
              <w:ind w:left="317" w:hanging="317"/>
            </w:pPr>
            <w:r w:rsidRPr="00AF4E19">
              <w:t>(b)</w:t>
            </w:r>
            <w:r w:rsidRPr="00AF4E19">
              <w:tab/>
              <w:t>undertake demolition stripping of any building</w:t>
            </w:r>
          </w:p>
        </w:tc>
      </w:tr>
      <w:tr w:rsidR="004E6DDC" w:rsidRPr="00AF4E19" w:rsidTr="00455C9E">
        <w:tc>
          <w:tcPr>
            <w:tcW w:w="1078" w:type="dxa"/>
          </w:tcPr>
          <w:p w:rsidR="004E6DDC" w:rsidRPr="00AF4E19" w:rsidRDefault="004E6DDC" w:rsidP="004E6DDC">
            <w:pPr>
              <w:pStyle w:val="Normal-Schedule"/>
              <w:spacing w:before="60" w:after="60"/>
            </w:pPr>
            <w:r>
              <w:t>20</w:t>
            </w:r>
          </w:p>
        </w:tc>
        <w:tc>
          <w:tcPr>
            <w:tcW w:w="2466" w:type="dxa"/>
          </w:tcPr>
          <w:p w:rsidR="004E6DDC" w:rsidRPr="00AF4E19" w:rsidRDefault="004E6DDC" w:rsidP="004E6DDC">
            <w:pPr>
              <w:pStyle w:val="Normal-Schedule"/>
              <w:spacing w:before="60" w:after="60"/>
            </w:pPr>
            <w:r w:rsidRPr="00AF4E19">
              <w:t>Category of builder, class of demolisher (unlimited)</w:t>
            </w:r>
          </w:p>
        </w:tc>
        <w:tc>
          <w:tcPr>
            <w:tcW w:w="2693" w:type="dxa"/>
          </w:tcPr>
          <w:p w:rsidR="004E6DDC" w:rsidRPr="00AF4E19" w:rsidRDefault="004E6DDC" w:rsidP="004E6DDC">
            <w:pPr>
              <w:pStyle w:val="Normal-Schedule"/>
              <w:spacing w:before="60" w:after="60"/>
            </w:pPr>
            <w:r w:rsidRPr="00AF4E19">
              <w:t xml:space="preserve">a certificate issued by the </w:t>
            </w:r>
            <w:r w:rsidR="00D435AB">
              <w:t>Authority</w:t>
            </w:r>
            <w:r w:rsidRPr="00AF4E19">
              <w:t>, after examination of the applicant, certifying that the applicant has adequate knowledge and experience to demolish all buildings including the demolition of special buildings and stripping work</w:t>
            </w:r>
          </w:p>
        </w:tc>
      </w:tr>
      <w:tr w:rsidR="004E6DDC" w:rsidRPr="00AF4E19" w:rsidTr="00455C9E">
        <w:tc>
          <w:tcPr>
            <w:tcW w:w="1078" w:type="dxa"/>
          </w:tcPr>
          <w:p w:rsidR="004E6DDC" w:rsidRPr="00AF4E19" w:rsidRDefault="004E6DDC" w:rsidP="004E6DDC">
            <w:pPr>
              <w:pStyle w:val="Normal-Schedule"/>
              <w:spacing w:before="60" w:after="60"/>
            </w:pPr>
            <w:r>
              <w:t>21</w:t>
            </w:r>
          </w:p>
        </w:tc>
        <w:tc>
          <w:tcPr>
            <w:tcW w:w="2466" w:type="dxa"/>
          </w:tcPr>
          <w:p w:rsidR="004E6DDC" w:rsidRPr="00AF4E19" w:rsidRDefault="004E6DDC" w:rsidP="004E6DDC">
            <w:pPr>
              <w:pStyle w:val="Normal-Schedule"/>
              <w:spacing w:before="60" w:after="60"/>
            </w:pPr>
            <w:r w:rsidRPr="00AF4E19">
              <w:t>Category of erector or supervisor (temporary structures), class</w:t>
            </w:r>
            <w:r>
              <w:t> 1—stage</w:t>
            </w:r>
            <w:r w:rsidRPr="00AF4E19">
              <w:t>s or seating stands or equipment platforms or towers fabricated on site from tubes and fittings or other scaffolding components of metals and other materials</w:t>
            </w:r>
          </w:p>
        </w:tc>
        <w:tc>
          <w:tcPr>
            <w:tcW w:w="2693" w:type="dxa"/>
          </w:tcPr>
          <w:p w:rsidR="004E6DDC" w:rsidRPr="00991E6D" w:rsidRDefault="004E6DDC" w:rsidP="004E6DDC">
            <w:pPr>
              <w:spacing w:before="60"/>
              <w:ind w:left="340" w:hanging="340"/>
              <w:rPr>
                <w:sz w:val="20"/>
              </w:rPr>
            </w:pPr>
            <w:r w:rsidRPr="00991E6D">
              <w:rPr>
                <w:sz w:val="20"/>
              </w:rPr>
              <w:t>(a)</w:t>
            </w:r>
            <w:r w:rsidRPr="00991E6D">
              <w:rPr>
                <w:sz w:val="20"/>
              </w:rPr>
              <w:tab/>
            </w:r>
            <w:r w:rsidRPr="00991E6D">
              <w:rPr>
                <w:color w:val="000000"/>
                <w:sz w:val="20"/>
              </w:rPr>
              <w:t xml:space="preserve">an intermediate scaffolding licence issued under the </w:t>
            </w:r>
            <w:r w:rsidRPr="00991E6D">
              <w:rPr>
                <w:sz w:val="20"/>
              </w:rPr>
              <w:t>Occupational Health and Safety Regulations 2007; and</w:t>
            </w:r>
          </w:p>
          <w:p w:rsidR="004E6DDC" w:rsidRPr="00AF4E19" w:rsidRDefault="004E6DDC" w:rsidP="004E6DDC">
            <w:pPr>
              <w:pStyle w:val="Normal-Schedule"/>
              <w:spacing w:before="60" w:after="60"/>
              <w:ind w:left="317" w:hanging="317"/>
            </w:pPr>
            <w:r w:rsidRPr="00AF4E19">
              <w:t>(b)</w:t>
            </w:r>
            <w:r w:rsidRPr="00AF4E19">
              <w:tab/>
              <w:t xml:space="preserve">1 year of practical experience to the satisfaction of the </w:t>
            </w:r>
            <w:r w:rsidR="00D435AB">
              <w:t>Authority</w:t>
            </w:r>
          </w:p>
        </w:tc>
      </w:tr>
      <w:tr w:rsidR="004E6DDC" w:rsidRPr="00AF4E19" w:rsidTr="00455C9E">
        <w:tc>
          <w:tcPr>
            <w:tcW w:w="1078" w:type="dxa"/>
          </w:tcPr>
          <w:p w:rsidR="004E6DDC" w:rsidRPr="00AF4E19" w:rsidRDefault="004E6DDC" w:rsidP="004E6DDC">
            <w:pPr>
              <w:pStyle w:val="Normal-Schedule"/>
              <w:spacing w:before="60" w:after="60"/>
            </w:pPr>
            <w:r w:rsidRPr="00AF4E19">
              <w:t>2</w:t>
            </w:r>
            <w:r>
              <w:t>2</w:t>
            </w:r>
          </w:p>
        </w:tc>
        <w:tc>
          <w:tcPr>
            <w:tcW w:w="2466" w:type="dxa"/>
          </w:tcPr>
          <w:p w:rsidR="004E6DDC" w:rsidRPr="00AF4E19" w:rsidRDefault="004E6DDC" w:rsidP="004E6DDC">
            <w:pPr>
              <w:pStyle w:val="Normal-Schedule"/>
              <w:spacing w:before="60" w:after="60"/>
            </w:pPr>
            <w:r w:rsidRPr="00AF4E19">
              <w:t>Category of erector or supervisor (temporary structures), class</w:t>
            </w:r>
            <w:r>
              <w:t> </w:t>
            </w:r>
            <w:r w:rsidRPr="00AF4E19">
              <w:t>2—special structures—tents, marquees</w:t>
            </w:r>
          </w:p>
        </w:tc>
        <w:tc>
          <w:tcPr>
            <w:tcW w:w="2693" w:type="dxa"/>
          </w:tcPr>
          <w:p w:rsidR="004E6DDC" w:rsidRPr="00AF4E19" w:rsidRDefault="004E6DDC" w:rsidP="004E6DDC">
            <w:pPr>
              <w:pStyle w:val="Normal-Schedule"/>
              <w:spacing w:before="60" w:after="60"/>
              <w:ind w:left="317" w:hanging="317"/>
            </w:pPr>
            <w:r w:rsidRPr="00AF4E19">
              <w:t>(a)</w:t>
            </w:r>
            <w:r w:rsidRPr="00AF4E19">
              <w:tab/>
              <w:t xml:space="preserve">a certificate issued by the </w:t>
            </w:r>
            <w:r w:rsidR="00D435AB">
              <w:t>Authority</w:t>
            </w:r>
            <w:r w:rsidRPr="00AF4E19">
              <w:t xml:space="preserve">, after examination of the applicant, certifying that the applicant has adequate knowledge and experience to erect or dismantle or supervise the </w:t>
            </w:r>
            <w:r w:rsidR="00455C9E" w:rsidRPr="00AF4E19">
              <w:t>erection or the dismantling of tents and marquees; and</w:t>
            </w:r>
          </w:p>
        </w:tc>
      </w:tr>
      <w:tr w:rsidR="004E6DDC" w:rsidRPr="00AF4E19" w:rsidTr="00455C9E">
        <w:tc>
          <w:tcPr>
            <w:tcW w:w="1078" w:type="dxa"/>
            <w:tcBorders>
              <w:bottom w:val="single" w:sz="4" w:space="0" w:color="auto"/>
            </w:tcBorders>
          </w:tcPr>
          <w:p w:rsidR="004E6DDC" w:rsidRPr="00AF4E19" w:rsidRDefault="004E6DDC" w:rsidP="004E6DDC">
            <w:pPr>
              <w:pStyle w:val="Normal-Schedule"/>
              <w:spacing w:before="60" w:after="60"/>
            </w:pPr>
          </w:p>
        </w:tc>
        <w:tc>
          <w:tcPr>
            <w:tcW w:w="2466" w:type="dxa"/>
            <w:tcBorders>
              <w:bottom w:val="single" w:sz="4" w:space="0" w:color="auto"/>
            </w:tcBorders>
          </w:tcPr>
          <w:p w:rsidR="004E6DDC" w:rsidRPr="00AF4E19" w:rsidRDefault="004E6DDC" w:rsidP="004E6DDC">
            <w:pPr>
              <w:pStyle w:val="Normal-Schedule"/>
              <w:spacing w:before="60" w:after="60"/>
            </w:pPr>
          </w:p>
        </w:tc>
        <w:tc>
          <w:tcPr>
            <w:tcW w:w="2693" w:type="dxa"/>
            <w:tcBorders>
              <w:bottom w:val="single" w:sz="4" w:space="0" w:color="auto"/>
            </w:tcBorders>
          </w:tcPr>
          <w:p w:rsidR="004E6DDC" w:rsidRPr="00AF4E19" w:rsidRDefault="004E6DDC" w:rsidP="004E6DDC">
            <w:pPr>
              <w:pStyle w:val="Normal-Schedule"/>
              <w:spacing w:before="60" w:after="60"/>
              <w:ind w:left="317" w:hanging="317"/>
            </w:pPr>
            <w:r w:rsidRPr="00AF4E19">
              <w:t>(b)</w:t>
            </w:r>
            <w:r w:rsidRPr="00AF4E19">
              <w:tab/>
              <w:t xml:space="preserve">2 years of practical experience to the satisfaction of the </w:t>
            </w:r>
            <w:r w:rsidR="00D435AB">
              <w:t>Authority</w:t>
            </w:r>
          </w:p>
        </w:tc>
      </w:tr>
    </w:tbl>
    <w:p w:rsidR="0016544D" w:rsidRDefault="0016544D" w:rsidP="00CA41DA">
      <w:pPr>
        <w:spacing w:after="180"/>
        <w:jc w:val="center"/>
        <w:sectPr w:rsidR="0016544D" w:rsidSect="008E1A34">
          <w:headerReference w:type="default" r:id="rId25"/>
          <w:endnotePr>
            <w:numFmt w:val="decimal"/>
          </w:endnotePr>
          <w:pgSz w:w="11907" w:h="16840" w:code="9"/>
          <w:pgMar w:top="3170" w:right="2835" w:bottom="2773" w:left="2835" w:header="1332" w:footer="2325" w:gutter="0"/>
          <w:cols w:space="720"/>
          <w:formProt w:val="0"/>
        </w:sectPr>
      </w:pPr>
    </w:p>
    <w:p w:rsidR="00B67100" w:rsidRPr="00A04BE8" w:rsidRDefault="00B67100" w:rsidP="00A04BE8">
      <w:pPr>
        <w:spacing w:before="0"/>
        <w:rPr>
          <w:sz w:val="4"/>
        </w:rPr>
      </w:pPr>
    </w:p>
    <w:tbl>
      <w:tblPr>
        <w:tblW w:w="6521" w:type="dxa"/>
        <w:tblInd w:w="113" w:type="dxa"/>
        <w:tblCellMar>
          <w:left w:w="113" w:type="dxa"/>
          <w:right w:w="113" w:type="dxa"/>
        </w:tblCellMar>
        <w:tblLook w:val="00A0" w:firstRow="1" w:lastRow="0" w:firstColumn="1" w:lastColumn="0" w:noHBand="0" w:noVBand="0"/>
      </w:tblPr>
      <w:tblGrid>
        <w:gridCol w:w="1134"/>
        <w:gridCol w:w="5387"/>
      </w:tblGrid>
      <w:tr w:rsidR="000410E2" w:rsidRPr="00156FCB" w:rsidTr="00AF7AAB">
        <w:trPr>
          <w:cantSplit/>
        </w:trPr>
        <w:tc>
          <w:tcPr>
            <w:tcW w:w="1134" w:type="dxa"/>
          </w:tcPr>
          <w:p w:rsidR="000410E2" w:rsidRDefault="000410E2" w:rsidP="00DD7E82">
            <w:pPr>
              <w:suppressLineNumbers w:val="0"/>
              <w:overflowPunct/>
              <w:autoSpaceDE/>
              <w:autoSpaceDN/>
              <w:adjustRightInd/>
              <w:spacing w:before="0"/>
              <w:textAlignment w:val="auto"/>
            </w:pPr>
          </w:p>
        </w:tc>
        <w:tc>
          <w:tcPr>
            <w:tcW w:w="5387" w:type="dxa"/>
          </w:tcPr>
          <w:p w:rsidR="000410E2" w:rsidRPr="000410E2" w:rsidRDefault="000410E2" w:rsidP="00AF7AAB"/>
        </w:tc>
      </w:tr>
    </w:tbl>
    <w:p w:rsidR="001E6A48" w:rsidRPr="00323383" w:rsidRDefault="001E6A48" w:rsidP="001E6A48">
      <w:pPr>
        <w:pStyle w:val="Heading-PART"/>
        <w:rPr>
          <w:caps w:val="0"/>
          <w:sz w:val="32"/>
        </w:rPr>
      </w:pPr>
      <w:bookmarkStart w:id="580" w:name="_Toc476643777"/>
      <w:r w:rsidRPr="00323383">
        <w:rPr>
          <w:caps w:val="0"/>
          <w:sz w:val="32"/>
        </w:rPr>
        <w:t>Endnotes</w:t>
      </w:r>
      <w:bookmarkEnd w:id="580"/>
    </w:p>
    <w:sectPr w:rsidR="001E6A48" w:rsidRPr="00323383" w:rsidSect="008E1A34">
      <w:headerReference w:type="default" r:id="rId26"/>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97" w:rsidRDefault="00845E97">
      <w:pPr>
        <w:rPr>
          <w:sz w:val="4"/>
        </w:rPr>
      </w:pPr>
    </w:p>
  </w:endnote>
  <w:endnote w:type="continuationSeparator" w:id="0">
    <w:p w:rsidR="00845E97" w:rsidRDefault="00845E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BoldItalicMT">
    <w:panose1 w:val="00000000000000000000"/>
    <w:charset w:val="00"/>
    <w:family w:val="roman"/>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1F3BFB">
      <w:rPr>
        <w:noProof/>
      </w:rPr>
      <w:t>xv</w:t>
    </w:r>
    <w:r>
      <w:rPr>
        <w:noProof/>
      </w:rPr>
      <w:fldChar w:fldCharType="end"/>
    </w:r>
  </w:p>
  <w:p w:rsidR="007F159E" w:rsidRDefault="007F159E">
    <w:pPr>
      <w:framePr w:w="6237" w:h="340" w:hSpace="181" w:wrap="around" w:vAnchor="page" w:hAnchor="margin" w:xAlign="center" w:y="14521"/>
      <w:tabs>
        <w:tab w:val="right" w:pos="6237"/>
      </w:tabs>
      <w:spacing w:before="0"/>
    </w:pPr>
    <w:r>
      <w:rPr>
        <w:sz w:val="16"/>
      </w:rPr>
      <w:t xml:space="preserve"> </w:t>
    </w:r>
    <w:bookmarkStart w:id="6" w:name="tp2DraftingInfo"/>
  </w:p>
  <w:bookmarkEnd w:id="6"/>
  <w:p w:rsidR="007F159E" w:rsidRPr="009F46A0" w:rsidRDefault="007F159E" w:rsidP="009F46A0">
    <w:pPr>
      <w:pStyle w:val="Footer"/>
      <w:pBdr>
        <w:top w:val="single" w:sz="4" w:space="1" w:color="auto"/>
      </w:pBdr>
      <w:spacing w:before="0"/>
      <w:jc w:val="center"/>
      <w:rPr>
        <w:sz w:val="14"/>
      </w:rPr>
    </w:pPr>
    <w:r>
      <w:rPr>
        <w:sz w:val="1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1F3BFB">
      <w:rPr>
        <w:noProof/>
      </w:rPr>
      <w:t>i</w:t>
    </w:r>
    <w:r>
      <w:rPr>
        <w:noProof/>
      </w:rPr>
      <w:fldChar w:fldCharType="end"/>
    </w:r>
  </w:p>
  <w:p w:rsidR="007F159E" w:rsidRDefault="007F159E">
    <w:pPr>
      <w:framePr w:w="6237" w:h="340" w:hSpace="181" w:wrap="around" w:vAnchor="page" w:hAnchor="margin" w:xAlign="center" w:y="14521" w:anchorLock="1"/>
      <w:tabs>
        <w:tab w:val="right" w:pos="6237"/>
      </w:tabs>
      <w:spacing w:before="60"/>
      <w:rPr>
        <w:sz w:val="16"/>
      </w:rPr>
    </w:pPr>
    <w:bookmarkStart w:id="7" w:name="tpDraftingInfo"/>
  </w:p>
  <w:bookmarkEnd w:id="7"/>
  <w:p w:rsidR="007F159E" w:rsidRPr="009F46A0" w:rsidRDefault="007F159E" w:rsidP="009F46A0">
    <w:pPr>
      <w:pStyle w:val="Footer"/>
      <w:pBdr>
        <w:top w:val="single" w:sz="6" w:space="1" w:color="auto"/>
      </w:pBdr>
      <w:spacing w:before="0"/>
      <w:jc w:val="center"/>
      <w:rPr>
        <w:sz w:val="14"/>
      </w:rPr>
    </w:pPr>
    <w:r>
      <w:rPr>
        <w:sz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1247" w:h="340" w:hSpace="181" w:wrap="around" w:vAnchor="page" w:hAnchor="margin" w:xAlign="center" w:y="14516" w:anchorLock="1"/>
      <w:spacing w:before="0"/>
      <w:jc w:val="center"/>
    </w:pPr>
    <w:r>
      <w:fldChar w:fldCharType="begin"/>
    </w:r>
    <w:r>
      <w:instrText xml:space="preserve"> PAGE </w:instrText>
    </w:r>
    <w:r>
      <w:fldChar w:fldCharType="separate"/>
    </w:r>
    <w:r>
      <w:rPr>
        <w:noProof/>
      </w:rPr>
      <w:t>ii</w:t>
    </w:r>
    <w:r>
      <w:rPr>
        <w:noProof/>
      </w:rPr>
      <w:fldChar w:fldCharType="end"/>
    </w:r>
  </w:p>
  <w:p w:rsidR="007F159E" w:rsidRDefault="007F159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1247" w:h="340" w:hSpace="181" w:wrap="around" w:vAnchor="page" w:hAnchor="margin" w:xAlign="center" w:y="14516" w:anchorLock="1"/>
      <w:spacing w:before="0"/>
      <w:jc w:val="center"/>
    </w:pPr>
    <w:r>
      <w:fldChar w:fldCharType="begin"/>
    </w:r>
    <w:r>
      <w:instrText xml:space="preserve"> PAGE </w:instrText>
    </w:r>
    <w:r>
      <w:fldChar w:fldCharType="separate"/>
    </w:r>
    <w:r w:rsidR="001F3BFB">
      <w:rPr>
        <w:noProof/>
      </w:rPr>
      <w:t>1</w:t>
    </w:r>
    <w:r>
      <w:rPr>
        <w:noProof/>
      </w:rPr>
      <w:fldChar w:fldCharType="end"/>
    </w:r>
  </w:p>
  <w:p w:rsidR="007F159E" w:rsidRDefault="007F159E" w:rsidP="008844DF">
    <w:pPr>
      <w:framePr w:w="6237" w:h="340" w:hSpace="181" w:wrap="around" w:vAnchor="page" w:hAnchor="margin" w:xAlign="center" w:y="14522"/>
      <w:tabs>
        <w:tab w:val="right" w:pos="6237"/>
      </w:tabs>
      <w:spacing w:before="0"/>
    </w:pPr>
    <w:bookmarkStart w:id="13" w:name="cpDraftInfo"/>
    <w:r>
      <w:t xml:space="preserve"> </w:t>
    </w:r>
  </w:p>
  <w:bookmarkEnd w:id="13"/>
  <w:p w:rsidR="007F159E" w:rsidRPr="009F46A0" w:rsidRDefault="007F159E" w:rsidP="009F46A0">
    <w:pPr>
      <w:pStyle w:val="Footer"/>
      <w:pBdr>
        <w:top w:val="single" w:sz="6" w:space="1" w:color="auto"/>
      </w:pBdr>
      <w:spacing w:before="0"/>
      <w:jc w:val="center"/>
      <w:rPr>
        <w:sz w:val="14"/>
      </w:rPr>
    </w:pPr>
    <w:r>
      <w:rPr>
        <w:sz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97" w:rsidRDefault="00845E97">
      <w:r>
        <w:separator/>
      </w:r>
    </w:p>
  </w:footnote>
  <w:footnote w:type="continuationSeparator" w:id="0">
    <w:p w:rsidR="00845E97" w:rsidRDefault="00845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6237" w:hSpace="181" w:wrap="around" w:vAnchor="page" w:hAnchor="margin" w:xAlign="center" w:y="2660" w:anchorLock="1"/>
      <w:pBdr>
        <w:bottom w:val="single" w:sz="6" w:space="6" w:color="auto"/>
      </w:pBdr>
      <w:tabs>
        <w:tab w:val="right" w:pos="6237"/>
      </w:tabs>
      <w:spacing w:before="0"/>
      <w:rPr>
        <w:i/>
        <w:sz w:val="20"/>
      </w:rPr>
    </w:pPr>
    <w:bookmarkStart w:id="8" w:name="tp2SectionClause"/>
    <w:r>
      <w:rPr>
        <w:i/>
        <w:sz w:val="20"/>
      </w:rPr>
      <w:t>Regulation</w:t>
    </w:r>
    <w:r>
      <w:rPr>
        <w:i/>
        <w:sz w:val="20"/>
      </w:rPr>
      <w:tab/>
      <w:t>Page</w:t>
    </w:r>
  </w:p>
  <w:bookmarkEnd w:id="8"/>
  <w:p w:rsidR="007F159E" w:rsidRDefault="007F159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1087608871"/>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412.4pt;height:247.45pt;rotation:315;z-index:-25164646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Endnotes</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Default="007F159E">
    <w:pPr>
      <w:framePr w:w="6826" w:hSpace="181" w:wrap="around" w:vAnchor="page" w:hAnchor="page" w:x="2516" w:y="2660" w:anchorLock="1"/>
      <w:pBdr>
        <w:bottom w:val="single" w:sz="6" w:space="6" w:color="auto"/>
      </w:pBdr>
      <w:tabs>
        <w:tab w:val="right" w:pos="6237"/>
      </w:tabs>
      <w:spacing w:before="0"/>
      <w:rPr>
        <w:i/>
        <w:sz w:val="20"/>
      </w:rPr>
    </w:pPr>
  </w:p>
  <w:p w:rsidR="007F159E" w:rsidRDefault="007F15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518" w:name="sbActNo"/>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1822225262"/>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F159E" w:rsidRPr="008844DF">
      <w:rPr>
        <w:i w:val="0"/>
        <w:sz w:val="20"/>
      </w:rPr>
      <w:fldChar w:fldCharType="begin"/>
    </w:r>
    <w:r w:rsidR="007F159E" w:rsidRPr="008844DF">
      <w:rPr>
        <w:i w:val="0"/>
        <w:sz w:val="20"/>
      </w:rPr>
      <w:instrText xml:space="preserve"> STYLEREF  "Heading - PART" </w:instrText>
    </w:r>
    <w:r w:rsidR="001F3BFB">
      <w:rPr>
        <w:i w:val="0"/>
        <w:sz w:val="20"/>
      </w:rPr>
      <w:fldChar w:fldCharType="separate"/>
    </w:r>
    <w:r w:rsidR="001F3BFB">
      <w:rPr>
        <w:i w:val="0"/>
        <w:noProof/>
        <w:sz w:val="20"/>
      </w:rPr>
      <w:t>Part 1—Preliminary</w:t>
    </w:r>
    <w:r w:rsidR="007F159E" w:rsidRPr="008844DF">
      <w:rPr>
        <w:i w:val="0"/>
        <w:sz w:val="20"/>
      </w:rPr>
      <w:fldChar w:fldCharType="end"/>
    </w:r>
  </w:p>
  <w:p w:rsidR="007F159E" w:rsidRDefault="007F159E" w:rsidP="008844DF">
    <w:pPr>
      <w:pStyle w:val="ActTitleFrame"/>
      <w:framePr w:w="6236" w:h="1196" w:hRule="exact" w:wrap="around"/>
      <w:rPr>
        <w:i w:val="0"/>
        <w:sz w:val="20"/>
      </w:rPr>
    </w:pPr>
    <w:bookmarkStart w:id="519" w:name="sbActTitle"/>
    <w:bookmarkEnd w:id="518"/>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bookmarkEnd w:id="519"/>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193306335"/>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4—Exemptions for building work</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859859118"/>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412.4pt;height:247.45pt;rotation:315;z-index:-2516444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5—Prescribed matters reported on by prescribed reporting authorities</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500324686"/>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12.4pt;height:247.45pt;rotation:315;z-index:-25165465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6—Planning Schemes</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1485739120"/>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left:0;text-align:left;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7—Planning Schemes</w:t>
        </w:r>
      </w:sdtContent>
    </w:sdt>
    <w:r w:rsidR="007F159E">
      <w:rPr>
        <w:i w:val="0"/>
        <w:sz w:val="20"/>
      </w:rPr>
      <w:t xml:space="preserve"> applying to allotments containing homes destroyed in the 2009 bushfires</w:t>
    </w: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368921201"/>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412.4pt;height:247.45pt;rotation:315;z-index:-251650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8—Essential safety measures</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59E" w:rsidRPr="008844DF" w:rsidRDefault="001B0AEE" w:rsidP="008844DF">
    <w:pPr>
      <w:pStyle w:val="ActTitleFrame"/>
      <w:framePr w:w="6236" w:h="595" w:hRule="exact" w:wrap="notBeside" w:y="2382"/>
      <w:pBdr>
        <w:bottom w:val="single" w:sz="4" w:space="1" w:color="auto"/>
      </w:pBdr>
      <w:rPr>
        <w:i w:val="0"/>
        <w:sz w:val="20"/>
      </w:rPr>
    </w:pPr>
    <w:sdt>
      <w:sdtPr>
        <w:rPr>
          <w:i w:val="0"/>
          <w:sz w:val="20"/>
        </w:rPr>
        <w:id w:val="-898209875"/>
        <w:docPartObj>
          <w:docPartGallery w:val="Watermarks"/>
          <w:docPartUnique/>
        </w:docPartObj>
      </w:sdtPr>
      <w:sdtEndPr/>
      <w:sdtContent>
        <w:r>
          <w:rPr>
            <w:i w:val="0"/>
            <w:noProof/>
            <w:sz w:val="20"/>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7F159E">
          <w:rPr>
            <w:i w:val="0"/>
            <w:sz w:val="20"/>
          </w:rPr>
          <w:t>Schedule 9—Categories/Classes of building practitioners and qualifications</w:t>
        </w:r>
      </w:sdtContent>
    </w:sdt>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p>
  <w:p w:rsidR="007F159E" w:rsidRDefault="007F159E" w:rsidP="008844DF">
    <w:pPr>
      <w:pStyle w:val="ActTitleFrame"/>
      <w:framePr w:w="6236" w:h="1196" w:hRule="exact" w:wrap="around"/>
      <w:rPr>
        <w:i w:val="0"/>
        <w:sz w:val="20"/>
      </w:rPr>
    </w:pPr>
    <w:r>
      <w:rPr>
        <w:i w:val="0"/>
        <w:sz w:val="20"/>
      </w:rPr>
      <w:t>Building Regulations 2017</w:t>
    </w:r>
  </w:p>
  <w:p w:rsidR="007F159E" w:rsidRPr="008844DF" w:rsidRDefault="007F159E" w:rsidP="008844DF">
    <w:pPr>
      <w:pStyle w:val="ActTitleFrame"/>
      <w:framePr w:w="6236" w:h="1196" w:hRule="exact" w:wrap="around"/>
      <w:rPr>
        <w:i w:val="0"/>
        <w:sz w:val="20"/>
      </w:rPr>
    </w:pPr>
    <w:r>
      <w:rPr>
        <w:i w:val="0"/>
        <w:sz w:val="20"/>
      </w:rPr>
      <w:t xml:space="preserve">S.R. No. </w:t>
    </w:r>
  </w:p>
  <w:p w:rsidR="007F159E" w:rsidRDefault="007F159E">
    <w:pPr>
      <w:pStyle w:val="Header"/>
    </w:pPr>
  </w:p>
  <w:p w:rsidR="007F159E" w:rsidRDefault="007F159E">
    <w:pPr>
      <w:pStyle w:val="Header"/>
    </w:pPr>
  </w:p>
  <w:p w:rsidR="007F159E" w:rsidRDefault="007F159E">
    <w:pPr>
      <w:pStyle w:val="Header"/>
    </w:pPr>
  </w:p>
  <w:p w:rsidR="007F159E" w:rsidRDefault="007F159E">
    <w:pPr>
      <w:spacing w:before="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A50C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EF6236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F63E2CA4"/>
    <w:lvl w:ilvl="0">
      <w:start w:val="1"/>
      <w:numFmt w:val="decimal"/>
      <w:pStyle w:val="ListNumber3"/>
      <w:lvlText w:val="%1."/>
      <w:lvlJc w:val="left"/>
      <w:pPr>
        <w:tabs>
          <w:tab w:val="num" w:pos="926"/>
        </w:tabs>
        <w:ind w:left="926" w:hanging="360"/>
      </w:pPr>
    </w:lvl>
  </w:abstractNum>
  <w:abstractNum w:abstractNumId="3">
    <w:nsid w:val="FFFFFF7F"/>
    <w:multiLevelType w:val="singleLevel"/>
    <w:tmpl w:val="CC28C18E"/>
    <w:lvl w:ilvl="0">
      <w:start w:val="1"/>
      <w:numFmt w:val="decimal"/>
      <w:pStyle w:val="ListNumber2"/>
      <w:lvlText w:val="%1."/>
      <w:lvlJc w:val="left"/>
      <w:pPr>
        <w:tabs>
          <w:tab w:val="num" w:pos="643"/>
        </w:tabs>
        <w:ind w:left="643" w:hanging="360"/>
      </w:pPr>
    </w:lvl>
  </w:abstractNum>
  <w:abstractNum w:abstractNumId="4">
    <w:nsid w:val="FFFFFF80"/>
    <w:multiLevelType w:val="singleLevel"/>
    <w:tmpl w:val="2286F59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EEB667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B04DCD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D3698B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45B6C28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0E875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35CF4"/>
    <w:multiLevelType w:val="hybridMultilevel"/>
    <w:tmpl w:val="00C86E98"/>
    <w:lvl w:ilvl="0" w:tplc="D9427612">
      <w:start w:val="1"/>
      <w:numFmt w:val="decimal"/>
      <w:lvlText w:val="(%1)"/>
      <w:lvlJc w:val="left"/>
      <w:pPr>
        <w:ind w:left="1335" w:hanging="360"/>
      </w:pPr>
      <w:rPr>
        <w:rFonts w:hint="default"/>
      </w:rPr>
    </w:lvl>
    <w:lvl w:ilvl="1" w:tplc="0C090019" w:tentative="1">
      <w:start w:val="1"/>
      <w:numFmt w:val="lowerLetter"/>
      <w:lvlText w:val="%2."/>
      <w:lvlJc w:val="left"/>
      <w:pPr>
        <w:ind w:left="2055" w:hanging="360"/>
      </w:pPr>
    </w:lvl>
    <w:lvl w:ilvl="2" w:tplc="0C09001B" w:tentative="1">
      <w:start w:val="1"/>
      <w:numFmt w:val="lowerRoman"/>
      <w:lvlText w:val="%3."/>
      <w:lvlJc w:val="right"/>
      <w:pPr>
        <w:ind w:left="2775" w:hanging="180"/>
      </w:pPr>
    </w:lvl>
    <w:lvl w:ilvl="3" w:tplc="0C09000F" w:tentative="1">
      <w:start w:val="1"/>
      <w:numFmt w:val="decimal"/>
      <w:lvlText w:val="%4."/>
      <w:lvlJc w:val="left"/>
      <w:pPr>
        <w:ind w:left="3495" w:hanging="360"/>
      </w:pPr>
    </w:lvl>
    <w:lvl w:ilvl="4" w:tplc="0C090019" w:tentative="1">
      <w:start w:val="1"/>
      <w:numFmt w:val="lowerLetter"/>
      <w:lvlText w:val="%5."/>
      <w:lvlJc w:val="left"/>
      <w:pPr>
        <w:ind w:left="4215" w:hanging="360"/>
      </w:pPr>
    </w:lvl>
    <w:lvl w:ilvl="5" w:tplc="0C09001B" w:tentative="1">
      <w:start w:val="1"/>
      <w:numFmt w:val="lowerRoman"/>
      <w:lvlText w:val="%6."/>
      <w:lvlJc w:val="right"/>
      <w:pPr>
        <w:ind w:left="4935" w:hanging="180"/>
      </w:pPr>
    </w:lvl>
    <w:lvl w:ilvl="6" w:tplc="0C09000F" w:tentative="1">
      <w:start w:val="1"/>
      <w:numFmt w:val="decimal"/>
      <w:lvlText w:val="%7."/>
      <w:lvlJc w:val="left"/>
      <w:pPr>
        <w:ind w:left="5655" w:hanging="360"/>
      </w:pPr>
    </w:lvl>
    <w:lvl w:ilvl="7" w:tplc="0C090019" w:tentative="1">
      <w:start w:val="1"/>
      <w:numFmt w:val="lowerLetter"/>
      <w:lvlText w:val="%8."/>
      <w:lvlJc w:val="left"/>
      <w:pPr>
        <w:ind w:left="6375" w:hanging="360"/>
      </w:pPr>
    </w:lvl>
    <w:lvl w:ilvl="8" w:tplc="0C09001B" w:tentative="1">
      <w:start w:val="1"/>
      <w:numFmt w:val="lowerRoman"/>
      <w:lvlText w:val="%9."/>
      <w:lvlJc w:val="right"/>
      <w:pPr>
        <w:ind w:left="7095" w:hanging="180"/>
      </w:pPr>
    </w:lvl>
  </w:abstractNum>
  <w:abstractNum w:abstractNumId="11">
    <w:nsid w:val="06180223"/>
    <w:multiLevelType w:val="singleLevel"/>
    <w:tmpl w:val="076AEB4E"/>
    <w:lvl w:ilvl="0">
      <w:start w:val="1"/>
      <w:numFmt w:val="none"/>
      <w:lvlText w:val="Penalty:"/>
      <w:legacy w:legacy="1" w:legacySpace="113" w:legacyIndent="1021"/>
      <w:lvlJc w:val="left"/>
      <w:pPr>
        <w:ind w:left="2382" w:hanging="1021"/>
      </w:pPr>
    </w:lvl>
  </w:abstractNum>
  <w:abstractNum w:abstractNumId="12">
    <w:nsid w:val="0AF05D2C"/>
    <w:multiLevelType w:val="hybridMultilevel"/>
    <w:tmpl w:val="67D6015A"/>
    <w:lvl w:ilvl="0" w:tplc="05225FF0">
      <w:start w:val="1"/>
      <w:numFmt w:val="decimal"/>
      <w:pStyle w:val="MyStyle1"/>
      <w:lvlText w:val="%1."/>
      <w:lvlJc w:val="left"/>
      <w:pPr>
        <w:tabs>
          <w:tab w:val="num" w:pos="1287"/>
        </w:tabs>
        <w:ind w:left="1287" w:hanging="360"/>
      </w:pPr>
      <w:rPr>
        <w:rFonts w:hint="default"/>
      </w:rPr>
    </w:lvl>
    <w:lvl w:ilvl="1" w:tplc="F42CF610" w:tentative="1">
      <w:start w:val="1"/>
      <w:numFmt w:val="lowerLetter"/>
      <w:lvlText w:val="%2."/>
      <w:lvlJc w:val="left"/>
      <w:pPr>
        <w:tabs>
          <w:tab w:val="num" w:pos="1440"/>
        </w:tabs>
        <w:ind w:left="1440" w:hanging="360"/>
      </w:pPr>
    </w:lvl>
    <w:lvl w:ilvl="2" w:tplc="54DCE7F4" w:tentative="1">
      <w:start w:val="1"/>
      <w:numFmt w:val="lowerRoman"/>
      <w:lvlText w:val="%3."/>
      <w:lvlJc w:val="right"/>
      <w:pPr>
        <w:tabs>
          <w:tab w:val="num" w:pos="2160"/>
        </w:tabs>
        <w:ind w:left="2160" w:hanging="180"/>
      </w:pPr>
    </w:lvl>
    <w:lvl w:ilvl="3" w:tplc="2B9A020C" w:tentative="1">
      <w:start w:val="1"/>
      <w:numFmt w:val="decimal"/>
      <w:lvlText w:val="%4."/>
      <w:lvlJc w:val="left"/>
      <w:pPr>
        <w:tabs>
          <w:tab w:val="num" w:pos="2880"/>
        </w:tabs>
        <w:ind w:left="2880" w:hanging="360"/>
      </w:pPr>
    </w:lvl>
    <w:lvl w:ilvl="4" w:tplc="EA905D76" w:tentative="1">
      <w:start w:val="1"/>
      <w:numFmt w:val="lowerLetter"/>
      <w:lvlText w:val="%5."/>
      <w:lvlJc w:val="left"/>
      <w:pPr>
        <w:tabs>
          <w:tab w:val="num" w:pos="3600"/>
        </w:tabs>
        <w:ind w:left="3600" w:hanging="360"/>
      </w:pPr>
    </w:lvl>
    <w:lvl w:ilvl="5" w:tplc="CADAB0F2" w:tentative="1">
      <w:start w:val="1"/>
      <w:numFmt w:val="lowerRoman"/>
      <w:lvlText w:val="%6."/>
      <w:lvlJc w:val="right"/>
      <w:pPr>
        <w:tabs>
          <w:tab w:val="num" w:pos="4320"/>
        </w:tabs>
        <w:ind w:left="4320" w:hanging="180"/>
      </w:pPr>
    </w:lvl>
    <w:lvl w:ilvl="6" w:tplc="E7F09008" w:tentative="1">
      <w:start w:val="1"/>
      <w:numFmt w:val="decimal"/>
      <w:lvlText w:val="%7."/>
      <w:lvlJc w:val="left"/>
      <w:pPr>
        <w:tabs>
          <w:tab w:val="num" w:pos="5040"/>
        </w:tabs>
        <w:ind w:left="5040" w:hanging="360"/>
      </w:pPr>
    </w:lvl>
    <w:lvl w:ilvl="7" w:tplc="E53E0ACE" w:tentative="1">
      <w:start w:val="1"/>
      <w:numFmt w:val="lowerLetter"/>
      <w:lvlText w:val="%8."/>
      <w:lvlJc w:val="left"/>
      <w:pPr>
        <w:tabs>
          <w:tab w:val="num" w:pos="5760"/>
        </w:tabs>
        <w:ind w:left="5760" w:hanging="360"/>
      </w:pPr>
    </w:lvl>
    <w:lvl w:ilvl="8" w:tplc="0548E3A0" w:tentative="1">
      <w:start w:val="1"/>
      <w:numFmt w:val="lowerRoman"/>
      <w:lvlText w:val="%9."/>
      <w:lvlJc w:val="right"/>
      <w:pPr>
        <w:tabs>
          <w:tab w:val="num" w:pos="6480"/>
        </w:tabs>
        <w:ind w:left="6480" w:hanging="180"/>
      </w:pPr>
    </w:lvl>
  </w:abstractNum>
  <w:abstractNum w:abstractNumId="13">
    <w:nsid w:val="0B60005D"/>
    <w:multiLevelType w:val="hybridMultilevel"/>
    <w:tmpl w:val="4A08A87C"/>
    <w:lvl w:ilvl="0" w:tplc="56B4C77C">
      <w:start w:val="1"/>
      <w:numFmt w:val="decimal"/>
      <w:lvlText w:val="%1."/>
      <w:lvlJc w:val="left"/>
      <w:pPr>
        <w:ind w:left="810" w:hanging="450"/>
      </w:pPr>
      <w:rPr>
        <w:rFonts w:hint="default"/>
      </w:rPr>
    </w:lvl>
    <w:lvl w:ilvl="1" w:tplc="0772EA6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111F1063"/>
    <w:multiLevelType w:val="singleLevel"/>
    <w:tmpl w:val="076AEB4E"/>
    <w:lvl w:ilvl="0">
      <w:start w:val="1"/>
      <w:numFmt w:val="none"/>
      <w:lvlText w:val="Penalty:"/>
      <w:legacy w:legacy="1" w:legacySpace="113" w:legacyIndent="1021"/>
      <w:lvlJc w:val="left"/>
      <w:pPr>
        <w:ind w:left="2892" w:hanging="1021"/>
      </w:pPr>
    </w:lvl>
  </w:abstractNum>
  <w:abstractNum w:abstractNumId="15">
    <w:nsid w:val="115C1852"/>
    <w:multiLevelType w:val="singleLevel"/>
    <w:tmpl w:val="076AEB4E"/>
    <w:lvl w:ilvl="0">
      <w:start w:val="1"/>
      <w:numFmt w:val="none"/>
      <w:lvlText w:val="Penalty:"/>
      <w:legacy w:legacy="1" w:legacySpace="113" w:legacyIndent="1021"/>
      <w:lvlJc w:val="left"/>
      <w:pPr>
        <w:ind w:left="2382" w:hanging="1021"/>
      </w:pPr>
    </w:lvl>
  </w:abstractNum>
  <w:abstractNum w:abstractNumId="16">
    <w:nsid w:val="118D0077"/>
    <w:multiLevelType w:val="hybridMultilevel"/>
    <w:tmpl w:val="02480308"/>
    <w:lvl w:ilvl="0" w:tplc="302084B6">
      <w:start w:val="318"/>
      <w:numFmt w:val="decimal"/>
      <w:lvlText w:val="%1"/>
      <w:lvlJc w:val="left"/>
      <w:pPr>
        <w:ind w:left="675" w:hanging="360"/>
      </w:pPr>
      <w:rPr>
        <w:rFonts w:hint="default"/>
      </w:rPr>
    </w:lvl>
    <w:lvl w:ilvl="1" w:tplc="5428E042">
      <w:start w:val="1"/>
      <w:numFmt w:val="lowerLetter"/>
      <w:lvlText w:val="(%2)"/>
      <w:lvlJc w:val="left"/>
      <w:pPr>
        <w:ind w:left="1755" w:hanging="720"/>
      </w:pPr>
      <w:rPr>
        <w:rFonts w:hint="default"/>
      </w:rPr>
    </w:lvl>
    <w:lvl w:ilvl="2" w:tplc="0C09001B">
      <w:start w:val="1"/>
      <w:numFmt w:val="lowerRoman"/>
      <w:lvlText w:val="%3."/>
      <w:lvlJc w:val="right"/>
      <w:pPr>
        <w:ind w:left="2115" w:hanging="180"/>
      </w:pPr>
    </w:lvl>
    <w:lvl w:ilvl="3" w:tplc="0C09000F" w:tentative="1">
      <w:start w:val="1"/>
      <w:numFmt w:val="decimal"/>
      <w:lvlText w:val="%4."/>
      <w:lvlJc w:val="left"/>
      <w:pPr>
        <w:ind w:left="2835" w:hanging="360"/>
      </w:pPr>
    </w:lvl>
    <w:lvl w:ilvl="4" w:tplc="0C090019" w:tentative="1">
      <w:start w:val="1"/>
      <w:numFmt w:val="lowerLetter"/>
      <w:lvlText w:val="%5."/>
      <w:lvlJc w:val="left"/>
      <w:pPr>
        <w:ind w:left="3555" w:hanging="360"/>
      </w:pPr>
    </w:lvl>
    <w:lvl w:ilvl="5" w:tplc="0C09001B" w:tentative="1">
      <w:start w:val="1"/>
      <w:numFmt w:val="lowerRoman"/>
      <w:lvlText w:val="%6."/>
      <w:lvlJc w:val="right"/>
      <w:pPr>
        <w:ind w:left="4275" w:hanging="180"/>
      </w:pPr>
    </w:lvl>
    <w:lvl w:ilvl="6" w:tplc="0C09000F" w:tentative="1">
      <w:start w:val="1"/>
      <w:numFmt w:val="decimal"/>
      <w:lvlText w:val="%7."/>
      <w:lvlJc w:val="left"/>
      <w:pPr>
        <w:ind w:left="4995" w:hanging="360"/>
      </w:pPr>
    </w:lvl>
    <w:lvl w:ilvl="7" w:tplc="0C090019" w:tentative="1">
      <w:start w:val="1"/>
      <w:numFmt w:val="lowerLetter"/>
      <w:lvlText w:val="%8."/>
      <w:lvlJc w:val="left"/>
      <w:pPr>
        <w:ind w:left="5715" w:hanging="360"/>
      </w:pPr>
    </w:lvl>
    <w:lvl w:ilvl="8" w:tplc="0C09001B" w:tentative="1">
      <w:start w:val="1"/>
      <w:numFmt w:val="lowerRoman"/>
      <w:lvlText w:val="%9."/>
      <w:lvlJc w:val="right"/>
      <w:pPr>
        <w:ind w:left="6435" w:hanging="180"/>
      </w:pPr>
    </w:lvl>
  </w:abstractNum>
  <w:abstractNum w:abstractNumId="17">
    <w:nsid w:val="13763F10"/>
    <w:multiLevelType w:val="singleLevel"/>
    <w:tmpl w:val="076AEB4E"/>
    <w:lvl w:ilvl="0">
      <w:start w:val="1"/>
      <w:numFmt w:val="none"/>
      <w:lvlText w:val="Penalty:"/>
      <w:legacy w:legacy="1" w:legacySpace="113" w:legacyIndent="1021"/>
      <w:lvlJc w:val="left"/>
      <w:pPr>
        <w:ind w:left="2382" w:hanging="1021"/>
      </w:pPr>
    </w:lvl>
  </w:abstractNum>
  <w:abstractNum w:abstractNumId="18">
    <w:nsid w:val="16AC6C50"/>
    <w:multiLevelType w:val="multilevel"/>
    <w:tmpl w:val="266EA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17106CB3"/>
    <w:multiLevelType w:val="hybridMultilevel"/>
    <w:tmpl w:val="F27AEA86"/>
    <w:lvl w:ilvl="0" w:tplc="9B20A2C8">
      <w:start w:val="1"/>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18373BF1"/>
    <w:multiLevelType w:val="hybridMultilevel"/>
    <w:tmpl w:val="949C8A2E"/>
    <w:lvl w:ilvl="0" w:tplc="6750D342">
      <w:start w:val="1"/>
      <w:numFmt w:val="decimal"/>
      <w:lvlText w:val="(%1)"/>
      <w:lvlJc w:val="left"/>
      <w:pPr>
        <w:ind w:hanging="394"/>
      </w:pPr>
      <w:rPr>
        <w:rFonts w:ascii="Times New Roman" w:eastAsia="Times New Roman" w:hAnsi="Times New Roman" w:hint="default"/>
        <w:spacing w:val="1"/>
        <w:sz w:val="24"/>
        <w:szCs w:val="24"/>
      </w:rPr>
    </w:lvl>
    <w:lvl w:ilvl="1" w:tplc="34749196">
      <w:start w:val="1"/>
      <w:numFmt w:val="bullet"/>
      <w:lvlText w:val="•"/>
      <w:lvlJc w:val="left"/>
      <w:rPr>
        <w:rFonts w:hint="default"/>
      </w:rPr>
    </w:lvl>
    <w:lvl w:ilvl="2" w:tplc="A16425D6">
      <w:start w:val="1"/>
      <w:numFmt w:val="bullet"/>
      <w:lvlText w:val="•"/>
      <w:lvlJc w:val="left"/>
      <w:rPr>
        <w:rFonts w:hint="default"/>
      </w:rPr>
    </w:lvl>
    <w:lvl w:ilvl="3" w:tplc="F348CC9A">
      <w:start w:val="1"/>
      <w:numFmt w:val="bullet"/>
      <w:lvlText w:val="•"/>
      <w:lvlJc w:val="left"/>
      <w:rPr>
        <w:rFonts w:hint="default"/>
      </w:rPr>
    </w:lvl>
    <w:lvl w:ilvl="4" w:tplc="AC7C9CB4">
      <w:start w:val="1"/>
      <w:numFmt w:val="bullet"/>
      <w:lvlText w:val="•"/>
      <w:lvlJc w:val="left"/>
      <w:rPr>
        <w:rFonts w:hint="default"/>
      </w:rPr>
    </w:lvl>
    <w:lvl w:ilvl="5" w:tplc="0AA2362C">
      <w:start w:val="1"/>
      <w:numFmt w:val="bullet"/>
      <w:lvlText w:val="•"/>
      <w:lvlJc w:val="left"/>
      <w:rPr>
        <w:rFonts w:hint="default"/>
      </w:rPr>
    </w:lvl>
    <w:lvl w:ilvl="6" w:tplc="A09E3536">
      <w:start w:val="1"/>
      <w:numFmt w:val="bullet"/>
      <w:lvlText w:val="•"/>
      <w:lvlJc w:val="left"/>
      <w:rPr>
        <w:rFonts w:hint="default"/>
      </w:rPr>
    </w:lvl>
    <w:lvl w:ilvl="7" w:tplc="D3EA4818">
      <w:start w:val="1"/>
      <w:numFmt w:val="bullet"/>
      <w:lvlText w:val="•"/>
      <w:lvlJc w:val="left"/>
      <w:rPr>
        <w:rFonts w:hint="default"/>
      </w:rPr>
    </w:lvl>
    <w:lvl w:ilvl="8" w:tplc="52BA2532">
      <w:start w:val="1"/>
      <w:numFmt w:val="bullet"/>
      <w:lvlText w:val="•"/>
      <w:lvlJc w:val="left"/>
      <w:rPr>
        <w:rFonts w:hint="default"/>
      </w:rPr>
    </w:lvl>
  </w:abstractNum>
  <w:abstractNum w:abstractNumId="21">
    <w:nsid w:val="1B733E2F"/>
    <w:multiLevelType w:val="singleLevel"/>
    <w:tmpl w:val="076AEB4E"/>
    <w:lvl w:ilvl="0">
      <w:start w:val="1"/>
      <w:numFmt w:val="none"/>
      <w:lvlText w:val="Penalty:"/>
      <w:legacy w:legacy="1" w:legacySpace="113" w:legacyIndent="1021"/>
      <w:lvlJc w:val="left"/>
      <w:pPr>
        <w:ind w:left="2382" w:hanging="1021"/>
      </w:pPr>
    </w:lvl>
  </w:abstractNum>
  <w:abstractNum w:abstractNumId="22">
    <w:nsid w:val="1C3607FC"/>
    <w:multiLevelType w:val="singleLevel"/>
    <w:tmpl w:val="076AEB4E"/>
    <w:lvl w:ilvl="0">
      <w:start w:val="1"/>
      <w:numFmt w:val="none"/>
      <w:lvlText w:val="Penalty:"/>
      <w:legacy w:legacy="1" w:legacySpace="113" w:legacyIndent="1021"/>
      <w:lvlJc w:val="left"/>
      <w:pPr>
        <w:ind w:left="2382" w:hanging="1021"/>
      </w:pPr>
    </w:lvl>
  </w:abstractNum>
  <w:abstractNum w:abstractNumId="23">
    <w:nsid w:val="25877020"/>
    <w:multiLevelType w:val="hybridMultilevel"/>
    <w:tmpl w:val="21425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69316E7"/>
    <w:multiLevelType w:val="hybridMultilevel"/>
    <w:tmpl w:val="8A020F0A"/>
    <w:lvl w:ilvl="0" w:tplc="39CC9F8C">
      <w:start w:val="1"/>
      <w:numFmt w:val="decimal"/>
      <w:lvlText w:val="(%1)"/>
      <w:lvlJc w:val="left"/>
      <w:pPr>
        <w:ind w:hanging="394"/>
      </w:pPr>
      <w:rPr>
        <w:rFonts w:ascii="Times New Roman" w:eastAsia="Times New Roman" w:hAnsi="Times New Roman" w:hint="default"/>
        <w:spacing w:val="1"/>
        <w:sz w:val="24"/>
        <w:szCs w:val="24"/>
      </w:rPr>
    </w:lvl>
    <w:lvl w:ilvl="1" w:tplc="684E0474">
      <w:start w:val="1"/>
      <w:numFmt w:val="lowerLetter"/>
      <w:lvlText w:val="(%2)"/>
      <w:lvlJc w:val="left"/>
      <w:pPr>
        <w:ind w:hanging="380"/>
      </w:pPr>
      <w:rPr>
        <w:rFonts w:ascii="Times New Roman" w:eastAsia="Times New Roman" w:hAnsi="Times New Roman" w:hint="default"/>
        <w:spacing w:val="1"/>
        <w:sz w:val="24"/>
        <w:szCs w:val="24"/>
      </w:rPr>
    </w:lvl>
    <w:lvl w:ilvl="2" w:tplc="182E0D2E">
      <w:start w:val="1"/>
      <w:numFmt w:val="bullet"/>
      <w:lvlText w:val="•"/>
      <w:lvlJc w:val="left"/>
      <w:rPr>
        <w:rFonts w:hint="default"/>
      </w:rPr>
    </w:lvl>
    <w:lvl w:ilvl="3" w:tplc="0BBCA71A">
      <w:start w:val="1"/>
      <w:numFmt w:val="bullet"/>
      <w:lvlText w:val="•"/>
      <w:lvlJc w:val="left"/>
      <w:rPr>
        <w:rFonts w:hint="default"/>
      </w:rPr>
    </w:lvl>
    <w:lvl w:ilvl="4" w:tplc="1DB2774C">
      <w:start w:val="1"/>
      <w:numFmt w:val="bullet"/>
      <w:lvlText w:val="•"/>
      <w:lvlJc w:val="left"/>
      <w:rPr>
        <w:rFonts w:hint="default"/>
      </w:rPr>
    </w:lvl>
    <w:lvl w:ilvl="5" w:tplc="FC4ED47A">
      <w:start w:val="1"/>
      <w:numFmt w:val="bullet"/>
      <w:lvlText w:val="•"/>
      <w:lvlJc w:val="left"/>
      <w:rPr>
        <w:rFonts w:hint="default"/>
      </w:rPr>
    </w:lvl>
    <w:lvl w:ilvl="6" w:tplc="E72655D6">
      <w:start w:val="1"/>
      <w:numFmt w:val="bullet"/>
      <w:lvlText w:val="•"/>
      <w:lvlJc w:val="left"/>
      <w:rPr>
        <w:rFonts w:hint="default"/>
      </w:rPr>
    </w:lvl>
    <w:lvl w:ilvl="7" w:tplc="484AA122">
      <w:start w:val="1"/>
      <w:numFmt w:val="bullet"/>
      <w:lvlText w:val="•"/>
      <w:lvlJc w:val="left"/>
      <w:rPr>
        <w:rFonts w:hint="default"/>
      </w:rPr>
    </w:lvl>
    <w:lvl w:ilvl="8" w:tplc="174AC926">
      <w:start w:val="1"/>
      <w:numFmt w:val="bullet"/>
      <w:lvlText w:val="•"/>
      <w:lvlJc w:val="left"/>
      <w:rPr>
        <w:rFonts w:hint="default"/>
      </w:rPr>
    </w:lvl>
  </w:abstractNum>
  <w:abstractNum w:abstractNumId="25">
    <w:nsid w:val="2C7E1281"/>
    <w:multiLevelType w:val="hybridMultilevel"/>
    <w:tmpl w:val="CB784994"/>
    <w:lvl w:ilvl="0" w:tplc="5428E042">
      <w:start w:val="1"/>
      <w:numFmt w:val="lowerLetter"/>
      <w:lvlText w:val="(%1)"/>
      <w:lvlJc w:val="left"/>
      <w:pPr>
        <w:tabs>
          <w:tab w:val="num" w:pos="731"/>
        </w:tabs>
        <w:ind w:left="731" w:hanging="555"/>
      </w:pPr>
      <w:rPr>
        <w:rFonts w:hint="default"/>
      </w:rPr>
    </w:lvl>
    <w:lvl w:ilvl="1" w:tplc="04090019" w:tentative="1">
      <w:start w:val="1"/>
      <w:numFmt w:val="lowerLetter"/>
      <w:lvlText w:val="%2."/>
      <w:lvlJc w:val="left"/>
      <w:pPr>
        <w:tabs>
          <w:tab w:val="num" w:pos="1256"/>
        </w:tabs>
        <w:ind w:left="1256" w:hanging="360"/>
      </w:pPr>
    </w:lvl>
    <w:lvl w:ilvl="2" w:tplc="0409001B" w:tentative="1">
      <w:start w:val="1"/>
      <w:numFmt w:val="lowerRoman"/>
      <w:lvlText w:val="%3."/>
      <w:lvlJc w:val="right"/>
      <w:pPr>
        <w:tabs>
          <w:tab w:val="num" w:pos="1976"/>
        </w:tabs>
        <w:ind w:left="1976" w:hanging="180"/>
      </w:pPr>
    </w:lvl>
    <w:lvl w:ilvl="3" w:tplc="0409000F" w:tentative="1">
      <w:start w:val="1"/>
      <w:numFmt w:val="decimal"/>
      <w:lvlText w:val="%4."/>
      <w:lvlJc w:val="left"/>
      <w:pPr>
        <w:tabs>
          <w:tab w:val="num" w:pos="2696"/>
        </w:tabs>
        <w:ind w:left="2696" w:hanging="360"/>
      </w:pPr>
    </w:lvl>
    <w:lvl w:ilvl="4" w:tplc="04090019" w:tentative="1">
      <w:start w:val="1"/>
      <w:numFmt w:val="lowerLetter"/>
      <w:lvlText w:val="%5."/>
      <w:lvlJc w:val="left"/>
      <w:pPr>
        <w:tabs>
          <w:tab w:val="num" w:pos="3416"/>
        </w:tabs>
        <w:ind w:left="3416" w:hanging="360"/>
      </w:pPr>
    </w:lvl>
    <w:lvl w:ilvl="5" w:tplc="0409001B" w:tentative="1">
      <w:start w:val="1"/>
      <w:numFmt w:val="lowerRoman"/>
      <w:lvlText w:val="%6."/>
      <w:lvlJc w:val="right"/>
      <w:pPr>
        <w:tabs>
          <w:tab w:val="num" w:pos="4136"/>
        </w:tabs>
        <w:ind w:left="4136" w:hanging="180"/>
      </w:pPr>
    </w:lvl>
    <w:lvl w:ilvl="6" w:tplc="0409000F" w:tentative="1">
      <w:start w:val="1"/>
      <w:numFmt w:val="decimal"/>
      <w:lvlText w:val="%7."/>
      <w:lvlJc w:val="left"/>
      <w:pPr>
        <w:tabs>
          <w:tab w:val="num" w:pos="4856"/>
        </w:tabs>
        <w:ind w:left="4856" w:hanging="360"/>
      </w:pPr>
    </w:lvl>
    <w:lvl w:ilvl="7" w:tplc="04090019" w:tentative="1">
      <w:start w:val="1"/>
      <w:numFmt w:val="lowerLetter"/>
      <w:lvlText w:val="%8."/>
      <w:lvlJc w:val="left"/>
      <w:pPr>
        <w:tabs>
          <w:tab w:val="num" w:pos="5576"/>
        </w:tabs>
        <w:ind w:left="5576" w:hanging="360"/>
      </w:pPr>
    </w:lvl>
    <w:lvl w:ilvl="8" w:tplc="0409001B" w:tentative="1">
      <w:start w:val="1"/>
      <w:numFmt w:val="lowerRoman"/>
      <w:lvlText w:val="%9."/>
      <w:lvlJc w:val="right"/>
      <w:pPr>
        <w:tabs>
          <w:tab w:val="num" w:pos="6296"/>
        </w:tabs>
        <w:ind w:left="6296" w:hanging="180"/>
      </w:pPr>
    </w:lvl>
  </w:abstractNum>
  <w:abstractNum w:abstractNumId="26">
    <w:nsid w:val="2E7D1FEC"/>
    <w:multiLevelType w:val="singleLevel"/>
    <w:tmpl w:val="4030CBB4"/>
    <w:lvl w:ilvl="0">
      <w:start w:val="1"/>
      <w:numFmt w:val="none"/>
      <w:lvlText w:val="Penalty:"/>
      <w:legacy w:legacy="1" w:legacySpace="113" w:legacyIndent="1021"/>
      <w:lvlJc w:val="left"/>
      <w:pPr>
        <w:ind w:left="2382" w:hanging="1021"/>
      </w:pPr>
    </w:lvl>
  </w:abstractNum>
  <w:abstractNum w:abstractNumId="27">
    <w:nsid w:val="2F6164BC"/>
    <w:multiLevelType w:val="singleLevel"/>
    <w:tmpl w:val="076AEB4E"/>
    <w:lvl w:ilvl="0">
      <w:start w:val="1"/>
      <w:numFmt w:val="none"/>
      <w:lvlText w:val="Penalty:"/>
      <w:legacy w:legacy="1" w:legacySpace="113" w:legacyIndent="1021"/>
      <w:lvlJc w:val="left"/>
      <w:pPr>
        <w:ind w:left="2382" w:hanging="1021"/>
      </w:pPr>
    </w:lvl>
  </w:abstractNum>
  <w:abstractNum w:abstractNumId="28">
    <w:nsid w:val="2F9E7A8B"/>
    <w:multiLevelType w:val="hybridMultilevel"/>
    <w:tmpl w:val="408CB506"/>
    <w:lvl w:ilvl="0" w:tplc="866C4A14">
      <w:start w:val="3"/>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343B7605"/>
    <w:multiLevelType w:val="hybridMultilevel"/>
    <w:tmpl w:val="F0F8E002"/>
    <w:lvl w:ilvl="0" w:tplc="39B8C23E">
      <w:start w:val="1"/>
      <w:numFmt w:val="decimal"/>
      <w:lvlText w:val="(%1)"/>
      <w:lvlJc w:val="left"/>
      <w:pPr>
        <w:ind w:hanging="341"/>
      </w:pPr>
      <w:rPr>
        <w:rFonts w:ascii="Times New Roman" w:eastAsia="Times New Roman" w:hAnsi="Times New Roman" w:hint="default"/>
        <w:spacing w:val="1"/>
        <w:sz w:val="24"/>
        <w:szCs w:val="24"/>
      </w:rPr>
    </w:lvl>
    <w:lvl w:ilvl="1" w:tplc="4BB27912">
      <w:start w:val="1"/>
      <w:numFmt w:val="lowerLetter"/>
      <w:lvlText w:val="(%2)"/>
      <w:lvlJc w:val="left"/>
      <w:pPr>
        <w:ind w:hanging="380"/>
      </w:pPr>
      <w:rPr>
        <w:rFonts w:ascii="Times New Roman" w:eastAsia="Times New Roman" w:hAnsi="Times New Roman" w:hint="default"/>
        <w:spacing w:val="1"/>
        <w:sz w:val="24"/>
        <w:szCs w:val="24"/>
      </w:rPr>
    </w:lvl>
    <w:lvl w:ilvl="2" w:tplc="0D3E5034">
      <w:start w:val="1"/>
      <w:numFmt w:val="lowerLetter"/>
      <w:lvlText w:val="(%3)"/>
      <w:lvlJc w:val="left"/>
      <w:pPr>
        <w:ind w:hanging="389"/>
      </w:pPr>
      <w:rPr>
        <w:rFonts w:ascii="Times New Roman" w:eastAsia="Times New Roman" w:hAnsi="Times New Roman" w:hint="default"/>
        <w:spacing w:val="1"/>
        <w:sz w:val="24"/>
        <w:szCs w:val="24"/>
      </w:rPr>
    </w:lvl>
    <w:lvl w:ilvl="3" w:tplc="5CF82E2E">
      <w:start w:val="1"/>
      <w:numFmt w:val="bullet"/>
      <w:lvlText w:val="•"/>
      <w:lvlJc w:val="left"/>
      <w:rPr>
        <w:rFonts w:hint="default"/>
      </w:rPr>
    </w:lvl>
    <w:lvl w:ilvl="4" w:tplc="E2649BC2">
      <w:start w:val="1"/>
      <w:numFmt w:val="bullet"/>
      <w:lvlText w:val="•"/>
      <w:lvlJc w:val="left"/>
      <w:rPr>
        <w:rFonts w:hint="default"/>
      </w:rPr>
    </w:lvl>
    <w:lvl w:ilvl="5" w:tplc="F4B0C136">
      <w:start w:val="1"/>
      <w:numFmt w:val="bullet"/>
      <w:lvlText w:val="•"/>
      <w:lvlJc w:val="left"/>
      <w:rPr>
        <w:rFonts w:hint="default"/>
      </w:rPr>
    </w:lvl>
    <w:lvl w:ilvl="6" w:tplc="EA0C871C">
      <w:start w:val="1"/>
      <w:numFmt w:val="bullet"/>
      <w:lvlText w:val="•"/>
      <w:lvlJc w:val="left"/>
      <w:rPr>
        <w:rFonts w:hint="default"/>
      </w:rPr>
    </w:lvl>
    <w:lvl w:ilvl="7" w:tplc="DED63A7C">
      <w:start w:val="1"/>
      <w:numFmt w:val="bullet"/>
      <w:lvlText w:val="•"/>
      <w:lvlJc w:val="left"/>
      <w:rPr>
        <w:rFonts w:hint="default"/>
      </w:rPr>
    </w:lvl>
    <w:lvl w:ilvl="8" w:tplc="2110A7FE">
      <w:start w:val="1"/>
      <w:numFmt w:val="bullet"/>
      <w:lvlText w:val="•"/>
      <w:lvlJc w:val="left"/>
      <w:rPr>
        <w:rFonts w:hint="default"/>
      </w:rPr>
    </w:lvl>
  </w:abstractNum>
  <w:abstractNum w:abstractNumId="30">
    <w:nsid w:val="36951FBA"/>
    <w:multiLevelType w:val="singleLevel"/>
    <w:tmpl w:val="076AEB4E"/>
    <w:lvl w:ilvl="0">
      <w:start w:val="1"/>
      <w:numFmt w:val="none"/>
      <w:lvlText w:val="Penalty:"/>
      <w:legacy w:legacy="1" w:legacySpace="113" w:legacyIndent="1021"/>
      <w:lvlJc w:val="left"/>
      <w:pPr>
        <w:ind w:left="2382" w:hanging="1021"/>
      </w:pPr>
    </w:lvl>
  </w:abstractNum>
  <w:abstractNum w:abstractNumId="31">
    <w:nsid w:val="36B02B87"/>
    <w:multiLevelType w:val="hybridMultilevel"/>
    <w:tmpl w:val="3DF43EBC"/>
    <w:lvl w:ilvl="0" w:tplc="1F2E81A0">
      <w:start w:val="1"/>
      <w:numFmt w:val="lowerLetter"/>
      <w:lvlText w:val="(%1)"/>
      <w:lvlJc w:val="left"/>
      <w:pPr>
        <w:ind w:hanging="380"/>
      </w:pPr>
      <w:rPr>
        <w:rFonts w:ascii="Times New Roman" w:eastAsia="Times New Roman" w:hAnsi="Times New Roman" w:hint="default"/>
        <w:spacing w:val="1"/>
        <w:sz w:val="24"/>
        <w:szCs w:val="24"/>
      </w:rPr>
    </w:lvl>
    <w:lvl w:ilvl="1" w:tplc="5096E7B6">
      <w:start w:val="1"/>
      <w:numFmt w:val="bullet"/>
      <w:lvlText w:val="•"/>
      <w:lvlJc w:val="left"/>
      <w:rPr>
        <w:rFonts w:hint="default"/>
      </w:rPr>
    </w:lvl>
    <w:lvl w:ilvl="2" w:tplc="E9B8F3B2">
      <w:start w:val="1"/>
      <w:numFmt w:val="bullet"/>
      <w:lvlText w:val="•"/>
      <w:lvlJc w:val="left"/>
      <w:rPr>
        <w:rFonts w:hint="default"/>
      </w:rPr>
    </w:lvl>
    <w:lvl w:ilvl="3" w:tplc="B60A2D52">
      <w:start w:val="1"/>
      <w:numFmt w:val="bullet"/>
      <w:lvlText w:val="•"/>
      <w:lvlJc w:val="left"/>
      <w:rPr>
        <w:rFonts w:hint="default"/>
      </w:rPr>
    </w:lvl>
    <w:lvl w:ilvl="4" w:tplc="07128D64">
      <w:start w:val="1"/>
      <w:numFmt w:val="bullet"/>
      <w:lvlText w:val="•"/>
      <w:lvlJc w:val="left"/>
      <w:rPr>
        <w:rFonts w:hint="default"/>
      </w:rPr>
    </w:lvl>
    <w:lvl w:ilvl="5" w:tplc="BBFEA24E">
      <w:start w:val="1"/>
      <w:numFmt w:val="bullet"/>
      <w:lvlText w:val="•"/>
      <w:lvlJc w:val="left"/>
      <w:rPr>
        <w:rFonts w:hint="default"/>
      </w:rPr>
    </w:lvl>
    <w:lvl w:ilvl="6" w:tplc="FF9E1768">
      <w:start w:val="1"/>
      <w:numFmt w:val="bullet"/>
      <w:lvlText w:val="•"/>
      <w:lvlJc w:val="left"/>
      <w:rPr>
        <w:rFonts w:hint="default"/>
      </w:rPr>
    </w:lvl>
    <w:lvl w:ilvl="7" w:tplc="2EDC179E">
      <w:start w:val="1"/>
      <w:numFmt w:val="bullet"/>
      <w:lvlText w:val="•"/>
      <w:lvlJc w:val="left"/>
      <w:rPr>
        <w:rFonts w:hint="default"/>
      </w:rPr>
    </w:lvl>
    <w:lvl w:ilvl="8" w:tplc="750A865A">
      <w:start w:val="1"/>
      <w:numFmt w:val="bullet"/>
      <w:lvlText w:val="•"/>
      <w:lvlJc w:val="left"/>
      <w:rPr>
        <w:rFonts w:hint="default"/>
      </w:rPr>
    </w:lvl>
  </w:abstractNum>
  <w:abstractNum w:abstractNumId="32">
    <w:nsid w:val="393A183F"/>
    <w:multiLevelType w:val="hybridMultilevel"/>
    <w:tmpl w:val="214257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3A06363F"/>
    <w:multiLevelType w:val="hybridMultilevel"/>
    <w:tmpl w:val="F0F8E002"/>
    <w:lvl w:ilvl="0" w:tplc="39B8C23E">
      <w:start w:val="1"/>
      <w:numFmt w:val="decimal"/>
      <w:lvlText w:val="(%1)"/>
      <w:lvlJc w:val="left"/>
      <w:pPr>
        <w:ind w:hanging="341"/>
      </w:pPr>
      <w:rPr>
        <w:rFonts w:ascii="Times New Roman" w:eastAsia="Times New Roman" w:hAnsi="Times New Roman" w:hint="default"/>
        <w:spacing w:val="1"/>
        <w:sz w:val="24"/>
        <w:szCs w:val="24"/>
      </w:rPr>
    </w:lvl>
    <w:lvl w:ilvl="1" w:tplc="4BB27912">
      <w:start w:val="1"/>
      <w:numFmt w:val="lowerLetter"/>
      <w:lvlText w:val="(%2)"/>
      <w:lvlJc w:val="left"/>
      <w:pPr>
        <w:ind w:hanging="380"/>
      </w:pPr>
      <w:rPr>
        <w:rFonts w:ascii="Times New Roman" w:eastAsia="Times New Roman" w:hAnsi="Times New Roman" w:hint="default"/>
        <w:spacing w:val="1"/>
        <w:sz w:val="24"/>
        <w:szCs w:val="24"/>
      </w:rPr>
    </w:lvl>
    <w:lvl w:ilvl="2" w:tplc="0D3E5034">
      <w:start w:val="1"/>
      <w:numFmt w:val="lowerLetter"/>
      <w:lvlText w:val="(%3)"/>
      <w:lvlJc w:val="left"/>
      <w:pPr>
        <w:ind w:hanging="389"/>
      </w:pPr>
      <w:rPr>
        <w:rFonts w:ascii="Times New Roman" w:eastAsia="Times New Roman" w:hAnsi="Times New Roman" w:hint="default"/>
        <w:spacing w:val="1"/>
        <w:sz w:val="24"/>
        <w:szCs w:val="24"/>
      </w:rPr>
    </w:lvl>
    <w:lvl w:ilvl="3" w:tplc="5CF82E2E">
      <w:start w:val="1"/>
      <w:numFmt w:val="bullet"/>
      <w:lvlText w:val="•"/>
      <w:lvlJc w:val="left"/>
      <w:rPr>
        <w:rFonts w:hint="default"/>
      </w:rPr>
    </w:lvl>
    <w:lvl w:ilvl="4" w:tplc="E2649BC2">
      <w:start w:val="1"/>
      <w:numFmt w:val="bullet"/>
      <w:lvlText w:val="•"/>
      <w:lvlJc w:val="left"/>
      <w:rPr>
        <w:rFonts w:hint="default"/>
      </w:rPr>
    </w:lvl>
    <w:lvl w:ilvl="5" w:tplc="F4B0C136">
      <w:start w:val="1"/>
      <w:numFmt w:val="bullet"/>
      <w:lvlText w:val="•"/>
      <w:lvlJc w:val="left"/>
      <w:rPr>
        <w:rFonts w:hint="default"/>
      </w:rPr>
    </w:lvl>
    <w:lvl w:ilvl="6" w:tplc="EA0C871C">
      <w:start w:val="1"/>
      <w:numFmt w:val="bullet"/>
      <w:lvlText w:val="•"/>
      <w:lvlJc w:val="left"/>
      <w:rPr>
        <w:rFonts w:hint="default"/>
      </w:rPr>
    </w:lvl>
    <w:lvl w:ilvl="7" w:tplc="DED63A7C">
      <w:start w:val="1"/>
      <w:numFmt w:val="bullet"/>
      <w:lvlText w:val="•"/>
      <w:lvlJc w:val="left"/>
      <w:rPr>
        <w:rFonts w:hint="default"/>
      </w:rPr>
    </w:lvl>
    <w:lvl w:ilvl="8" w:tplc="2110A7FE">
      <w:start w:val="1"/>
      <w:numFmt w:val="bullet"/>
      <w:lvlText w:val="•"/>
      <w:lvlJc w:val="left"/>
      <w:rPr>
        <w:rFonts w:hint="default"/>
      </w:rPr>
    </w:lvl>
  </w:abstractNum>
  <w:abstractNum w:abstractNumId="34">
    <w:nsid w:val="3A674BE2"/>
    <w:multiLevelType w:val="singleLevel"/>
    <w:tmpl w:val="4030CBB4"/>
    <w:lvl w:ilvl="0">
      <w:start w:val="1"/>
      <w:numFmt w:val="none"/>
      <w:lvlText w:val="Penalty:"/>
      <w:legacy w:legacy="1" w:legacySpace="113" w:legacyIndent="1021"/>
      <w:lvlJc w:val="left"/>
      <w:pPr>
        <w:ind w:left="2382" w:hanging="1021"/>
      </w:pPr>
    </w:lvl>
  </w:abstractNum>
  <w:abstractNum w:abstractNumId="35">
    <w:nsid w:val="3E312926"/>
    <w:multiLevelType w:val="singleLevel"/>
    <w:tmpl w:val="076AEB4E"/>
    <w:lvl w:ilvl="0">
      <w:start w:val="1"/>
      <w:numFmt w:val="none"/>
      <w:lvlText w:val="Penalty:"/>
      <w:legacy w:legacy="1" w:legacySpace="113" w:legacyIndent="1021"/>
      <w:lvlJc w:val="left"/>
      <w:pPr>
        <w:ind w:left="2382" w:hanging="1021"/>
      </w:pPr>
    </w:lvl>
  </w:abstractNum>
  <w:abstractNum w:abstractNumId="36">
    <w:nsid w:val="416D3770"/>
    <w:multiLevelType w:val="singleLevel"/>
    <w:tmpl w:val="076AEB4E"/>
    <w:lvl w:ilvl="0">
      <w:start w:val="1"/>
      <w:numFmt w:val="none"/>
      <w:lvlText w:val="Penalty:"/>
      <w:legacy w:legacy="1" w:legacySpace="113" w:legacyIndent="1021"/>
      <w:lvlJc w:val="left"/>
      <w:pPr>
        <w:ind w:left="2382" w:hanging="1021"/>
      </w:pPr>
    </w:lvl>
  </w:abstractNum>
  <w:abstractNum w:abstractNumId="37">
    <w:nsid w:val="45867B3A"/>
    <w:multiLevelType w:val="singleLevel"/>
    <w:tmpl w:val="076AEB4E"/>
    <w:lvl w:ilvl="0">
      <w:start w:val="1"/>
      <w:numFmt w:val="none"/>
      <w:lvlText w:val="Penalty:"/>
      <w:legacy w:legacy="1" w:legacySpace="113" w:legacyIndent="1021"/>
      <w:lvlJc w:val="left"/>
      <w:pPr>
        <w:ind w:left="2382" w:hanging="1021"/>
      </w:pPr>
    </w:lvl>
  </w:abstractNum>
  <w:abstractNum w:abstractNumId="38">
    <w:nsid w:val="4A6E25F7"/>
    <w:multiLevelType w:val="hybridMultilevel"/>
    <w:tmpl w:val="B5A27B3A"/>
    <w:lvl w:ilvl="0" w:tplc="BB843F9C">
      <w:start w:val="1"/>
      <w:numFmt w:val="lowerLetter"/>
      <w:lvlText w:val="(%1)"/>
      <w:lvlJc w:val="left"/>
      <w:pPr>
        <w:ind w:left="2237" w:hanging="360"/>
      </w:pPr>
      <w:rPr>
        <w:rFonts w:hint="default"/>
      </w:rPr>
    </w:lvl>
    <w:lvl w:ilvl="1" w:tplc="0C090019" w:tentative="1">
      <w:start w:val="1"/>
      <w:numFmt w:val="lowerLetter"/>
      <w:lvlText w:val="%2."/>
      <w:lvlJc w:val="left"/>
      <w:pPr>
        <w:ind w:left="2957" w:hanging="360"/>
      </w:pPr>
    </w:lvl>
    <w:lvl w:ilvl="2" w:tplc="0C09001B" w:tentative="1">
      <w:start w:val="1"/>
      <w:numFmt w:val="lowerRoman"/>
      <w:lvlText w:val="%3."/>
      <w:lvlJc w:val="right"/>
      <w:pPr>
        <w:ind w:left="3677" w:hanging="180"/>
      </w:pPr>
    </w:lvl>
    <w:lvl w:ilvl="3" w:tplc="0C09000F" w:tentative="1">
      <w:start w:val="1"/>
      <w:numFmt w:val="decimal"/>
      <w:lvlText w:val="%4."/>
      <w:lvlJc w:val="left"/>
      <w:pPr>
        <w:ind w:left="4397" w:hanging="360"/>
      </w:pPr>
    </w:lvl>
    <w:lvl w:ilvl="4" w:tplc="0C090019" w:tentative="1">
      <w:start w:val="1"/>
      <w:numFmt w:val="lowerLetter"/>
      <w:lvlText w:val="%5."/>
      <w:lvlJc w:val="left"/>
      <w:pPr>
        <w:ind w:left="5117" w:hanging="360"/>
      </w:pPr>
    </w:lvl>
    <w:lvl w:ilvl="5" w:tplc="0C09001B" w:tentative="1">
      <w:start w:val="1"/>
      <w:numFmt w:val="lowerRoman"/>
      <w:lvlText w:val="%6."/>
      <w:lvlJc w:val="right"/>
      <w:pPr>
        <w:ind w:left="5837" w:hanging="180"/>
      </w:pPr>
    </w:lvl>
    <w:lvl w:ilvl="6" w:tplc="0C09000F" w:tentative="1">
      <w:start w:val="1"/>
      <w:numFmt w:val="decimal"/>
      <w:lvlText w:val="%7."/>
      <w:lvlJc w:val="left"/>
      <w:pPr>
        <w:ind w:left="6557" w:hanging="360"/>
      </w:pPr>
    </w:lvl>
    <w:lvl w:ilvl="7" w:tplc="0C090019" w:tentative="1">
      <w:start w:val="1"/>
      <w:numFmt w:val="lowerLetter"/>
      <w:lvlText w:val="%8."/>
      <w:lvlJc w:val="left"/>
      <w:pPr>
        <w:ind w:left="7277" w:hanging="360"/>
      </w:pPr>
    </w:lvl>
    <w:lvl w:ilvl="8" w:tplc="0C09001B" w:tentative="1">
      <w:start w:val="1"/>
      <w:numFmt w:val="lowerRoman"/>
      <w:lvlText w:val="%9."/>
      <w:lvlJc w:val="right"/>
      <w:pPr>
        <w:ind w:left="7997" w:hanging="180"/>
      </w:pPr>
    </w:lvl>
  </w:abstractNum>
  <w:abstractNum w:abstractNumId="39">
    <w:nsid w:val="4ACD4EC7"/>
    <w:multiLevelType w:val="hybridMultilevel"/>
    <w:tmpl w:val="51D239F8"/>
    <w:lvl w:ilvl="0" w:tplc="3B46729C">
      <w:start w:val="1"/>
      <w:numFmt w:val="decimal"/>
      <w:lvlText w:val="(%1)"/>
      <w:lvlJc w:val="left"/>
      <w:pPr>
        <w:ind w:left="720" w:hanging="360"/>
      </w:pPr>
      <w:rPr>
        <w:rFonts w:hint="default"/>
      </w:rPr>
    </w:lvl>
    <w:lvl w:ilvl="1" w:tplc="5428E042">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B874439"/>
    <w:multiLevelType w:val="singleLevel"/>
    <w:tmpl w:val="076AEB4E"/>
    <w:lvl w:ilvl="0">
      <w:start w:val="1"/>
      <w:numFmt w:val="none"/>
      <w:lvlText w:val="Penalty:"/>
      <w:legacy w:legacy="1" w:legacySpace="113" w:legacyIndent="1021"/>
      <w:lvlJc w:val="left"/>
      <w:pPr>
        <w:ind w:left="2382" w:hanging="1021"/>
      </w:pPr>
    </w:lvl>
  </w:abstractNum>
  <w:abstractNum w:abstractNumId="41">
    <w:nsid w:val="4EE16284"/>
    <w:multiLevelType w:val="hybridMultilevel"/>
    <w:tmpl w:val="48DA62E6"/>
    <w:lvl w:ilvl="0" w:tplc="E452CC7E">
      <w:start w:val="1"/>
      <w:numFmt w:val="decimal"/>
      <w:lvlText w:val="(%1)"/>
      <w:lvlJc w:val="left"/>
      <w:pPr>
        <w:ind w:left="2228" w:hanging="360"/>
      </w:pPr>
      <w:rPr>
        <w:rFonts w:hint="default"/>
      </w:rPr>
    </w:lvl>
    <w:lvl w:ilvl="1" w:tplc="0C090019" w:tentative="1">
      <w:start w:val="1"/>
      <w:numFmt w:val="lowerLetter"/>
      <w:lvlText w:val="%2."/>
      <w:lvlJc w:val="left"/>
      <w:pPr>
        <w:ind w:left="2948" w:hanging="360"/>
      </w:pPr>
    </w:lvl>
    <w:lvl w:ilvl="2" w:tplc="0C09001B" w:tentative="1">
      <w:start w:val="1"/>
      <w:numFmt w:val="lowerRoman"/>
      <w:lvlText w:val="%3."/>
      <w:lvlJc w:val="right"/>
      <w:pPr>
        <w:ind w:left="3668" w:hanging="180"/>
      </w:pPr>
    </w:lvl>
    <w:lvl w:ilvl="3" w:tplc="0C09000F" w:tentative="1">
      <w:start w:val="1"/>
      <w:numFmt w:val="decimal"/>
      <w:lvlText w:val="%4."/>
      <w:lvlJc w:val="left"/>
      <w:pPr>
        <w:ind w:left="4388" w:hanging="360"/>
      </w:pPr>
    </w:lvl>
    <w:lvl w:ilvl="4" w:tplc="0C090019" w:tentative="1">
      <w:start w:val="1"/>
      <w:numFmt w:val="lowerLetter"/>
      <w:lvlText w:val="%5."/>
      <w:lvlJc w:val="left"/>
      <w:pPr>
        <w:ind w:left="5108" w:hanging="360"/>
      </w:pPr>
    </w:lvl>
    <w:lvl w:ilvl="5" w:tplc="0C09001B" w:tentative="1">
      <w:start w:val="1"/>
      <w:numFmt w:val="lowerRoman"/>
      <w:lvlText w:val="%6."/>
      <w:lvlJc w:val="right"/>
      <w:pPr>
        <w:ind w:left="5828" w:hanging="180"/>
      </w:pPr>
    </w:lvl>
    <w:lvl w:ilvl="6" w:tplc="0C09000F" w:tentative="1">
      <w:start w:val="1"/>
      <w:numFmt w:val="decimal"/>
      <w:lvlText w:val="%7."/>
      <w:lvlJc w:val="left"/>
      <w:pPr>
        <w:ind w:left="6548" w:hanging="360"/>
      </w:pPr>
    </w:lvl>
    <w:lvl w:ilvl="7" w:tplc="0C090019" w:tentative="1">
      <w:start w:val="1"/>
      <w:numFmt w:val="lowerLetter"/>
      <w:lvlText w:val="%8."/>
      <w:lvlJc w:val="left"/>
      <w:pPr>
        <w:ind w:left="7268" w:hanging="360"/>
      </w:pPr>
    </w:lvl>
    <w:lvl w:ilvl="8" w:tplc="0C09001B" w:tentative="1">
      <w:start w:val="1"/>
      <w:numFmt w:val="lowerRoman"/>
      <w:lvlText w:val="%9."/>
      <w:lvlJc w:val="right"/>
      <w:pPr>
        <w:ind w:left="7988" w:hanging="180"/>
      </w:pPr>
    </w:lvl>
  </w:abstractNum>
  <w:abstractNum w:abstractNumId="42">
    <w:nsid w:val="52DC0F92"/>
    <w:multiLevelType w:val="hybridMultilevel"/>
    <w:tmpl w:val="0CA68F2E"/>
    <w:lvl w:ilvl="0" w:tplc="808842F6">
      <w:start w:val="1"/>
      <w:numFmt w:val="decimal"/>
      <w:lvlText w:val="(%1)"/>
      <w:lvlJc w:val="left"/>
      <w:pPr>
        <w:ind w:hanging="394"/>
      </w:pPr>
      <w:rPr>
        <w:rFonts w:ascii="Times New Roman" w:eastAsia="Times New Roman" w:hAnsi="Times New Roman" w:hint="default"/>
        <w:spacing w:val="1"/>
        <w:sz w:val="24"/>
        <w:szCs w:val="24"/>
      </w:rPr>
    </w:lvl>
    <w:lvl w:ilvl="1" w:tplc="3D0A130A">
      <w:start w:val="1"/>
      <w:numFmt w:val="lowerLetter"/>
      <w:lvlText w:val="(%2)"/>
      <w:lvlJc w:val="left"/>
      <w:pPr>
        <w:ind w:hanging="380"/>
      </w:pPr>
      <w:rPr>
        <w:rFonts w:ascii="Times New Roman" w:eastAsia="Times New Roman" w:hAnsi="Times New Roman" w:hint="default"/>
        <w:spacing w:val="1"/>
        <w:sz w:val="24"/>
        <w:szCs w:val="24"/>
      </w:rPr>
    </w:lvl>
    <w:lvl w:ilvl="2" w:tplc="A476B472">
      <w:start w:val="1"/>
      <w:numFmt w:val="lowerRoman"/>
      <w:lvlText w:val="(%3)"/>
      <w:lvlJc w:val="left"/>
      <w:pPr>
        <w:ind w:hanging="341"/>
        <w:jc w:val="right"/>
      </w:pPr>
      <w:rPr>
        <w:rFonts w:ascii="Times New Roman" w:eastAsia="Times New Roman" w:hAnsi="Times New Roman" w:hint="default"/>
        <w:spacing w:val="6"/>
        <w:sz w:val="24"/>
        <w:szCs w:val="24"/>
      </w:rPr>
    </w:lvl>
    <w:lvl w:ilvl="3" w:tplc="10981E00">
      <w:start w:val="1"/>
      <w:numFmt w:val="bullet"/>
      <w:lvlText w:val="•"/>
      <w:lvlJc w:val="left"/>
      <w:rPr>
        <w:rFonts w:hint="default"/>
      </w:rPr>
    </w:lvl>
    <w:lvl w:ilvl="4" w:tplc="356CF800">
      <w:start w:val="1"/>
      <w:numFmt w:val="bullet"/>
      <w:lvlText w:val="•"/>
      <w:lvlJc w:val="left"/>
      <w:rPr>
        <w:rFonts w:hint="default"/>
      </w:rPr>
    </w:lvl>
    <w:lvl w:ilvl="5" w:tplc="B3BCE5DC">
      <w:start w:val="1"/>
      <w:numFmt w:val="bullet"/>
      <w:lvlText w:val="•"/>
      <w:lvlJc w:val="left"/>
      <w:rPr>
        <w:rFonts w:hint="default"/>
      </w:rPr>
    </w:lvl>
    <w:lvl w:ilvl="6" w:tplc="D902E0F0">
      <w:start w:val="1"/>
      <w:numFmt w:val="bullet"/>
      <w:lvlText w:val="•"/>
      <w:lvlJc w:val="left"/>
      <w:rPr>
        <w:rFonts w:hint="default"/>
      </w:rPr>
    </w:lvl>
    <w:lvl w:ilvl="7" w:tplc="EA4E72BE">
      <w:start w:val="1"/>
      <w:numFmt w:val="bullet"/>
      <w:lvlText w:val="•"/>
      <w:lvlJc w:val="left"/>
      <w:rPr>
        <w:rFonts w:hint="default"/>
      </w:rPr>
    </w:lvl>
    <w:lvl w:ilvl="8" w:tplc="56A08F90">
      <w:start w:val="1"/>
      <w:numFmt w:val="bullet"/>
      <w:lvlText w:val="•"/>
      <w:lvlJc w:val="left"/>
      <w:rPr>
        <w:rFonts w:hint="default"/>
      </w:rPr>
    </w:lvl>
  </w:abstractNum>
  <w:abstractNum w:abstractNumId="43">
    <w:nsid w:val="5480068B"/>
    <w:multiLevelType w:val="hybridMultilevel"/>
    <w:tmpl w:val="1278DADA"/>
    <w:lvl w:ilvl="0" w:tplc="1F2E81A0">
      <w:start w:val="1"/>
      <w:numFmt w:val="lowerLetter"/>
      <w:lvlText w:val="(%1)"/>
      <w:lvlJc w:val="left"/>
      <w:pPr>
        <w:ind w:hanging="380"/>
      </w:pPr>
      <w:rPr>
        <w:rFonts w:ascii="Times New Roman" w:eastAsia="Times New Roman" w:hAnsi="Times New Roman" w:hint="default"/>
        <w:spacing w:val="1"/>
        <w:sz w:val="24"/>
        <w:szCs w:val="24"/>
      </w:rPr>
    </w:lvl>
    <w:lvl w:ilvl="1" w:tplc="5096E7B6">
      <w:start w:val="1"/>
      <w:numFmt w:val="bullet"/>
      <w:lvlText w:val="•"/>
      <w:lvlJc w:val="left"/>
      <w:rPr>
        <w:rFonts w:hint="default"/>
      </w:rPr>
    </w:lvl>
    <w:lvl w:ilvl="2" w:tplc="E9B8F3B2">
      <w:start w:val="1"/>
      <w:numFmt w:val="bullet"/>
      <w:lvlText w:val="•"/>
      <w:lvlJc w:val="left"/>
      <w:rPr>
        <w:rFonts w:hint="default"/>
      </w:rPr>
    </w:lvl>
    <w:lvl w:ilvl="3" w:tplc="B60A2D52">
      <w:start w:val="1"/>
      <w:numFmt w:val="bullet"/>
      <w:lvlText w:val="•"/>
      <w:lvlJc w:val="left"/>
      <w:rPr>
        <w:rFonts w:hint="default"/>
      </w:rPr>
    </w:lvl>
    <w:lvl w:ilvl="4" w:tplc="07128D64">
      <w:start w:val="1"/>
      <w:numFmt w:val="bullet"/>
      <w:lvlText w:val="•"/>
      <w:lvlJc w:val="left"/>
      <w:rPr>
        <w:rFonts w:hint="default"/>
      </w:rPr>
    </w:lvl>
    <w:lvl w:ilvl="5" w:tplc="BBFEA24E">
      <w:start w:val="1"/>
      <w:numFmt w:val="bullet"/>
      <w:lvlText w:val="•"/>
      <w:lvlJc w:val="left"/>
      <w:rPr>
        <w:rFonts w:hint="default"/>
      </w:rPr>
    </w:lvl>
    <w:lvl w:ilvl="6" w:tplc="FF9E1768">
      <w:start w:val="1"/>
      <w:numFmt w:val="bullet"/>
      <w:lvlText w:val="•"/>
      <w:lvlJc w:val="left"/>
      <w:rPr>
        <w:rFonts w:hint="default"/>
      </w:rPr>
    </w:lvl>
    <w:lvl w:ilvl="7" w:tplc="2EDC179E">
      <w:start w:val="1"/>
      <w:numFmt w:val="bullet"/>
      <w:lvlText w:val="•"/>
      <w:lvlJc w:val="left"/>
      <w:rPr>
        <w:rFonts w:hint="default"/>
      </w:rPr>
    </w:lvl>
    <w:lvl w:ilvl="8" w:tplc="750A865A">
      <w:start w:val="1"/>
      <w:numFmt w:val="bullet"/>
      <w:lvlText w:val="•"/>
      <w:lvlJc w:val="left"/>
      <w:rPr>
        <w:rFonts w:hint="default"/>
      </w:rPr>
    </w:lvl>
  </w:abstractNum>
  <w:abstractNum w:abstractNumId="44">
    <w:nsid w:val="5A2F0725"/>
    <w:multiLevelType w:val="hybridMultilevel"/>
    <w:tmpl w:val="F0F8E002"/>
    <w:lvl w:ilvl="0" w:tplc="39B8C23E">
      <w:start w:val="1"/>
      <w:numFmt w:val="decimal"/>
      <w:lvlText w:val="(%1)"/>
      <w:lvlJc w:val="left"/>
      <w:pPr>
        <w:ind w:hanging="341"/>
      </w:pPr>
      <w:rPr>
        <w:rFonts w:ascii="Times New Roman" w:eastAsia="Times New Roman" w:hAnsi="Times New Roman" w:hint="default"/>
        <w:spacing w:val="1"/>
        <w:sz w:val="24"/>
        <w:szCs w:val="24"/>
      </w:rPr>
    </w:lvl>
    <w:lvl w:ilvl="1" w:tplc="4BB27912">
      <w:start w:val="1"/>
      <w:numFmt w:val="lowerLetter"/>
      <w:lvlText w:val="(%2)"/>
      <w:lvlJc w:val="left"/>
      <w:pPr>
        <w:ind w:hanging="380"/>
      </w:pPr>
      <w:rPr>
        <w:rFonts w:ascii="Times New Roman" w:eastAsia="Times New Roman" w:hAnsi="Times New Roman" w:hint="default"/>
        <w:spacing w:val="1"/>
        <w:sz w:val="24"/>
        <w:szCs w:val="24"/>
      </w:rPr>
    </w:lvl>
    <w:lvl w:ilvl="2" w:tplc="0D3E5034">
      <w:start w:val="1"/>
      <w:numFmt w:val="lowerLetter"/>
      <w:lvlText w:val="(%3)"/>
      <w:lvlJc w:val="left"/>
      <w:pPr>
        <w:ind w:hanging="389"/>
      </w:pPr>
      <w:rPr>
        <w:rFonts w:ascii="Times New Roman" w:eastAsia="Times New Roman" w:hAnsi="Times New Roman" w:hint="default"/>
        <w:spacing w:val="1"/>
        <w:sz w:val="24"/>
        <w:szCs w:val="24"/>
      </w:rPr>
    </w:lvl>
    <w:lvl w:ilvl="3" w:tplc="5CF82E2E">
      <w:start w:val="1"/>
      <w:numFmt w:val="bullet"/>
      <w:lvlText w:val="•"/>
      <w:lvlJc w:val="left"/>
      <w:rPr>
        <w:rFonts w:hint="default"/>
      </w:rPr>
    </w:lvl>
    <w:lvl w:ilvl="4" w:tplc="E2649BC2">
      <w:start w:val="1"/>
      <w:numFmt w:val="bullet"/>
      <w:lvlText w:val="•"/>
      <w:lvlJc w:val="left"/>
      <w:rPr>
        <w:rFonts w:hint="default"/>
      </w:rPr>
    </w:lvl>
    <w:lvl w:ilvl="5" w:tplc="F4B0C136">
      <w:start w:val="1"/>
      <w:numFmt w:val="bullet"/>
      <w:lvlText w:val="•"/>
      <w:lvlJc w:val="left"/>
      <w:rPr>
        <w:rFonts w:hint="default"/>
      </w:rPr>
    </w:lvl>
    <w:lvl w:ilvl="6" w:tplc="EA0C871C">
      <w:start w:val="1"/>
      <w:numFmt w:val="bullet"/>
      <w:lvlText w:val="•"/>
      <w:lvlJc w:val="left"/>
      <w:rPr>
        <w:rFonts w:hint="default"/>
      </w:rPr>
    </w:lvl>
    <w:lvl w:ilvl="7" w:tplc="DED63A7C">
      <w:start w:val="1"/>
      <w:numFmt w:val="bullet"/>
      <w:lvlText w:val="•"/>
      <w:lvlJc w:val="left"/>
      <w:rPr>
        <w:rFonts w:hint="default"/>
      </w:rPr>
    </w:lvl>
    <w:lvl w:ilvl="8" w:tplc="2110A7FE">
      <w:start w:val="1"/>
      <w:numFmt w:val="bullet"/>
      <w:lvlText w:val="•"/>
      <w:lvlJc w:val="left"/>
      <w:rPr>
        <w:rFonts w:hint="default"/>
      </w:rPr>
    </w:lvl>
  </w:abstractNum>
  <w:abstractNum w:abstractNumId="45">
    <w:nsid w:val="65902075"/>
    <w:multiLevelType w:val="singleLevel"/>
    <w:tmpl w:val="076AEB4E"/>
    <w:lvl w:ilvl="0">
      <w:start w:val="1"/>
      <w:numFmt w:val="none"/>
      <w:lvlText w:val="Penalty:"/>
      <w:legacy w:legacy="1" w:legacySpace="113" w:legacyIndent="1021"/>
      <w:lvlJc w:val="left"/>
      <w:pPr>
        <w:ind w:left="2382" w:hanging="1021"/>
      </w:pPr>
    </w:lvl>
  </w:abstractNum>
  <w:abstractNum w:abstractNumId="46">
    <w:nsid w:val="6598530E"/>
    <w:multiLevelType w:val="hybridMultilevel"/>
    <w:tmpl w:val="E8BE56DE"/>
    <w:lvl w:ilvl="0" w:tplc="73C0FE1A">
      <w:start w:val="1"/>
      <w:numFmt w:val="lowerLetter"/>
      <w:lvlText w:val="(%1)"/>
      <w:lvlJc w:val="left"/>
      <w:pPr>
        <w:ind w:left="1860" w:hanging="360"/>
      </w:pPr>
      <w:rPr>
        <w:rFonts w:hint="default"/>
      </w:r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47">
    <w:nsid w:val="67FA30E0"/>
    <w:multiLevelType w:val="hybridMultilevel"/>
    <w:tmpl w:val="214257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69D43EAE"/>
    <w:multiLevelType w:val="hybridMultilevel"/>
    <w:tmpl w:val="37B6C920"/>
    <w:lvl w:ilvl="0" w:tplc="6F220A02">
      <w:start w:val="1"/>
      <w:numFmt w:val="decimal"/>
      <w:lvlText w:val="(%1)"/>
      <w:lvlJc w:val="left"/>
      <w:pPr>
        <w:ind w:left="1637" w:hanging="360"/>
      </w:pPr>
      <w:rPr>
        <w:rFonts w:hint="default"/>
      </w:rPr>
    </w:lvl>
    <w:lvl w:ilvl="1" w:tplc="0C090019" w:tentative="1">
      <w:start w:val="1"/>
      <w:numFmt w:val="lowerLetter"/>
      <w:lvlText w:val="%2."/>
      <w:lvlJc w:val="left"/>
      <w:pPr>
        <w:ind w:left="2357" w:hanging="360"/>
      </w:pPr>
    </w:lvl>
    <w:lvl w:ilvl="2" w:tplc="0C09001B" w:tentative="1">
      <w:start w:val="1"/>
      <w:numFmt w:val="lowerRoman"/>
      <w:lvlText w:val="%3."/>
      <w:lvlJc w:val="right"/>
      <w:pPr>
        <w:ind w:left="3077" w:hanging="180"/>
      </w:pPr>
    </w:lvl>
    <w:lvl w:ilvl="3" w:tplc="0C09000F" w:tentative="1">
      <w:start w:val="1"/>
      <w:numFmt w:val="decimal"/>
      <w:lvlText w:val="%4."/>
      <w:lvlJc w:val="left"/>
      <w:pPr>
        <w:ind w:left="3797" w:hanging="360"/>
      </w:pPr>
    </w:lvl>
    <w:lvl w:ilvl="4" w:tplc="0C090019" w:tentative="1">
      <w:start w:val="1"/>
      <w:numFmt w:val="lowerLetter"/>
      <w:lvlText w:val="%5."/>
      <w:lvlJc w:val="left"/>
      <w:pPr>
        <w:ind w:left="4517" w:hanging="360"/>
      </w:pPr>
    </w:lvl>
    <w:lvl w:ilvl="5" w:tplc="0C09001B" w:tentative="1">
      <w:start w:val="1"/>
      <w:numFmt w:val="lowerRoman"/>
      <w:lvlText w:val="%6."/>
      <w:lvlJc w:val="right"/>
      <w:pPr>
        <w:ind w:left="5237" w:hanging="180"/>
      </w:pPr>
    </w:lvl>
    <w:lvl w:ilvl="6" w:tplc="0C09000F" w:tentative="1">
      <w:start w:val="1"/>
      <w:numFmt w:val="decimal"/>
      <w:lvlText w:val="%7."/>
      <w:lvlJc w:val="left"/>
      <w:pPr>
        <w:ind w:left="5957" w:hanging="360"/>
      </w:pPr>
    </w:lvl>
    <w:lvl w:ilvl="7" w:tplc="0C090019" w:tentative="1">
      <w:start w:val="1"/>
      <w:numFmt w:val="lowerLetter"/>
      <w:lvlText w:val="%8."/>
      <w:lvlJc w:val="left"/>
      <w:pPr>
        <w:ind w:left="6677" w:hanging="360"/>
      </w:pPr>
    </w:lvl>
    <w:lvl w:ilvl="8" w:tplc="0C09001B" w:tentative="1">
      <w:start w:val="1"/>
      <w:numFmt w:val="lowerRoman"/>
      <w:lvlText w:val="%9."/>
      <w:lvlJc w:val="right"/>
      <w:pPr>
        <w:ind w:left="7397" w:hanging="180"/>
      </w:pPr>
    </w:lvl>
  </w:abstractNum>
  <w:abstractNum w:abstractNumId="49">
    <w:nsid w:val="7BDF75E7"/>
    <w:multiLevelType w:val="hybridMultilevel"/>
    <w:tmpl w:val="3DF43EBC"/>
    <w:lvl w:ilvl="0" w:tplc="1F2E81A0">
      <w:start w:val="1"/>
      <w:numFmt w:val="lowerLetter"/>
      <w:lvlText w:val="(%1)"/>
      <w:lvlJc w:val="left"/>
      <w:pPr>
        <w:ind w:hanging="380"/>
      </w:pPr>
      <w:rPr>
        <w:rFonts w:ascii="Times New Roman" w:eastAsia="Times New Roman" w:hAnsi="Times New Roman" w:hint="default"/>
        <w:spacing w:val="1"/>
        <w:sz w:val="24"/>
        <w:szCs w:val="24"/>
      </w:rPr>
    </w:lvl>
    <w:lvl w:ilvl="1" w:tplc="5096E7B6">
      <w:start w:val="1"/>
      <w:numFmt w:val="bullet"/>
      <w:lvlText w:val="•"/>
      <w:lvlJc w:val="left"/>
      <w:rPr>
        <w:rFonts w:hint="default"/>
      </w:rPr>
    </w:lvl>
    <w:lvl w:ilvl="2" w:tplc="E9B8F3B2">
      <w:start w:val="1"/>
      <w:numFmt w:val="bullet"/>
      <w:lvlText w:val="•"/>
      <w:lvlJc w:val="left"/>
      <w:rPr>
        <w:rFonts w:hint="default"/>
      </w:rPr>
    </w:lvl>
    <w:lvl w:ilvl="3" w:tplc="B60A2D52">
      <w:start w:val="1"/>
      <w:numFmt w:val="bullet"/>
      <w:lvlText w:val="•"/>
      <w:lvlJc w:val="left"/>
      <w:rPr>
        <w:rFonts w:hint="default"/>
      </w:rPr>
    </w:lvl>
    <w:lvl w:ilvl="4" w:tplc="07128D64">
      <w:start w:val="1"/>
      <w:numFmt w:val="bullet"/>
      <w:lvlText w:val="•"/>
      <w:lvlJc w:val="left"/>
      <w:rPr>
        <w:rFonts w:hint="default"/>
      </w:rPr>
    </w:lvl>
    <w:lvl w:ilvl="5" w:tplc="BBFEA24E">
      <w:start w:val="1"/>
      <w:numFmt w:val="bullet"/>
      <w:lvlText w:val="•"/>
      <w:lvlJc w:val="left"/>
      <w:rPr>
        <w:rFonts w:hint="default"/>
      </w:rPr>
    </w:lvl>
    <w:lvl w:ilvl="6" w:tplc="FF9E1768">
      <w:start w:val="1"/>
      <w:numFmt w:val="bullet"/>
      <w:lvlText w:val="•"/>
      <w:lvlJc w:val="left"/>
      <w:rPr>
        <w:rFonts w:hint="default"/>
      </w:rPr>
    </w:lvl>
    <w:lvl w:ilvl="7" w:tplc="2EDC179E">
      <w:start w:val="1"/>
      <w:numFmt w:val="bullet"/>
      <w:lvlText w:val="•"/>
      <w:lvlJc w:val="left"/>
      <w:rPr>
        <w:rFonts w:hint="default"/>
      </w:rPr>
    </w:lvl>
    <w:lvl w:ilvl="8" w:tplc="750A865A">
      <w:start w:val="1"/>
      <w:numFmt w:val="bullet"/>
      <w:lvlText w:val="•"/>
      <w:lvlJc w:val="left"/>
      <w:rPr>
        <w:rFonts w:hint="default"/>
      </w:rPr>
    </w:lvl>
  </w:abstractNum>
  <w:abstractNum w:abstractNumId="50">
    <w:nsid w:val="7CC326F6"/>
    <w:multiLevelType w:val="singleLevel"/>
    <w:tmpl w:val="076AEB4E"/>
    <w:lvl w:ilvl="0">
      <w:start w:val="1"/>
      <w:numFmt w:val="none"/>
      <w:lvlText w:val="Penalty:"/>
      <w:legacy w:legacy="1" w:legacySpace="113" w:legacyIndent="1021"/>
      <w:lvlJc w:val="left"/>
      <w:pPr>
        <w:ind w:left="2382" w:hanging="1021"/>
      </w:pPr>
    </w:lvl>
  </w:abstractNum>
  <w:abstractNum w:abstractNumId="51">
    <w:nsid w:val="7E1661EA"/>
    <w:multiLevelType w:val="hybridMultilevel"/>
    <w:tmpl w:val="40AEDD8E"/>
    <w:lvl w:ilvl="0" w:tplc="3B4672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7F0D5DBC"/>
    <w:multiLevelType w:val="hybridMultilevel"/>
    <w:tmpl w:val="E1AABCCA"/>
    <w:lvl w:ilvl="0" w:tplc="686A3BF0">
      <w:start w:val="1"/>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5"/>
  </w:num>
  <w:num w:numId="13">
    <w:abstractNumId w:val="40"/>
  </w:num>
  <w:num w:numId="14">
    <w:abstractNumId w:val="36"/>
  </w:num>
  <w:num w:numId="15">
    <w:abstractNumId w:val="15"/>
  </w:num>
  <w:num w:numId="16">
    <w:abstractNumId w:val="11"/>
  </w:num>
  <w:num w:numId="17">
    <w:abstractNumId w:val="22"/>
  </w:num>
  <w:num w:numId="18">
    <w:abstractNumId w:val="27"/>
  </w:num>
  <w:num w:numId="19">
    <w:abstractNumId w:val="50"/>
  </w:num>
  <w:num w:numId="20">
    <w:abstractNumId w:val="14"/>
  </w:num>
  <w:num w:numId="21">
    <w:abstractNumId w:val="30"/>
  </w:num>
  <w:num w:numId="22">
    <w:abstractNumId w:val="35"/>
  </w:num>
  <w:num w:numId="23">
    <w:abstractNumId w:val="17"/>
  </w:num>
  <w:num w:numId="24">
    <w:abstractNumId w:val="37"/>
  </w:num>
  <w:num w:numId="25">
    <w:abstractNumId w:val="21"/>
  </w:num>
  <w:num w:numId="26">
    <w:abstractNumId w:val="45"/>
  </w:num>
  <w:num w:numId="27">
    <w:abstractNumId w:val="26"/>
  </w:num>
  <w:num w:numId="28">
    <w:abstractNumId w:val="34"/>
  </w:num>
  <w:num w:numId="29">
    <w:abstractNumId w:val="41"/>
  </w:num>
  <w:num w:numId="30">
    <w:abstractNumId w:val="13"/>
  </w:num>
  <w:num w:numId="31">
    <w:abstractNumId w:val="51"/>
  </w:num>
  <w:num w:numId="32">
    <w:abstractNumId w:val="32"/>
  </w:num>
  <w:num w:numId="33">
    <w:abstractNumId w:val="47"/>
  </w:num>
  <w:num w:numId="34">
    <w:abstractNumId w:val="39"/>
  </w:num>
  <w:num w:numId="35">
    <w:abstractNumId w:val="16"/>
  </w:num>
  <w:num w:numId="36">
    <w:abstractNumId w:val="19"/>
  </w:num>
  <w:num w:numId="37">
    <w:abstractNumId w:val="28"/>
  </w:num>
  <w:num w:numId="38">
    <w:abstractNumId w:val="38"/>
  </w:num>
  <w:num w:numId="39">
    <w:abstractNumId w:val="10"/>
  </w:num>
  <w:num w:numId="40">
    <w:abstractNumId w:val="23"/>
  </w:num>
  <w:num w:numId="41">
    <w:abstractNumId w:val="29"/>
  </w:num>
  <w:num w:numId="42">
    <w:abstractNumId w:val="24"/>
  </w:num>
  <w:num w:numId="43">
    <w:abstractNumId w:val="20"/>
  </w:num>
  <w:num w:numId="44">
    <w:abstractNumId w:val="31"/>
  </w:num>
  <w:num w:numId="45">
    <w:abstractNumId w:val="42"/>
  </w:num>
  <w:num w:numId="46">
    <w:abstractNumId w:val="43"/>
  </w:num>
  <w:num w:numId="47">
    <w:abstractNumId w:val="49"/>
  </w:num>
  <w:num w:numId="48">
    <w:abstractNumId w:val="44"/>
  </w:num>
  <w:num w:numId="49">
    <w:abstractNumId w:val="33"/>
  </w:num>
  <w:num w:numId="50">
    <w:abstractNumId w:val="18"/>
  </w:num>
  <w:num w:numId="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2"/>
  </w:num>
  <w:num w:numId="60">
    <w:abstractNumId w:val="46"/>
  </w:num>
  <w:num w:numId="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8"/>
    <o:shapelayout v:ext="edit">
      <o:idmap v:ext="edit" data="2"/>
    </o:shapelayout>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K:\Authorised\SRs"/>
    <w:docVar w:name="epTableAmend" w:val="Yes"/>
    <w:docVar w:name="InOutside" w:val="I"/>
    <w:docVar w:name="Outside" w:val="O"/>
    <w:docVar w:name="vActNo" w:val="68/2006"/>
    <w:docVar w:name="vActTitle" w:val="Building Regulations 2006"/>
    <w:docVar w:name="vAuth" w:val="1"/>
    <w:docVar w:name="vDocumentType" w:val=".SR"/>
    <w:docVar w:name="vDraftVersion" w:val="06-68SRA.031"/>
    <w:docVar w:name="vFileName" w:val="06-68SRA.031"/>
    <w:docVar w:name="vFileVersion" w:val="R"/>
    <w:docVar w:name="vFinalisePrevVer" w:val="False"/>
    <w:docVar w:name="vIncAmendments" w:val="1"/>
    <w:docVar w:name="vIsBrandNewVersion" w:val="No"/>
    <w:docVar w:name="vIsNewDocument" w:val="False"/>
    <w:docVar w:name="vIsVersion" w:val="Yes"/>
    <w:docVar w:name="vLenSectionNumber" w:val="3"/>
    <w:docVar w:name="vPrevAuth" w:val="1"/>
    <w:docVar w:name="vPrevFileName" w:val="06-68SRA.031"/>
    <w:docVar w:name="vSuffix" w:val=" "/>
    <w:docVar w:name="vTOP" w:val="Yes"/>
    <w:docVar w:name="vTRIMDocType" w:val="SR Version"/>
    <w:docVar w:name="vTRIMFileName" w:val="06-68SRA.031"/>
    <w:docVar w:name="vTRIMRecordNumber" w:val="D15/2028"/>
    <w:docVar w:name="vVersionDate" w:val="10/2/2015"/>
    <w:docVar w:name="vVersionNo" w:val="031"/>
    <w:docVar w:name="vYear" w:val="06"/>
  </w:docVars>
  <w:rsids>
    <w:rsidRoot w:val="00B8499D"/>
    <w:rsid w:val="0000001A"/>
    <w:rsid w:val="000005C6"/>
    <w:rsid w:val="0000088F"/>
    <w:rsid w:val="000008EE"/>
    <w:rsid w:val="00000ACE"/>
    <w:rsid w:val="0000132F"/>
    <w:rsid w:val="0000185A"/>
    <w:rsid w:val="00001980"/>
    <w:rsid w:val="000019E8"/>
    <w:rsid w:val="00001C3D"/>
    <w:rsid w:val="00001D69"/>
    <w:rsid w:val="0000202B"/>
    <w:rsid w:val="00002097"/>
    <w:rsid w:val="000020F5"/>
    <w:rsid w:val="000027E1"/>
    <w:rsid w:val="00002C60"/>
    <w:rsid w:val="00003086"/>
    <w:rsid w:val="00003586"/>
    <w:rsid w:val="000035CB"/>
    <w:rsid w:val="0000364A"/>
    <w:rsid w:val="00003654"/>
    <w:rsid w:val="00003771"/>
    <w:rsid w:val="00003BC5"/>
    <w:rsid w:val="00003E32"/>
    <w:rsid w:val="0000469D"/>
    <w:rsid w:val="00004A14"/>
    <w:rsid w:val="00004AEF"/>
    <w:rsid w:val="00004D56"/>
    <w:rsid w:val="00004E68"/>
    <w:rsid w:val="00004F18"/>
    <w:rsid w:val="000056B5"/>
    <w:rsid w:val="00005738"/>
    <w:rsid w:val="000058C6"/>
    <w:rsid w:val="00005B13"/>
    <w:rsid w:val="00005D28"/>
    <w:rsid w:val="000061D0"/>
    <w:rsid w:val="0000652E"/>
    <w:rsid w:val="00006585"/>
    <w:rsid w:val="000067BC"/>
    <w:rsid w:val="0000688F"/>
    <w:rsid w:val="00006FDA"/>
    <w:rsid w:val="00007144"/>
    <w:rsid w:val="00007DA8"/>
    <w:rsid w:val="00007EB1"/>
    <w:rsid w:val="00011750"/>
    <w:rsid w:val="000119BE"/>
    <w:rsid w:val="00012664"/>
    <w:rsid w:val="00013181"/>
    <w:rsid w:val="00013CBF"/>
    <w:rsid w:val="00013D79"/>
    <w:rsid w:val="00013FF5"/>
    <w:rsid w:val="000143DF"/>
    <w:rsid w:val="00015A0E"/>
    <w:rsid w:val="00016036"/>
    <w:rsid w:val="00016195"/>
    <w:rsid w:val="00016959"/>
    <w:rsid w:val="00016F2A"/>
    <w:rsid w:val="000172A1"/>
    <w:rsid w:val="000173B7"/>
    <w:rsid w:val="00017874"/>
    <w:rsid w:val="0001799B"/>
    <w:rsid w:val="00017F1F"/>
    <w:rsid w:val="00017FB5"/>
    <w:rsid w:val="00017FDC"/>
    <w:rsid w:val="00020175"/>
    <w:rsid w:val="0002017A"/>
    <w:rsid w:val="00021AE2"/>
    <w:rsid w:val="00021C5E"/>
    <w:rsid w:val="00022235"/>
    <w:rsid w:val="000222A1"/>
    <w:rsid w:val="00022940"/>
    <w:rsid w:val="00022B11"/>
    <w:rsid w:val="00022EF8"/>
    <w:rsid w:val="000234B1"/>
    <w:rsid w:val="000236E0"/>
    <w:rsid w:val="00023BC4"/>
    <w:rsid w:val="00023F40"/>
    <w:rsid w:val="000245EA"/>
    <w:rsid w:val="0002466E"/>
    <w:rsid w:val="000246F2"/>
    <w:rsid w:val="00024755"/>
    <w:rsid w:val="00024810"/>
    <w:rsid w:val="000249AF"/>
    <w:rsid w:val="00024B2E"/>
    <w:rsid w:val="00024CEF"/>
    <w:rsid w:val="00024EA4"/>
    <w:rsid w:val="00025357"/>
    <w:rsid w:val="000254A6"/>
    <w:rsid w:val="000258F2"/>
    <w:rsid w:val="00025E59"/>
    <w:rsid w:val="00026145"/>
    <w:rsid w:val="000262D3"/>
    <w:rsid w:val="00026647"/>
    <w:rsid w:val="000272AC"/>
    <w:rsid w:val="00030275"/>
    <w:rsid w:val="000303C3"/>
    <w:rsid w:val="00030C21"/>
    <w:rsid w:val="00030FC9"/>
    <w:rsid w:val="00031133"/>
    <w:rsid w:val="00031183"/>
    <w:rsid w:val="000313DE"/>
    <w:rsid w:val="000316BD"/>
    <w:rsid w:val="000317B0"/>
    <w:rsid w:val="00031A79"/>
    <w:rsid w:val="00032255"/>
    <w:rsid w:val="000325AB"/>
    <w:rsid w:val="00032973"/>
    <w:rsid w:val="00033004"/>
    <w:rsid w:val="000331B5"/>
    <w:rsid w:val="000338BE"/>
    <w:rsid w:val="000338F1"/>
    <w:rsid w:val="00033FDA"/>
    <w:rsid w:val="00034519"/>
    <w:rsid w:val="00034DE0"/>
    <w:rsid w:val="00034F29"/>
    <w:rsid w:val="00035415"/>
    <w:rsid w:val="000355F8"/>
    <w:rsid w:val="000356B9"/>
    <w:rsid w:val="00036095"/>
    <w:rsid w:val="000364CA"/>
    <w:rsid w:val="00036847"/>
    <w:rsid w:val="000369DF"/>
    <w:rsid w:val="00036AC2"/>
    <w:rsid w:val="00036F71"/>
    <w:rsid w:val="0003746A"/>
    <w:rsid w:val="0003757D"/>
    <w:rsid w:val="000377CC"/>
    <w:rsid w:val="0003781A"/>
    <w:rsid w:val="00037D71"/>
    <w:rsid w:val="00037FBD"/>
    <w:rsid w:val="00040A3A"/>
    <w:rsid w:val="000410E2"/>
    <w:rsid w:val="000416CF"/>
    <w:rsid w:val="00041994"/>
    <w:rsid w:val="000419AA"/>
    <w:rsid w:val="00041B32"/>
    <w:rsid w:val="00041B36"/>
    <w:rsid w:val="00041B4F"/>
    <w:rsid w:val="00041F9D"/>
    <w:rsid w:val="00042156"/>
    <w:rsid w:val="000421F2"/>
    <w:rsid w:val="0004290A"/>
    <w:rsid w:val="00042A92"/>
    <w:rsid w:val="00043AA1"/>
    <w:rsid w:val="00043B78"/>
    <w:rsid w:val="00043C52"/>
    <w:rsid w:val="00044288"/>
    <w:rsid w:val="000445DD"/>
    <w:rsid w:val="00044769"/>
    <w:rsid w:val="00044F45"/>
    <w:rsid w:val="00045020"/>
    <w:rsid w:val="000450CB"/>
    <w:rsid w:val="00045546"/>
    <w:rsid w:val="000459F0"/>
    <w:rsid w:val="00045A6C"/>
    <w:rsid w:val="00045AD3"/>
    <w:rsid w:val="00045CD0"/>
    <w:rsid w:val="000462CF"/>
    <w:rsid w:val="000463E0"/>
    <w:rsid w:val="0004658E"/>
    <w:rsid w:val="0004682B"/>
    <w:rsid w:val="00046937"/>
    <w:rsid w:val="00046B21"/>
    <w:rsid w:val="00046B8E"/>
    <w:rsid w:val="0004710E"/>
    <w:rsid w:val="0004734A"/>
    <w:rsid w:val="00050366"/>
    <w:rsid w:val="00050676"/>
    <w:rsid w:val="0005095A"/>
    <w:rsid w:val="00050FBA"/>
    <w:rsid w:val="000510D4"/>
    <w:rsid w:val="000512CD"/>
    <w:rsid w:val="0005134A"/>
    <w:rsid w:val="0005152D"/>
    <w:rsid w:val="0005171C"/>
    <w:rsid w:val="00051804"/>
    <w:rsid w:val="00051920"/>
    <w:rsid w:val="00051BD1"/>
    <w:rsid w:val="000521E1"/>
    <w:rsid w:val="000522E4"/>
    <w:rsid w:val="000525D3"/>
    <w:rsid w:val="00052738"/>
    <w:rsid w:val="00052AEE"/>
    <w:rsid w:val="00052B46"/>
    <w:rsid w:val="0005302F"/>
    <w:rsid w:val="000533BE"/>
    <w:rsid w:val="0005376A"/>
    <w:rsid w:val="000537D4"/>
    <w:rsid w:val="00053829"/>
    <w:rsid w:val="00053A03"/>
    <w:rsid w:val="00053B56"/>
    <w:rsid w:val="000541CC"/>
    <w:rsid w:val="00054406"/>
    <w:rsid w:val="00054417"/>
    <w:rsid w:val="00054932"/>
    <w:rsid w:val="00054A36"/>
    <w:rsid w:val="00054AD5"/>
    <w:rsid w:val="00054DDB"/>
    <w:rsid w:val="0005589E"/>
    <w:rsid w:val="0005631F"/>
    <w:rsid w:val="00056635"/>
    <w:rsid w:val="00056B59"/>
    <w:rsid w:val="00056EAC"/>
    <w:rsid w:val="00057080"/>
    <w:rsid w:val="0005728A"/>
    <w:rsid w:val="00057468"/>
    <w:rsid w:val="00057A8D"/>
    <w:rsid w:val="00057B69"/>
    <w:rsid w:val="00057EF0"/>
    <w:rsid w:val="0006011F"/>
    <w:rsid w:val="00060A66"/>
    <w:rsid w:val="00060BE1"/>
    <w:rsid w:val="00060E3A"/>
    <w:rsid w:val="00060EF7"/>
    <w:rsid w:val="0006100D"/>
    <w:rsid w:val="00061169"/>
    <w:rsid w:val="000612B5"/>
    <w:rsid w:val="00061919"/>
    <w:rsid w:val="00061ACE"/>
    <w:rsid w:val="00061E56"/>
    <w:rsid w:val="00062373"/>
    <w:rsid w:val="00062843"/>
    <w:rsid w:val="00062C0A"/>
    <w:rsid w:val="00063003"/>
    <w:rsid w:val="0006345A"/>
    <w:rsid w:val="0006422E"/>
    <w:rsid w:val="000648BC"/>
    <w:rsid w:val="00064BFA"/>
    <w:rsid w:val="00064CB6"/>
    <w:rsid w:val="00064D85"/>
    <w:rsid w:val="00065AA5"/>
    <w:rsid w:val="00065AB2"/>
    <w:rsid w:val="00065FA0"/>
    <w:rsid w:val="000664E9"/>
    <w:rsid w:val="0006679B"/>
    <w:rsid w:val="00066936"/>
    <w:rsid w:val="000669F8"/>
    <w:rsid w:val="00066B87"/>
    <w:rsid w:val="00066F55"/>
    <w:rsid w:val="000676CD"/>
    <w:rsid w:val="000676FB"/>
    <w:rsid w:val="000707E4"/>
    <w:rsid w:val="0007093D"/>
    <w:rsid w:val="00070E87"/>
    <w:rsid w:val="0007172D"/>
    <w:rsid w:val="00071865"/>
    <w:rsid w:val="00071E60"/>
    <w:rsid w:val="00071EC7"/>
    <w:rsid w:val="000720A1"/>
    <w:rsid w:val="0007289F"/>
    <w:rsid w:val="00072991"/>
    <w:rsid w:val="00072F23"/>
    <w:rsid w:val="00072F9B"/>
    <w:rsid w:val="0007312F"/>
    <w:rsid w:val="0007315A"/>
    <w:rsid w:val="00073503"/>
    <w:rsid w:val="00073E21"/>
    <w:rsid w:val="0007427D"/>
    <w:rsid w:val="00074E5F"/>
    <w:rsid w:val="000754EE"/>
    <w:rsid w:val="00075908"/>
    <w:rsid w:val="00076410"/>
    <w:rsid w:val="00076B04"/>
    <w:rsid w:val="00076FFA"/>
    <w:rsid w:val="0007737D"/>
    <w:rsid w:val="000777AE"/>
    <w:rsid w:val="00077A60"/>
    <w:rsid w:val="00077C12"/>
    <w:rsid w:val="00077DE1"/>
    <w:rsid w:val="0008002F"/>
    <w:rsid w:val="000800A1"/>
    <w:rsid w:val="000801E7"/>
    <w:rsid w:val="00081455"/>
    <w:rsid w:val="000814FF"/>
    <w:rsid w:val="000816F8"/>
    <w:rsid w:val="00081710"/>
    <w:rsid w:val="000817F9"/>
    <w:rsid w:val="00081EC8"/>
    <w:rsid w:val="0008221B"/>
    <w:rsid w:val="000827E8"/>
    <w:rsid w:val="00082BCB"/>
    <w:rsid w:val="00082C35"/>
    <w:rsid w:val="00082EF1"/>
    <w:rsid w:val="00082F43"/>
    <w:rsid w:val="00083378"/>
    <w:rsid w:val="00083752"/>
    <w:rsid w:val="000839D1"/>
    <w:rsid w:val="00083C60"/>
    <w:rsid w:val="00083DE1"/>
    <w:rsid w:val="00083E9F"/>
    <w:rsid w:val="00084447"/>
    <w:rsid w:val="00084EF4"/>
    <w:rsid w:val="000850AA"/>
    <w:rsid w:val="000858CB"/>
    <w:rsid w:val="00085959"/>
    <w:rsid w:val="000859F7"/>
    <w:rsid w:val="00085D4C"/>
    <w:rsid w:val="00086364"/>
    <w:rsid w:val="000865B8"/>
    <w:rsid w:val="00087625"/>
    <w:rsid w:val="00087767"/>
    <w:rsid w:val="00087B2E"/>
    <w:rsid w:val="000903FB"/>
    <w:rsid w:val="00090403"/>
    <w:rsid w:val="000909DB"/>
    <w:rsid w:val="00091830"/>
    <w:rsid w:val="000918ED"/>
    <w:rsid w:val="0009190A"/>
    <w:rsid w:val="00091C22"/>
    <w:rsid w:val="00091E1C"/>
    <w:rsid w:val="0009248A"/>
    <w:rsid w:val="000930FE"/>
    <w:rsid w:val="000931EC"/>
    <w:rsid w:val="00093560"/>
    <w:rsid w:val="000935FD"/>
    <w:rsid w:val="00093A63"/>
    <w:rsid w:val="00093AB7"/>
    <w:rsid w:val="00093E4C"/>
    <w:rsid w:val="00093FAB"/>
    <w:rsid w:val="00094BEF"/>
    <w:rsid w:val="00094D97"/>
    <w:rsid w:val="00094E3B"/>
    <w:rsid w:val="00094FB1"/>
    <w:rsid w:val="000951A1"/>
    <w:rsid w:val="00095348"/>
    <w:rsid w:val="000956D1"/>
    <w:rsid w:val="00095969"/>
    <w:rsid w:val="00095C0D"/>
    <w:rsid w:val="000961FD"/>
    <w:rsid w:val="00096D1F"/>
    <w:rsid w:val="000A00BB"/>
    <w:rsid w:val="000A046C"/>
    <w:rsid w:val="000A05DD"/>
    <w:rsid w:val="000A08AF"/>
    <w:rsid w:val="000A0D76"/>
    <w:rsid w:val="000A1698"/>
    <w:rsid w:val="000A16C6"/>
    <w:rsid w:val="000A16F5"/>
    <w:rsid w:val="000A16F9"/>
    <w:rsid w:val="000A1721"/>
    <w:rsid w:val="000A18BE"/>
    <w:rsid w:val="000A1BBF"/>
    <w:rsid w:val="000A1EA6"/>
    <w:rsid w:val="000A1FA4"/>
    <w:rsid w:val="000A2099"/>
    <w:rsid w:val="000A218A"/>
    <w:rsid w:val="000A21AF"/>
    <w:rsid w:val="000A2780"/>
    <w:rsid w:val="000A2934"/>
    <w:rsid w:val="000A2EA7"/>
    <w:rsid w:val="000A2F86"/>
    <w:rsid w:val="000A3125"/>
    <w:rsid w:val="000A314F"/>
    <w:rsid w:val="000A3150"/>
    <w:rsid w:val="000A32CD"/>
    <w:rsid w:val="000A34B7"/>
    <w:rsid w:val="000A4E36"/>
    <w:rsid w:val="000A4F73"/>
    <w:rsid w:val="000A534E"/>
    <w:rsid w:val="000A54BE"/>
    <w:rsid w:val="000A562A"/>
    <w:rsid w:val="000A6278"/>
    <w:rsid w:val="000A6705"/>
    <w:rsid w:val="000A6F29"/>
    <w:rsid w:val="000A6F33"/>
    <w:rsid w:val="000A72DD"/>
    <w:rsid w:val="000A7C93"/>
    <w:rsid w:val="000B0364"/>
    <w:rsid w:val="000B03B6"/>
    <w:rsid w:val="000B0B4D"/>
    <w:rsid w:val="000B16A4"/>
    <w:rsid w:val="000B16FF"/>
    <w:rsid w:val="000B19D8"/>
    <w:rsid w:val="000B1BA0"/>
    <w:rsid w:val="000B2034"/>
    <w:rsid w:val="000B212B"/>
    <w:rsid w:val="000B2194"/>
    <w:rsid w:val="000B2299"/>
    <w:rsid w:val="000B2663"/>
    <w:rsid w:val="000B2910"/>
    <w:rsid w:val="000B36A7"/>
    <w:rsid w:val="000B3811"/>
    <w:rsid w:val="000B4804"/>
    <w:rsid w:val="000B4AE4"/>
    <w:rsid w:val="000B4DB3"/>
    <w:rsid w:val="000B4F45"/>
    <w:rsid w:val="000B4FFF"/>
    <w:rsid w:val="000B5119"/>
    <w:rsid w:val="000B56B7"/>
    <w:rsid w:val="000B58BF"/>
    <w:rsid w:val="000B5B83"/>
    <w:rsid w:val="000B5BF8"/>
    <w:rsid w:val="000B6342"/>
    <w:rsid w:val="000B6999"/>
    <w:rsid w:val="000B6F2D"/>
    <w:rsid w:val="000B753D"/>
    <w:rsid w:val="000B765D"/>
    <w:rsid w:val="000B788F"/>
    <w:rsid w:val="000B78B5"/>
    <w:rsid w:val="000B7B86"/>
    <w:rsid w:val="000C0120"/>
    <w:rsid w:val="000C0441"/>
    <w:rsid w:val="000C045A"/>
    <w:rsid w:val="000C04E1"/>
    <w:rsid w:val="000C05F8"/>
    <w:rsid w:val="000C06AC"/>
    <w:rsid w:val="000C07BA"/>
    <w:rsid w:val="000C0A60"/>
    <w:rsid w:val="000C0B3E"/>
    <w:rsid w:val="000C0B66"/>
    <w:rsid w:val="000C175B"/>
    <w:rsid w:val="000C184B"/>
    <w:rsid w:val="000C1919"/>
    <w:rsid w:val="000C1D74"/>
    <w:rsid w:val="000C1FC4"/>
    <w:rsid w:val="000C2209"/>
    <w:rsid w:val="000C2B59"/>
    <w:rsid w:val="000C2BA6"/>
    <w:rsid w:val="000C2CA7"/>
    <w:rsid w:val="000C314C"/>
    <w:rsid w:val="000C3200"/>
    <w:rsid w:val="000C3351"/>
    <w:rsid w:val="000C34F1"/>
    <w:rsid w:val="000C365C"/>
    <w:rsid w:val="000C415C"/>
    <w:rsid w:val="000C4236"/>
    <w:rsid w:val="000C4E85"/>
    <w:rsid w:val="000C4E95"/>
    <w:rsid w:val="000C4EEC"/>
    <w:rsid w:val="000C5243"/>
    <w:rsid w:val="000C5363"/>
    <w:rsid w:val="000C53DD"/>
    <w:rsid w:val="000C547E"/>
    <w:rsid w:val="000C5818"/>
    <w:rsid w:val="000C589E"/>
    <w:rsid w:val="000C5AF9"/>
    <w:rsid w:val="000C5E61"/>
    <w:rsid w:val="000C6253"/>
    <w:rsid w:val="000C627B"/>
    <w:rsid w:val="000C67B3"/>
    <w:rsid w:val="000C7C82"/>
    <w:rsid w:val="000C7E28"/>
    <w:rsid w:val="000D00AB"/>
    <w:rsid w:val="000D0639"/>
    <w:rsid w:val="000D0696"/>
    <w:rsid w:val="000D0CF9"/>
    <w:rsid w:val="000D1178"/>
    <w:rsid w:val="000D128F"/>
    <w:rsid w:val="000D1A9C"/>
    <w:rsid w:val="000D1DBF"/>
    <w:rsid w:val="000D1F9F"/>
    <w:rsid w:val="000D22F0"/>
    <w:rsid w:val="000D2CB1"/>
    <w:rsid w:val="000D2FCD"/>
    <w:rsid w:val="000D3100"/>
    <w:rsid w:val="000D3445"/>
    <w:rsid w:val="000D3687"/>
    <w:rsid w:val="000D3963"/>
    <w:rsid w:val="000D3C82"/>
    <w:rsid w:val="000D4043"/>
    <w:rsid w:val="000D4183"/>
    <w:rsid w:val="000D4757"/>
    <w:rsid w:val="000D47EA"/>
    <w:rsid w:val="000D48E0"/>
    <w:rsid w:val="000D4F88"/>
    <w:rsid w:val="000D55FB"/>
    <w:rsid w:val="000D56B2"/>
    <w:rsid w:val="000D575F"/>
    <w:rsid w:val="000D629E"/>
    <w:rsid w:val="000D62B4"/>
    <w:rsid w:val="000D63BC"/>
    <w:rsid w:val="000D6AC2"/>
    <w:rsid w:val="000D6D46"/>
    <w:rsid w:val="000D6DC0"/>
    <w:rsid w:val="000D6E8D"/>
    <w:rsid w:val="000D6F74"/>
    <w:rsid w:val="000D7045"/>
    <w:rsid w:val="000D7182"/>
    <w:rsid w:val="000D7730"/>
    <w:rsid w:val="000D7B00"/>
    <w:rsid w:val="000D7ECF"/>
    <w:rsid w:val="000D7F14"/>
    <w:rsid w:val="000E04EA"/>
    <w:rsid w:val="000E05FB"/>
    <w:rsid w:val="000E0D6A"/>
    <w:rsid w:val="000E0E94"/>
    <w:rsid w:val="000E172B"/>
    <w:rsid w:val="000E1B95"/>
    <w:rsid w:val="000E1D5B"/>
    <w:rsid w:val="000E1D5F"/>
    <w:rsid w:val="000E20B7"/>
    <w:rsid w:val="000E25E7"/>
    <w:rsid w:val="000E2797"/>
    <w:rsid w:val="000E28C8"/>
    <w:rsid w:val="000E2F05"/>
    <w:rsid w:val="000E3011"/>
    <w:rsid w:val="000E3E5A"/>
    <w:rsid w:val="000E4054"/>
    <w:rsid w:val="000E45EB"/>
    <w:rsid w:val="000E4644"/>
    <w:rsid w:val="000E46CA"/>
    <w:rsid w:val="000E4B67"/>
    <w:rsid w:val="000E4BE1"/>
    <w:rsid w:val="000E54C7"/>
    <w:rsid w:val="000E5C9E"/>
    <w:rsid w:val="000E5DFB"/>
    <w:rsid w:val="000E5E5E"/>
    <w:rsid w:val="000E5ECB"/>
    <w:rsid w:val="000E6748"/>
    <w:rsid w:val="000E6B60"/>
    <w:rsid w:val="000E6DF3"/>
    <w:rsid w:val="000E6F0E"/>
    <w:rsid w:val="000E7223"/>
    <w:rsid w:val="000E74F6"/>
    <w:rsid w:val="000E7814"/>
    <w:rsid w:val="000E7B82"/>
    <w:rsid w:val="000E7E5C"/>
    <w:rsid w:val="000F0485"/>
    <w:rsid w:val="000F0562"/>
    <w:rsid w:val="000F0B01"/>
    <w:rsid w:val="000F0C45"/>
    <w:rsid w:val="000F13AE"/>
    <w:rsid w:val="000F15F8"/>
    <w:rsid w:val="000F1AB2"/>
    <w:rsid w:val="000F1CDD"/>
    <w:rsid w:val="000F2462"/>
    <w:rsid w:val="000F2601"/>
    <w:rsid w:val="000F2A1A"/>
    <w:rsid w:val="000F2BDD"/>
    <w:rsid w:val="000F2D06"/>
    <w:rsid w:val="000F2FB2"/>
    <w:rsid w:val="000F3E57"/>
    <w:rsid w:val="000F4144"/>
    <w:rsid w:val="000F41AE"/>
    <w:rsid w:val="000F41B5"/>
    <w:rsid w:val="000F42E8"/>
    <w:rsid w:val="000F469B"/>
    <w:rsid w:val="000F4AF9"/>
    <w:rsid w:val="000F5134"/>
    <w:rsid w:val="000F57CB"/>
    <w:rsid w:val="000F5A25"/>
    <w:rsid w:val="000F65B1"/>
    <w:rsid w:val="000F6C0A"/>
    <w:rsid w:val="000F71CD"/>
    <w:rsid w:val="000F76A9"/>
    <w:rsid w:val="00100D39"/>
    <w:rsid w:val="00101317"/>
    <w:rsid w:val="00101713"/>
    <w:rsid w:val="00101946"/>
    <w:rsid w:val="00101BB5"/>
    <w:rsid w:val="00101C64"/>
    <w:rsid w:val="0010215E"/>
    <w:rsid w:val="0010240C"/>
    <w:rsid w:val="00102495"/>
    <w:rsid w:val="00102762"/>
    <w:rsid w:val="00102DD2"/>
    <w:rsid w:val="001036DE"/>
    <w:rsid w:val="001037E0"/>
    <w:rsid w:val="001038EE"/>
    <w:rsid w:val="00103939"/>
    <w:rsid w:val="00104101"/>
    <w:rsid w:val="00104FDA"/>
    <w:rsid w:val="001052EB"/>
    <w:rsid w:val="00105459"/>
    <w:rsid w:val="0010594B"/>
    <w:rsid w:val="00105A3A"/>
    <w:rsid w:val="00105CC0"/>
    <w:rsid w:val="001064C9"/>
    <w:rsid w:val="00106829"/>
    <w:rsid w:val="00106E4A"/>
    <w:rsid w:val="00107216"/>
    <w:rsid w:val="001072A6"/>
    <w:rsid w:val="001072D3"/>
    <w:rsid w:val="001072D6"/>
    <w:rsid w:val="0010791A"/>
    <w:rsid w:val="00107DA3"/>
    <w:rsid w:val="00107E2F"/>
    <w:rsid w:val="00107F43"/>
    <w:rsid w:val="00107FDD"/>
    <w:rsid w:val="00110A79"/>
    <w:rsid w:val="00110F2A"/>
    <w:rsid w:val="00110F35"/>
    <w:rsid w:val="00111174"/>
    <w:rsid w:val="00111709"/>
    <w:rsid w:val="0011207F"/>
    <w:rsid w:val="0011285D"/>
    <w:rsid w:val="0011289A"/>
    <w:rsid w:val="00112D1B"/>
    <w:rsid w:val="00112E26"/>
    <w:rsid w:val="001137A4"/>
    <w:rsid w:val="0011386C"/>
    <w:rsid w:val="00113BE4"/>
    <w:rsid w:val="00113C4E"/>
    <w:rsid w:val="00114083"/>
    <w:rsid w:val="00114442"/>
    <w:rsid w:val="00114485"/>
    <w:rsid w:val="001144F7"/>
    <w:rsid w:val="001145E3"/>
    <w:rsid w:val="00114F0F"/>
    <w:rsid w:val="0011559C"/>
    <w:rsid w:val="001157DE"/>
    <w:rsid w:val="001158CA"/>
    <w:rsid w:val="001158EF"/>
    <w:rsid w:val="00115EA9"/>
    <w:rsid w:val="00116EE9"/>
    <w:rsid w:val="00116FA4"/>
    <w:rsid w:val="0011718B"/>
    <w:rsid w:val="00117305"/>
    <w:rsid w:val="001174B1"/>
    <w:rsid w:val="00117943"/>
    <w:rsid w:val="00117AAD"/>
    <w:rsid w:val="00117BB3"/>
    <w:rsid w:val="00117CEF"/>
    <w:rsid w:val="00120AE0"/>
    <w:rsid w:val="00120E19"/>
    <w:rsid w:val="0012128C"/>
    <w:rsid w:val="00121529"/>
    <w:rsid w:val="00121A3C"/>
    <w:rsid w:val="00121AD0"/>
    <w:rsid w:val="00121B04"/>
    <w:rsid w:val="00121BEB"/>
    <w:rsid w:val="00121D92"/>
    <w:rsid w:val="00121F38"/>
    <w:rsid w:val="001233C4"/>
    <w:rsid w:val="00123936"/>
    <w:rsid w:val="00123A48"/>
    <w:rsid w:val="001242FB"/>
    <w:rsid w:val="00124CE7"/>
    <w:rsid w:val="00124D2B"/>
    <w:rsid w:val="00124D67"/>
    <w:rsid w:val="00125400"/>
    <w:rsid w:val="001257EC"/>
    <w:rsid w:val="00125A0F"/>
    <w:rsid w:val="00125C0D"/>
    <w:rsid w:val="00125C2A"/>
    <w:rsid w:val="00125C9C"/>
    <w:rsid w:val="00125CD2"/>
    <w:rsid w:val="00126312"/>
    <w:rsid w:val="00126792"/>
    <w:rsid w:val="001267BB"/>
    <w:rsid w:val="00126F47"/>
    <w:rsid w:val="001272A8"/>
    <w:rsid w:val="00127351"/>
    <w:rsid w:val="00127F72"/>
    <w:rsid w:val="00130AB9"/>
    <w:rsid w:val="001310F2"/>
    <w:rsid w:val="001312DB"/>
    <w:rsid w:val="001316A3"/>
    <w:rsid w:val="0013188E"/>
    <w:rsid w:val="001319A9"/>
    <w:rsid w:val="0013221A"/>
    <w:rsid w:val="00132A91"/>
    <w:rsid w:val="00132E98"/>
    <w:rsid w:val="00132FC1"/>
    <w:rsid w:val="0013317B"/>
    <w:rsid w:val="00133A65"/>
    <w:rsid w:val="00133AA1"/>
    <w:rsid w:val="00134208"/>
    <w:rsid w:val="0013439D"/>
    <w:rsid w:val="00134B44"/>
    <w:rsid w:val="00134C4E"/>
    <w:rsid w:val="0013554D"/>
    <w:rsid w:val="00135B0C"/>
    <w:rsid w:val="00136273"/>
    <w:rsid w:val="00136445"/>
    <w:rsid w:val="0013668D"/>
    <w:rsid w:val="00136745"/>
    <w:rsid w:val="00136991"/>
    <w:rsid w:val="00136A5A"/>
    <w:rsid w:val="00136B05"/>
    <w:rsid w:val="00136D31"/>
    <w:rsid w:val="00137405"/>
    <w:rsid w:val="00137667"/>
    <w:rsid w:val="00137691"/>
    <w:rsid w:val="001407A1"/>
    <w:rsid w:val="00140A23"/>
    <w:rsid w:val="001410EA"/>
    <w:rsid w:val="0014114E"/>
    <w:rsid w:val="001412AD"/>
    <w:rsid w:val="001415E4"/>
    <w:rsid w:val="00141691"/>
    <w:rsid w:val="00141830"/>
    <w:rsid w:val="00141EB8"/>
    <w:rsid w:val="001420CD"/>
    <w:rsid w:val="00142279"/>
    <w:rsid w:val="001422D1"/>
    <w:rsid w:val="0014245E"/>
    <w:rsid w:val="00142597"/>
    <w:rsid w:val="0014260C"/>
    <w:rsid w:val="001438B0"/>
    <w:rsid w:val="001438C2"/>
    <w:rsid w:val="00144224"/>
    <w:rsid w:val="0014464D"/>
    <w:rsid w:val="00144EE6"/>
    <w:rsid w:val="0014504E"/>
    <w:rsid w:val="001451AE"/>
    <w:rsid w:val="0014526E"/>
    <w:rsid w:val="00145C84"/>
    <w:rsid w:val="00146055"/>
    <w:rsid w:val="001462F8"/>
    <w:rsid w:val="00146381"/>
    <w:rsid w:val="0014640B"/>
    <w:rsid w:val="00146606"/>
    <w:rsid w:val="0014665A"/>
    <w:rsid w:val="0014683C"/>
    <w:rsid w:val="001472C8"/>
    <w:rsid w:val="00147A1B"/>
    <w:rsid w:val="00150330"/>
    <w:rsid w:val="0015090A"/>
    <w:rsid w:val="00150BE8"/>
    <w:rsid w:val="001515FA"/>
    <w:rsid w:val="001524F3"/>
    <w:rsid w:val="00152ADA"/>
    <w:rsid w:val="00152CAD"/>
    <w:rsid w:val="00152D0B"/>
    <w:rsid w:val="00152E33"/>
    <w:rsid w:val="00153051"/>
    <w:rsid w:val="001534F5"/>
    <w:rsid w:val="001535A7"/>
    <w:rsid w:val="00153638"/>
    <w:rsid w:val="001543DB"/>
    <w:rsid w:val="001559EA"/>
    <w:rsid w:val="00155AB0"/>
    <w:rsid w:val="00156321"/>
    <w:rsid w:val="001563EF"/>
    <w:rsid w:val="0015671B"/>
    <w:rsid w:val="0015695D"/>
    <w:rsid w:val="00156F0D"/>
    <w:rsid w:val="00156F76"/>
    <w:rsid w:val="001575B4"/>
    <w:rsid w:val="001575BE"/>
    <w:rsid w:val="00160183"/>
    <w:rsid w:val="001601CC"/>
    <w:rsid w:val="00160348"/>
    <w:rsid w:val="001608C8"/>
    <w:rsid w:val="0016118B"/>
    <w:rsid w:val="001612F2"/>
    <w:rsid w:val="00161360"/>
    <w:rsid w:val="001614C1"/>
    <w:rsid w:val="00161FE8"/>
    <w:rsid w:val="00162252"/>
    <w:rsid w:val="0016241E"/>
    <w:rsid w:val="001626F8"/>
    <w:rsid w:val="0016294B"/>
    <w:rsid w:val="00162EDE"/>
    <w:rsid w:val="00162EE0"/>
    <w:rsid w:val="00162F8C"/>
    <w:rsid w:val="001636D0"/>
    <w:rsid w:val="00163AB3"/>
    <w:rsid w:val="00163E00"/>
    <w:rsid w:val="00164086"/>
    <w:rsid w:val="001642C5"/>
    <w:rsid w:val="00164640"/>
    <w:rsid w:val="00164BDE"/>
    <w:rsid w:val="00164C0E"/>
    <w:rsid w:val="00164C99"/>
    <w:rsid w:val="00164F1C"/>
    <w:rsid w:val="00164F4B"/>
    <w:rsid w:val="00165050"/>
    <w:rsid w:val="001653E4"/>
    <w:rsid w:val="0016544D"/>
    <w:rsid w:val="001654E0"/>
    <w:rsid w:val="00165F01"/>
    <w:rsid w:val="001660C7"/>
    <w:rsid w:val="00166674"/>
    <w:rsid w:val="00166810"/>
    <w:rsid w:val="001677AA"/>
    <w:rsid w:val="00167B21"/>
    <w:rsid w:val="00167B88"/>
    <w:rsid w:val="00170527"/>
    <w:rsid w:val="001705FB"/>
    <w:rsid w:val="00170BBC"/>
    <w:rsid w:val="0017102A"/>
    <w:rsid w:val="0017151C"/>
    <w:rsid w:val="00171AC7"/>
    <w:rsid w:val="00171F7C"/>
    <w:rsid w:val="0017234D"/>
    <w:rsid w:val="001728B3"/>
    <w:rsid w:val="00172947"/>
    <w:rsid w:val="00173113"/>
    <w:rsid w:val="001732BC"/>
    <w:rsid w:val="00173F8C"/>
    <w:rsid w:val="00174233"/>
    <w:rsid w:val="00174526"/>
    <w:rsid w:val="00174623"/>
    <w:rsid w:val="0017468D"/>
    <w:rsid w:val="001748E5"/>
    <w:rsid w:val="00175377"/>
    <w:rsid w:val="00175400"/>
    <w:rsid w:val="00175415"/>
    <w:rsid w:val="001755C9"/>
    <w:rsid w:val="001756EE"/>
    <w:rsid w:val="00176ED6"/>
    <w:rsid w:val="001773FC"/>
    <w:rsid w:val="00177791"/>
    <w:rsid w:val="00177CA1"/>
    <w:rsid w:val="00177DED"/>
    <w:rsid w:val="00177E25"/>
    <w:rsid w:val="00180CA4"/>
    <w:rsid w:val="00180DA5"/>
    <w:rsid w:val="00180FD0"/>
    <w:rsid w:val="001811F4"/>
    <w:rsid w:val="00181C68"/>
    <w:rsid w:val="00181F35"/>
    <w:rsid w:val="00181F7D"/>
    <w:rsid w:val="00181FB8"/>
    <w:rsid w:val="00182006"/>
    <w:rsid w:val="001823CE"/>
    <w:rsid w:val="001826DD"/>
    <w:rsid w:val="00182A2C"/>
    <w:rsid w:val="00182EA9"/>
    <w:rsid w:val="001830CE"/>
    <w:rsid w:val="001831E3"/>
    <w:rsid w:val="00183254"/>
    <w:rsid w:val="00183298"/>
    <w:rsid w:val="001832EE"/>
    <w:rsid w:val="001839E5"/>
    <w:rsid w:val="00183A9E"/>
    <w:rsid w:val="00184671"/>
    <w:rsid w:val="0018484E"/>
    <w:rsid w:val="00184CDE"/>
    <w:rsid w:val="00185554"/>
    <w:rsid w:val="00185988"/>
    <w:rsid w:val="0018629C"/>
    <w:rsid w:val="001864FF"/>
    <w:rsid w:val="001865E7"/>
    <w:rsid w:val="0018666C"/>
    <w:rsid w:val="00186ABF"/>
    <w:rsid w:val="00186E47"/>
    <w:rsid w:val="0018703A"/>
    <w:rsid w:val="001873D0"/>
    <w:rsid w:val="001874B2"/>
    <w:rsid w:val="001878DD"/>
    <w:rsid w:val="0019165E"/>
    <w:rsid w:val="00191A37"/>
    <w:rsid w:val="00191C9B"/>
    <w:rsid w:val="00192599"/>
    <w:rsid w:val="00192E7C"/>
    <w:rsid w:val="00192FE9"/>
    <w:rsid w:val="00193036"/>
    <w:rsid w:val="00193563"/>
    <w:rsid w:val="00193778"/>
    <w:rsid w:val="00193B98"/>
    <w:rsid w:val="00193CC1"/>
    <w:rsid w:val="00194422"/>
    <w:rsid w:val="001946CF"/>
    <w:rsid w:val="001947BA"/>
    <w:rsid w:val="00194A38"/>
    <w:rsid w:val="00194A77"/>
    <w:rsid w:val="00194CAA"/>
    <w:rsid w:val="00194F2F"/>
    <w:rsid w:val="00195150"/>
    <w:rsid w:val="00195328"/>
    <w:rsid w:val="001955C9"/>
    <w:rsid w:val="00195A60"/>
    <w:rsid w:val="00195A8C"/>
    <w:rsid w:val="00195D76"/>
    <w:rsid w:val="00195FC7"/>
    <w:rsid w:val="0019619B"/>
    <w:rsid w:val="001965B3"/>
    <w:rsid w:val="001968C6"/>
    <w:rsid w:val="00196A03"/>
    <w:rsid w:val="00196AFD"/>
    <w:rsid w:val="00196D03"/>
    <w:rsid w:val="001976BE"/>
    <w:rsid w:val="00197CF2"/>
    <w:rsid w:val="00197E0D"/>
    <w:rsid w:val="001A10C3"/>
    <w:rsid w:val="001A11F4"/>
    <w:rsid w:val="001A13A4"/>
    <w:rsid w:val="001A15EB"/>
    <w:rsid w:val="001A1DE1"/>
    <w:rsid w:val="001A1FFE"/>
    <w:rsid w:val="001A200A"/>
    <w:rsid w:val="001A20EF"/>
    <w:rsid w:val="001A215E"/>
    <w:rsid w:val="001A239A"/>
    <w:rsid w:val="001A252E"/>
    <w:rsid w:val="001A274E"/>
    <w:rsid w:val="001A2831"/>
    <w:rsid w:val="001A2845"/>
    <w:rsid w:val="001A2D9D"/>
    <w:rsid w:val="001A34DC"/>
    <w:rsid w:val="001A388C"/>
    <w:rsid w:val="001A4243"/>
    <w:rsid w:val="001A47D9"/>
    <w:rsid w:val="001A48C2"/>
    <w:rsid w:val="001A498E"/>
    <w:rsid w:val="001A4AB7"/>
    <w:rsid w:val="001A4D95"/>
    <w:rsid w:val="001A5342"/>
    <w:rsid w:val="001A56D7"/>
    <w:rsid w:val="001A5AB7"/>
    <w:rsid w:val="001A5B8B"/>
    <w:rsid w:val="001A5C10"/>
    <w:rsid w:val="001A5E19"/>
    <w:rsid w:val="001A605F"/>
    <w:rsid w:val="001A60CC"/>
    <w:rsid w:val="001A6FB9"/>
    <w:rsid w:val="001A7048"/>
    <w:rsid w:val="001A7363"/>
    <w:rsid w:val="001A7380"/>
    <w:rsid w:val="001B0597"/>
    <w:rsid w:val="001B0742"/>
    <w:rsid w:val="001B0C04"/>
    <w:rsid w:val="001B1680"/>
    <w:rsid w:val="001B1F26"/>
    <w:rsid w:val="001B1F87"/>
    <w:rsid w:val="001B2160"/>
    <w:rsid w:val="001B246F"/>
    <w:rsid w:val="001B2716"/>
    <w:rsid w:val="001B291C"/>
    <w:rsid w:val="001B2ABB"/>
    <w:rsid w:val="001B2FB3"/>
    <w:rsid w:val="001B3286"/>
    <w:rsid w:val="001B34A1"/>
    <w:rsid w:val="001B350B"/>
    <w:rsid w:val="001B38CE"/>
    <w:rsid w:val="001B38EB"/>
    <w:rsid w:val="001B3C17"/>
    <w:rsid w:val="001B433F"/>
    <w:rsid w:val="001B46BA"/>
    <w:rsid w:val="001B49B0"/>
    <w:rsid w:val="001B4F3B"/>
    <w:rsid w:val="001B4F51"/>
    <w:rsid w:val="001B5F72"/>
    <w:rsid w:val="001B6675"/>
    <w:rsid w:val="001B6CEF"/>
    <w:rsid w:val="001B759E"/>
    <w:rsid w:val="001B7735"/>
    <w:rsid w:val="001B7815"/>
    <w:rsid w:val="001B7824"/>
    <w:rsid w:val="001B7C2F"/>
    <w:rsid w:val="001B7DB3"/>
    <w:rsid w:val="001C0C03"/>
    <w:rsid w:val="001C0EFF"/>
    <w:rsid w:val="001C108E"/>
    <w:rsid w:val="001C152C"/>
    <w:rsid w:val="001C1BC0"/>
    <w:rsid w:val="001C1E80"/>
    <w:rsid w:val="001C2441"/>
    <w:rsid w:val="001C24E5"/>
    <w:rsid w:val="001C267F"/>
    <w:rsid w:val="001C28C7"/>
    <w:rsid w:val="001C2986"/>
    <w:rsid w:val="001C2A0D"/>
    <w:rsid w:val="001C2A88"/>
    <w:rsid w:val="001C2D22"/>
    <w:rsid w:val="001C3010"/>
    <w:rsid w:val="001C3165"/>
    <w:rsid w:val="001C368F"/>
    <w:rsid w:val="001C39D0"/>
    <w:rsid w:val="001C4AEB"/>
    <w:rsid w:val="001C547B"/>
    <w:rsid w:val="001C5703"/>
    <w:rsid w:val="001C594C"/>
    <w:rsid w:val="001C6105"/>
    <w:rsid w:val="001C6CDE"/>
    <w:rsid w:val="001C70C5"/>
    <w:rsid w:val="001C74CB"/>
    <w:rsid w:val="001C771A"/>
    <w:rsid w:val="001C774C"/>
    <w:rsid w:val="001C7A1B"/>
    <w:rsid w:val="001D0055"/>
    <w:rsid w:val="001D029C"/>
    <w:rsid w:val="001D09A4"/>
    <w:rsid w:val="001D0C6A"/>
    <w:rsid w:val="001D0CCC"/>
    <w:rsid w:val="001D0D70"/>
    <w:rsid w:val="001D11F7"/>
    <w:rsid w:val="001D154B"/>
    <w:rsid w:val="001D156E"/>
    <w:rsid w:val="001D18A7"/>
    <w:rsid w:val="001D19FB"/>
    <w:rsid w:val="001D1DA4"/>
    <w:rsid w:val="001D21CC"/>
    <w:rsid w:val="001D3192"/>
    <w:rsid w:val="001D3220"/>
    <w:rsid w:val="001D3445"/>
    <w:rsid w:val="001D378F"/>
    <w:rsid w:val="001D39C1"/>
    <w:rsid w:val="001D3ABC"/>
    <w:rsid w:val="001D3B2E"/>
    <w:rsid w:val="001D3B8A"/>
    <w:rsid w:val="001D3CC2"/>
    <w:rsid w:val="001D3E02"/>
    <w:rsid w:val="001D4053"/>
    <w:rsid w:val="001D47FB"/>
    <w:rsid w:val="001D485B"/>
    <w:rsid w:val="001D4990"/>
    <w:rsid w:val="001D4CDC"/>
    <w:rsid w:val="001D4E05"/>
    <w:rsid w:val="001D5889"/>
    <w:rsid w:val="001D5FC7"/>
    <w:rsid w:val="001D60A6"/>
    <w:rsid w:val="001D6366"/>
    <w:rsid w:val="001D645A"/>
    <w:rsid w:val="001D647D"/>
    <w:rsid w:val="001D6545"/>
    <w:rsid w:val="001D6555"/>
    <w:rsid w:val="001D7267"/>
    <w:rsid w:val="001D780B"/>
    <w:rsid w:val="001E00F4"/>
    <w:rsid w:val="001E00FC"/>
    <w:rsid w:val="001E026E"/>
    <w:rsid w:val="001E0323"/>
    <w:rsid w:val="001E0483"/>
    <w:rsid w:val="001E05C3"/>
    <w:rsid w:val="001E0B32"/>
    <w:rsid w:val="001E11AC"/>
    <w:rsid w:val="001E14A9"/>
    <w:rsid w:val="001E14C9"/>
    <w:rsid w:val="001E15BE"/>
    <w:rsid w:val="001E1919"/>
    <w:rsid w:val="001E1D23"/>
    <w:rsid w:val="001E20F2"/>
    <w:rsid w:val="001E24F5"/>
    <w:rsid w:val="001E3407"/>
    <w:rsid w:val="001E35DE"/>
    <w:rsid w:val="001E3983"/>
    <w:rsid w:val="001E3A3C"/>
    <w:rsid w:val="001E3A57"/>
    <w:rsid w:val="001E4190"/>
    <w:rsid w:val="001E42F3"/>
    <w:rsid w:val="001E43AA"/>
    <w:rsid w:val="001E4718"/>
    <w:rsid w:val="001E4FED"/>
    <w:rsid w:val="001E579E"/>
    <w:rsid w:val="001E5849"/>
    <w:rsid w:val="001E5BE2"/>
    <w:rsid w:val="001E634D"/>
    <w:rsid w:val="001E665A"/>
    <w:rsid w:val="001E6A48"/>
    <w:rsid w:val="001E6BE3"/>
    <w:rsid w:val="001E6D13"/>
    <w:rsid w:val="001E6E0B"/>
    <w:rsid w:val="001E7141"/>
    <w:rsid w:val="001E717F"/>
    <w:rsid w:val="001E7867"/>
    <w:rsid w:val="001F027B"/>
    <w:rsid w:val="001F030A"/>
    <w:rsid w:val="001F06FD"/>
    <w:rsid w:val="001F07C2"/>
    <w:rsid w:val="001F11F9"/>
    <w:rsid w:val="001F12B2"/>
    <w:rsid w:val="001F1596"/>
    <w:rsid w:val="001F1949"/>
    <w:rsid w:val="001F1AAB"/>
    <w:rsid w:val="001F21A2"/>
    <w:rsid w:val="001F23F7"/>
    <w:rsid w:val="001F2833"/>
    <w:rsid w:val="001F2C67"/>
    <w:rsid w:val="001F2E9C"/>
    <w:rsid w:val="001F2EC4"/>
    <w:rsid w:val="001F3112"/>
    <w:rsid w:val="001F3749"/>
    <w:rsid w:val="001F3A1F"/>
    <w:rsid w:val="001F3BE7"/>
    <w:rsid w:val="001F3BEB"/>
    <w:rsid w:val="001F3BFB"/>
    <w:rsid w:val="001F3C10"/>
    <w:rsid w:val="001F3C19"/>
    <w:rsid w:val="001F3D83"/>
    <w:rsid w:val="001F436C"/>
    <w:rsid w:val="001F491F"/>
    <w:rsid w:val="001F4B4E"/>
    <w:rsid w:val="001F4EFE"/>
    <w:rsid w:val="001F5890"/>
    <w:rsid w:val="001F5A63"/>
    <w:rsid w:val="001F6B46"/>
    <w:rsid w:val="001F6EA3"/>
    <w:rsid w:val="001F7379"/>
    <w:rsid w:val="001F7730"/>
    <w:rsid w:val="001F77A2"/>
    <w:rsid w:val="001F77C8"/>
    <w:rsid w:val="001F7A8F"/>
    <w:rsid w:val="001F7D25"/>
    <w:rsid w:val="00200229"/>
    <w:rsid w:val="002003F8"/>
    <w:rsid w:val="0020055D"/>
    <w:rsid w:val="00200B4E"/>
    <w:rsid w:val="00200BA7"/>
    <w:rsid w:val="00200FFC"/>
    <w:rsid w:val="0020163B"/>
    <w:rsid w:val="00201643"/>
    <w:rsid w:val="00201A26"/>
    <w:rsid w:val="00201A5F"/>
    <w:rsid w:val="00201C54"/>
    <w:rsid w:val="00202601"/>
    <w:rsid w:val="002026C7"/>
    <w:rsid w:val="002029CF"/>
    <w:rsid w:val="00202FC6"/>
    <w:rsid w:val="00203190"/>
    <w:rsid w:val="002031BB"/>
    <w:rsid w:val="002032F8"/>
    <w:rsid w:val="00203B56"/>
    <w:rsid w:val="00203C68"/>
    <w:rsid w:val="00203DD1"/>
    <w:rsid w:val="00204670"/>
    <w:rsid w:val="00204708"/>
    <w:rsid w:val="0020487F"/>
    <w:rsid w:val="002050A9"/>
    <w:rsid w:val="002054CA"/>
    <w:rsid w:val="0020582E"/>
    <w:rsid w:val="00205E79"/>
    <w:rsid w:val="0020617A"/>
    <w:rsid w:val="00206978"/>
    <w:rsid w:val="00206F30"/>
    <w:rsid w:val="002071A4"/>
    <w:rsid w:val="00207CDC"/>
    <w:rsid w:val="00207F14"/>
    <w:rsid w:val="002102FA"/>
    <w:rsid w:val="002103E8"/>
    <w:rsid w:val="00210435"/>
    <w:rsid w:val="00210684"/>
    <w:rsid w:val="00210744"/>
    <w:rsid w:val="00210B96"/>
    <w:rsid w:val="00210E55"/>
    <w:rsid w:val="00210E68"/>
    <w:rsid w:val="0021172A"/>
    <w:rsid w:val="002119AB"/>
    <w:rsid w:val="00211A37"/>
    <w:rsid w:val="002123FE"/>
    <w:rsid w:val="002125B7"/>
    <w:rsid w:val="002125CC"/>
    <w:rsid w:val="00212780"/>
    <w:rsid w:val="00213019"/>
    <w:rsid w:val="002132F6"/>
    <w:rsid w:val="002136C2"/>
    <w:rsid w:val="0021371A"/>
    <w:rsid w:val="00213819"/>
    <w:rsid w:val="00213A76"/>
    <w:rsid w:val="00213BFC"/>
    <w:rsid w:val="00214009"/>
    <w:rsid w:val="002142E9"/>
    <w:rsid w:val="002147CF"/>
    <w:rsid w:val="00215960"/>
    <w:rsid w:val="00215A80"/>
    <w:rsid w:val="00216201"/>
    <w:rsid w:val="002162F9"/>
    <w:rsid w:val="00216787"/>
    <w:rsid w:val="00216813"/>
    <w:rsid w:val="00216EDD"/>
    <w:rsid w:val="00217485"/>
    <w:rsid w:val="002174E7"/>
    <w:rsid w:val="002175CF"/>
    <w:rsid w:val="0021769F"/>
    <w:rsid w:val="00217811"/>
    <w:rsid w:val="002179AD"/>
    <w:rsid w:val="002179BA"/>
    <w:rsid w:val="002179CD"/>
    <w:rsid w:val="00217CCF"/>
    <w:rsid w:val="00217F5F"/>
    <w:rsid w:val="00220B14"/>
    <w:rsid w:val="00220CC5"/>
    <w:rsid w:val="002210E0"/>
    <w:rsid w:val="002211F5"/>
    <w:rsid w:val="00221B1B"/>
    <w:rsid w:val="00222F13"/>
    <w:rsid w:val="00222FDD"/>
    <w:rsid w:val="00223245"/>
    <w:rsid w:val="00223331"/>
    <w:rsid w:val="00223399"/>
    <w:rsid w:val="0022347C"/>
    <w:rsid w:val="00223842"/>
    <w:rsid w:val="00223CF6"/>
    <w:rsid w:val="002244DA"/>
    <w:rsid w:val="00224967"/>
    <w:rsid w:val="00224E5E"/>
    <w:rsid w:val="00224FCF"/>
    <w:rsid w:val="00225031"/>
    <w:rsid w:val="00225415"/>
    <w:rsid w:val="00225806"/>
    <w:rsid w:val="00225D36"/>
    <w:rsid w:val="002262B9"/>
    <w:rsid w:val="00226482"/>
    <w:rsid w:val="00226746"/>
    <w:rsid w:val="0022675C"/>
    <w:rsid w:val="00227A06"/>
    <w:rsid w:val="00227A43"/>
    <w:rsid w:val="00227B26"/>
    <w:rsid w:val="00227B28"/>
    <w:rsid w:val="00227B6A"/>
    <w:rsid w:val="002300D5"/>
    <w:rsid w:val="002303EE"/>
    <w:rsid w:val="00230AB2"/>
    <w:rsid w:val="00230B72"/>
    <w:rsid w:val="00230CC2"/>
    <w:rsid w:val="00230D8B"/>
    <w:rsid w:val="00230DFE"/>
    <w:rsid w:val="00230EB7"/>
    <w:rsid w:val="0023186D"/>
    <w:rsid w:val="00231902"/>
    <w:rsid w:val="00231926"/>
    <w:rsid w:val="002322B2"/>
    <w:rsid w:val="002323D0"/>
    <w:rsid w:val="0023298B"/>
    <w:rsid w:val="00232B6B"/>
    <w:rsid w:val="00232C2D"/>
    <w:rsid w:val="00232F45"/>
    <w:rsid w:val="00232F5E"/>
    <w:rsid w:val="00233112"/>
    <w:rsid w:val="0023364C"/>
    <w:rsid w:val="00234003"/>
    <w:rsid w:val="002342A9"/>
    <w:rsid w:val="002347FD"/>
    <w:rsid w:val="00234904"/>
    <w:rsid w:val="00234C6C"/>
    <w:rsid w:val="002351C5"/>
    <w:rsid w:val="00235685"/>
    <w:rsid w:val="00235C81"/>
    <w:rsid w:val="00235D92"/>
    <w:rsid w:val="00235F24"/>
    <w:rsid w:val="002360F5"/>
    <w:rsid w:val="002369AC"/>
    <w:rsid w:val="00236A2E"/>
    <w:rsid w:val="00236B8F"/>
    <w:rsid w:val="00236C62"/>
    <w:rsid w:val="00236C96"/>
    <w:rsid w:val="00237178"/>
    <w:rsid w:val="002371D6"/>
    <w:rsid w:val="002372D5"/>
    <w:rsid w:val="00237366"/>
    <w:rsid w:val="00237677"/>
    <w:rsid w:val="002377E3"/>
    <w:rsid w:val="0023783B"/>
    <w:rsid w:val="002378F2"/>
    <w:rsid w:val="00237B29"/>
    <w:rsid w:val="0024064F"/>
    <w:rsid w:val="00240819"/>
    <w:rsid w:val="00240F9E"/>
    <w:rsid w:val="002411EF"/>
    <w:rsid w:val="00241596"/>
    <w:rsid w:val="002415FB"/>
    <w:rsid w:val="00241818"/>
    <w:rsid w:val="00241963"/>
    <w:rsid w:val="00241BAE"/>
    <w:rsid w:val="00241C9F"/>
    <w:rsid w:val="002421A0"/>
    <w:rsid w:val="002423E8"/>
    <w:rsid w:val="00242470"/>
    <w:rsid w:val="00242624"/>
    <w:rsid w:val="00242718"/>
    <w:rsid w:val="00242D54"/>
    <w:rsid w:val="00242EB6"/>
    <w:rsid w:val="002431D3"/>
    <w:rsid w:val="0024336A"/>
    <w:rsid w:val="00243491"/>
    <w:rsid w:val="0024375D"/>
    <w:rsid w:val="002438B9"/>
    <w:rsid w:val="00243DC2"/>
    <w:rsid w:val="00243E1B"/>
    <w:rsid w:val="00244C9F"/>
    <w:rsid w:val="00244E69"/>
    <w:rsid w:val="00244F43"/>
    <w:rsid w:val="00244F70"/>
    <w:rsid w:val="0024525B"/>
    <w:rsid w:val="002453F9"/>
    <w:rsid w:val="00245A04"/>
    <w:rsid w:val="00246182"/>
    <w:rsid w:val="00246764"/>
    <w:rsid w:val="00246810"/>
    <w:rsid w:val="0024681C"/>
    <w:rsid w:val="002470A8"/>
    <w:rsid w:val="002474D5"/>
    <w:rsid w:val="00247BC5"/>
    <w:rsid w:val="00250270"/>
    <w:rsid w:val="002502A8"/>
    <w:rsid w:val="002503B8"/>
    <w:rsid w:val="00250422"/>
    <w:rsid w:val="00250571"/>
    <w:rsid w:val="002507EA"/>
    <w:rsid w:val="00250CEA"/>
    <w:rsid w:val="00251056"/>
    <w:rsid w:val="002515D8"/>
    <w:rsid w:val="00251BD8"/>
    <w:rsid w:val="00251E5C"/>
    <w:rsid w:val="0025246A"/>
    <w:rsid w:val="00252737"/>
    <w:rsid w:val="00252DFB"/>
    <w:rsid w:val="002538D7"/>
    <w:rsid w:val="00253D1A"/>
    <w:rsid w:val="00254185"/>
    <w:rsid w:val="002546DD"/>
    <w:rsid w:val="002547B2"/>
    <w:rsid w:val="00254C0E"/>
    <w:rsid w:val="00254E24"/>
    <w:rsid w:val="002559C6"/>
    <w:rsid w:val="00256753"/>
    <w:rsid w:val="002567CB"/>
    <w:rsid w:val="00257042"/>
    <w:rsid w:val="00257045"/>
    <w:rsid w:val="0025730A"/>
    <w:rsid w:val="0025749F"/>
    <w:rsid w:val="0025786B"/>
    <w:rsid w:val="002578BE"/>
    <w:rsid w:val="00257BAB"/>
    <w:rsid w:val="00260813"/>
    <w:rsid w:val="00260EDD"/>
    <w:rsid w:val="00261970"/>
    <w:rsid w:val="00261B83"/>
    <w:rsid w:val="00261F5A"/>
    <w:rsid w:val="002625C7"/>
    <w:rsid w:val="00262705"/>
    <w:rsid w:val="002628BA"/>
    <w:rsid w:val="002629E4"/>
    <w:rsid w:val="002629F9"/>
    <w:rsid w:val="00262BDB"/>
    <w:rsid w:val="00262C3A"/>
    <w:rsid w:val="00263A12"/>
    <w:rsid w:val="00263DC3"/>
    <w:rsid w:val="0026529C"/>
    <w:rsid w:val="00265828"/>
    <w:rsid w:val="0026596D"/>
    <w:rsid w:val="00265F8A"/>
    <w:rsid w:val="002660A2"/>
    <w:rsid w:val="002667C8"/>
    <w:rsid w:val="002669C0"/>
    <w:rsid w:val="00266D1A"/>
    <w:rsid w:val="00266DC5"/>
    <w:rsid w:val="00267469"/>
    <w:rsid w:val="00267957"/>
    <w:rsid w:val="00267A9F"/>
    <w:rsid w:val="00267AC2"/>
    <w:rsid w:val="00267B30"/>
    <w:rsid w:val="00267ED9"/>
    <w:rsid w:val="002702BB"/>
    <w:rsid w:val="002708BE"/>
    <w:rsid w:val="00270912"/>
    <w:rsid w:val="00270C06"/>
    <w:rsid w:val="00271051"/>
    <w:rsid w:val="002716FD"/>
    <w:rsid w:val="0027197B"/>
    <w:rsid w:val="002719C1"/>
    <w:rsid w:val="00271CA5"/>
    <w:rsid w:val="00271D74"/>
    <w:rsid w:val="00272544"/>
    <w:rsid w:val="00272B4D"/>
    <w:rsid w:val="00272C6B"/>
    <w:rsid w:val="00272CA1"/>
    <w:rsid w:val="00272E68"/>
    <w:rsid w:val="00273B1A"/>
    <w:rsid w:val="00273BCD"/>
    <w:rsid w:val="00273EAB"/>
    <w:rsid w:val="00274A9C"/>
    <w:rsid w:val="00275136"/>
    <w:rsid w:val="002754F3"/>
    <w:rsid w:val="0027552F"/>
    <w:rsid w:val="00275A82"/>
    <w:rsid w:val="00275FB4"/>
    <w:rsid w:val="002761EB"/>
    <w:rsid w:val="0027632D"/>
    <w:rsid w:val="002765B5"/>
    <w:rsid w:val="00277001"/>
    <w:rsid w:val="00277059"/>
    <w:rsid w:val="002771E2"/>
    <w:rsid w:val="002772B1"/>
    <w:rsid w:val="002774A0"/>
    <w:rsid w:val="00277902"/>
    <w:rsid w:val="00277959"/>
    <w:rsid w:val="00277A52"/>
    <w:rsid w:val="00277F26"/>
    <w:rsid w:val="00280221"/>
    <w:rsid w:val="00280510"/>
    <w:rsid w:val="00280597"/>
    <w:rsid w:val="00280678"/>
    <w:rsid w:val="00280ABB"/>
    <w:rsid w:val="00280DB7"/>
    <w:rsid w:val="002813ED"/>
    <w:rsid w:val="002814BD"/>
    <w:rsid w:val="0028170E"/>
    <w:rsid w:val="00281789"/>
    <w:rsid w:val="00281DCF"/>
    <w:rsid w:val="00281E69"/>
    <w:rsid w:val="00282F4C"/>
    <w:rsid w:val="0028343F"/>
    <w:rsid w:val="0028379F"/>
    <w:rsid w:val="002838D7"/>
    <w:rsid w:val="00283BA7"/>
    <w:rsid w:val="00283E15"/>
    <w:rsid w:val="00283EE7"/>
    <w:rsid w:val="00283F05"/>
    <w:rsid w:val="0028412B"/>
    <w:rsid w:val="0028437E"/>
    <w:rsid w:val="002846F3"/>
    <w:rsid w:val="002849B6"/>
    <w:rsid w:val="00284CFC"/>
    <w:rsid w:val="00285439"/>
    <w:rsid w:val="002858B9"/>
    <w:rsid w:val="00285929"/>
    <w:rsid w:val="00285AA2"/>
    <w:rsid w:val="00285C41"/>
    <w:rsid w:val="0028646D"/>
    <w:rsid w:val="002866A2"/>
    <w:rsid w:val="002878FB"/>
    <w:rsid w:val="002879FB"/>
    <w:rsid w:val="00287BDA"/>
    <w:rsid w:val="00290237"/>
    <w:rsid w:val="0029042B"/>
    <w:rsid w:val="00290BE9"/>
    <w:rsid w:val="002911B0"/>
    <w:rsid w:val="0029171A"/>
    <w:rsid w:val="00291A0D"/>
    <w:rsid w:val="0029203B"/>
    <w:rsid w:val="002928FB"/>
    <w:rsid w:val="00292D9D"/>
    <w:rsid w:val="00293080"/>
    <w:rsid w:val="00293355"/>
    <w:rsid w:val="00293A66"/>
    <w:rsid w:val="0029442A"/>
    <w:rsid w:val="00294824"/>
    <w:rsid w:val="00294C8C"/>
    <w:rsid w:val="00294F0C"/>
    <w:rsid w:val="0029524B"/>
    <w:rsid w:val="00295712"/>
    <w:rsid w:val="002960ED"/>
    <w:rsid w:val="002964EC"/>
    <w:rsid w:val="002967F8"/>
    <w:rsid w:val="00296F09"/>
    <w:rsid w:val="00297057"/>
    <w:rsid w:val="002971DE"/>
    <w:rsid w:val="0029763B"/>
    <w:rsid w:val="00297890"/>
    <w:rsid w:val="00297AE1"/>
    <w:rsid w:val="002A033F"/>
    <w:rsid w:val="002A05C0"/>
    <w:rsid w:val="002A0A2E"/>
    <w:rsid w:val="002A0BE7"/>
    <w:rsid w:val="002A0D49"/>
    <w:rsid w:val="002A1133"/>
    <w:rsid w:val="002A1D44"/>
    <w:rsid w:val="002A1EAE"/>
    <w:rsid w:val="002A2162"/>
    <w:rsid w:val="002A25F5"/>
    <w:rsid w:val="002A2C6B"/>
    <w:rsid w:val="002A2F30"/>
    <w:rsid w:val="002A3500"/>
    <w:rsid w:val="002A39C1"/>
    <w:rsid w:val="002A4161"/>
    <w:rsid w:val="002A44C4"/>
    <w:rsid w:val="002A44EB"/>
    <w:rsid w:val="002A4A6A"/>
    <w:rsid w:val="002A4E6B"/>
    <w:rsid w:val="002A50AF"/>
    <w:rsid w:val="002A5173"/>
    <w:rsid w:val="002A5E46"/>
    <w:rsid w:val="002A61E0"/>
    <w:rsid w:val="002A6551"/>
    <w:rsid w:val="002A659F"/>
    <w:rsid w:val="002A6800"/>
    <w:rsid w:val="002A6B04"/>
    <w:rsid w:val="002A6DC0"/>
    <w:rsid w:val="002A7078"/>
    <w:rsid w:val="002A70FB"/>
    <w:rsid w:val="002A77AE"/>
    <w:rsid w:val="002A795A"/>
    <w:rsid w:val="002A7C00"/>
    <w:rsid w:val="002B01AB"/>
    <w:rsid w:val="002B09F2"/>
    <w:rsid w:val="002B0B33"/>
    <w:rsid w:val="002B1144"/>
    <w:rsid w:val="002B1346"/>
    <w:rsid w:val="002B1868"/>
    <w:rsid w:val="002B1A89"/>
    <w:rsid w:val="002B1EA2"/>
    <w:rsid w:val="002B24CA"/>
    <w:rsid w:val="002B2BEC"/>
    <w:rsid w:val="002B3750"/>
    <w:rsid w:val="002B3831"/>
    <w:rsid w:val="002B42FE"/>
    <w:rsid w:val="002B4AD6"/>
    <w:rsid w:val="002B537A"/>
    <w:rsid w:val="002B5485"/>
    <w:rsid w:val="002B574E"/>
    <w:rsid w:val="002B58C9"/>
    <w:rsid w:val="002B5A8A"/>
    <w:rsid w:val="002B5B1C"/>
    <w:rsid w:val="002B5FC8"/>
    <w:rsid w:val="002B6183"/>
    <w:rsid w:val="002B682D"/>
    <w:rsid w:val="002B6C3B"/>
    <w:rsid w:val="002B6CF3"/>
    <w:rsid w:val="002B7013"/>
    <w:rsid w:val="002B70CF"/>
    <w:rsid w:val="002B75F1"/>
    <w:rsid w:val="002B7737"/>
    <w:rsid w:val="002B782D"/>
    <w:rsid w:val="002C0293"/>
    <w:rsid w:val="002C0A9F"/>
    <w:rsid w:val="002C1072"/>
    <w:rsid w:val="002C19BC"/>
    <w:rsid w:val="002C1DF5"/>
    <w:rsid w:val="002C1FC1"/>
    <w:rsid w:val="002C23AD"/>
    <w:rsid w:val="002C262B"/>
    <w:rsid w:val="002C2D3C"/>
    <w:rsid w:val="002C2F20"/>
    <w:rsid w:val="002C3245"/>
    <w:rsid w:val="002C344E"/>
    <w:rsid w:val="002C4383"/>
    <w:rsid w:val="002C4433"/>
    <w:rsid w:val="002C4798"/>
    <w:rsid w:val="002C4978"/>
    <w:rsid w:val="002C4C21"/>
    <w:rsid w:val="002C4DF6"/>
    <w:rsid w:val="002C5706"/>
    <w:rsid w:val="002C57EA"/>
    <w:rsid w:val="002C5AB8"/>
    <w:rsid w:val="002C5C0A"/>
    <w:rsid w:val="002C5D65"/>
    <w:rsid w:val="002C5F56"/>
    <w:rsid w:val="002C5F9A"/>
    <w:rsid w:val="002C6186"/>
    <w:rsid w:val="002C6361"/>
    <w:rsid w:val="002C65B6"/>
    <w:rsid w:val="002C6BAF"/>
    <w:rsid w:val="002C700F"/>
    <w:rsid w:val="002C7724"/>
    <w:rsid w:val="002C7D89"/>
    <w:rsid w:val="002C7E26"/>
    <w:rsid w:val="002D0411"/>
    <w:rsid w:val="002D04B3"/>
    <w:rsid w:val="002D0A70"/>
    <w:rsid w:val="002D0B55"/>
    <w:rsid w:val="002D0BB6"/>
    <w:rsid w:val="002D0D44"/>
    <w:rsid w:val="002D1435"/>
    <w:rsid w:val="002D18B0"/>
    <w:rsid w:val="002D20C1"/>
    <w:rsid w:val="002D21FD"/>
    <w:rsid w:val="002D2420"/>
    <w:rsid w:val="002D2962"/>
    <w:rsid w:val="002D2D7C"/>
    <w:rsid w:val="002D2F22"/>
    <w:rsid w:val="002D4133"/>
    <w:rsid w:val="002D4571"/>
    <w:rsid w:val="002D4BFB"/>
    <w:rsid w:val="002D4D8B"/>
    <w:rsid w:val="002D4E07"/>
    <w:rsid w:val="002D571F"/>
    <w:rsid w:val="002D57E4"/>
    <w:rsid w:val="002D68F4"/>
    <w:rsid w:val="002D6B10"/>
    <w:rsid w:val="002D7248"/>
    <w:rsid w:val="002D7476"/>
    <w:rsid w:val="002D76F9"/>
    <w:rsid w:val="002D7A10"/>
    <w:rsid w:val="002D7CE7"/>
    <w:rsid w:val="002E0B87"/>
    <w:rsid w:val="002E10DC"/>
    <w:rsid w:val="002E1411"/>
    <w:rsid w:val="002E14EA"/>
    <w:rsid w:val="002E1ABB"/>
    <w:rsid w:val="002E1DFD"/>
    <w:rsid w:val="002E2512"/>
    <w:rsid w:val="002E2BF9"/>
    <w:rsid w:val="002E2C23"/>
    <w:rsid w:val="002E2DC1"/>
    <w:rsid w:val="002E2E1B"/>
    <w:rsid w:val="002E336F"/>
    <w:rsid w:val="002E37E2"/>
    <w:rsid w:val="002E43CB"/>
    <w:rsid w:val="002E4A8F"/>
    <w:rsid w:val="002E4AFE"/>
    <w:rsid w:val="002E4CEA"/>
    <w:rsid w:val="002E5544"/>
    <w:rsid w:val="002E5788"/>
    <w:rsid w:val="002E5958"/>
    <w:rsid w:val="002E6149"/>
    <w:rsid w:val="002E6B08"/>
    <w:rsid w:val="002E7089"/>
    <w:rsid w:val="002E733B"/>
    <w:rsid w:val="002E7684"/>
    <w:rsid w:val="002E77CD"/>
    <w:rsid w:val="002E7B43"/>
    <w:rsid w:val="002E7DDE"/>
    <w:rsid w:val="002F07C3"/>
    <w:rsid w:val="002F11D1"/>
    <w:rsid w:val="002F15C8"/>
    <w:rsid w:val="002F1785"/>
    <w:rsid w:val="002F1B30"/>
    <w:rsid w:val="002F1C75"/>
    <w:rsid w:val="002F1F4E"/>
    <w:rsid w:val="002F22FB"/>
    <w:rsid w:val="002F39B7"/>
    <w:rsid w:val="002F3F04"/>
    <w:rsid w:val="002F3F42"/>
    <w:rsid w:val="002F3F43"/>
    <w:rsid w:val="002F4262"/>
    <w:rsid w:val="002F4326"/>
    <w:rsid w:val="002F43B4"/>
    <w:rsid w:val="002F4741"/>
    <w:rsid w:val="002F484F"/>
    <w:rsid w:val="002F4889"/>
    <w:rsid w:val="002F4A43"/>
    <w:rsid w:val="002F4A92"/>
    <w:rsid w:val="002F5226"/>
    <w:rsid w:val="002F5256"/>
    <w:rsid w:val="002F5863"/>
    <w:rsid w:val="002F5F74"/>
    <w:rsid w:val="002F635C"/>
    <w:rsid w:val="002F6488"/>
    <w:rsid w:val="002F64EE"/>
    <w:rsid w:val="002F651D"/>
    <w:rsid w:val="002F6D66"/>
    <w:rsid w:val="002F77CB"/>
    <w:rsid w:val="00300477"/>
    <w:rsid w:val="003005CF"/>
    <w:rsid w:val="0030067A"/>
    <w:rsid w:val="00300745"/>
    <w:rsid w:val="00300790"/>
    <w:rsid w:val="003007B4"/>
    <w:rsid w:val="003010B6"/>
    <w:rsid w:val="003017AA"/>
    <w:rsid w:val="003020E5"/>
    <w:rsid w:val="00302553"/>
    <w:rsid w:val="00302C42"/>
    <w:rsid w:val="003030D1"/>
    <w:rsid w:val="0030362A"/>
    <w:rsid w:val="00303D74"/>
    <w:rsid w:val="0030408C"/>
    <w:rsid w:val="0030448C"/>
    <w:rsid w:val="00304511"/>
    <w:rsid w:val="00304B80"/>
    <w:rsid w:val="00304C5E"/>
    <w:rsid w:val="00304D65"/>
    <w:rsid w:val="00304DB7"/>
    <w:rsid w:val="00305803"/>
    <w:rsid w:val="00305BE2"/>
    <w:rsid w:val="00305C99"/>
    <w:rsid w:val="00305D12"/>
    <w:rsid w:val="00306636"/>
    <w:rsid w:val="00306711"/>
    <w:rsid w:val="00306804"/>
    <w:rsid w:val="00306A89"/>
    <w:rsid w:val="00306E60"/>
    <w:rsid w:val="0030758B"/>
    <w:rsid w:val="0030772E"/>
    <w:rsid w:val="00307C60"/>
    <w:rsid w:val="00307CED"/>
    <w:rsid w:val="00307F07"/>
    <w:rsid w:val="003100C4"/>
    <w:rsid w:val="003100E2"/>
    <w:rsid w:val="0031033D"/>
    <w:rsid w:val="00310416"/>
    <w:rsid w:val="00310A5B"/>
    <w:rsid w:val="003110F8"/>
    <w:rsid w:val="003112D2"/>
    <w:rsid w:val="00311974"/>
    <w:rsid w:val="00311A9C"/>
    <w:rsid w:val="00311E2C"/>
    <w:rsid w:val="00312198"/>
    <w:rsid w:val="00312323"/>
    <w:rsid w:val="00312F6C"/>
    <w:rsid w:val="00312F9E"/>
    <w:rsid w:val="00313129"/>
    <w:rsid w:val="0031334E"/>
    <w:rsid w:val="00313657"/>
    <w:rsid w:val="00314165"/>
    <w:rsid w:val="003148B9"/>
    <w:rsid w:val="003150C4"/>
    <w:rsid w:val="00315DE0"/>
    <w:rsid w:val="00316436"/>
    <w:rsid w:val="00316C04"/>
    <w:rsid w:val="00317376"/>
    <w:rsid w:val="00317594"/>
    <w:rsid w:val="00317A9E"/>
    <w:rsid w:val="00317D3E"/>
    <w:rsid w:val="003202A5"/>
    <w:rsid w:val="00320BE7"/>
    <w:rsid w:val="00320DF8"/>
    <w:rsid w:val="003211B2"/>
    <w:rsid w:val="003211CF"/>
    <w:rsid w:val="00321279"/>
    <w:rsid w:val="00321354"/>
    <w:rsid w:val="00321DF2"/>
    <w:rsid w:val="00321E23"/>
    <w:rsid w:val="00322004"/>
    <w:rsid w:val="003223BB"/>
    <w:rsid w:val="003226FE"/>
    <w:rsid w:val="00322796"/>
    <w:rsid w:val="00322895"/>
    <w:rsid w:val="00324147"/>
    <w:rsid w:val="00324310"/>
    <w:rsid w:val="00324794"/>
    <w:rsid w:val="0032526C"/>
    <w:rsid w:val="00325437"/>
    <w:rsid w:val="0032569F"/>
    <w:rsid w:val="00325C47"/>
    <w:rsid w:val="00325F38"/>
    <w:rsid w:val="00326069"/>
    <w:rsid w:val="003262EF"/>
    <w:rsid w:val="0032682F"/>
    <w:rsid w:val="00326988"/>
    <w:rsid w:val="00326FAC"/>
    <w:rsid w:val="00327591"/>
    <w:rsid w:val="00327B0D"/>
    <w:rsid w:val="00330224"/>
    <w:rsid w:val="0033076C"/>
    <w:rsid w:val="003309E3"/>
    <w:rsid w:val="00330C53"/>
    <w:rsid w:val="00330C59"/>
    <w:rsid w:val="00331089"/>
    <w:rsid w:val="003323A4"/>
    <w:rsid w:val="0033246A"/>
    <w:rsid w:val="00332576"/>
    <w:rsid w:val="00332613"/>
    <w:rsid w:val="00332904"/>
    <w:rsid w:val="0033395B"/>
    <w:rsid w:val="003339C9"/>
    <w:rsid w:val="00333C9D"/>
    <w:rsid w:val="00333DAF"/>
    <w:rsid w:val="00333FD7"/>
    <w:rsid w:val="003342E7"/>
    <w:rsid w:val="003348DF"/>
    <w:rsid w:val="00334D7E"/>
    <w:rsid w:val="003350E9"/>
    <w:rsid w:val="0033578B"/>
    <w:rsid w:val="003357E4"/>
    <w:rsid w:val="00335995"/>
    <w:rsid w:val="0033633A"/>
    <w:rsid w:val="0033690E"/>
    <w:rsid w:val="003369C1"/>
    <w:rsid w:val="00336C2D"/>
    <w:rsid w:val="00337034"/>
    <w:rsid w:val="00337093"/>
    <w:rsid w:val="00337D8A"/>
    <w:rsid w:val="00340258"/>
    <w:rsid w:val="0034073B"/>
    <w:rsid w:val="00341766"/>
    <w:rsid w:val="00341791"/>
    <w:rsid w:val="003419D6"/>
    <w:rsid w:val="00341EBB"/>
    <w:rsid w:val="0034220C"/>
    <w:rsid w:val="003422DE"/>
    <w:rsid w:val="0034251F"/>
    <w:rsid w:val="0034260D"/>
    <w:rsid w:val="0034292A"/>
    <w:rsid w:val="00342E55"/>
    <w:rsid w:val="00342F80"/>
    <w:rsid w:val="0034377A"/>
    <w:rsid w:val="003438A0"/>
    <w:rsid w:val="00343A76"/>
    <w:rsid w:val="00343F3A"/>
    <w:rsid w:val="00344525"/>
    <w:rsid w:val="00344D63"/>
    <w:rsid w:val="00344F44"/>
    <w:rsid w:val="003453DD"/>
    <w:rsid w:val="00345840"/>
    <w:rsid w:val="003459C6"/>
    <w:rsid w:val="00345CF2"/>
    <w:rsid w:val="0034615C"/>
    <w:rsid w:val="003462D5"/>
    <w:rsid w:val="0034648F"/>
    <w:rsid w:val="0034658E"/>
    <w:rsid w:val="003468AD"/>
    <w:rsid w:val="0034694B"/>
    <w:rsid w:val="00346A53"/>
    <w:rsid w:val="00346FF9"/>
    <w:rsid w:val="00347BF7"/>
    <w:rsid w:val="00347F5A"/>
    <w:rsid w:val="0035091E"/>
    <w:rsid w:val="00350B78"/>
    <w:rsid w:val="00351066"/>
    <w:rsid w:val="00351157"/>
    <w:rsid w:val="00351193"/>
    <w:rsid w:val="00351416"/>
    <w:rsid w:val="00351536"/>
    <w:rsid w:val="00351A88"/>
    <w:rsid w:val="00351C0A"/>
    <w:rsid w:val="00351C42"/>
    <w:rsid w:val="00351FEC"/>
    <w:rsid w:val="00352425"/>
    <w:rsid w:val="0035244F"/>
    <w:rsid w:val="00352E6E"/>
    <w:rsid w:val="0035369F"/>
    <w:rsid w:val="00353EBC"/>
    <w:rsid w:val="00353EDF"/>
    <w:rsid w:val="00354500"/>
    <w:rsid w:val="0035466E"/>
    <w:rsid w:val="003549A0"/>
    <w:rsid w:val="00354AA4"/>
    <w:rsid w:val="00354BB1"/>
    <w:rsid w:val="003551E2"/>
    <w:rsid w:val="00355878"/>
    <w:rsid w:val="00355AE9"/>
    <w:rsid w:val="00355BC7"/>
    <w:rsid w:val="00355E73"/>
    <w:rsid w:val="00355F6F"/>
    <w:rsid w:val="00356555"/>
    <w:rsid w:val="00356851"/>
    <w:rsid w:val="003569D8"/>
    <w:rsid w:val="00356A55"/>
    <w:rsid w:val="00356BEF"/>
    <w:rsid w:val="00356FC1"/>
    <w:rsid w:val="00356FFC"/>
    <w:rsid w:val="00357600"/>
    <w:rsid w:val="0035774E"/>
    <w:rsid w:val="003604A1"/>
    <w:rsid w:val="00360785"/>
    <w:rsid w:val="003608C5"/>
    <w:rsid w:val="00360CFE"/>
    <w:rsid w:val="003611F6"/>
    <w:rsid w:val="003613F1"/>
    <w:rsid w:val="003621AF"/>
    <w:rsid w:val="00362360"/>
    <w:rsid w:val="003624AD"/>
    <w:rsid w:val="0036258C"/>
    <w:rsid w:val="00362B20"/>
    <w:rsid w:val="00363098"/>
    <w:rsid w:val="00363121"/>
    <w:rsid w:val="003632C7"/>
    <w:rsid w:val="003648C8"/>
    <w:rsid w:val="00365094"/>
    <w:rsid w:val="003657CA"/>
    <w:rsid w:val="0036594E"/>
    <w:rsid w:val="00365B61"/>
    <w:rsid w:val="00365E4F"/>
    <w:rsid w:val="00366DF1"/>
    <w:rsid w:val="0036737F"/>
    <w:rsid w:val="00367584"/>
    <w:rsid w:val="003703C7"/>
    <w:rsid w:val="0037096C"/>
    <w:rsid w:val="00370DAE"/>
    <w:rsid w:val="00370DD9"/>
    <w:rsid w:val="003710A2"/>
    <w:rsid w:val="00371533"/>
    <w:rsid w:val="003718D4"/>
    <w:rsid w:val="00372157"/>
    <w:rsid w:val="003724AD"/>
    <w:rsid w:val="00372AD6"/>
    <w:rsid w:val="0037350E"/>
    <w:rsid w:val="0037354F"/>
    <w:rsid w:val="003735AA"/>
    <w:rsid w:val="00374051"/>
    <w:rsid w:val="00374270"/>
    <w:rsid w:val="00374343"/>
    <w:rsid w:val="00374374"/>
    <w:rsid w:val="00374733"/>
    <w:rsid w:val="00375046"/>
    <w:rsid w:val="00375376"/>
    <w:rsid w:val="00375634"/>
    <w:rsid w:val="0037594A"/>
    <w:rsid w:val="00375B61"/>
    <w:rsid w:val="0037638D"/>
    <w:rsid w:val="00376499"/>
    <w:rsid w:val="003764BC"/>
    <w:rsid w:val="003764FC"/>
    <w:rsid w:val="0037653D"/>
    <w:rsid w:val="00376B7F"/>
    <w:rsid w:val="00376DA7"/>
    <w:rsid w:val="00377436"/>
    <w:rsid w:val="00377828"/>
    <w:rsid w:val="00377995"/>
    <w:rsid w:val="00377DA0"/>
    <w:rsid w:val="003803C4"/>
    <w:rsid w:val="00380ACE"/>
    <w:rsid w:val="00380CE3"/>
    <w:rsid w:val="00381317"/>
    <w:rsid w:val="003813A3"/>
    <w:rsid w:val="0038148A"/>
    <w:rsid w:val="0038153D"/>
    <w:rsid w:val="003817D3"/>
    <w:rsid w:val="00381AA6"/>
    <w:rsid w:val="003820A7"/>
    <w:rsid w:val="003825EC"/>
    <w:rsid w:val="00382671"/>
    <w:rsid w:val="00382997"/>
    <w:rsid w:val="00382A1F"/>
    <w:rsid w:val="003831FE"/>
    <w:rsid w:val="00383863"/>
    <w:rsid w:val="0038391B"/>
    <w:rsid w:val="00383AB3"/>
    <w:rsid w:val="003849B8"/>
    <w:rsid w:val="00384D96"/>
    <w:rsid w:val="00384EBA"/>
    <w:rsid w:val="0038508C"/>
    <w:rsid w:val="003850B2"/>
    <w:rsid w:val="0038555D"/>
    <w:rsid w:val="0038559F"/>
    <w:rsid w:val="00385D08"/>
    <w:rsid w:val="0038608A"/>
    <w:rsid w:val="00386671"/>
    <w:rsid w:val="0038697B"/>
    <w:rsid w:val="00387B89"/>
    <w:rsid w:val="00387C1D"/>
    <w:rsid w:val="00387D08"/>
    <w:rsid w:val="00387FB6"/>
    <w:rsid w:val="003905AD"/>
    <w:rsid w:val="003907B2"/>
    <w:rsid w:val="003908AF"/>
    <w:rsid w:val="0039091C"/>
    <w:rsid w:val="00390CB7"/>
    <w:rsid w:val="00390E6A"/>
    <w:rsid w:val="0039142F"/>
    <w:rsid w:val="003917CA"/>
    <w:rsid w:val="00391FE7"/>
    <w:rsid w:val="003921E3"/>
    <w:rsid w:val="0039248C"/>
    <w:rsid w:val="003925B0"/>
    <w:rsid w:val="00392994"/>
    <w:rsid w:val="00393180"/>
    <w:rsid w:val="0039365A"/>
    <w:rsid w:val="003936D6"/>
    <w:rsid w:val="00393FE2"/>
    <w:rsid w:val="00394416"/>
    <w:rsid w:val="00394C9F"/>
    <w:rsid w:val="00394F88"/>
    <w:rsid w:val="003951F4"/>
    <w:rsid w:val="003953BF"/>
    <w:rsid w:val="0039620C"/>
    <w:rsid w:val="00396C03"/>
    <w:rsid w:val="003970B0"/>
    <w:rsid w:val="0039747E"/>
    <w:rsid w:val="003974E0"/>
    <w:rsid w:val="00397606"/>
    <w:rsid w:val="00397A8A"/>
    <w:rsid w:val="003A0B17"/>
    <w:rsid w:val="003A18DB"/>
    <w:rsid w:val="003A18EB"/>
    <w:rsid w:val="003A2049"/>
    <w:rsid w:val="003A204C"/>
    <w:rsid w:val="003A28F7"/>
    <w:rsid w:val="003A2AF7"/>
    <w:rsid w:val="003A2AFE"/>
    <w:rsid w:val="003A2DBA"/>
    <w:rsid w:val="003A316D"/>
    <w:rsid w:val="003A33ED"/>
    <w:rsid w:val="003A3E10"/>
    <w:rsid w:val="003A3EAA"/>
    <w:rsid w:val="003A3F9C"/>
    <w:rsid w:val="003A4418"/>
    <w:rsid w:val="003A45CD"/>
    <w:rsid w:val="003A506A"/>
    <w:rsid w:val="003A51B2"/>
    <w:rsid w:val="003A56F1"/>
    <w:rsid w:val="003A5D65"/>
    <w:rsid w:val="003A6015"/>
    <w:rsid w:val="003A62C4"/>
    <w:rsid w:val="003A649F"/>
    <w:rsid w:val="003A66A0"/>
    <w:rsid w:val="003A6791"/>
    <w:rsid w:val="003A6A21"/>
    <w:rsid w:val="003A6B88"/>
    <w:rsid w:val="003A6DDF"/>
    <w:rsid w:val="003A6E7B"/>
    <w:rsid w:val="003A6F8F"/>
    <w:rsid w:val="003A7977"/>
    <w:rsid w:val="003A7DAD"/>
    <w:rsid w:val="003B01CD"/>
    <w:rsid w:val="003B0297"/>
    <w:rsid w:val="003B0CF7"/>
    <w:rsid w:val="003B1B55"/>
    <w:rsid w:val="003B1B67"/>
    <w:rsid w:val="003B1B8E"/>
    <w:rsid w:val="003B2037"/>
    <w:rsid w:val="003B239E"/>
    <w:rsid w:val="003B2F25"/>
    <w:rsid w:val="003B36E0"/>
    <w:rsid w:val="003B3AF2"/>
    <w:rsid w:val="003B3B20"/>
    <w:rsid w:val="003B466B"/>
    <w:rsid w:val="003B4995"/>
    <w:rsid w:val="003B56C1"/>
    <w:rsid w:val="003B5A6B"/>
    <w:rsid w:val="003B5A9F"/>
    <w:rsid w:val="003B5E6A"/>
    <w:rsid w:val="003B689A"/>
    <w:rsid w:val="003B6C47"/>
    <w:rsid w:val="003B71BA"/>
    <w:rsid w:val="003B761C"/>
    <w:rsid w:val="003C003F"/>
    <w:rsid w:val="003C0116"/>
    <w:rsid w:val="003C0376"/>
    <w:rsid w:val="003C0541"/>
    <w:rsid w:val="003C05FC"/>
    <w:rsid w:val="003C131E"/>
    <w:rsid w:val="003C13B4"/>
    <w:rsid w:val="003C1850"/>
    <w:rsid w:val="003C1CF4"/>
    <w:rsid w:val="003C2573"/>
    <w:rsid w:val="003C27E7"/>
    <w:rsid w:val="003C2E4F"/>
    <w:rsid w:val="003C341C"/>
    <w:rsid w:val="003C34C0"/>
    <w:rsid w:val="003C439D"/>
    <w:rsid w:val="003C4928"/>
    <w:rsid w:val="003C49BC"/>
    <w:rsid w:val="003C4B96"/>
    <w:rsid w:val="003C4C37"/>
    <w:rsid w:val="003C4DAB"/>
    <w:rsid w:val="003C5819"/>
    <w:rsid w:val="003C58CF"/>
    <w:rsid w:val="003C6488"/>
    <w:rsid w:val="003C64B3"/>
    <w:rsid w:val="003C7092"/>
    <w:rsid w:val="003C7478"/>
    <w:rsid w:val="003C750A"/>
    <w:rsid w:val="003C7864"/>
    <w:rsid w:val="003C7EAB"/>
    <w:rsid w:val="003D025C"/>
    <w:rsid w:val="003D070F"/>
    <w:rsid w:val="003D0B5D"/>
    <w:rsid w:val="003D1089"/>
    <w:rsid w:val="003D1342"/>
    <w:rsid w:val="003D17DF"/>
    <w:rsid w:val="003D1A76"/>
    <w:rsid w:val="003D1CC8"/>
    <w:rsid w:val="003D1EC0"/>
    <w:rsid w:val="003D1FF9"/>
    <w:rsid w:val="003D211D"/>
    <w:rsid w:val="003D22C8"/>
    <w:rsid w:val="003D2631"/>
    <w:rsid w:val="003D29D5"/>
    <w:rsid w:val="003D31CE"/>
    <w:rsid w:val="003D351E"/>
    <w:rsid w:val="003D3B80"/>
    <w:rsid w:val="003D3CAD"/>
    <w:rsid w:val="003D4178"/>
    <w:rsid w:val="003D4212"/>
    <w:rsid w:val="003D42F3"/>
    <w:rsid w:val="003D442B"/>
    <w:rsid w:val="003D45D7"/>
    <w:rsid w:val="003D48AB"/>
    <w:rsid w:val="003D52BE"/>
    <w:rsid w:val="003D576C"/>
    <w:rsid w:val="003D5A20"/>
    <w:rsid w:val="003D5B29"/>
    <w:rsid w:val="003D5B89"/>
    <w:rsid w:val="003D5CBF"/>
    <w:rsid w:val="003D6C7F"/>
    <w:rsid w:val="003D6DE3"/>
    <w:rsid w:val="003D6ECD"/>
    <w:rsid w:val="003D72B7"/>
    <w:rsid w:val="003E0496"/>
    <w:rsid w:val="003E0D6C"/>
    <w:rsid w:val="003E19D9"/>
    <w:rsid w:val="003E1DD3"/>
    <w:rsid w:val="003E2511"/>
    <w:rsid w:val="003E2F75"/>
    <w:rsid w:val="003E30C3"/>
    <w:rsid w:val="003E389E"/>
    <w:rsid w:val="003E41FF"/>
    <w:rsid w:val="003E4656"/>
    <w:rsid w:val="003E4B2B"/>
    <w:rsid w:val="003E4F38"/>
    <w:rsid w:val="003E4FC5"/>
    <w:rsid w:val="003E5362"/>
    <w:rsid w:val="003E56C9"/>
    <w:rsid w:val="003E59F9"/>
    <w:rsid w:val="003E5F71"/>
    <w:rsid w:val="003E6EEE"/>
    <w:rsid w:val="003E7BA2"/>
    <w:rsid w:val="003E7D11"/>
    <w:rsid w:val="003F0119"/>
    <w:rsid w:val="003F10CE"/>
    <w:rsid w:val="003F1304"/>
    <w:rsid w:val="003F154C"/>
    <w:rsid w:val="003F1B84"/>
    <w:rsid w:val="003F1FA4"/>
    <w:rsid w:val="003F2154"/>
    <w:rsid w:val="003F21F6"/>
    <w:rsid w:val="003F227F"/>
    <w:rsid w:val="003F228D"/>
    <w:rsid w:val="003F2436"/>
    <w:rsid w:val="003F254B"/>
    <w:rsid w:val="003F27DF"/>
    <w:rsid w:val="003F28B2"/>
    <w:rsid w:val="003F29FE"/>
    <w:rsid w:val="003F2ECF"/>
    <w:rsid w:val="003F2FEF"/>
    <w:rsid w:val="003F3062"/>
    <w:rsid w:val="003F31F4"/>
    <w:rsid w:val="003F359E"/>
    <w:rsid w:val="003F37B8"/>
    <w:rsid w:val="003F3899"/>
    <w:rsid w:val="003F38F9"/>
    <w:rsid w:val="003F394A"/>
    <w:rsid w:val="003F4065"/>
    <w:rsid w:val="003F40AC"/>
    <w:rsid w:val="003F461A"/>
    <w:rsid w:val="003F470B"/>
    <w:rsid w:val="003F4BF3"/>
    <w:rsid w:val="003F5695"/>
    <w:rsid w:val="003F5BAA"/>
    <w:rsid w:val="003F5E7C"/>
    <w:rsid w:val="003F6165"/>
    <w:rsid w:val="003F622B"/>
    <w:rsid w:val="003F6578"/>
    <w:rsid w:val="003F6726"/>
    <w:rsid w:val="003F72B2"/>
    <w:rsid w:val="003F73BE"/>
    <w:rsid w:val="003F7540"/>
    <w:rsid w:val="003F7877"/>
    <w:rsid w:val="003F7A56"/>
    <w:rsid w:val="003F7E5B"/>
    <w:rsid w:val="0040011B"/>
    <w:rsid w:val="004001F7"/>
    <w:rsid w:val="0040082E"/>
    <w:rsid w:val="00400AA1"/>
    <w:rsid w:val="00400D21"/>
    <w:rsid w:val="00400D22"/>
    <w:rsid w:val="00401437"/>
    <w:rsid w:val="00401775"/>
    <w:rsid w:val="00401BAB"/>
    <w:rsid w:val="00401CEB"/>
    <w:rsid w:val="004022AD"/>
    <w:rsid w:val="004025D7"/>
    <w:rsid w:val="00402628"/>
    <w:rsid w:val="004026A8"/>
    <w:rsid w:val="00402EA7"/>
    <w:rsid w:val="00402F26"/>
    <w:rsid w:val="004032B2"/>
    <w:rsid w:val="00403575"/>
    <w:rsid w:val="004039AE"/>
    <w:rsid w:val="00403A54"/>
    <w:rsid w:val="004042E7"/>
    <w:rsid w:val="004046CD"/>
    <w:rsid w:val="0040477C"/>
    <w:rsid w:val="004048D6"/>
    <w:rsid w:val="00404F63"/>
    <w:rsid w:val="0040537C"/>
    <w:rsid w:val="0040635A"/>
    <w:rsid w:val="00406843"/>
    <w:rsid w:val="0040692C"/>
    <w:rsid w:val="00406CE2"/>
    <w:rsid w:val="00406EBA"/>
    <w:rsid w:val="00406F5F"/>
    <w:rsid w:val="00407226"/>
    <w:rsid w:val="00407264"/>
    <w:rsid w:val="00407533"/>
    <w:rsid w:val="00407A15"/>
    <w:rsid w:val="00407ED7"/>
    <w:rsid w:val="0041036A"/>
    <w:rsid w:val="0041066E"/>
    <w:rsid w:val="004106A6"/>
    <w:rsid w:val="0041072E"/>
    <w:rsid w:val="00410EE8"/>
    <w:rsid w:val="00411010"/>
    <w:rsid w:val="0041134E"/>
    <w:rsid w:val="00411717"/>
    <w:rsid w:val="0041175C"/>
    <w:rsid w:val="004122AE"/>
    <w:rsid w:val="0041281B"/>
    <w:rsid w:val="00412950"/>
    <w:rsid w:val="00412C1B"/>
    <w:rsid w:val="00412E51"/>
    <w:rsid w:val="00413294"/>
    <w:rsid w:val="0041406D"/>
    <w:rsid w:val="0041480B"/>
    <w:rsid w:val="00414E89"/>
    <w:rsid w:val="0041545E"/>
    <w:rsid w:val="0041573C"/>
    <w:rsid w:val="00415A51"/>
    <w:rsid w:val="00415B1E"/>
    <w:rsid w:val="00415CB5"/>
    <w:rsid w:val="00415DCE"/>
    <w:rsid w:val="00415E4B"/>
    <w:rsid w:val="00416129"/>
    <w:rsid w:val="00416696"/>
    <w:rsid w:val="00416A28"/>
    <w:rsid w:val="0041700F"/>
    <w:rsid w:val="00417244"/>
    <w:rsid w:val="00417A47"/>
    <w:rsid w:val="00417B9D"/>
    <w:rsid w:val="00417D2B"/>
    <w:rsid w:val="00417F14"/>
    <w:rsid w:val="0042005D"/>
    <w:rsid w:val="00420FAD"/>
    <w:rsid w:val="00421194"/>
    <w:rsid w:val="004216D0"/>
    <w:rsid w:val="00421790"/>
    <w:rsid w:val="004224A9"/>
    <w:rsid w:val="004225D2"/>
    <w:rsid w:val="00422A43"/>
    <w:rsid w:val="00423A38"/>
    <w:rsid w:val="00423E82"/>
    <w:rsid w:val="0042463F"/>
    <w:rsid w:val="00424A62"/>
    <w:rsid w:val="00424E0D"/>
    <w:rsid w:val="00424EBF"/>
    <w:rsid w:val="00424F54"/>
    <w:rsid w:val="0042505F"/>
    <w:rsid w:val="00425432"/>
    <w:rsid w:val="004254BB"/>
    <w:rsid w:val="004255DD"/>
    <w:rsid w:val="00425BCF"/>
    <w:rsid w:val="00425C82"/>
    <w:rsid w:val="00425E53"/>
    <w:rsid w:val="004265F3"/>
    <w:rsid w:val="00426960"/>
    <w:rsid w:val="00426B38"/>
    <w:rsid w:val="00426FF8"/>
    <w:rsid w:val="004277B5"/>
    <w:rsid w:val="00427E14"/>
    <w:rsid w:val="004304DE"/>
    <w:rsid w:val="0043054A"/>
    <w:rsid w:val="00430886"/>
    <w:rsid w:val="00430C85"/>
    <w:rsid w:val="00430D05"/>
    <w:rsid w:val="00430F73"/>
    <w:rsid w:val="00430F9C"/>
    <w:rsid w:val="0043106E"/>
    <w:rsid w:val="0043134D"/>
    <w:rsid w:val="00431A8A"/>
    <w:rsid w:val="0043281C"/>
    <w:rsid w:val="00432B56"/>
    <w:rsid w:val="00432EEF"/>
    <w:rsid w:val="004330C9"/>
    <w:rsid w:val="004338A2"/>
    <w:rsid w:val="00433DE5"/>
    <w:rsid w:val="00433E69"/>
    <w:rsid w:val="00433FFE"/>
    <w:rsid w:val="00434903"/>
    <w:rsid w:val="00434981"/>
    <w:rsid w:val="00434AA7"/>
    <w:rsid w:val="00434B61"/>
    <w:rsid w:val="00434C04"/>
    <w:rsid w:val="00434CF6"/>
    <w:rsid w:val="00434E75"/>
    <w:rsid w:val="00434F45"/>
    <w:rsid w:val="00434F4D"/>
    <w:rsid w:val="004354F6"/>
    <w:rsid w:val="00435608"/>
    <w:rsid w:val="0043593F"/>
    <w:rsid w:val="00435963"/>
    <w:rsid w:val="0043625F"/>
    <w:rsid w:val="00436419"/>
    <w:rsid w:val="0043694A"/>
    <w:rsid w:val="00436B2B"/>
    <w:rsid w:val="00436B89"/>
    <w:rsid w:val="00437182"/>
    <w:rsid w:val="00437500"/>
    <w:rsid w:val="004376AD"/>
    <w:rsid w:val="00437ABB"/>
    <w:rsid w:val="00437F38"/>
    <w:rsid w:val="00437FFE"/>
    <w:rsid w:val="004408FD"/>
    <w:rsid w:val="00440BD0"/>
    <w:rsid w:val="00441650"/>
    <w:rsid w:val="00441A57"/>
    <w:rsid w:val="00441F43"/>
    <w:rsid w:val="00442674"/>
    <w:rsid w:val="00442835"/>
    <w:rsid w:val="00442990"/>
    <w:rsid w:val="00442A55"/>
    <w:rsid w:val="00442C62"/>
    <w:rsid w:val="00442F36"/>
    <w:rsid w:val="00443316"/>
    <w:rsid w:val="00443652"/>
    <w:rsid w:val="0044366D"/>
    <w:rsid w:val="004438DD"/>
    <w:rsid w:val="00443D25"/>
    <w:rsid w:val="00444157"/>
    <w:rsid w:val="004444F3"/>
    <w:rsid w:val="004445FD"/>
    <w:rsid w:val="004448AE"/>
    <w:rsid w:val="004449F2"/>
    <w:rsid w:val="00445258"/>
    <w:rsid w:val="004452CA"/>
    <w:rsid w:val="00445469"/>
    <w:rsid w:val="00445585"/>
    <w:rsid w:val="004461D7"/>
    <w:rsid w:val="00446314"/>
    <w:rsid w:val="0044649C"/>
    <w:rsid w:val="0044664B"/>
    <w:rsid w:val="00446DE9"/>
    <w:rsid w:val="00447007"/>
    <w:rsid w:val="004473AC"/>
    <w:rsid w:val="004474ED"/>
    <w:rsid w:val="00447536"/>
    <w:rsid w:val="004477BB"/>
    <w:rsid w:val="00447BAB"/>
    <w:rsid w:val="004500FB"/>
    <w:rsid w:val="00450399"/>
    <w:rsid w:val="00450AF0"/>
    <w:rsid w:val="00450E27"/>
    <w:rsid w:val="00450EA5"/>
    <w:rsid w:val="00450F67"/>
    <w:rsid w:val="0045117B"/>
    <w:rsid w:val="004512A0"/>
    <w:rsid w:val="00451F81"/>
    <w:rsid w:val="00452038"/>
    <w:rsid w:val="00452368"/>
    <w:rsid w:val="004525B5"/>
    <w:rsid w:val="00452677"/>
    <w:rsid w:val="00452D21"/>
    <w:rsid w:val="00453022"/>
    <w:rsid w:val="00453429"/>
    <w:rsid w:val="0045356E"/>
    <w:rsid w:val="004539BE"/>
    <w:rsid w:val="00453CAE"/>
    <w:rsid w:val="00453DF0"/>
    <w:rsid w:val="00453F46"/>
    <w:rsid w:val="00454307"/>
    <w:rsid w:val="0045444F"/>
    <w:rsid w:val="0045488E"/>
    <w:rsid w:val="00454F0D"/>
    <w:rsid w:val="0045521C"/>
    <w:rsid w:val="00455C9E"/>
    <w:rsid w:val="00455CDF"/>
    <w:rsid w:val="00455D63"/>
    <w:rsid w:val="004569D9"/>
    <w:rsid w:val="00457175"/>
    <w:rsid w:val="00457658"/>
    <w:rsid w:val="00457DA5"/>
    <w:rsid w:val="004600A3"/>
    <w:rsid w:val="0046050A"/>
    <w:rsid w:val="0046099B"/>
    <w:rsid w:val="00460A24"/>
    <w:rsid w:val="00460ABF"/>
    <w:rsid w:val="00460B50"/>
    <w:rsid w:val="00460D65"/>
    <w:rsid w:val="00460DF8"/>
    <w:rsid w:val="00460EEB"/>
    <w:rsid w:val="00460F4B"/>
    <w:rsid w:val="0046117C"/>
    <w:rsid w:val="0046151B"/>
    <w:rsid w:val="0046225E"/>
    <w:rsid w:val="00462311"/>
    <w:rsid w:val="00462E23"/>
    <w:rsid w:val="0046350D"/>
    <w:rsid w:val="004635A1"/>
    <w:rsid w:val="004638D4"/>
    <w:rsid w:val="00463C4B"/>
    <w:rsid w:val="004642BF"/>
    <w:rsid w:val="00464523"/>
    <w:rsid w:val="0046453B"/>
    <w:rsid w:val="004645B7"/>
    <w:rsid w:val="0046517C"/>
    <w:rsid w:val="00465789"/>
    <w:rsid w:val="00465BA8"/>
    <w:rsid w:val="004662DA"/>
    <w:rsid w:val="00466664"/>
    <w:rsid w:val="00466E69"/>
    <w:rsid w:val="0046741B"/>
    <w:rsid w:val="0046778D"/>
    <w:rsid w:val="00470133"/>
    <w:rsid w:val="00470298"/>
    <w:rsid w:val="004703DF"/>
    <w:rsid w:val="004704BA"/>
    <w:rsid w:val="00470871"/>
    <w:rsid w:val="00470BE7"/>
    <w:rsid w:val="00470E71"/>
    <w:rsid w:val="0047108F"/>
    <w:rsid w:val="004710B8"/>
    <w:rsid w:val="004712B8"/>
    <w:rsid w:val="0047139A"/>
    <w:rsid w:val="00471479"/>
    <w:rsid w:val="00471860"/>
    <w:rsid w:val="00471CE9"/>
    <w:rsid w:val="00471D29"/>
    <w:rsid w:val="00471E4A"/>
    <w:rsid w:val="00471EE4"/>
    <w:rsid w:val="00472232"/>
    <w:rsid w:val="004725E7"/>
    <w:rsid w:val="00472BBC"/>
    <w:rsid w:val="004733C9"/>
    <w:rsid w:val="004740A7"/>
    <w:rsid w:val="00474916"/>
    <w:rsid w:val="00475009"/>
    <w:rsid w:val="00475230"/>
    <w:rsid w:val="004755C4"/>
    <w:rsid w:val="004756A8"/>
    <w:rsid w:val="0047577B"/>
    <w:rsid w:val="00475BEE"/>
    <w:rsid w:val="004767FB"/>
    <w:rsid w:val="00476CD6"/>
    <w:rsid w:val="00476E85"/>
    <w:rsid w:val="00477801"/>
    <w:rsid w:val="0048005C"/>
    <w:rsid w:val="004805A0"/>
    <w:rsid w:val="004815AD"/>
    <w:rsid w:val="0048180F"/>
    <w:rsid w:val="00481DA9"/>
    <w:rsid w:val="00482210"/>
    <w:rsid w:val="00482C32"/>
    <w:rsid w:val="00482EA2"/>
    <w:rsid w:val="00482EBD"/>
    <w:rsid w:val="0048351D"/>
    <w:rsid w:val="00483CB1"/>
    <w:rsid w:val="00483FC8"/>
    <w:rsid w:val="00484507"/>
    <w:rsid w:val="004847CA"/>
    <w:rsid w:val="00484F3B"/>
    <w:rsid w:val="00485673"/>
    <w:rsid w:val="004856C7"/>
    <w:rsid w:val="00485CEA"/>
    <w:rsid w:val="00485D71"/>
    <w:rsid w:val="004863AC"/>
    <w:rsid w:val="00486CBC"/>
    <w:rsid w:val="00486D60"/>
    <w:rsid w:val="00486EA4"/>
    <w:rsid w:val="004870E8"/>
    <w:rsid w:val="0048729A"/>
    <w:rsid w:val="00487D76"/>
    <w:rsid w:val="004902FA"/>
    <w:rsid w:val="0049111D"/>
    <w:rsid w:val="004913BA"/>
    <w:rsid w:val="00491445"/>
    <w:rsid w:val="0049175B"/>
    <w:rsid w:val="00491CA8"/>
    <w:rsid w:val="00491D0A"/>
    <w:rsid w:val="00491F24"/>
    <w:rsid w:val="00491F81"/>
    <w:rsid w:val="00492442"/>
    <w:rsid w:val="0049253D"/>
    <w:rsid w:val="00492632"/>
    <w:rsid w:val="004926A8"/>
    <w:rsid w:val="00492ADF"/>
    <w:rsid w:val="00492BA5"/>
    <w:rsid w:val="004931AF"/>
    <w:rsid w:val="004942EE"/>
    <w:rsid w:val="00494408"/>
    <w:rsid w:val="00494588"/>
    <w:rsid w:val="00494E33"/>
    <w:rsid w:val="00494F83"/>
    <w:rsid w:val="0049508B"/>
    <w:rsid w:val="00495E17"/>
    <w:rsid w:val="004962E9"/>
    <w:rsid w:val="004966C6"/>
    <w:rsid w:val="00496706"/>
    <w:rsid w:val="00496F11"/>
    <w:rsid w:val="004973EB"/>
    <w:rsid w:val="00497DD4"/>
    <w:rsid w:val="00497E04"/>
    <w:rsid w:val="00497FA2"/>
    <w:rsid w:val="00497FD8"/>
    <w:rsid w:val="004A003F"/>
    <w:rsid w:val="004A03E6"/>
    <w:rsid w:val="004A05C1"/>
    <w:rsid w:val="004A07B8"/>
    <w:rsid w:val="004A13D0"/>
    <w:rsid w:val="004A1511"/>
    <w:rsid w:val="004A194F"/>
    <w:rsid w:val="004A1F3C"/>
    <w:rsid w:val="004A232D"/>
    <w:rsid w:val="004A23C5"/>
    <w:rsid w:val="004A24B4"/>
    <w:rsid w:val="004A27E0"/>
    <w:rsid w:val="004A2B58"/>
    <w:rsid w:val="004A39EC"/>
    <w:rsid w:val="004A4533"/>
    <w:rsid w:val="004A4D94"/>
    <w:rsid w:val="004A5516"/>
    <w:rsid w:val="004A5648"/>
    <w:rsid w:val="004A5919"/>
    <w:rsid w:val="004A5C67"/>
    <w:rsid w:val="004A6340"/>
    <w:rsid w:val="004A6796"/>
    <w:rsid w:val="004A68ED"/>
    <w:rsid w:val="004A6CE1"/>
    <w:rsid w:val="004A70DD"/>
    <w:rsid w:val="004A74E5"/>
    <w:rsid w:val="004A7896"/>
    <w:rsid w:val="004A78C8"/>
    <w:rsid w:val="004A7C43"/>
    <w:rsid w:val="004A7CAE"/>
    <w:rsid w:val="004A7E35"/>
    <w:rsid w:val="004B055D"/>
    <w:rsid w:val="004B0656"/>
    <w:rsid w:val="004B074F"/>
    <w:rsid w:val="004B0917"/>
    <w:rsid w:val="004B0DC1"/>
    <w:rsid w:val="004B1323"/>
    <w:rsid w:val="004B15DC"/>
    <w:rsid w:val="004B1674"/>
    <w:rsid w:val="004B1A8B"/>
    <w:rsid w:val="004B1EF8"/>
    <w:rsid w:val="004B1FBB"/>
    <w:rsid w:val="004B21E5"/>
    <w:rsid w:val="004B273F"/>
    <w:rsid w:val="004B32B0"/>
    <w:rsid w:val="004B372E"/>
    <w:rsid w:val="004B3ABB"/>
    <w:rsid w:val="004B41CB"/>
    <w:rsid w:val="004B441A"/>
    <w:rsid w:val="004B4585"/>
    <w:rsid w:val="004B4684"/>
    <w:rsid w:val="004B476C"/>
    <w:rsid w:val="004B47E8"/>
    <w:rsid w:val="004B4A77"/>
    <w:rsid w:val="004B4F1E"/>
    <w:rsid w:val="004B5099"/>
    <w:rsid w:val="004B5488"/>
    <w:rsid w:val="004B5CD0"/>
    <w:rsid w:val="004B61D3"/>
    <w:rsid w:val="004B6464"/>
    <w:rsid w:val="004B68DE"/>
    <w:rsid w:val="004B6960"/>
    <w:rsid w:val="004B6AE3"/>
    <w:rsid w:val="004B79E0"/>
    <w:rsid w:val="004B7A29"/>
    <w:rsid w:val="004B7C5A"/>
    <w:rsid w:val="004B7DAB"/>
    <w:rsid w:val="004C0CDD"/>
    <w:rsid w:val="004C0D7F"/>
    <w:rsid w:val="004C1007"/>
    <w:rsid w:val="004C16EB"/>
    <w:rsid w:val="004C1783"/>
    <w:rsid w:val="004C1AF9"/>
    <w:rsid w:val="004C202F"/>
    <w:rsid w:val="004C20D3"/>
    <w:rsid w:val="004C251A"/>
    <w:rsid w:val="004C2832"/>
    <w:rsid w:val="004C28F4"/>
    <w:rsid w:val="004C2A06"/>
    <w:rsid w:val="004C2AE8"/>
    <w:rsid w:val="004C2FC1"/>
    <w:rsid w:val="004C3A97"/>
    <w:rsid w:val="004C3BA0"/>
    <w:rsid w:val="004C40B3"/>
    <w:rsid w:val="004C4353"/>
    <w:rsid w:val="004C47D8"/>
    <w:rsid w:val="004C47E8"/>
    <w:rsid w:val="004C500D"/>
    <w:rsid w:val="004C502A"/>
    <w:rsid w:val="004C5855"/>
    <w:rsid w:val="004C5B39"/>
    <w:rsid w:val="004C5B46"/>
    <w:rsid w:val="004C5F03"/>
    <w:rsid w:val="004C6119"/>
    <w:rsid w:val="004C61CD"/>
    <w:rsid w:val="004C62F3"/>
    <w:rsid w:val="004C688C"/>
    <w:rsid w:val="004C6908"/>
    <w:rsid w:val="004C69C9"/>
    <w:rsid w:val="004C6B16"/>
    <w:rsid w:val="004C6D48"/>
    <w:rsid w:val="004C6DB5"/>
    <w:rsid w:val="004C6FE4"/>
    <w:rsid w:val="004C7C67"/>
    <w:rsid w:val="004D06DA"/>
    <w:rsid w:val="004D0BCE"/>
    <w:rsid w:val="004D0C34"/>
    <w:rsid w:val="004D0D03"/>
    <w:rsid w:val="004D1089"/>
    <w:rsid w:val="004D17AF"/>
    <w:rsid w:val="004D19E6"/>
    <w:rsid w:val="004D1CAB"/>
    <w:rsid w:val="004D1DA0"/>
    <w:rsid w:val="004D2571"/>
    <w:rsid w:val="004D2AC2"/>
    <w:rsid w:val="004D2C49"/>
    <w:rsid w:val="004D3351"/>
    <w:rsid w:val="004D35DC"/>
    <w:rsid w:val="004D37AE"/>
    <w:rsid w:val="004D3ABD"/>
    <w:rsid w:val="004D452E"/>
    <w:rsid w:val="004D4B49"/>
    <w:rsid w:val="004D56AA"/>
    <w:rsid w:val="004D5B9A"/>
    <w:rsid w:val="004D5C5D"/>
    <w:rsid w:val="004D5EDD"/>
    <w:rsid w:val="004D6164"/>
    <w:rsid w:val="004D65E7"/>
    <w:rsid w:val="004D694C"/>
    <w:rsid w:val="004D6AD5"/>
    <w:rsid w:val="004D6F90"/>
    <w:rsid w:val="004D6FDD"/>
    <w:rsid w:val="004D7447"/>
    <w:rsid w:val="004D75AC"/>
    <w:rsid w:val="004D78C9"/>
    <w:rsid w:val="004D7997"/>
    <w:rsid w:val="004D7AB9"/>
    <w:rsid w:val="004E0EA3"/>
    <w:rsid w:val="004E1363"/>
    <w:rsid w:val="004E13CD"/>
    <w:rsid w:val="004E1566"/>
    <w:rsid w:val="004E1AF2"/>
    <w:rsid w:val="004E1B2F"/>
    <w:rsid w:val="004E26D3"/>
    <w:rsid w:val="004E26F2"/>
    <w:rsid w:val="004E28EC"/>
    <w:rsid w:val="004E2B43"/>
    <w:rsid w:val="004E2DF9"/>
    <w:rsid w:val="004E2E0A"/>
    <w:rsid w:val="004E3392"/>
    <w:rsid w:val="004E3CE8"/>
    <w:rsid w:val="004E3FED"/>
    <w:rsid w:val="004E48EC"/>
    <w:rsid w:val="004E4A3F"/>
    <w:rsid w:val="004E5124"/>
    <w:rsid w:val="004E5D3F"/>
    <w:rsid w:val="004E6721"/>
    <w:rsid w:val="004E6B4D"/>
    <w:rsid w:val="004E6CEA"/>
    <w:rsid w:val="004E6DDC"/>
    <w:rsid w:val="004E7052"/>
    <w:rsid w:val="004E7219"/>
    <w:rsid w:val="004E78F0"/>
    <w:rsid w:val="004E79AD"/>
    <w:rsid w:val="004E7C28"/>
    <w:rsid w:val="004E7F4D"/>
    <w:rsid w:val="004F0904"/>
    <w:rsid w:val="004F09E9"/>
    <w:rsid w:val="004F0D0C"/>
    <w:rsid w:val="004F0E42"/>
    <w:rsid w:val="004F10F6"/>
    <w:rsid w:val="004F1556"/>
    <w:rsid w:val="004F1694"/>
    <w:rsid w:val="004F196A"/>
    <w:rsid w:val="004F1EA0"/>
    <w:rsid w:val="004F2093"/>
    <w:rsid w:val="004F245A"/>
    <w:rsid w:val="004F2875"/>
    <w:rsid w:val="004F2BF8"/>
    <w:rsid w:val="004F2F00"/>
    <w:rsid w:val="004F2F64"/>
    <w:rsid w:val="004F3729"/>
    <w:rsid w:val="004F40B3"/>
    <w:rsid w:val="004F480A"/>
    <w:rsid w:val="004F4A38"/>
    <w:rsid w:val="004F52A9"/>
    <w:rsid w:val="004F5845"/>
    <w:rsid w:val="004F5C0D"/>
    <w:rsid w:val="004F6435"/>
    <w:rsid w:val="004F6617"/>
    <w:rsid w:val="004F79A2"/>
    <w:rsid w:val="004F7B25"/>
    <w:rsid w:val="004F7CCE"/>
    <w:rsid w:val="004F7FB3"/>
    <w:rsid w:val="00500811"/>
    <w:rsid w:val="005009AE"/>
    <w:rsid w:val="00501067"/>
    <w:rsid w:val="0050119C"/>
    <w:rsid w:val="005018CB"/>
    <w:rsid w:val="005019D6"/>
    <w:rsid w:val="00501F1A"/>
    <w:rsid w:val="00502174"/>
    <w:rsid w:val="00502242"/>
    <w:rsid w:val="005028BE"/>
    <w:rsid w:val="00502956"/>
    <w:rsid w:val="00502A0B"/>
    <w:rsid w:val="00502A87"/>
    <w:rsid w:val="00502C13"/>
    <w:rsid w:val="00503425"/>
    <w:rsid w:val="00503B7C"/>
    <w:rsid w:val="00503DC9"/>
    <w:rsid w:val="00503E3F"/>
    <w:rsid w:val="005046A4"/>
    <w:rsid w:val="00504989"/>
    <w:rsid w:val="0050514C"/>
    <w:rsid w:val="005052D4"/>
    <w:rsid w:val="0050547E"/>
    <w:rsid w:val="00505498"/>
    <w:rsid w:val="005058E0"/>
    <w:rsid w:val="00505BC4"/>
    <w:rsid w:val="00505E4A"/>
    <w:rsid w:val="0050633D"/>
    <w:rsid w:val="00506906"/>
    <w:rsid w:val="00506EEC"/>
    <w:rsid w:val="00506F99"/>
    <w:rsid w:val="00507011"/>
    <w:rsid w:val="0050711F"/>
    <w:rsid w:val="00507F3D"/>
    <w:rsid w:val="00510078"/>
    <w:rsid w:val="005100E9"/>
    <w:rsid w:val="0051078F"/>
    <w:rsid w:val="005107CF"/>
    <w:rsid w:val="005109B6"/>
    <w:rsid w:val="00510AE8"/>
    <w:rsid w:val="00510E36"/>
    <w:rsid w:val="00510F4E"/>
    <w:rsid w:val="00511574"/>
    <w:rsid w:val="0051166B"/>
    <w:rsid w:val="005116B8"/>
    <w:rsid w:val="00511B77"/>
    <w:rsid w:val="00511C12"/>
    <w:rsid w:val="00511D7E"/>
    <w:rsid w:val="00512009"/>
    <w:rsid w:val="005125A5"/>
    <w:rsid w:val="00512844"/>
    <w:rsid w:val="00513B1E"/>
    <w:rsid w:val="00513C27"/>
    <w:rsid w:val="00513FCF"/>
    <w:rsid w:val="00513FEF"/>
    <w:rsid w:val="005141BF"/>
    <w:rsid w:val="005146B8"/>
    <w:rsid w:val="00514878"/>
    <w:rsid w:val="00514A1B"/>
    <w:rsid w:val="00514D41"/>
    <w:rsid w:val="00514EB2"/>
    <w:rsid w:val="005150B2"/>
    <w:rsid w:val="005151E3"/>
    <w:rsid w:val="00516586"/>
    <w:rsid w:val="0051678D"/>
    <w:rsid w:val="00516899"/>
    <w:rsid w:val="00516C7E"/>
    <w:rsid w:val="00517329"/>
    <w:rsid w:val="0051753E"/>
    <w:rsid w:val="005203CF"/>
    <w:rsid w:val="00520503"/>
    <w:rsid w:val="005207F6"/>
    <w:rsid w:val="005208A7"/>
    <w:rsid w:val="00520C5A"/>
    <w:rsid w:val="00521216"/>
    <w:rsid w:val="005216BC"/>
    <w:rsid w:val="00521FF6"/>
    <w:rsid w:val="00522595"/>
    <w:rsid w:val="00522900"/>
    <w:rsid w:val="00522D3D"/>
    <w:rsid w:val="00523885"/>
    <w:rsid w:val="00523C03"/>
    <w:rsid w:val="00523C11"/>
    <w:rsid w:val="00524113"/>
    <w:rsid w:val="00524C2B"/>
    <w:rsid w:val="00524F8E"/>
    <w:rsid w:val="00525620"/>
    <w:rsid w:val="00525627"/>
    <w:rsid w:val="00525632"/>
    <w:rsid w:val="00525675"/>
    <w:rsid w:val="00525805"/>
    <w:rsid w:val="00525FCE"/>
    <w:rsid w:val="00526017"/>
    <w:rsid w:val="0052622E"/>
    <w:rsid w:val="005267B6"/>
    <w:rsid w:val="0052727D"/>
    <w:rsid w:val="005272BC"/>
    <w:rsid w:val="005274AC"/>
    <w:rsid w:val="005276AF"/>
    <w:rsid w:val="00527DAB"/>
    <w:rsid w:val="00527FDF"/>
    <w:rsid w:val="00527FF8"/>
    <w:rsid w:val="00530479"/>
    <w:rsid w:val="005306B6"/>
    <w:rsid w:val="005306EB"/>
    <w:rsid w:val="00530A99"/>
    <w:rsid w:val="00531160"/>
    <w:rsid w:val="00531269"/>
    <w:rsid w:val="00531697"/>
    <w:rsid w:val="005316E8"/>
    <w:rsid w:val="00531729"/>
    <w:rsid w:val="00531B67"/>
    <w:rsid w:val="00531BAD"/>
    <w:rsid w:val="00531EF0"/>
    <w:rsid w:val="00531F50"/>
    <w:rsid w:val="005329C7"/>
    <w:rsid w:val="00532E1F"/>
    <w:rsid w:val="0053342A"/>
    <w:rsid w:val="005336BA"/>
    <w:rsid w:val="0053380C"/>
    <w:rsid w:val="00533A74"/>
    <w:rsid w:val="00533B3D"/>
    <w:rsid w:val="00533E53"/>
    <w:rsid w:val="00533E7C"/>
    <w:rsid w:val="005340F0"/>
    <w:rsid w:val="0053425C"/>
    <w:rsid w:val="00534679"/>
    <w:rsid w:val="0053496C"/>
    <w:rsid w:val="005349A4"/>
    <w:rsid w:val="00534A8B"/>
    <w:rsid w:val="00534BEC"/>
    <w:rsid w:val="00534D87"/>
    <w:rsid w:val="00535586"/>
    <w:rsid w:val="005357B9"/>
    <w:rsid w:val="005357DB"/>
    <w:rsid w:val="00535B41"/>
    <w:rsid w:val="00535E5B"/>
    <w:rsid w:val="00535F77"/>
    <w:rsid w:val="00535FF7"/>
    <w:rsid w:val="00536001"/>
    <w:rsid w:val="005363F9"/>
    <w:rsid w:val="005364BF"/>
    <w:rsid w:val="00536A9C"/>
    <w:rsid w:val="00536F05"/>
    <w:rsid w:val="00536FD6"/>
    <w:rsid w:val="00537828"/>
    <w:rsid w:val="00537B7C"/>
    <w:rsid w:val="005404D6"/>
    <w:rsid w:val="005404E2"/>
    <w:rsid w:val="00540A12"/>
    <w:rsid w:val="00540B6E"/>
    <w:rsid w:val="00540E9B"/>
    <w:rsid w:val="005413C8"/>
    <w:rsid w:val="005417E6"/>
    <w:rsid w:val="0054194C"/>
    <w:rsid w:val="00541E78"/>
    <w:rsid w:val="00541FA1"/>
    <w:rsid w:val="0054204F"/>
    <w:rsid w:val="005421D4"/>
    <w:rsid w:val="0054263C"/>
    <w:rsid w:val="0054304F"/>
    <w:rsid w:val="005430D8"/>
    <w:rsid w:val="005430EB"/>
    <w:rsid w:val="005435D5"/>
    <w:rsid w:val="00543ADC"/>
    <w:rsid w:val="00543C66"/>
    <w:rsid w:val="00544055"/>
    <w:rsid w:val="0054449F"/>
    <w:rsid w:val="005444B0"/>
    <w:rsid w:val="0054456E"/>
    <w:rsid w:val="005447F6"/>
    <w:rsid w:val="005448F0"/>
    <w:rsid w:val="00544CB3"/>
    <w:rsid w:val="00544FE8"/>
    <w:rsid w:val="005459CD"/>
    <w:rsid w:val="00545BFE"/>
    <w:rsid w:val="00545D39"/>
    <w:rsid w:val="00546148"/>
    <w:rsid w:val="0054628D"/>
    <w:rsid w:val="0054641C"/>
    <w:rsid w:val="005467A9"/>
    <w:rsid w:val="00546894"/>
    <w:rsid w:val="0054689A"/>
    <w:rsid w:val="00546AEA"/>
    <w:rsid w:val="00546DDC"/>
    <w:rsid w:val="00546DF9"/>
    <w:rsid w:val="00546E40"/>
    <w:rsid w:val="0054758A"/>
    <w:rsid w:val="00547673"/>
    <w:rsid w:val="00547713"/>
    <w:rsid w:val="005478AB"/>
    <w:rsid w:val="00547991"/>
    <w:rsid w:val="00547E9D"/>
    <w:rsid w:val="00550182"/>
    <w:rsid w:val="0055030C"/>
    <w:rsid w:val="005503B7"/>
    <w:rsid w:val="0055091D"/>
    <w:rsid w:val="00550E0E"/>
    <w:rsid w:val="00551703"/>
    <w:rsid w:val="00551817"/>
    <w:rsid w:val="00551D07"/>
    <w:rsid w:val="00551E46"/>
    <w:rsid w:val="005527EF"/>
    <w:rsid w:val="00552D40"/>
    <w:rsid w:val="00552E1F"/>
    <w:rsid w:val="00553044"/>
    <w:rsid w:val="0055359F"/>
    <w:rsid w:val="005536B5"/>
    <w:rsid w:val="00553838"/>
    <w:rsid w:val="005538A8"/>
    <w:rsid w:val="00553E9E"/>
    <w:rsid w:val="0055437F"/>
    <w:rsid w:val="005543B4"/>
    <w:rsid w:val="00554747"/>
    <w:rsid w:val="005549A2"/>
    <w:rsid w:val="00554A28"/>
    <w:rsid w:val="00554E24"/>
    <w:rsid w:val="00556074"/>
    <w:rsid w:val="00556270"/>
    <w:rsid w:val="00556646"/>
    <w:rsid w:val="00557A8D"/>
    <w:rsid w:val="00557BA1"/>
    <w:rsid w:val="00557EFE"/>
    <w:rsid w:val="005600ED"/>
    <w:rsid w:val="00560B36"/>
    <w:rsid w:val="00560C73"/>
    <w:rsid w:val="005611AB"/>
    <w:rsid w:val="00561213"/>
    <w:rsid w:val="005615FB"/>
    <w:rsid w:val="005617BF"/>
    <w:rsid w:val="0056217E"/>
    <w:rsid w:val="0056260C"/>
    <w:rsid w:val="005628D1"/>
    <w:rsid w:val="00563111"/>
    <w:rsid w:val="005637F0"/>
    <w:rsid w:val="00563909"/>
    <w:rsid w:val="00563D7C"/>
    <w:rsid w:val="00563E49"/>
    <w:rsid w:val="00563FDD"/>
    <w:rsid w:val="005644BC"/>
    <w:rsid w:val="00564830"/>
    <w:rsid w:val="00564B23"/>
    <w:rsid w:val="00564E33"/>
    <w:rsid w:val="005650A2"/>
    <w:rsid w:val="005656E0"/>
    <w:rsid w:val="005658AF"/>
    <w:rsid w:val="00565A80"/>
    <w:rsid w:val="00565BFE"/>
    <w:rsid w:val="00565ED2"/>
    <w:rsid w:val="005665C2"/>
    <w:rsid w:val="0056667D"/>
    <w:rsid w:val="005666C3"/>
    <w:rsid w:val="005666F2"/>
    <w:rsid w:val="00566809"/>
    <w:rsid w:val="005669F4"/>
    <w:rsid w:val="00566BE5"/>
    <w:rsid w:val="00566C0E"/>
    <w:rsid w:val="0056728E"/>
    <w:rsid w:val="00567699"/>
    <w:rsid w:val="0056770F"/>
    <w:rsid w:val="005679E0"/>
    <w:rsid w:val="00567F7C"/>
    <w:rsid w:val="00567F97"/>
    <w:rsid w:val="00570760"/>
    <w:rsid w:val="00570B02"/>
    <w:rsid w:val="0057143F"/>
    <w:rsid w:val="005714A2"/>
    <w:rsid w:val="005716E9"/>
    <w:rsid w:val="00571859"/>
    <w:rsid w:val="00572F2B"/>
    <w:rsid w:val="005731EE"/>
    <w:rsid w:val="005736D2"/>
    <w:rsid w:val="005736E9"/>
    <w:rsid w:val="00573A58"/>
    <w:rsid w:val="00573E09"/>
    <w:rsid w:val="00574427"/>
    <w:rsid w:val="005744CC"/>
    <w:rsid w:val="00575D65"/>
    <w:rsid w:val="00575E3F"/>
    <w:rsid w:val="00575EE9"/>
    <w:rsid w:val="00576A79"/>
    <w:rsid w:val="00576AFA"/>
    <w:rsid w:val="00576CBB"/>
    <w:rsid w:val="0057724E"/>
    <w:rsid w:val="00577533"/>
    <w:rsid w:val="00577764"/>
    <w:rsid w:val="00577E8B"/>
    <w:rsid w:val="00577FF5"/>
    <w:rsid w:val="0058023C"/>
    <w:rsid w:val="005805C3"/>
    <w:rsid w:val="005806FF"/>
    <w:rsid w:val="00580B08"/>
    <w:rsid w:val="00580B68"/>
    <w:rsid w:val="00580F37"/>
    <w:rsid w:val="0058196A"/>
    <w:rsid w:val="00581CF1"/>
    <w:rsid w:val="00582490"/>
    <w:rsid w:val="005824D6"/>
    <w:rsid w:val="005825BB"/>
    <w:rsid w:val="00582B25"/>
    <w:rsid w:val="00582BE7"/>
    <w:rsid w:val="00582C8A"/>
    <w:rsid w:val="0058310F"/>
    <w:rsid w:val="005833E2"/>
    <w:rsid w:val="005838FF"/>
    <w:rsid w:val="005846D9"/>
    <w:rsid w:val="0058487F"/>
    <w:rsid w:val="00584C49"/>
    <w:rsid w:val="00584D0A"/>
    <w:rsid w:val="00584D3A"/>
    <w:rsid w:val="00584F01"/>
    <w:rsid w:val="00585096"/>
    <w:rsid w:val="00585331"/>
    <w:rsid w:val="00585C6B"/>
    <w:rsid w:val="00585D40"/>
    <w:rsid w:val="00585D5E"/>
    <w:rsid w:val="00585EDE"/>
    <w:rsid w:val="00585F10"/>
    <w:rsid w:val="0058616F"/>
    <w:rsid w:val="005861F2"/>
    <w:rsid w:val="0058649B"/>
    <w:rsid w:val="00586A72"/>
    <w:rsid w:val="00586C8D"/>
    <w:rsid w:val="00586ED4"/>
    <w:rsid w:val="005879D3"/>
    <w:rsid w:val="00587D0D"/>
    <w:rsid w:val="00587FE3"/>
    <w:rsid w:val="00590048"/>
    <w:rsid w:val="00591601"/>
    <w:rsid w:val="00591614"/>
    <w:rsid w:val="00591DA7"/>
    <w:rsid w:val="00591FF9"/>
    <w:rsid w:val="00592199"/>
    <w:rsid w:val="00592895"/>
    <w:rsid w:val="00592EF8"/>
    <w:rsid w:val="00592F51"/>
    <w:rsid w:val="0059343E"/>
    <w:rsid w:val="005936AA"/>
    <w:rsid w:val="00593A91"/>
    <w:rsid w:val="005945ED"/>
    <w:rsid w:val="00594D66"/>
    <w:rsid w:val="0059522E"/>
    <w:rsid w:val="00596AB4"/>
    <w:rsid w:val="00596ADC"/>
    <w:rsid w:val="00597064"/>
    <w:rsid w:val="005974D4"/>
    <w:rsid w:val="00597A29"/>
    <w:rsid w:val="00597CF8"/>
    <w:rsid w:val="005A01E5"/>
    <w:rsid w:val="005A054C"/>
    <w:rsid w:val="005A0665"/>
    <w:rsid w:val="005A0871"/>
    <w:rsid w:val="005A0B51"/>
    <w:rsid w:val="005A0E35"/>
    <w:rsid w:val="005A130E"/>
    <w:rsid w:val="005A20C8"/>
    <w:rsid w:val="005A25EF"/>
    <w:rsid w:val="005A2B8A"/>
    <w:rsid w:val="005A2D0A"/>
    <w:rsid w:val="005A2D75"/>
    <w:rsid w:val="005A3497"/>
    <w:rsid w:val="005A3729"/>
    <w:rsid w:val="005A3AA0"/>
    <w:rsid w:val="005A3B66"/>
    <w:rsid w:val="005A3C03"/>
    <w:rsid w:val="005A40E8"/>
    <w:rsid w:val="005A4124"/>
    <w:rsid w:val="005A42A0"/>
    <w:rsid w:val="005A463E"/>
    <w:rsid w:val="005A48FB"/>
    <w:rsid w:val="005A53D9"/>
    <w:rsid w:val="005A5630"/>
    <w:rsid w:val="005A5965"/>
    <w:rsid w:val="005A59D0"/>
    <w:rsid w:val="005A60BB"/>
    <w:rsid w:val="005A611B"/>
    <w:rsid w:val="005A616C"/>
    <w:rsid w:val="005A6DB7"/>
    <w:rsid w:val="005A745A"/>
    <w:rsid w:val="005A7719"/>
    <w:rsid w:val="005A7DD7"/>
    <w:rsid w:val="005B01CC"/>
    <w:rsid w:val="005B0614"/>
    <w:rsid w:val="005B0816"/>
    <w:rsid w:val="005B0ACE"/>
    <w:rsid w:val="005B0AD4"/>
    <w:rsid w:val="005B0BE1"/>
    <w:rsid w:val="005B1172"/>
    <w:rsid w:val="005B1417"/>
    <w:rsid w:val="005B1497"/>
    <w:rsid w:val="005B1780"/>
    <w:rsid w:val="005B190F"/>
    <w:rsid w:val="005B301B"/>
    <w:rsid w:val="005B386D"/>
    <w:rsid w:val="005B3BF8"/>
    <w:rsid w:val="005B4000"/>
    <w:rsid w:val="005B4DD6"/>
    <w:rsid w:val="005B57B4"/>
    <w:rsid w:val="005B5FB2"/>
    <w:rsid w:val="005B6432"/>
    <w:rsid w:val="005B65AD"/>
    <w:rsid w:val="005B694D"/>
    <w:rsid w:val="005B6BDD"/>
    <w:rsid w:val="005B730D"/>
    <w:rsid w:val="005B735C"/>
    <w:rsid w:val="005B7442"/>
    <w:rsid w:val="005B7570"/>
    <w:rsid w:val="005B7832"/>
    <w:rsid w:val="005B7C9C"/>
    <w:rsid w:val="005C011D"/>
    <w:rsid w:val="005C0A9F"/>
    <w:rsid w:val="005C0E51"/>
    <w:rsid w:val="005C0E5C"/>
    <w:rsid w:val="005C1661"/>
    <w:rsid w:val="005C1CFE"/>
    <w:rsid w:val="005C212A"/>
    <w:rsid w:val="005C236C"/>
    <w:rsid w:val="005C24DF"/>
    <w:rsid w:val="005C26EE"/>
    <w:rsid w:val="005C2DC0"/>
    <w:rsid w:val="005C2DC4"/>
    <w:rsid w:val="005C2E96"/>
    <w:rsid w:val="005C2F96"/>
    <w:rsid w:val="005C3059"/>
    <w:rsid w:val="005C33C0"/>
    <w:rsid w:val="005C33FA"/>
    <w:rsid w:val="005C3C1E"/>
    <w:rsid w:val="005C40FB"/>
    <w:rsid w:val="005C43F2"/>
    <w:rsid w:val="005C4B01"/>
    <w:rsid w:val="005C4F9A"/>
    <w:rsid w:val="005C5363"/>
    <w:rsid w:val="005C553C"/>
    <w:rsid w:val="005C5A9B"/>
    <w:rsid w:val="005C5DA9"/>
    <w:rsid w:val="005C62F7"/>
    <w:rsid w:val="005C6661"/>
    <w:rsid w:val="005C7A0A"/>
    <w:rsid w:val="005C7B96"/>
    <w:rsid w:val="005C7FFA"/>
    <w:rsid w:val="005D0A05"/>
    <w:rsid w:val="005D0BED"/>
    <w:rsid w:val="005D0D8B"/>
    <w:rsid w:val="005D0F18"/>
    <w:rsid w:val="005D1507"/>
    <w:rsid w:val="005D1773"/>
    <w:rsid w:val="005D17AE"/>
    <w:rsid w:val="005D1DA4"/>
    <w:rsid w:val="005D2088"/>
    <w:rsid w:val="005D24C9"/>
    <w:rsid w:val="005D29CC"/>
    <w:rsid w:val="005D2A7C"/>
    <w:rsid w:val="005D2C0F"/>
    <w:rsid w:val="005D2C16"/>
    <w:rsid w:val="005D2D1C"/>
    <w:rsid w:val="005D39DB"/>
    <w:rsid w:val="005D40AF"/>
    <w:rsid w:val="005D40E2"/>
    <w:rsid w:val="005D493E"/>
    <w:rsid w:val="005D4A38"/>
    <w:rsid w:val="005D50C1"/>
    <w:rsid w:val="005D66E4"/>
    <w:rsid w:val="005D66FA"/>
    <w:rsid w:val="005D6A5C"/>
    <w:rsid w:val="005D7652"/>
    <w:rsid w:val="005D76A8"/>
    <w:rsid w:val="005D7DB8"/>
    <w:rsid w:val="005E00AD"/>
    <w:rsid w:val="005E016C"/>
    <w:rsid w:val="005E033E"/>
    <w:rsid w:val="005E051F"/>
    <w:rsid w:val="005E05E0"/>
    <w:rsid w:val="005E0828"/>
    <w:rsid w:val="005E08E9"/>
    <w:rsid w:val="005E0D6E"/>
    <w:rsid w:val="005E10CB"/>
    <w:rsid w:val="005E1E50"/>
    <w:rsid w:val="005E237E"/>
    <w:rsid w:val="005E2B74"/>
    <w:rsid w:val="005E2D17"/>
    <w:rsid w:val="005E3392"/>
    <w:rsid w:val="005E33BF"/>
    <w:rsid w:val="005E395F"/>
    <w:rsid w:val="005E3D20"/>
    <w:rsid w:val="005E3E41"/>
    <w:rsid w:val="005E4747"/>
    <w:rsid w:val="005E4777"/>
    <w:rsid w:val="005E4976"/>
    <w:rsid w:val="005E4B2F"/>
    <w:rsid w:val="005E58EC"/>
    <w:rsid w:val="005E6151"/>
    <w:rsid w:val="005E6388"/>
    <w:rsid w:val="005E6BE6"/>
    <w:rsid w:val="005E6E0B"/>
    <w:rsid w:val="005E701E"/>
    <w:rsid w:val="005E70E0"/>
    <w:rsid w:val="005E73AF"/>
    <w:rsid w:val="005E76A8"/>
    <w:rsid w:val="005E799E"/>
    <w:rsid w:val="005E7DA5"/>
    <w:rsid w:val="005E7F0D"/>
    <w:rsid w:val="005F0324"/>
    <w:rsid w:val="005F0351"/>
    <w:rsid w:val="005F0700"/>
    <w:rsid w:val="005F08D2"/>
    <w:rsid w:val="005F0A48"/>
    <w:rsid w:val="005F0F3E"/>
    <w:rsid w:val="005F109D"/>
    <w:rsid w:val="005F114A"/>
    <w:rsid w:val="005F14B6"/>
    <w:rsid w:val="005F1AE5"/>
    <w:rsid w:val="005F1C4D"/>
    <w:rsid w:val="005F1EAA"/>
    <w:rsid w:val="005F1EC3"/>
    <w:rsid w:val="005F2561"/>
    <w:rsid w:val="005F299C"/>
    <w:rsid w:val="005F2A43"/>
    <w:rsid w:val="005F2E34"/>
    <w:rsid w:val="005F3005"/>
    <w:rsid w:val="005F366A"/>
    <w:rsid w:val="005F3836"/>
    <w:rsid w:val="005F3F1C"/>
    <w:rsid w:val="005F468E"/>
    <w:rsid w:val="005F545B"/>
    <w:rsid w:val="005F599E"/>
    <w:rsid w:val="005F5BD6"/>
    <w:rsid w:val="005F5FB6"/>
    <w:rsid w:val="005F60C6"/>
    <w:rsid w:val="005F6210"/>
    <w:rsid w:val="005F655E"/>
    <w:rsid w:val="005F66B6"/>
    <w:rsid w:val="005F69BE"/>
    <w:rsid w:val="005F6CC0"/>
    <w:rsid w:val="005F6D5F"/>
    <w:rsid w:val="005F6FB0"/>
    <w:rsid w:val="005F71A8"/>
    <w:rsid w:val="005F7515"/>
    <w:rsid w:val="005F7585"/>
    <w:rsid w:val="005F7646"/>
    <w:rsid w:val="005F79E9"/>
    <w:rsid w:val="005F7BFB"/>
    <w:rsid w:val="005F7E76"/>
    <w:rsid w:val="005F7FEE"/>
    <w:rsid w:val="006000EF"/>
    <w:rsid w:val="0060019B"/>
    <w:rsid w:val="006004B0"/>
    <w:rsid w:val="00600CB6"/>
    <w:rsid w:val="00601126"/>
    <w:rsid w:val="006011E4"/>
    <w:rsid w:val="00601351"/>
    <w:rsid w:val="0060163F"/>
    <w:rsid w:val="0060186A"/>
    <w:rsid w:val="006018B2"/>
    <w:rsid w:val="00601B6E"/>
    <w:rsid w:val="00601F5A"/>
    <w:rsid w:val="0060206F"/>
    <w:rsid w:val="00602177"/>
    <w:rsid w:val="00602906"/>
    <w:rsid w:val="00602D54"/>
    <w:rsid w:val="00602DA4"/>
    <w:rsid w:val="00602FA9"/>
    <w:rsid w:val="00602FD9"/>
    <w:rsid w:val="006030CF"/>
    <w:rsid w:val="0060345E"/>
    <w:rsid w:val="006039E5"/>
    <w:rsid w:val="00603BF0"/>
    <w:rsid w:val="00603CF9"/>
    <w:rsid w:val="00603E89"/>
    <w:rsid w:val="00603FF5"/>
    <w:rsid w:val="006041CD"/>
    <w:rsid w:val="0060478F"/>
    <w:rsid w:val="0060481D"/>
    <w:rsid w:val="00604854"/>
    <w:rsid w:val="00604861"/>
    <w:rsid w:val="00604931"/>
    <w:rsid w:val="00604D54"/>
    <w:rsid w:val="00605503"/>
    <w:rsid w:val="00605B25"/>
    <w:rsid w:val="00605C94"/>
    <w:rsid w:val="006062DA"/>
    <w:rsid w:val="00606502"/>
    <w:rsid w:val="006075BC"/>
    <w:rsid w:val="006076B9"/>
    <w:rsid w:val="00607BD7"/>
    <w:rsid w:val="00607EF0"/>
    <w:rsid w:val="0061082B"/>
    <w:rsid w:val="00610E6D"/>
    <w:rsid w:val="00611810"/>
    <w:rsid w:val="00611C2D"/>
    <w:rsid w:val="00611CC8"/>
    <w:rsid w:val="006123D8"/>
    <w:rsid w:val="006124CD"/>
    <w:rsid w:val="00612874"/>
    <w:rsid w:val="006139A4"/>
    <w:rsid w:val="0061400F"/>
    <w:rsid w:val="006140D9"/>
    <w:rsid w:val="00614FA5"/>
    <w:rsid w:val="00615186"/>
    <w:rsid w:val="00615553"/>
    <w:rsid w:val="0061575F"/>
    <w:rsid w:val="00615930"/>
    <w:rsid w:val="00615986"/>
    <w:rsid w:val="006159D6"/>
    <w:rsid w:val="00615D3E"/>
    <w:rsid w:val="00616382"/>
    <w:rsid w:val="006168EC"/>
    <w:rsid w:val="00616CF9"/>
    <w:rsid w:val="00616DAC"/>
    <w:rsid w:val="0061721A"/>
    <w:rsid w:val="0061774D"/>
    <w:rsid w:val="006179F0"/>
    <w:rsid w:val="00617F87"/>
    <w:rsid w:val="00620B8A"/>
    <w:rsid w:val="00621DC0"/>
    <w:rsid w:val="006222CA"/>
    <w:rsid w:val="006223F6"/>
    <w:rsid w:val="00622447"/>
    <w:rsid w:val="00622998"/>
    <w:rsid w:val="00622EE4"/>
    <w:rsid w:val="00622F18"/>
    <w:rsid w:val="0062317E"/>
    <w:rsid w:val="006233DE"/>
    <w:rsid w:val="0062374D"/>
    <w:rsid w:val="006237D2"/>
    <w:rsid w:val="006237EF"/>
    <w:rsid w:val="00623D3A"/>
    <w:rsid w:val="00623DF8"/>
    <w:rsid w:val="00623E34"/>
    <w:rsid w:val="00623E76"/>
    <w:rsid w:val="006248C7"/>
    <w:rsid w:val="00624910"/>
    <w:rsid w:val="00624BF7"/>
    <w:rsid w:val="00624D21"/>
    <w:rsid w:val="00624EB9"/>
    <w:rsid w:val="006250A0"/>
    <w:rsid w:val="006252B3"/>
    <w:rsid w:val="00625BBC"/>
    <w:rsid w:val="00625E98"/>
    <w:rsid w:val="00625EDD"/>
    <w:rsid w:val="006261AD"/>
    <w:rsid w:val="006265A3"/>
    <w:rsid w:val="006267E9"/>
    <w:rsid w:val="006269CB"/>
    <w:rsid w:val="00626E4E"/>
    <w:rsid w:val="0062741C"/>
    <w:rsid w:val="006274C1"/>
    <w:rsid w:val="006275B7"/>
    <w:rsid w:val="00627634"/>
    <w:rsid w:val="006301F8"/>
    <w:rsid w:val="00630491"/>
    <w:rsid w:val="006308B2"/>
    <w:rsid w:val="00630A52"/>
    <w:rsid w:val="00630E86"/>
    <w:rsid w:val="006310DE"/>
    <w:rsid w:val="006310FE"/>
    <w:rsid w:val="006314D8"/>
    <w:rsid w:val="00631656"/>
    <w:rsid w:val="00632304"/>
    <w:rsid w:val="006323E6"/>
    <w:rsid w:val="0063354A"/>
    <w:rsid w:val="00633642"/>
    <w:rsid w:val="00634CB8"/>
    <w:rsid w:val="00634E8B"/>
    <w:rsid w:val="00634F07"/>
    <w:rsid w:val="0063548F"/>
    <w:rsid w:val="00635852"/>
    <w:rsid w:val="00635C87"/>
    <w:rsid w:val="006360C4"/>
    <w:rsid w:val="006363AF"/>
    <w:rsid w:val="0063660D"/>
    <w:rsid w:val="006366E9"/>
    <w:rsid w:val="00636B2B"/>
    <w:rsid w:val="00636CAA"/>
    <w:rsid w:val="0063706D"/>
    <w:rsid w:val="00637315"/>
    <w:rsid w:val="0063751C"/>
    <w:rsid w:val="006375A3"/>
    <w:rsid w:val="00640012"/>
    <w:rsid w:val="00640180"/>
    <w:rsid w:val="0064035D"/>
    <w:rsid w:val="00640560"/>
    <w:rsid w:val="006405F4"/>
    <w:rsid w:val="00640A6B"/>
    <w:rsid w:val="00641B2F"/>
    <w:rsid w:val="00642420"/>
    <w:rsid w:val="00642875"/>
    <w:rsid w:val="00642D2E"/>
    <w:rsid w:val="0064337A"/>
    <w:rsid w:val="00643535"/>
    <w:rsid w:val="006437DA"/>
    <w:rsid w:val="00644022"/>
    <w:rsid w:val="006445CB"/>
    <w:rsid w:val="00644A1B"/>
    <w:rsid w:val="00644C1F"/>
    <w:rsid w:val="00644FE5"/>
    <w:rsid w:val="00645086"/>
    <w:rsid w:val="00645598"/>
    <w:rsid w:val="0064563E"/>
    <w:rsid w:val="006459A3"/>
    <w:rsid w:val="00645D95"/>
    <w:rsid w:val="00646022"/>
    <w:rsid w:val="006465DD"/>
    <w:rsid w:val="00646DD3"/>
    <w:rsid w:val="00647040"/>
    <w:rsid w:val="00647147"/>
    <w:rsid w:val="006471C0"/>
    <w:rsid w:val="006472DB"/>
    <w:rsid w:val="00647531"/>
    <w:rsid w:val="00650074"/>
    <w:rsid w:val="00650443"/>
    <w:rsid w:val="00650509"/>
    <w:rsid w:val="006507D9"/>
    <w:rsid w:val="00650812"/>
    <w:rsid w:val="006511A3"/>
    <w:rsid w:val="0065142E"/>
    <w:rsid w:val="00651673"/>
    <w:rsid w:val="00651ADF"/>
    <w:rsid w:val="00651DDA"/>
    <w:rsid w:val="006520EC"/>
    <w:rsid w:val="0065253F"/>
    <w:rsid w:val="0065279A"/>
    <w:rsid w:val="006529AB"/>
    <w:rsid w:val="006529DA"/>
    <w:rsid w:val="00652B86"/>
    <w:rsid w:val="00652C59"/>
    <w:rsid w:val="00652E9C"/>
    <w:rsid w:val="006530B7"/>
    <w:rsid w:val="00653250"/>
    <w:rsid w:val="006533C9"/>
    <w:rsid w:val="00653D69"/>
    <w:rsid w:val="00653FDD"/>
    <w:rsid w:val="00654616"/>
    <w:rsid w:val="006548B0"/>
    <w:rsid w:val="00654E4A"/>
    <w:rsid w:val="00655120"/>
    <w:rsid w:val="0065525A"/>
    <w:rsid w:val="00655E0C"/>
    <w:rsid w:val="00655E94"/>
    <w:rsid w:val="00656224"/>
    <w:rsid w:val="006563F2"/>
    <w:rsid w:val="00656708"/>
    <w:rsid w:val="00656FF6"/>
    <w:rsid w:val="00657B5B"/>
    <w:rsid w:val="00657C21"/>
    <w:rsid w:val="00657CCD"/>
    <w:rsid w:val="00657FFD"/>
    <w:rsid w:val="006603F1"/>
    <w:rsid w:val="00660711"/>
    <w:rsid w:val="00660F52"/>
    <w:rsid w:val="0066110E"/>
    <w:rsid w:val="006611E1"/>
    <w:rsid w:val="0066178B"/>
    <w:rsid w:val="00661BC0"/>
    <w:rsid w:val="00661C63"/>
    <w:rsid w:val="0066208B"/>
    <w:rsid w:val="00662560"/>
    <w:rsid w:val="006626BF"/>
    <w:rsid w:val="006628C7"/>
    <w:rsid w:val="00662E52"/>
    <w:rsid w:val="00662EF2"/>
    <w:rsid w:val="006631A5"/>
    <w:rsid w:val="006631A6"/>
    <w:rsid w:val="0066339E"/>
    <w:rsid w:val="00663708"/>
    <w:rsid w:val="00664916"/>
    <w:rsid w:val="00665585"/>
    <w:rsid w:val="00665708"/>
    <w:rsid w:val="00665A6C"/>
    <w:rsid w:val="00665BAB"/>
    <w:rsid w:val="00666316"/>
    <w:rsid w:val="0066688D"/>
    <w:rsid w:val="00666E9E"/>
    <w:rsid w:val="0066736A"/>
    <w:rsid w:val="006674D7"/>
    <w:rsid w:val="006704C0"/>
    <w:rsid w:val="00670E57"/>
    <w:rsid w:val="006710F4"/>
    <w:rsid w:val="00671B45"/>
    <w:rsid w:val="00671DB0"/>
    <w:rsid w:val="00671FDB"/>
    <w:rsid w:val="0067214E"/>
    <w:rsid w:val="00672253"/>
    <w:rsid w:val="00673205"/>
    <w:rsid w:val="0067349F"/>
    <w:rsid w:val="006735A4"/>
    <w:rsid w:val="00673710"/>
    <w:rsid w:val="00673D1F"/>
    <w:rsid w:val="00673E96"/>
    <w:rsid w:val="00673FB4"/>
    <w:rsid w:val="006740C0"/>
    <w:rsid w:val="006748C3"/>
    <w:rsid w:val="00674C1D"/>
    <w:rsid w:val="00675058"/>
    <w:rsid w:val="006750FE"/>
    <w:rsid w:val="006751EA"/>
    <w:rsid w:val="006753ED"/>
    <w:rsid w:val="00675873"/>
    <w:rsid w:val="00675C2C"/>
    <w:rsid w:val="00675E1F"/>
    <w:rsid w:val="0067635C"/>
    <w:rsid w:val="006766A4"/>
    <w:rsid w:val="0067677F"/>
    <w:rsid w:val="00676C27"/>
    <w:rsid w:val="006775AA"/>
    <w:rsid w:val="00680158"/>
    <w:rsid w:val="006803C6"/>
    <w:rsid w:val="006804A0"/>
    <w:rsid w:val="006807AE"/>
    <w:rsid w:val="00680AF5"/>
    <w:rsid w:val="00680B6A"/>
    <w:rsid w:val="00680BF7"/>
    <w:rsid w:val="00682B56"/>
    <w:rsid w:val="0068317D"/>
    <w:rsid w:val="00683310"/>
    <w:rsid w:val="00683339"/>
    <w:rsid w:val="00683728"/>
    <w:rsid w:val="006839F3"/>
    <w:rsid w:val="00683A31"/>
    <w:rsid w:val="00683D71"/>
    <w:rsid w:val="00683F80"/>
    <w:rsid w:val="00684005"/>
    <w:rsid w:val="006845F1"/>
    <w:rsid w:val="006848B6"/>
    <w:rsid w:val="006850E7"/>
    <w:rsid w:val="00685152"/>
    <w:rsid w:val="00685538"/>
    <w:rsid w:val="00685950"/>
    <w:rsid w:val="00686020"/>
    <w:rsid w:val="0068610A"/>
    <w:rsid w:val="0068617A"/>
    <w:rsid w:val="00686513"/>
    <w:rsid w:val="00686679"/>
    <w:rsid w:val="00686974"/>
    <w:rsid w:val="00686B28"/>
    <w:rsid w:val="00686D37"/>
    <w:rsid w:val="00687183"/>
    <w:rsid w:val="00687717"/>
    <w:rsid w:val="00687948"/>
    <w:rsid w:val="00687C43"/>
    <w:rsid w:val="00687FAA"/>
    <w:rsid w:val="00690405"/>
    <w:rsid w:val="00690B8A"/>
    <w:rsid w:val="00690BE1"/>
    <w:rsid w:val="00690C83"/>
    <w:rsid w:val="00690FDC"/>
    <w:rsid w:val="0069103A"/>
    <w:rsid w:val="006917BE"/>
    <w:rsid w:val="00691C2F"/>
    <w:rsid w:val="00691E20"/>
    <w:rsid w:val="00692125"/>
    <w:rsid w:val="006925BD"/>
    <w:rsid w:val="006926FC"/>
    <w:rsid w:val="006931BC"/>
    <w:rsid w:val="006933A1"/>
    <w:rsid w:val="00693771"/>
    <w:rsid w:val="006937E6"/>
    <w:rsid w:val="00693A81"/>
    <w:rsid w:val="0069453D"/>
    <w:rsid w:val="00694854"/>
    <w:rsid w:val="006948BD"/>
    <w:rsid w:val="006950D6"/>
    <w:rsid w:val="00695343"/>
    <w:rsid w:val="00695800"/>
    <w:rsid w:val="0069597A"/>
    <w:rsid w:val="00695B53"/>
    <w:rsid w:val="00695D50"/>
    <w:rsid w:val="00696105"/>
    <w:rsid w:val="00696464"/>
    <w:rsid w:val="006967D3"/>
    <w:rsid w:val="006970F6"/>
    <w:rsid w:val="00697113"/>
    <w:rsid w:val="006972E4"/>
    <w:rsid w:val="006974D4"/>
    <w:rsid w:val="00697BEA"/>
    <w:rsid w:val="006A023A"/>
    <w:rsid w:val="006A077A"/>
    <w:rsid w:val="006A0920"/>
    <w:rsid w:val="006A0D2D"/>
    <w:rsid w:val="006A16BE"/>
    <w:rsid w:val="006A1AD9"/>
    <w:rsid w:val="006A1C4D"/>
    <w:rsid w:val="006A1D29"/>
    <w:rsid w:val="006A214C"/>
    <w:rsid w:val="006A221D"/>
    <w:rsid w:val="006A23C1"/>
    <w:rsid w:val="006A2554"/>
    <w:rsid w:val="006A2C92"/>
    <w:rsid w:val="006A2CAC"/>
    <w:rsid w:val="006A2CC4"/>
    <w:rsid w:val="006A2FAC"/>
    <w:rsid w:val="006A31C0"/>
    <w:rsid w:val="006A35F5"/>
    <w:rsid w:val="006A4038"/>
    <w:rsid w:val="006A41C1"/>
    <w:rsid w:val="006A4839"/>
    <w:rsid w:val="006A4A83"/>
    <w:rsid w:val="006A5013"/>
    <w:rsid w:val="006A510B"/>
    <w:rsid w:val="006A5547"/>
    <w:rsid w:val="006A595F"/>
    <w:rsid w:val="006A5C7A"/>
    <w:rsid w:val="006A6773"/>
    <w:rsid w:val="006A6E02"/>
    <w:rsid w:val="006A714A"/>
    <w:rsid w:val="006A71E8"/>
    <w:rsid w:val="006A71EC"/>
    <w:rsid w:val="006A7800"/>
    <w:rsid w:val="006B03BF"/>
    <w:rsid w:val="006B0B75"/>
    <w:rsid w:val="006B0D60"/>
    <w:rsid w:val="006B0EA4"/>
    <w:rsid w:val="006B198E"/>
    <w:rsid w:val="006B19F3"/>
    <w:rsid w:val="006B1F7B"/>
    <w:rsid w:val="006B1FF2"/>
    <w:rsid w:val="006B24F7"/>
    <w:rsid w:val="006B259B"/>
    <w:rsid w:val="006B2756"/>
    <w:rsid w:val="006B2CC6"/>
    <w:rsid w:val="006B2FE6"/>
    <w:rsid w:val="006B3239"/>
    <w:rsid w:val="006B34BA"/>
    <w:rsid w:val="006B44B8"/>
    <w:rsid w:val="006B44EC"/>
    <w:rsid w:val="006B4504"/>
    <w:rsid w:val="006B4869"/>
    <w:rsid w:val="006B4936"/>
    <w:rsid w:val="006B4E94"/>
    <w:rsid w:val="006B4EDF"/>
    <w:rsid w:val="006B511C"/>
    <w:rsid w:val="006B52BF"/>
    <w:rsid w:val="006B53C2"/>
    <w:rsid w:val="006B5B0A"/>
    <w:rsid w:val="006B60C2"/>
    <w:rsid w:val="006B635A"/>
    <w:rsid w:val="006B63D3"/>
    <w:rsid w:val="006B6636"/>
    <w:rsid w:val="006B69AC"/>
    <w:rsid w:val="006B6BC6"/>
    <w:rsid w:val="006B6FB3"/>
    <w:rsid w:val="006B719E"/>
    <w:rsid w:val="006B7320"/>
    <w:rsid w:val="006B7D84"/>
    <w:rsid w:val="006B7EE8"/>
    <w:rsid w:val="006C05B4"/>
    <w:rsid w:val="006C07FD"/>
    <w:rsid w:val="006C09C9"/>
    <w:rsid w:val="006C0AA6"/>
    <w:rsid w:val="006C0C5D"/>
    <w:rsid w:val="006C0FDB"/>
    <w:rsid w:val="006C13FE"/>
    <w:rsid w:val="006C1B1F"/>
    <w:rsid w:val="006C1DAB"/>
    <w:rsid w:val="006C21CF"/>
    <w:rsid w:val="006C288F"/>
    <w:rsid w:val="006C2CA5"/>
    <w:rsid w:val="006C34B9"/>
    <w:rsid w:val="006C35E6"/>
    <w:rsid w:val="006C3765"/>
    <w:rsid w:val="006C385E"/>
    <w:rsid w:val="006C3AC5"/>
    <w:rsid w:val="006C41F7"/>
    <w:rsid w:val="006C43F1"/>
    <w:rsid w:val="006C47E1"/>
    <w:rsid w:val="006C49C8"/>
    <w:rsid w:val="006C4CBA"/>
    <w:rsid w:val="006C4F33"/>
    <w:rsid w:val="006C508A"/>
    <w:rsid w:val="006C5162"/>
    <w:rsid w:val="006C5333"/>
    <w:rsid w:val="006C5978"/>
    <w:rsid w:val="006C5A4C"/>
    <w:rsid w:val="006C5C70"/>
    <w:rsid w:val="006C6452"/>
    <w:rsid w:val="006C6A5C"/>
    <w:rsid w:val="006C6D3D"/>
    <w:rsid w:val="006C6D4C"/>
    <w:rsid w:val="006C6DAA"/>
    <w:rsid w:val="006C7832"/>
    <w:rsid w:val="006C7AA1"/>
    <w:rsid w:val="006C7AA9"/>
    <w:rsid w:val="006C7AD0"/>
    <w:rsid w:val="006D001C"/>
    <w:rsid w:val="006D03CA"/>
    <w:rsid w:val="006D0461"/>
    <w:rsid w:val="006D04F9"/>
    <w:rsid w:val="006D0BAF"/>
    <w:rsid w:val="006D0F42"/>
    <w:rsid w:val="006D1244"/>
    <w:rsid w:val="006D18DD"/>
    <w:rsid w:val="006D1D98"/>
    <w:rsid w:val="006D22B1"/>
    <w:rsid w:val="006D2427"/>
    <w:rsid w:val="006D2478"/>
    <w:rsid w:val="006D2727"/>
    <w:rsid w:val="006D27FE"/>
    <w:rsid w:val="006D2EA8"/>
    <w:rsid w:val="006D3064"/>
    <w:rsid w:val="006D37BD"/>
    <w:rsid w:val="006D3BED"/>
    <w:rsid w:val="006D3FD9"/>
    <w:rsid w:val="006D4594"/>
    <w:rsid w:val="006D4628"/>
    <w:rsid w:val="006D476B"/>
    <w:rsid w:val="006D4B1C"/>
    <w:rsid w:val="006D4B21"/>
    <w:rsid w:val="006D4C5C"/>
    <w:rsid w:val="006D521A"/>
    <w:rsid w:val="006D52B9"/>
    <w:rsid w:val="006D5931"/>
    <w:rsid w:val="006D636C"/>
    <w:rsid w:val="006D67B7"/>
    <w:rsid w:val="006D67ED"/>
    <w:rsid w:val="006D6C5A"/>
    <w:rsid w:val="006D74B0"/>
    <w:rsid w:val="006D750F"/>
    <w:rsid w:val="006D7A84"/>
    <w:rsid w:val="006D7EA0"/>
    <w:rsid w:val="006D7EB2"/>
    <w:rsid w:val="006E0062"/>
    <w:rsid w:val="006E022F"/>
    <w:rsid w:val="006E0346"/>
    <w:rsid w:val="006E085C"/>
    <w:rsid w:val="006E08DE"/>
    <w:rsid w:val="006E0CD8"/>
    <w:rsid w:val="006E0EEF"/>
    <w:rsid w:val="006E1296"/>
    <w:rsid w:val="006E14BB"/>
    <w:rsid w:val="006E1615"/>
    <w:rsid w:val="006E1BA9"/>
    <w:rsid w:val="006E1C73"/>
    <w:rsid w:val="006E222D"/>
    <w:rsid w:val="006E2571"/>
    <w:rsid w:val="006E2ABF"/>
    <w:rsid w:val="006E2FF8"/>
    <w:rsid w:val="006E3B9F"/>
    <w:rsid w:val="006E42BA"/>
    <w:rsid w:val="006E4462"/>
    <w:rsid w:val="006E48BB"/>
    <w:rsid w:val="006E4991"/>
    <w:rsid w:val="006E4BD1"/>
    <w:rsid w:val="006E5366"/>
    <w:rsid w:val="006E53C1"/>
    <w:rsid w:val="006E546D"/>
    <w:rsid w:val="006E5AC0"/>
    <w:rsid w:val="006E5E2D"/>
    <w:rsid w:val="006E64F6"/>
    <w:rsid w:val="006E6B8A"/>
    <w:rsid w:val="006E743E"/>
    <w:rsid w:val="006E7BC6"/>
    <w:rsid w:val="006F0331"/>
    <w:rsid w:val="006F03D9"/>
    <w:rsid w:val="006F0944"/>
    <w:rsid w:val="006F0F94"/>
    <w:rsid w:val="006F1A4A"/>
    <w:rsid w:val="006F1B70"/>
    <w:rsid w:val="006F21F4"/>
    <w:rsid w:val="006F23C9"/>
    <w:rsid w:val="006F2548"/>
    <w:rsid w:val="006F30B6"/>
    <w:rsid w:val="006F3151"/>
    <w:rsid w:val="006F3644"/>
    <w:rsid w:val="006F37FC"/>
    <w:rsid w:val="006F39C9"/>
    <w:rsid w:val="006F3A8B"/>
    <w:rsid w:val="006F3C11"/>
    <w:rsid w:val="006F4A5D"/>
    <w:rsid w:val="006F4AE9"/>
    <w:rsid w:val="006F4BC1"/>
    <w:rsid w:val="006F5448"/>
    <w:rsid w:val="006F5609"/>
    <w:rsid w:val="006F57E1"/>
    <w:rsid w:val="006F5813"/>
    <w:rsid w:val="006F5B14"/>
    <w:rsid w:val="006F5D00"/>
    <w:rsid w:val="006F5DDC"/>
    <w:rsid w:val="006F6214"/>
    <w:rsid w:val="006F6311"/>
    <w:rsid w:val="006F6463"/>
    <w:rsid w:val="006F6524"/>
    <w:rsid w:val="006F6541"/>
    <w:rsid w:val="006F673D"/>
    <w:rsid w:val="006F6824"/>
    <w:rsid w:val="006F6939"/>
    <w:rsid w:val="006F6A0B"/>
    <w:rsid w:val="006F6B50"/>
    <w:rsid w:val="006F70CC"/>
    <w:rsid w:val="006F799A"/>
    <w:rsid w:val="006F7D45"/>
    <w:rsid w:val="006F7D6D"/>
    <w:rsid w:val="006F7FC9"/>
    <w:rsid w:val="007001F7"/>
    <w:rsid w:val="00700324"/>
    <w:rsid w:val="0070033E"/>
    <w:rsid w:val="00700C37"/>
    <w:rsid w:val="00700F42"/>
    <w:rsid w:val="00701351"/>
    <w:rsid w:val="0070162A"/>
    <w:rsid w:val="00702008"/>
    <w:rsid w:val="00702569"/>
    <w:rsid w:val="00702A74"/>
    <w:rsid w:val="00703826"/>
    <w:rsid w:val="0070383E"/>
    <w:rsid w:val="00703CDA"/>
    <w:rsid w:val="00703F09"/>
    <w:rsid w:val="00704254"/>
    <w:rsid w:val="007042AE"/>
    <w:rsid w:val="007047EA"/>
    <w:rsid w:val="00704F52"/>
    <w:rsid w:val="0070511F"/>
    <w:rsid w:val="007055B9"/>
    <w:rsid w:val="00705C47"/>
    <w:rsid w:val="00705CA3"/>
    <w:rsid w:val="00705FA5"/>
    <w:rsid w:val="00706099"/>
    <w:rsid w:val="0070645A"/>
    <w:rsid w:val="007066D1"/>
    <w:rsid w:val="00706DE6"/>
    <w:rsid w:val="00706F3F"/>
    <w:rsid w:val="007074C1"/>
    <w:rsid w:val="007075B6"/>
    <w:rsid w:val="007103FD"/>
    <w:rsid w:val="007104C4"/>
    <w:rsid w:val="00710590"/>
    <w:rsid w:val="007109E6"/>
    <w:rsid w:val="00710CCE"/>
    <w:rsid w:val="0071186C"/>
    <w:rsid w:val="00711A99"/>
    <w:rsid w:val="00712698"/>
    <w:rsid w:val="00712B0F"/>
    <w:rsid w:val="00712C78"/>
    <w:rsid w:val="00712D2E"/>
    <w:rsid w:val="00713010"/>
    <w:rsid w:val="00713BB0"/>
    <w:rsid w:val="00713F9D"/>
    <w:rsid w:val="00714041"/>
    <w:rsid w:val="007143B3"/>
    <w:rsid w:val="00714584"/>
    <w:rsid w:val="007148B1"/>
    <w:rsid w:val="00714D62"/>
    <w:rsid w:val="007151E8"/>
    <w:rsid w:val="00715A44"/>
    <w:rsid w:val="00715ADF"/>
    <w:rsid w:val="00715FD5"/>
    <w:rsid w:val="00716432"/>
    <w:rsid w:val="0071745B"/>
    <w:rsid w:val="007176D8"/>
    <w:rsid w:val="007177E0"/>
    <w:rsid w:val="00717E73"/>
    <w:rsid w:val="007200CF"/>
    <w:rsid w:val="007203AD"/>
    <w:rsid w:val="007207ED"/>
    <w:rsid w:val="0072117C"/>
    <w:rsid w:val="0072145C"/>
    <w:rsid w:val="00721620"/>
    <w:rsid w:val="00721A14"/>
    <w:rsid w:val="00721D53"/>
    <w:rsid w:val="007225FF"/>
    <w:rsid w:val="00722AE3"/>
    <w:rsid w:val="0072385E"/>
    <w:rsid w:val="0072397E"/>
    <w:rsid w:val="00723C5B"/>
    <w:rsid w:val="00724271"/>
    <w:rsid w:val="00724C98"/>
    <w:rsid w:val="00725067"/>
    <w:rsid w:val="00725235"/>
    <w:rsid w:val="00725847"/>
    <w:rsid w:val="00725EAD"/>
    <w:rsid w:val="00725F6F"/>
    <w:rsid w:val="0072617B"/>
    <w:rsid w:val="0072636D"/>
    <w:rsid w:val="00726549"/>
    <w:rsid w:val="007267EF"/>
    <w:rsid w:val="00726889"/>
    <w:rsid w:val="00726A74"/>
    <w:rsid w:val="00726CD2"/>
    <w:rsid w:val="00727474"/>
    <w:rsid w:val="0072791B"/>
    <w:rsid w:val="00727935"/>
    <w:rsid w:val="00727B72"/>
    <w:rsid w:val="00727BC6"/>
    <w:rsid w:val="00730917"/>
    <w:rsid w:val="00730A75"/>
    <w:rsid w:val="00730DF1"/>
    <w:rsid w:val="00730E1E"/>
    <w:rsid w:val="00730E6D"/>
    <w:rsid w:val="00731336"/>
    <w:rsid w:val="0073152D"/>
    <w:rsid w:val="007316B2"/>
    <w:rsid w:val="0073179F"/>
    <w:rsid w:val="00731FF7"/>
    <w:rsid w:val="00732A8C"/>
    <w:rsid w:val="00732D5F"/>
    <w:rsid w:val="007334CC"/>
    <w:rsid w:val="00733F5A"/>
    <w:rsid w:val="007342CD"/>
    <w:rsid w:val="00734809"/>
    <w:rsid w:val="0073508E"/>
    <w:rsid w:val="0073544F"/>
    <w:rsid w:val="00735B54"/>
    <w:rsid w:val="007360B5"/>
    <w:rsid w:val="0073683C"/>
    <w:rsid w:val="007368CF"/>
    <w:rsid w:val="00736E39"/>
    <w:rsid w:val="00737735"/>
    <w:rsid w:val="00737787"/>
    <w:rsid w:val="007377B5"/>
    <w:rsid w:val="007378EC"/>
    <w:rsid w:val="007378EE"/>
    <w:rsid w:val="00740356"/>
    <w:rsid w:val="007406AA"/>
    <w:rsid w:val="00740967"/>
    <w:rsid w:val="00740A95"/>
    <w:rsid w:val="00740ACB"/>
    <w:rsid w:val="00741EE7"/>
    <w:rsid w:val="007423CB"/>
    <w:rsid w:val="007426B9"/>
    <w:rsid w:val="00742CE4"/>
    <w:rsid w:val="00742FA4"/>
    <w:rsid w:val="00742FC2"/>
    <w:rsid w:val="00743093"/>
    <w:rsid w:val="00743B09"/>
    <w:rsid w:val="00744151"/>
    <w:rsid w:val="00744183"/>
    <w:rsid w:val="007447AD"/>
    <w:rsid w:val="0074486D"/>
    <w:rsid w:val="00745085"/>
    <w:rsid w:val="00745485"/>
    <w:rsid w:val="0074553F"/>
    <w:rsid w:val="00746346"/>
    <w:rsid w:val="00746390"/>
    <w:rsid w:val="007467B6"/>
    <w:rsid w:val="00746D4E"/>
    <w:rsid w:val="00747438"/>
    <w:rsid w:val="007476B0"/>
    <w:rsid w:val="00747FC8"/>
    <w:rsid w:val="007500DA"/>
    <w:rsid w:val="00750324"/>
    <w:rsid w:val="0075033D"/>
    <w:rsid w:val="0075085D"/>
    <w:rsid w:val="00750AA7"/>
    <w:rsid w:val="00750C45"/>
    <w:rsid w:val="00750D98"/>
    <w:rsid w:val="00751214"/>
    <w:rsid w:val="007515AF"/>
    <w:rsid w:val="00751B66"/>
    <w:rsid w:val="00751D7E"/>
    <w:rsid w:val="00751E91"/>
    <w:rsid w:val="00751E9B"/>
    <w:rsid w:val="0075261A"/>
    <w:rsid w:val="0075267C"/>
    <w:rsid w:val="00752836"/>
    <w:rsid w:val="00752C08"/>
    <w:rsid w:val="00752FF8"/>
    <w:rsid w:val="00753598"/>
    <w:rsid w:val="0075361B"/>
    <w:rsid w:val="00753705"/>
    <w:rsid w:val="00753C06"/>
    <w:rsid w:val="0075416A"/>
    <w:rsid w:val="007544FC"/>
    <w:rsid w:val="00754574"/>
    <w:rsid w:val="0075464F"/>
    <w:rsid w:val="007546A7"/>
    <w:rsid w:val="00754BBC"/>
    <w:rsid w:val="00754D89"/>
    <w:rsid w:val="00754E8C"/>
    <w:rsid w:val="007552D6"/>
    <w:rsid w:val="00755477"/>
    <w:rsid w:val="00755C9B"/>
    <w:rsid w:val="00755CCB"/>
    <w:rsid w:val="00755D47"/>
    <w:rsid w:val="0075601A"/>
    <w:rsid w:val="00756525"/>
    <w:rsid w:val="00756675"/>
    <w:rsid w:val="007569B8"/>
    <w:rsid w:val="00756B2C"/>
    <w:rsid w:val="007578BE"/>
    <w:rsid w:val="00757CBC"/>
    <w:rsid w:val="00757CE1"/>
    <w:rsid w:val="007604E3"/>
    <w:rsid w:val="00760574"/>
    <w:rsid w:val="007607AC"/>
    <w:rsid w:val="007609A2"/>
    <w:rsid w:val="00761402"/>
    <w:rsid w:val="00761497"/>
    <w:rsid w:val="007619DE"/>
    <w:rsid w:val="00761C65"/>
    <w:rsid w:val="00762236"/>
    <w:rsid w:val="007624D7"/>
    <w:rsid w:val="007628EC"/>
    <w:rsid w:val="00762AFE"/>
    <w:rsid w:val="00763336"/>
    <w:rsid w:val="00763377"/>
    <w:rsid w:val="00763505"/>
    <w:rsid w:val="00763BC8"/>
    <w:rsid w:val="00764298"/>
    <w:rsid w:val="007648B1"/>
    <w:rsid w:val="007663F8"/>
    <w:rsid w:val="007664EC"/>
    <w:rsid w:val="007666BF"/>
    <w:rsid w:val="00766D5E"/>
    <w:rsid w:val="007671A9"/>
    <w:rsid w:val="0076762E"/>
    <w:rsid w:val="00770307"/>
    <w:rsid w:val="00770441"/>
    <w:rsid w:val="00770537"/>
    <w:rsid w:val="00770847"/>
    <w:rsid w:val="00770B38"/>
    <w:rsid w:val="00770D51"/>
    <w:rsid w:val="00770E8F"/>
    <w:rsid w:val="0077143B"/>
    <w:rsid w:val="00771B80"/>
    <w:rsid w:val="00771E4E"/>
    <w:rsid w:val="0077230A"/>
    <w:rsid w:val="007731BD"/>
    <w:rsid w:val="007733D0"/>
    <w:rsid w:val="0077344D"/>
    <w:rsid w:val="00773472"/>
    <w:rsid w:val="00773610"/>
    <w:rsid w:val="007737F8"/>
    <w:rsid w:val="007738CD"/>
    <w:rsid w:val="00774220"/>
    <w:rsid w:val="00774268"/>
    <w:rsid w:val="00774E6E"/>
    <w:rsid w:val="007750D4"/>
    <w:rsid w:val="007751E0"/>
    <w:rsid w:val="007755A6"/>
    <w:rsid w:val="00775681"/>
    <w:rsid w:val="007756D6"/>
    <w:rsid w:val="00775D1A"/>
    <w:rsid w:val="00775DA0"/>
    <w:rsid w:val="007761CD"/>
    <w:rsid w:val="0077623A"/>
    <w:rsid w:val="00776440"/>
    <w:rsid w:val="007768E7"/>
    <w:rsid w:val="00776A37"/>
    <w:rsid w:val="00776B9D"/>
    <w:rsid w:val="00776C3D"/>
    <w:rsid w:val="00776D90"/>
    <w:rsid w:val="00776DFA"/>
    <w:rsid w:val="00777070"/>
    <w:rsid w:val="007770FD"/>
    <w:rsid w:val="0077744E"/>
    <w:rsid w:val="00777738"/>
    <w:rsid w:val="00777B56"/>
    <w:rsid w:val="00777F74"/>
    <w:rsid w:val="0078027C"/>
    <w:rsid w:val="007802CC"/>
    <w:rsid w:val="007802E4"/>
    <w:rsid w:val="00780894"/>
    <w:rsid w:val="007809BD"/>
    <w:rsid w:val="00780BCA"/>
    <w:rsid w:val="00780D11"/>
    <w:rsid w:val="00780E03"/>
    <w:rsid w:val="00781989"/>
    <w:rsid w:val="00782112"/>
    <w:rsid w:val="007821C3"/>
    <w:rsid w:val="007823A1"/>
    <w:rsid w:val="00782521"/>
    <w:rsid w:val="00782BF2"/>
    <w:rsid w:val="00782FC3"/>
    <w:rsid w:val="007835E9"/>
    <w:rsid w:val="007837C7"/>
    <w:rsid w:val="00783C0E"/>
    <w:rsid w:val="00783E5A"/>
    <w:rsid w:val="00783F09"/>
    <w:rsid w:val="0078405A"/>
    <w:rsid w:val="00784295"/>
    <w:rsid w:val="00784872"/>
    <w:rsid w:val="0078498C"/>
    <w:rsid w:val="007851F5"/>
    <w:rsid w:val="0078538A"/>
    <w:rsid w:val="00785484"/>
    <w:rsid w:val="007854FC"/>
    <w:rsid w:val="00785DCA"/>
    <w:rsid w:val="00785FAD"/>
    <w:rsid w:val="00786418"/>
    <w:rsid w:val="007865B2"/>
    <w:rsid w:val="00786700"/>
    <w:rsid w:val="007868D1"/>
    <w:rsid w:val="0078693F"/>
    <w:rsid w:val="00786BA8"/>
    <w:rsid w:val="00787467"/>
    <w:rsid w:val="007875ED"/>
    <w:rsid w:val="00787A37"/>
    <w:rsid w:val="00787FA8"/>
    <w:rsid w:val="0079028D"/>
    <w:rsid w:val="0079041E"/>
    <w:rsid w:val="00790763"/>
    <w:rsid w:val="00790C62"/>
    <w:rsid w:val="00791523"/>
    <w:rsid w:val="007916A6"/>
    <w:rsid w:val="00791834"/>
    <w:rsid w:val="0079205C"/>
    <w:rsid w:val="00792FF1"/>
    <w:rsid w:val="00793547"/>
    <w:rsid w:val="00793F18"/>
    <w:rsid w:val="00793F5E"/>
    <w:rsid w:val="007945D2"/>
    <w:rsid w:val="0079475E"/>
    <w:rsid w:val="0079507F"/>
    <w:rsid w:val="007952F5"/>
    <w:rsid w:val="00795678"/>
    <w:rsid w:val="00795971"/>
    <w:rsid w:val="00795ECC"/>
    <w:rsid w:val="007961D7"/>
    <w:rsid w:val="0079627B"/>
    <w:rsid w:val="0079659E"/>
    <w:rsid w:val="0079697C"/>
    <w:rsid w:val="00796EC0"/>
    <w:rsid w:val="00796FCD"/>
    <w:rsid w:val="00797755"/>
    <w:rsid w:val="0079793B"/>
    <w:rsid w:val="00797D47"/>
    <w:rsid w:val="00797DAA"/>
    <w:rsid w:val="00797FFB"/>
    <w:rsid w:val="007A0533"/>
    <w:rsid w:val="007A0C32"/>
    <w:rsid w:val="007A0E98"/>
    <w:rsid w:val="007A1145"/>
    <w:rsid w:val="007A15E0"/>
    <w:rsid w:val="007A1AFF"/>
    <w:rsid w:val="007A1C7F"/>
    <w:rsid w:val="007A1DFE"/>
    <w:rsid w:val="007A1FF6"/>
    <w:rsid w:val="007A2489"/>
    <w:rsid w:val="007A2648"/>
    <w:rsid w:val="007A27C2"/>
    <w:rsid w:val="007A2B37"/>
    <w:rsid w:val="007A36C3"/>
    <w:rsid w:val="007A3BD5"/>
    <w:rsid w:val="007A48B3"/>
    <w:rsid w:val="007A4DFF"/>
    <w:rsid w:val="007A5318"/>
    <w:rsid w:val="007A53F6"/>
    <w:rsid w:val="007A54CC"/>
    <w:rsid w:val="007A5A95"/>
    <w:rsid w:val="007A5FC7"/>
    <w:rsid w:val="007A6415"/>
    <w:rsid w:val="007A6480"/>
    <w:rsid w:val="007A6685"/>
    <w:rsid w:val="007A682F"/>
    <w:rsid w:val="007A68E1"/>
    <w:rsid w:val="007A6E4C"/>
    <w:rsid w:val="007A6FC3"/>
    <w:rsid w:val="007A7564"/>
    <w:rsid w:val="007A7B40"/>
    <w:rsid w:val="007A7C9D"/>
    <w:rsid w:val="007A7CB5"/>
    <w:rsid w:val="007A7DB7"/>
    <w:rsid w:val="007A7E6E"/>
    <w:rsid w:val="007B01AA"/>
    <w:rsid w:val="007B0306"/>
    <w:rsid w:val="007B05C4"/>
    <w:rsid w:val="007B05F4"/>
    <w:rsid w:val="007B0708"/>
    <w:rsid w:val="007B087D"/>
    <w:rsid w:val="007B0A25"/>
    <w:rsid w:val="007B102B"/>
    <w:rsid w:val="007B1072"/>
    <w:rsid w:val="007B10E4"/>
    <w:rsid w:val="007B1382"/>
    <w:rsid w:val="007B1611"/>
    <w:rsid w:val="007B1A04"/>
    <w:rsid w:val="007B1F2B"/>
    <w:rsid w:val="007B223A"/>
    <w:rsid w:val="007B2442"/>
    <w:rsid w:val="007B2445"/>
    <w:rsid w:val="007B249E"/>
    <w:rsid w:val="007B2705"/>
    <w:rsid w:val="007B3287"/>
    <w:rsid w:val="007B3619"/>
    <w:rsid w:val="007B3903"/>
    <w:rsid w:val="007B3B25"/>
    <w:rsid w:val="007B3D1A"/>
    <w:rsid w:val="007B403F"/>
    <w:rsid w:val="007B423F"/>
    <w:rsid w:val="007B447E"/>
    <w:rsid w:val="007B45D5"/>
    <w:rsid w:val="007B4745"/>
    <w:rsid w:val="007B4836"/>
    <w:rsid w:val="007B4B6A"/>
    <w:rsid w:val="007B50C1"/>
    <w:rsid w:val="007B5769"/>
    <w:rsid w:val="007B58CD"/>
    <w:rsid w:val="007B5E20"/>
    <w:rsid w:val="007B61EF"/>
    <w:rsid w:val="007B6461"/>
    <w:rsid w:val="007B693F"/>
    <w:rsid w:val="007B6941"/>
    <w:rsid w:val="007B6A68"/>
    <w:rsid w:val="007B6D02"/>
    <w:rsid w:val="007B6F07"/>
    <w:rsid w:val="007B6FDD"/>
    <w:rsid w:val="007B7203"/>
    <w:rsid w:val="007B726D"/>
    <w:rsid w:val="007B72D5"/>
    <w:rsid w:val="007B7561"/>
    <w:rsid w:val="007B75A2"/>
    <w:rsid w:val="007B761C"/>
    <w:rsid w:val="007B7735"/>
    <w:rsid w:val="007B78C5"/>
    <w:rsid w:val="007B7973"/>
    <w:rsid w:val="007B7BA8"/>
    <w:rsid w:val="007B7D48"/>
    <w:rsid w:val="007C0243"/>
    <w:rsid w:val="007C03D9"/>
    <w:rsid w:val="007C0A70"/>
    <w:rsid w:val="007C0C5E"/>
    <w:rsid w:val="007C0E69"/>
    <w:rsid w:val="007C0EA6"/>
    <w:rsid w:val="007C17ED"/>
    <w:rsid w:val="007C1932"/>
    <w:rsid w:val="007C1B44"/>
    <w:rsid w:val="007C23E1"/>
    <w:rsid w:val="007C28A0"/>
    <w:rsid w:val="007C2E73"/>
    <w:rsid w:val="007C2F94"/>
    <w:rsid w:val="007C3313"/>
    <w:rsid w:val="007C3E4F"/>
    <w:rsid w:val="007C421B"/>
    <w:rsid w:val="007C44CC"/>
    <w:rsid w:val="007C4861"/>
    <w:rsid w:val="007C4B20"/>
    <w:rsid w:val="007C4E5E"/>
    <w:rsid w:val="007C532E"/>
    <w:rsid w:val="007C5473"/>
    <w:rsid w:val="007C592B"/>
    <w:rsid w:val="007C5A6D"/>
    <w:rsid w:val="007C5B22"/>
    <w:rsid w:val="007C5E2F"/>
    <w:rsid w:val="007C5E38"/>
    <w:rsid w:val="007C5F00"/>
    <w:rsid w:val="007C61A5"/>
    <w:rsid w:val="007C65C6"/>
    <w:rsid w:val="007C6AAE"/>
    <w:rsid w:val="007C6DAF"/>
    <w:rsid w:val="007C7711"/>
    <w:rsid w:val="007C7910"/>
    <w:rsid w:val="007C79A7"/>
    <w:rsid w:val="007C7D47"/>
    <w:rsid w:val="007D0233"/>
    <w:rsid w:val="007D08C1"/>
    <w:rsid w:val="007D0BB2"/>
    <w:rsid w:val="007D0E79"/>
    <w:rsid w:val="007D0EA4"/>
    <w:rsid w:val="007D1D90"/>
    <w:rsid w:val="007D1F4F"/>
    <w:rsid w:val="007D2292"/>
    <w:rsid w:val="007D272E"/>
    <w:rsid w:val="007D2B29"/>
    <w:rsid w:val="007D2F4E"/>
    <w:rsid w:val="007D394C"/>
    <w:rsid w:val="007D3DF0"/>
    <w:rsid w:val="007D3EBB"/>
    <w:rsid w:val="007D3FE8"/>
    <w:rsid w:val="007D4373"/>
    <w:rsid w:val="007D4C8C"/>
    <w:rsid w:val="007D4DB5"/>
    <w:rsid w:val="007D4F36"/>
    <w:rsid w:val="007D531D"/>
    <w:rsid w:val="007D535C"/>
    <w:rsid w:val="007D5631"/>
    <w:rsid w:val="007D5AC8"/>
    <w:rsid w:val="007D5E05"/>
    <w:rsid w:val="007D6069"/>
    <w:rsid w:val="007D6375"/>
    <w:rsid w:val="007D6466"/>
    <w:rsid w:val="007D6686"/>
    <w:rsid w:val="007D6DDF"/>
    <w:rsid w:val="007D712C"/>
    <w:rsid w:val="007D72A5"/>
    <w:rsid w:val="007D7452"/>
    <w:rsid w:val="007D76B3"/>
    <w:rsid w:val="007D77D6"/>
    <w:rsid w:val="007D77D8"/>
    <w:rsid w:val="007D7C15"/>
    <w:rsid w:val="007D7F81"/>
    <w:rsid w:val="007E033A"/>
    <w:rsid w:val="007E0600"/>
    <w:rsid w:val="007E066D"/>
    <w:rsid w:val="007E0B24"/>
    <w:rsid w:val="007E0BA4"/>
    <w:rsid w:val="007E0D7F"/>
    <w:rsid w:val="007E0EDB"/>
    <w:rsid w:val="007E1116"/>
    <w:rsid w:val="007E1363"/>
    <w:rsid w:val="007E1541"/>
    <w:rsid w:val="007E17B0"/>
    <w:rsid w:val="007E1A9C"/>
    <w:rsid w:val="007E1DDE"/>
    <w:rsid w:val="007E21CF"/>
    <w:rsid w:val="007E2350"/>
    <w:rsid w:val="007E2404"/>
    <w:rsid w:val="007E279C"/>
    <w:rsid w:val="007E2C11"/>
    <w:rsid w:val="007E2E22"/>
    <w:rsid w:val="007E33EB"/>
    <w:rsid w:val="007E3B60"/>
    <w:rsid w:val="007E3CD3"/>
    <w:rsid w:val="007E47C0"/>
    <w:rsid w:val="007E5464"/>
    <w:rsid w:val="007E54E4"/>
    <w:rsid w:val="007E5992"/>
    <w:rsid w:val="007E5F16"/>
    <w:rsid w:val="007E61B8"/>
    <w:rsid w:val="007E6A81"/>
    <w:rsid w:val="007E6C2E"/>
    <w:rsid w:val="007E6C5F"/>
    <w:rsid w:val="007E70C2"/>
    <w:rsid w:val="007E7A58"/>
    <w:rsid w:val="007E7C49"/>
    <w:rsid w:val="007F04FD"/>
    <w:rsid w:val="007F0806"/>
    <w:rsid w:val="007F08E4"/>
    <w:rsid w:val="007F0E43"/>
    <w:rsid w:val="007F0E8B"/>
    <w:rsid w:val="007F0EF4"/>
    <w:rsid w:val="007F1008"/>
    <w:rsid w:val="007F159E"/>
    <w:rsid w:val="007F1C7B"/>
    <w:rsid w:val="007F2152"/>
    <w:rsid w:val="007F252A"/>
    <w:rsid w:val="007F2C00"/>
    <w:rsid w:val="007F3015"/>
    <w:rsid w:val="007F3A58"/>
    <w:rsid w:val="007F3E3F"/>
    <w:rsid w:val="007F47B0"/>
    <w:rsid w:val="007F4814"/>
    <w:rsid w:val="007F4876"/>
    <w:rsid w:val="007F494D"/>
    <w:rsid w:val="007F4F7C"/>
    <w:rsid w:val="007F5070"/>
    <w:rsid w:val="007F5845"/>
    <w:rsid w:val="007F5877"/>
    <w:rsid w:val="007F5C0C"/>
    <w:rsid w:val="007F5D15"/>
    <w:rsid w:val="007F5D16"/>
    <w:rsid w:val="007F5D1E"/>
    <w:rsid w:val="007F5F97"/>
    <w:rsid w:val="007F7AB7"/>
    <w:rsid w:val="007F7F32"/>
    <w:rsid w:val="00800215"/>
    <w:rsid w:val="00800BD7"/>
    <w:rsid w:val="00800EF6"/>
    <w:rsid w:val="00800F60"/>
    <w:rsid w:val="00800FBF"/>
    <w:rsid w:val="00800FDE"/>
    <w:rsid w:val="00801047"/>
    <w:rsid w:val="00801678"/>
    <w:rsid w:val="00801BC8"/>
    <w:rsid w:val="00801CF7"/>
    <w:rsid w:val="00802529"/>
    <w:rsid w:val="00802530"/>
    <w:rsid w:val="0080267C"/>
    <w:rsid w:val="00802AA4"/>
    <w:rsid w:val="00802BBD"/>
    <w:rsid w:val="00802C9D"/>
    <w:rsid w:val="00802E34"/>
    <w:rsid w:val="00803528"/>
    <w:rsid w:val="008039C0"/>
    <w:rsid w:val="00803CBA"/>
    <w:rsid w:val="0080407E"/>
    <w:rsid w:val="0080415C"/>
    <w:rsid w:val="008046EA"/>
    <w:rsid w:val="00804C72"/>
    <w:rsid w:val="0080544D"/>
    <w:rsid w:val="008054E8"/>
    <w:rsid w:val="00805923"/>
    <w:rsid w:val="00805AB7"/>
    <w:rsid w:val="00805C12"/>
    <w:rsid w:val="00805C3D"/>
    <w:rsid w:val="008060C7"/>
    <w:rsid w:val="0080647D"/>
    <w:rsid w:val="00806ECF"/>
    <w:rsid w:val="00807761"/>
    <w:rsid w:val="00807769"/>
    <w:rsid w:val="008079E0"/>
    <w:rsid w:val="00807C12"/>
    <w:rsid w:val="00810303"/>
    <w:rsid w:val="00810428"/>
    <w:rsid w:val="008109CC"/>
    <w:rsid w:val="00810AD5"/>
    <w:rsid w:val="00810C3D"/>
    <w:rsid w:val="0081109B"/>
    <w:rsid w:val="00811249"/>
    <w:rsid w:val="00811657"/>
    <w:rsid w:val="00811AA6"/>
    <w:rsid w:val="008122B5"/>
    <w:rsid w:val="008124D7"/>
    <w:rsid w:val="008125D8"/>
    <w:rsid w:val="00812682"/>
    <w:rsid w:val="0081283F"/>
    <w:rsid w:val="008129A2"/>
    <w:rsid w:val="00812B42"/>
    <w:rsid w:val="00812CA5"/>
    <w:rsid w:val="00812FA5"/>
    <w:rsid w:val="00813455"/>
    <w:rsid w:val="00813CD6"/>
    <w:rsid w:val="00813D54"/>
    <w:rsid w:val="008140C3"/>
    <w:rsid w:val="008142E2"/>
    <w:rsid w:val="00814628"/>
    <w:rsid w:val="0081515B"/>
    <w:rsid w:val="00815549"/>
    <w:rsid w:val="00815620"/>
    <w:rsid w:val="00815A7B"/>
    <w:rsid w:val="00815FCD"/>
    <w:rsid w:val="0081648A"/>
    <w:rsid w:val="008167A2"/>
    <w:rsid w:val="00816914"/>
    <w:rsid w:val="00816B0F"/>
    <w:rsid w:val="00817796"/>
    <w:rsid w:val="00817C70"/>
    <w:rsid w:val="00820594"/>
    <w:rsid w:val="0082091A"/>
    <w:rsid w:val="00820D43"/>
    <w:rsid w:val="00820FDC"/>
    <w:rsid w:val="008211CB"/>
    <w:rsid w:val="008211FF"/>
    <w:rsid w:val="0082207B"/>
    <w:rsid w:val="0082235F"/>
    <w:rsid w:val="008223FD"/>
    <w:rsid w:val="0082265A"/>
    <w:rsid w:val="00822AD4"/>
    <w:rsid w:val="008235EB"/>
    <w:rsid w:val="00823D87"/>
    <w:rsid w:val="00824522"/>
    <w:rsid w:val="00824996"/>
    <w:rsid w:val="00824B7F"/>
    <w:rsid w:val="00824BFD"/>
    <w:rsid w:val="00824CC9"/>
    <w:rsid w:val="0082579F"/>
    <w:rsid w:val="0082593A"/>
    <w:rsid w:val="00825A79"/>
    <w:rsid w:val="00826156"/>
    <w:rsid w:val="008265B3"/>
    <w:rsid w:val="008267D7"/>
    <w:rsid w:val="00827553"/>
    <w:rsid w:val="008275AA"/>
    <w:rsid w:val="008318F8"/>
    <w:rsid w:val="00831E00"/>
    <w:rsid w:val="008324F0"/>
    <w:rsid w:val="00832930"/>
    <w:rsid w:val="00832B8D"/>
    <w:rsid w:val="00832C3E"/>
    <w:rsid w:val="008331EA"/>
    <w:rsid w:val="0083320A"/>
    <w:rsid w:val="00833769"/>
    <w:rsid w:val="008337BE"/>
    <w:rsid w:val="0083380F"/>
    <w:rsid w:val="008338D0"/>
    <w:rsid w:val="00833B8B"/>
    <w:rsid w:val="00833CA6"/>
    <w:rsid w:val="008342C7"/>
    <w:rsid w:val="0083548E"/>
    <w:rsid w:val="0083571C"/>
    <w:rsid w:val="00835D45"/>
    <w:rsid w:val="00835DEC"/>
    <w:rsid w:val="00835E74"/>
    <w:rsid w:val="0083616F"/>
    <w:rsid w:val="00837030"/>
    <w:rsid w:val="008372A8"/>
    <w:rsid w:val="00837A98"/>
    <w:rsid w:val="008404E5"/>
    <w:rsid w:val="00840535"/>
    <w:rsid w:val="008406F0"/>
    <w:rsid w:val="00840712"/>
    <w:rsid w:val="00840AD7"/>
    <w:rsid w:val="00840E3B"/>
    <w:rsid w:val="00841222"/>
    <w:rsid w:val="00841EB8"/>
    <w:rsid w:val="00842418"/>
    <w:rsid w:val="008425E0"/>
    <w:rsid w:val="0084268E"/>
    <w:rsid w:val="008426FF"/>
    <w:rsid w:val="00842AE5"/>
    <w:rsid w:val="00842BC9"/>
    <w:rsid w:val="00842DBD"/>
    <w:rsid w:val="00843291"/>
    <w:rsid w:val="008445D6"/>
    <w:rsid w:val="0084471D"/>
    <w:rsid w:val="008458AA"/>
    <w:rsid w:val="00845E97"/>
    <w:rsid w:val="00846182"/>
    <w:rsid w:val="0084707C"/>
    <w:rsid w:val="008471E7"/>
    <w:rsid w:val="008474D6"/>
    <w:rsid w:val="0084769A"/>
    <w:rsid w:val="00847868"/>
    <w:rsid w:val="00847956"/>
    <w:rsid w:val="00847973"/>
    <w:rsid w:val="00847AB1"/>
    <w:rsid w:val="00847CE4"/>
    <w:rsid w:val="00850FE0"/>
    <w:rsid w:val="008518CB"/>
    <w:rsid w:val="00851AE6"/>
    <w:rsid w:val="00851B87"/>
    <w:rsid w:val="00851EE1"/>
    <w:rsid w:val="008529B3"/>
    <w:rsid w:val="00853B98"/>
    <w:rsid w:val="00854111"/>
    <w:rsid w:val="008548C6"/>
    <w:rsid w:val="00854A20"/>
    <w:rsid w:val="0085549C"/>
    <w:rsid w:val="0085583D"/>
    <w:rsid w:val="0085594A"/>
    <w:rsid w:val="00855955"/>
    <w:rsid w:val="00855A3A"/>
    <w:rsid w:val="00855B0F"/>
    <w:rsid w:val="008560CC"/>
    <w:rsid w:val="00856372"/>
    <w:rsid w:val="008567E5"/>
    <w:rsid w:val="00856819"/>
    <w:rsid w:val="00856F6E"/>
    <w:rsid w:val="008571B6"/>
    <w:rsid w:val="00857862"/>
    <w:rsid w:val="008578B2"/>
    <w:rsid w:val="00857985"/>
    <w:rsid w:val="00857E4E"/>
    <w:rsid w:val="00857F7E"/>
    <w:rsid w:val="00860691"/>
    <w:rsid w:val="008607D0"/>
    <w:rsid w:val="00861468"/>
    <w:rsid w:val="008614C7"/>
    <w:rsid w:val="00861683"/>
    <w:rsid w:val="00861958"/>
    <w:rsid w:val="00861DC9"/>
    <w:rsid w:val="0086211F"/>
    <w:rsid w:val="008622BF"/>
    <w:rsid w:val="00862885"/>
    <w:rsid w:val="00863123"/>
    <w:rsid w:val="008631A5"/>
    <w:rsid w:val="0086356A"/>
    <w:rsid w:val="00863AF8"/>
    <w:rsid w:val="00864033"/>
    <w:rsid w:val="00865118"/>
    <w:rsid w:val="008651AB"/>
    <w:rsid w:val="008652A9"/>
    <w:rsid w:val="0086569A"/>
    <w:rsid w:val="0086579D"/>
    <w:rsid w:val="0086580F"/>
    <w:rsid w:val="0086586D"/>
    <w:rsid w:val="00865945"/>
    <w:rsid w:val="00865C4D"/>
    <w:rsid w:val="00866223"/>
    <w:rsid w:val="00866748"/>
    <w:rsid w:val="00866754"/>
    <w:rsid w:val="00866A08"/>
    <w:rsid w:val="008670A3"/>
    <w:rsid w:val="008671FD"/>
    <w:rsid w:val="00867251"/>
    <w:rsid w:val="00867304"/>
    <w:rsid w:val="0086761A"/>
    <w:rsid w:val="00867728"/>
    <w:rsid w:val="0087029E"/>
    <w:rsid w:val="008704E3"/>
    <w:rsid w:val="00870C78"/>
    <w:rsid w:val="00870D1E"/>
    <w:rsid w:val="00870ED7"/>
    <w:rsid w:val="00870FE1"/>
    <w:rsid w:val="008711E7"/>
    <w:rsid w:val="00871354"/>
    <w:rsid w:val="008716AD"/>
    <w:rsid w:val="00871ABE"/>
    <w:rsid w:val="00871DFE"/>
    <w:rsid w:val="00872172"/>
    <w:rsid w:val="00872373"/>
    <w:rsid w:val="008725D2"/>
    <w:rsid w:val="00872636"/>
    <w:rsid w:val="00872922"/>
    <w:rsid w:val="00872B64"/>
    <w:rsid w:val="00872CBA"/>
    <w:rsid w:val="00872E28"/>
    <w:rsid w:val="008730B9"/>
    <w:rsid w:val="00873583"/>
    <w:rsid w:val="00873666"/>
    <w:rsid w:val="00873BAD"/>
    <w:rsid w:val="00873D7E"/>
    <w:rsid w:val="00874084"/>
    <w:rsid w:val="008744F3"/>
    <w:rsid w:val="00874BA8"/>
    <w:rsid w:val="00874C58"/>
    <w:rsid w:val="008756C7"/>
    <w:rsid w:val="00875795"/>
    <w:rsid w:val="00875DB0"/>
    <w:rsid w:val="00875E04"/>
    <w:rsid w:val="008761D3"/>
    <w:rsid w:val="008765C6"/>
    <w:rsid w:val="00876634"/>
    <w:rsid w:val="00876910"/>
    <w:rsid w:val="0087711F"/>
    <w:rsid w:val="008776CE"/>
    <w:rsid w:val="00877BA1"/>
    <w:rsid w:val="00877E30"/>
    <w:rsid w:val="00880104"/>
    <w:rsid w:val="008801BD"/>
    <w:rsid w:val="008808F3"/>
    <w:rsid w:val="00881039"/>
    <w:rsid w:val="0088138A"/>
    <w:rsid w:val="008813E4"/>
    <w:rsid w:val="0088193F"/>
    <w:rsid w:val="00881D27"/>
    <w:rsid w:val="0088239C"/>
    <w:rsid w:val="00882A4E"/>
    <w:rsid w:val="00882F00"/>
    <w:rsid w:val="008831EA"/>
    <w:rsid w:val="008837AC"/>
    <w:rsid w:val="0088383A"/>
    <w:rsid w:val="008838D7"/>
    <w:rsid w:val="00883E5D"/>
    <w:rsid w:val="0088418C"/>
    <w:rsid w:val="008844DF"/>
    <w:rsid w:val="008845FE"/>
    <w:rsid w:val="00884641"/>
    <w:rsid w:val="008847ED"/>
    <w:rsid w:val="00884858"/>
    <w:rsid w:val="008849AD"/>
    <w:rsid w:val="00884BD4"/>
    <w:rsid w:val="008852A6"/>
    <w:rsid w:val="008852F8"/>
    <w:rsid w:val="00885416"/>
    <w:rsid w:val="008857C6"/>
    <w:rsid w:val="0088597F"/>
    <w:rsid w:val="00885AA2"/>
    <w:rsid w:val="00885C79"/>
    <w:rsid w:val="00885C87"/>
    <w:rsid w:val="00885F3A"/>
    <w:rsid w:val="008862DC"/>
    <w:rsid w:val="00886E3D"/>
    <w:rsid w:val="00887195"/>
    <w:rsid w:val="008876AE"/>
    <w:rsid w:val="00890088"/>
    <w:rsid w:val="008900B4"/>
    <w:rsid w:val="0089028C"/>
    <w:rsid w:val="00890362"/>
    <w:rsid w:val="008906F3"/>
    <w:rsid w:val="00891014"/>
    <w:rsid w:val="008913B8"/>
    <w:rsid w:val="00891424"/>
    <w:rsid w:val="00891A63"/>
    <w:rsid w:val="00891D9F"/>
    <w:rsid w:val="00892433"/>
    <w:rsid w:val="0089251F"/>
    <w:rsid w:val="008926F4"/>
    <w:rsid w:val="00892C2D"/>
    <w:rsid w:val="008932C2"/>
    <w:rsid w:val="008934F9"/>
    <w:rsid w:val="0089352D"/>
    <w:rsid w:val="00893732"/>
    <w:rsid w:val="00893782"/>
    <w:rsid w:val="0089393C"/>
    <w:rsid w:val="008939FA"/>
    <w:rsid w:val="00893E9D"/>
    <w:rsid w:val="00893F40"/>
    <w:rsid w:val="0089405A"/>
    <w:rsid w:val="00894488"/>
    <w:rsid w:val="00894923"/>
    <w:rsid w:val="00894994"/>
    <w:rsid w:val="00894BC8"/>
    <w:rsid w:val="00894E6B"/>
    <w:rsid w:val="00895318"/>
    <w:rsid w:val="00895E99"/>
    <w:rsid w:val="00895FF5"/>
    <w:rsid w:val="00896476"/>
    <w:rsid w:val="0089648C"/>
    <w:rsid w:val="008964FB"/>
    <w:rsid w:val="00896501"/>
    <w:rsid w:val="00896586"/>
    <w:rsid w:val="00896CA9"/>
    <w:rsid w:val="00896FC2"/>
    <w:rsid w:val="00897670"/>
    <w:rsid w:val="0089786B"/>
    <w:rsid w:val="008A0077"/>
    <w:rsid w:val="008A07FD"/>
    <w:rsid w:val="008A083B"/>
    <w:rsid w:val="008A0BB9"/>
    <w:rsid w:val="008A0F63"/>
    <w:rsid w:val="008A11A5"/>
    <w:rsid w:val="008A11BE"/>
    <w:rsid w:val="008A17B3"/>
    <w:rsid w:val="008A1821"/>
    <w:rsid w:val="008A1A2A"/>
    <w:rsid w:val="008A1AE3"/>
    <w:rsid w:val="008A1BA7"/>
    <w:rsid w:val="008A1C05"/>
    <w:rsid w:val="008A23A5"/>
    <w:rsid w:val="008A2A0E"/>
    <w:rsid w:val="008A3084"/>
    <w:rsid w:val="008A3189"/>
    <w:rsid w:val="008A357B"/>
    <w:rsid w:val="008A3611"/>
    <w:rsid w:val="008A366C"/>
    <w:rsid w:val="008A3A2C"/>
    <w:rsid w:val="008A3A9B"/>
    <w:rsid w:val="008A3B10"/>
    <w:rsid w:val="008A3BC4"/>
    <w:rsid w:val="008A3D22"/>
    <w:rsid w:val="008A419D"/>
    <w:rsid w:val="008A4275"/>
    <w:rsid w:val="008A4662"/>
    <w:rsid w:val="008A4834"/>
    <w:rsid w:val="008A4D34"/>
    <w:rsid w:val="008A4D3C"/>
    <w:rsid w:val="008A5358"/>
    <w:rsid w:val="008A5368"/>
    <w:rsid w:val="008A550D"/>
    <w:rsid w:val="008A561B"/>
    <w:rsid w:val="008A56C5"/>
    <w:rsid w:val="008A57FC"/>
    <w:rsid w:val="008A5ABF"/>
    <w:rsid w:val="008A5E5D"/>
    <w:rsid w:val="008A6091"/>
    <w:rsid w:val="008A63F0"/>
    <w:rsid w:val="008A642D"/>
    <w:rsid w:val="008A69D4"/>
    <w:rsid w:val="008A6DCE"/>
    <w:rsid w:val="008A6E91"/>
    <w:rsid w:val="008A6F3E"/>
    <w:rsid w:val="008A7AAB"/>
    <w:rsid w:val="008A7FC8"/>
    <w:rsid w:val="008B0469"/>
    <w:rsid w:val="008B0884"/>
    <w:rsid w:val="008B0EBF"/>
    <w:rsid w:val="008B150D"/>
    <w:rsid w:val="008B1872"/>
    <w:rsid w:val="008B1A41"/>
    <w:rsid w:val="008B1EA9"/>
    <w:rsid w:val="008B24DC"/>
    <w:rsid w:val="008B26C9"/>
    <w:rsid w:val="008B2864"/>
    <w:rsid w:val="008B3188"/>
    <w:rsid w:val="008B3CB0"/>
    <w:rsid w:val="008B3D0B"/>
    <w:rsid w:val="008B4BCA"/>
    <w:rsid w:val="008B5392"/>
    <w:rsid w:val="008B5702"/>
    <w:rsid w:val="008B5A00"/>
    <w:rsid w:val="008B5E70"/>
    <w:rsid w:val="008B6215"/>
    <w:rsid w:val="008B6424"/>
    <w:rsid w:val="008B65B6"/>
    <w:rsid w:val="008B6C94"/>
    <w:rsid w:val="008B783F"/>
    <w:rsid w:val="008B7C99"/>
    <w:rsid w:val="008B7CFD"/>
    <w:rsid w:val="008C0095"/>
    <w:rsid w:val="008C0196"/>
    <w:rsid w:val="008C0203"/>
    <w:rsid w:val="008C0295"/>
    <w:rsid w:val="008C07A4"/>
    <w:rsid w:val="008C085B"/>
    <w:rsid w:val="008C0C77"/>
    <w:rsid w:val="008C0FEE"/>
    <w:rsid w:val="008C1F8B"/>
    <w:rsid w:val="008C20BF"/>
    <w:rsid w:val="008C2B1D"/>
    <w:rsid w:val="008C2D57"/>
    <w:rsid w:val="008C335A"/>
    <w:rsid w:val="008C39B8"/>
    <w:rsid w:val="008C3B7D"/>
    <w:rsid w:val="008C3BBF"/>
    <w:rsid w:val="008C411E"/>
    <w:rsid w:val="008C4A51"/>
    <w:rsid w:val="008C4CD7"/>
    <w:rsid w:val="008C4D15"/>
    <w:rsid w:val="008C4F7E"/>
    <w:rsid w:val="008C55F1"/>
    <w:rsid w:val="008C68E0"/>
    <w:rsid w:val="008C69F2"/>
    <w:rsid w:val="008C71C3"/>
    <w:rsid w:val="008C7C4F"/>
    <w:rsid w:val="008D05BB"/>
    <w:rsid w:val="008D0778"/>
    <w:rsid w:val="008D097A"/>
    <w:rsid w:val="008D0AE8"/>
    <w:rsid w:val="008D0BFE"/>
    <w:rsid w:val="008D110C"/>
    <w:rsid w:val="008D1960"/>
    <w:rsid w:val="008D1B21"/>
    <w:rsid w:val="008D24AF"/>
    <w:rsid w:val="008D26BB"/>
    <w:rsid w:val="008D291E"/>
    <w:rsid w:val="008D2936"/>
    <w:rsid w:val="008D2BC3"/>
    <w:rsid w:val="008D2C38"/>
    <w:rsid w:val="008D2E42"/>
    <w:rsid w:val="008D34E4"/>
    <w:rsid w:val="008D38C8"/>
    <w:rsid w:val="008D399A"/>
    <w:rsid w:val="008D3F52"/>
    <w:rsid w:val="008D3F89"/>
    <w:rsid w:val="008D404E"/>
    <w:rsid w:val="008D42E9"/>
    <w:rsid w:val="008D4CCD"/>
    <w:rsid w:val="008D4D40"/>
    <w:rsid w:val="008D4E28"/>
    <w:rsid w:val="008D4E9F"/>
    <w:rsid w:val="008D5330"/>
    <w:rsid w:val="008D5B7C"/>
    <w:rsid w:val="008D65C7"/>
    <w:rsid w:val="008D69D6"/>
    <w:rsid w:val="008D719E"/>
    <w:rsid w:val="008D74C6"/>
    <w:rsid w:val="008D76DC"/>
    <w:rsid w:val="008D7B8E"/>
    <w:rsid w:val="008D7D54"/>
    <w:rsid w:val="008E03EF"/>
    <w:rsid w:val="008E06D8"/>
    <w:rsid w:val="008E0934"/>
    <w:rsid w:val="008E0B49"/>
    <w:rsid w:val="008E1153"/>
    <w:rsid w:val="008E118C"/>
    <w:rsid w:val="008E1225"/>
    <w:rsid w:val="008E152E"/>
    <w:rsid w:val="008E1618"/>
    <w:rsid w:val="008E16CF"/>
    <w:rsid w:val="008E17B4"/>
    <w:rsid w:val="008E1849"/>
    <w:rsid w:val="008E1A34"/>
    <w:rsid w:val="008E23FF"/>
    <w:rsid w:val="008E2472"/>
    <w:rsid w:val="008E2A67"/>
    <w:rsid w:val="008E383B"/>
    <w:rsid w:val="008E3A18"/>
    <w:rsid w:val="008E3A8C"/>
    <w:rsid w:val="008E3CCC"/>
    <w:rsid w:val="008E410A"/>
    <w:rsid w:val="008E424B"/>
    <w:rsid w:val="008E4D49"/>
    <w:rsid w:val="008E4FE3"/>
    <w:rsid w:val="008E571F"/>
    <w:rsid w:val="008E5B83"/>
    <w:rsid w:val="008E5B86"/>
    <w:rsid w:val="008E5D61"/>
    <w:rsid w:val="008E5E84"/>
    <w:rsid w:val="008E6143"/>
    <w:rsid w:val="008E62EA"/>
    <w:rsid w:val="008E63C4"/>
    <w:rsid w:val="008E63DD"/>
    <w:rsid w:val="008E657E"/>
    <w:rsid w:val="008E68D7"/>
    <w:rsid w:val="008E6A24"/>
    <w:rsid w:val="008E6B8E"/>
    <w:rsid w:val="008E7B2F"/>
    <w:rsid w:val="008F04BC"/>
    <w:rsid w:val="008F04E5"/>
    <w:rsid w:val="008F052E"/>
    <w:rsid w:val="008F0560"/>
    <w:rsid w:val="008F05D4"/>
    <w:rsid w:val="008F0EB3"/>
    <w:rsid w:val="008F0EE7"/>
    <w:rsid w:val="008F13F7"/>
    <w:rsid w:val="008F187E"/>
    <w:rsid w:val="008F20F1"/>
    <w:rsid w:val="008F226D"/>
    <w:rsid w:val="008F2A50"/>
    <w:rsid w:val="008F3186"/>
    <w:rsid w:val="008F368E"/>
    <w:rsid w:val="008F38CE"/>
    <w:rsid w:val="008F3B73"/>
    <w:rsid w:val="008F3C75"/>
    <w:rsid w:val="008F4100"/>
    <w:rsid w:val="008F4485"/>
    <w:rsid w:val="008F44A4"/>
    <w:rsid w:val="008F48A8"/>
    <w:rsid w:val="008F4933"/>
    <w:rsid w:val="008F4DA5"/>
    <w:rsid w:val="008F4F3E"/>
    <w:rsid w:val="008F53D2"/>
    <w:rsid w:val="008F55EB"/>
    <w:rsid w:val="008F568A"/>
    <w:rsid w:val="008F5883"/>
    <w:rsid w:val="008F5CBB"/>
    <w:rsid w:val="008F5ECD"/>
    <w:rsid w:val="008F5F95"/>
    <w:rsid w:val="008F6035"/>
    <w:rsid w:val="008F61B4"/>
    <w:rsid w:val="008F6AB4"/>
    <w:rsid w:val="008F6D30"/>
    <w:rsid w:val="008F73BD"/>
    <w:rsid w:val="008F7467"/>
    <w:rsid w:val="008F74BA"/>
    <w:rsid w:val="008F7790"/>
    <w:rsid w:val="008F7BA9"/>
    <w:rsid w:val="008F7C5B"/>
    <w:rsid w:val="008F7C9D"/>
    <w:rsid w:val="0090041D"/>
    <w:rsid w:val="00900438"/>
    <w:rsid w:val="009005DC"/>
    <w:rsid w:val="009006DA"/>
    <w:rsid w:val="009009AA"/>
    <w:rsid w:val="00900BD7"/>
    <w:rsid w:val="00900DD9"/>
    <w:rsid w:val="00900E86"/>
    <w:rsid w:val="00901857"/>
    <w:rsid w:val="00901E96"/>
    <w:rsid w:val="00902F52"/>
    <w:rsid w:val="0090304F"/>
    <w:rsid w:val="00903061"/>
    <w:rsid w:val="00903153"/>
    <w:rsid w:val="00903210"/>
    <w:rsid w:val="00903264"/>
    <w:rsid w:val="00903636"/>
    <w:rsid w:val="00903BBC"/>
    <w:rsid w:val="00903C49"/>
    <w:rsid w:val="00903D38"/>
    <w:rsid w:val="00903EF6"/>
    <w:rsid w:val="009042A0"/>
    <w:rsid w:val="00904436"/>
    <w:rsid w:val="009044D2"/>
    <w:rsid w:val="00904E3B"/>
    <w:rsid w:val="00905231"/>
    <w:rsid w:val="009053BD"/>
    <w:rsid w:val="00905916"/>
    <w:rsid w:val="00905D1C"/>
    <w:rsid w:val="00906212"/>
    <w:rsid w:val="00906386"/>
    <w:rsid w:val="00906A4B"/>
    <w:rsid w:val="0090727A"/>
    <w:rsid w:val="009074B2"/>
    <w:rsid w:val="009101AB"/>
    <w:rsid w:val="0091020D"/>
    <w:rsid w:val="009104BE"/>
    <w:rsid w:val="00910716"/>
    <w:rsid w:val="00910794"/>
    <w:rsid w:val="00910859"/>
    <w:rsid w:val="009108EB"/>
    <w:rsid w:val="0091092D"/>
    <w:rsid w:val="009116F0"/>
    <w:rsid w:val="00911DD4"/>
    <w:rsid w:val="009120C6"/>
    <w:rsid w:val="0091210A"/>
    <w:rsid w:val="0091299B"/>
    <w:rsid w:val="009133D3"/>
    <w:rsid w:val="0091343A"/>
    <w:rsid w:val="0091349D"/>
    <w:rsid w:val="0091355F"/>
    <w:rsid w:val="00913876"/>
    <w:rsid w:val="0091392D"/>
    <w:rsid w:val="00913AF9"/>
    <w:rsid w:val="009144C5"/>
    <w:rsid w:val="00914979"/>
    <w:rsid w:val="00914A2B"/>
    <w:rsid w:val="00914A66"/>
    <w:rsid w:val="00914BB7"/>
    <w:rsid w:val="00915195"/>
    <w:rsid w:val="0091544D"/>
    <w:rsid w:val="00915554"/>
    <w:rsid w:val="00915E0C"/>
    <w:rsid w:val="00915EDA"/>
    <w:rsid w:val="00916111"/>
    <w:rsid w:val="0091641D"/>
    <w:rsid w:val="00916725"/>
    <w:rsid w:val="00916728"/>
    <w:rsid w:val="009168DF"/>
    <w:rsid w:val="00916D41"/>
    <w:rsid w:val="00920703"/>
    <w:rsid w:val="00920B0C"/>
    <w:rsid w:val="00920D42"/>
    <w:rsid w:val="009215D1"/>
    <w:rsid w:val="00921674"/>
    <w:rsid w:val="00921779"/>
    <w:rsid w:val="00921785"/>
    <w:rsid w:val="00921DD1"/>
    <w:rsid w:val="0092253F"/>
    <w:rsid w:val="0092282C"/>
    <w:rsid w:val="009229C5"/>
    <w:rsid w:val="00922B5D"/>
    <w:rsid w:val="00922C02"/>
    <w:rsid w:val="00922F10"/>
    <w:rsid w:val="009233EA"/>
    <w:rsid w:val="0092356C"/>
    <w:rsid w:val="009236B6"/>
    <w:rsid w:val="00923B4D"/>
    <w:rsid w:val="00923C9F"/>
    <w:rsid w:val="00923EA7"/>
    <w:rsid w:val="00925432"/>
    <w:rsid w:val="009257F7"/>
    <w:rsid w:val="00925B99"/>
    <w:rsid w:val="00925CEA"/>
    <w:rsid w:val="00925F17"/>
    <w:rsid w:val="00926202"/>
    <w:rsid w:val="00926381"/>
    <w:rsid w:val="00926746"/>
    <w:rsid w:val="0092682E"/>
    <w:rsid w:val="0092685B"/>
    <w:rsid w:val="009268EA"/>
    <w:rsid w:val="00926D35"/>
    <w:rsid w:val="00926DAF"/>
    <w:rsid w:val="00926F1D"/>
    <w:rsid w:val="00927C03"/>
    <w:rsid w:val="00930153"/>
    <w:rsid w:val="00930639"/>
    <w:rsid w:val="00930F2C"/>
    <w:rsid w:val="00930F96"/>
    <w:rsid w:val="009314D8"/>
    <w:rsid w:val="0093186E"/>
    <w:rsid w:val="00931EDD"/>
    <w:rsid w:val="00932185"/>
    <w:rsid w:val="009324A2"/>
    <w:rsid w:val="009325CD"/>
    <w:rsid w:val="0093302E"/>
    <w:rsid w:val="009331BB"/>
    <w:rsid w:val="009332F2"/>
    <w:rsid w:val="00933C04"/>
    <w:rsid w:val="00933E1C"/>
    <w:rsid w:val="009344D7"/>
    <w:rsid w:val="00934B27"/>
    <w:rsid w:val="00934CFF"/>
    <w:rsid w:val="00935285"/>
    <w:rsid w:val="009352BF"/>
    <w:rsid w:val="009356B1"/>
    <w:rsid w:val="009357EC"/>
    <w:rsid w:val="00935F03"/>
    <w:rsid w:val="00936312"/>
    <w:rsid w:val="009363CA"/>
    <w:rsid w:val="009364C2"/>
    <w:rsid w:val="00936516"/>
    <w:rsid w:val="009365A1"/>
    <w:rsid w:val="00936663"/>
    <w:rsid w:val="00936958"/>
    <w:rsid w:val="0093746E"/>
    <w:rsid w:val="00937481"/>
    <w:rsid w:val="009377AE"/>
    <w:rsid w:val="009379AB"/>
    <w:rsid w:val="00937E12"/>
    <w:rsid w:val="0094025B"/>
    <w:rsid w:val="009415F3"/>
    <w:rsid w:val="00941F3C"/>
    <w:rsid w:val="00941F92"/>
    <w:rsid w:val="00941F9D"/>
    <w:rsid w:val="009424CF"/>
    <w:rsid w:val="0094265A"/>
    <w:rsid w:val="00942830"/>
    <w:rsid w:val="00942BA4"/>
    <w:rsid w:val="00942C5F"/>
    <w:rsid w:val="00943055"/>
    <w:rsid w:val="00943216"/>
    <w:rsid w:val="00943263"/>
    <w:rsid w:val="00943A4A"/>
    <w:rsid w:val="00943BE0"/>
    <w:rsid w:val="00944693"/>
    <w:rsid w:val="00944BBC"/>
    <w:rsid w:val="00945146"/>
    <w:rsid w:val="0094527B"/>
    <w:rsid w:val="009457C0"/>
    <w:rsid w:val="00945952"/>
    <w:rsid w:val="009465AF"/>
    <w:rsid w:val="00946881"/>
    <w:rsid w:val="00946B09"/>
    <w:rsid w:val="00946BCE"/>
    <w:rsid w:val="009474DC"/>
    <w:rsid w:val="0094758E"/>
    <w:rsid w:val="009476FA"/>
    <w:rsid w:val="0094793F"/>
    <w:rsid w:val="00947BB9"/>
    <w:rsid w:val="00947D2A"/>
    <w:rsid w:val="00950219"/>
    <w:rsid w:val="009505A5"/>
    <w:rsid w:val="00950894"/>
    <w:rsid w:val="0095096B"/>
    <w:rsid w:val="00950B4C"/>
    <w:rsid w:val="00950D96"/>
    <w:rsid w:val="00950E51"/>
    <w:rsid w:val="009512EF"/>
    <w:rsid w:val="00951B8F"/>
    <w:rsid w:val="00951D92"/>
    <w:rsid w:val="00951F60"/>
    <w:rsid w:val="00951FD6"/>
    <w:rsid w:val="009522AE"/>
    <w:rsid w:val="009522C2"/>
    <w:rsid w:val="009524F0"/>
    <w:rsid w:val="00952642"/>
    <w:rsid w:val="009526BF"/>
    <w:rsid w:val="00953100"/>
    <w:rsid w:val="00953792"/>
    <w:rsid w:val="00953F0C"/>
    <w:rsid w:val="00954175"/>
    <w:rsid w:val="0095425F"/>
    <w:rsid w:val="0095441E"/>
    <w:rsid w:val="00954E61"/>
    <w:rsid w:val="009552AC"/>
    <w:rsid w:val="009555F4"/>
    <w:rsid w:val="009557B9"/>
    <w:rsid w:val="009557BA"/>
    <w:rsid w:val="00955F84"/>
    <w:rsid w:val="00956026"/>
    <w:rsid w:val="0095612C"/>
    <w:rsid w:val="00956600"/>
    <w:rsid w:val="009569CC"/>
    <w:rsid w:val="00956EB8"/>
    <w:rsid w:val="00957336"/>
    <w:rsid w:val="00957502"/>
    <w:rsid w:val="00957864"/>
    <w:rsid w:val="00957B38"/>
    <w:rsid w:val="00960052"/>
    <w:rsid w:val="009600F6"/>
    <w:rsid w:val="0096035F"/>
    <w:rsid w:val="00960CCA"/>
    <w:rsid w:val="00960EAB"/>
    <w:rsid w:val="009610FB"/>
    <w:rsid w:val="00961124"/>
    <w:rsid w:val="00961409"/>
    <w:rsid w:val="00961727"/>
    <w:rsid w:val="00961C0E"/>
    <w:rsid w:val="00961E78"/>
    <w:rsid w:val="00962279"/>
    <w:rsid w:val="0096228C"/>
    <w:rsid w:val="00962314"/>
    <w:rsid w:val="00962768"/>
    <w:rsid w:val="00962B42"/>
    <w:rsid w:val="00962F45"/>
    <w:rsid w:val="009632F1"/>
    <w:rsid w:val="0096346D"/>
    <w:rsid w:val="0096387F"/>
    <w:rsid w:val="00964184"/>
    <w:rsid w:val="00964203"/>
    <w:rsid w:val="00964422"/>
    <w:rsid w:val="009645D5"/>
    <w:rsid w:val="00964AF7"/>
    <w:rsid w:val="00965236"/>
    <w:rsid w:val="0096552E"/>
    <w:rsid w:val="00965720"/>
    <w:rsid w:val="00965980"/>
    <w:rsid w:val="009663F2"/>
    <w:rsid w:val="00966409"/>
    <w:rsid w:val="00966A2D"/>
    <w:rsid w:val="00967274"/>
    <w:rsid w:val="00967888"/>
    <w:rsid w:val="009679B6"/>
    <w:rsid w:val="00967DF5"/>
    <w:rsid w:val="009701DA"/>
    <w:rsid w:val="0097036B"/>
    <w:rsid w:val="009707F4"/>
    <w:rsid w:val="00970945"/>
    <w:rsid w:val="00970E50"/>
    <w:rsid w:val="00970E9D"/>
    <w:rsid w:val="009711CF"/>
    <w:rsid w:val="009713A6"/>
    <w:rsid w:val="0097140E"/>
    <w:rsid w:val="00971524"/>
    <w:rsid w:val="0097162D"/>
    <w:rsid w:val="009718E9"/>
    <w:rsid w:val="0097196D"/>
    <w:rsid w:val="00971C18"/>
    <w:rsid w:val="00971D29"/>
    <w:rsid w:val="00972046"/>
    <w:rsid w:val="009720EE"/>
    <w:rsid w:val="00972367"/>
    <w:rsid w:val="00972752"/>
    <w:rsid w:val="00972C0B"/>
    <w:rsid w:val="0097347A"/>
    <w:rsid w:val="00973507"/>
    <w:rsid w:val="00973685"/>
    <w:rsid w:val="00973D89"/>
    <w:rsid w:val="00973FB7"/>
    <w:rsid w:val="009743E0"/>
    <w:rsid w:val="00974685"/>
    <w:rsid w:val="00974C8E"/>
    <w:rsid w:val="00974E75"/>
    <w:rsid w:val="00974F79"/>
    <w:rsid w:val="0097581F"/>
    <w:rsid w:val="009766EE"/>
    <w:rsid w:val="009767FE"/>
    <w:rsid w:val="00976D2A"/>
    <w:rsid w:val="009775B5"/>
    <w:rsid w:val="00977606"/>
    <w:rsid w:val="009778A5"/>
    <w:rsid w:val="00977FA3"/>
    <w:rsid w:val="009802E8"/>
    <w:rsid w:val="00980E2B"/>
    <w:rsid w:val="00980FA5"/>
    <w:rsid w:val="00981466"/>
    <w:rsid w:val="00981610"/>
    <w:rsid w:val="00981843"/>
    <w:rsid w:val="00981849"/>
    <w:rsid w:val="00981BDA"/>
    <w:rsid w:val="00981C36"/>
    <w:rsid w:val="00981D56"/>
    <w:rsid w:val="00982501"/>
    <w:rsid w:val="00982641"/>
    <w:rsid w:val="009827DA"/>
    <w:rsid w:val="00982E5F"/>
    <w:rsid w:val="00983E92"/>
    <w:rsid w:val="009849AA"/>
    <w:rsid w:val="009849D2"/>
    <w:rsid w:val="00984C5A"/>
    <w:rsid w:val="00984E76"/>
    <w:rsid w:val="00984E9C"/>
    <w:rsid w:val="00984EC2"/>
    <w:rsid w:val="00984F95"/>
    <w:rsid w:val="00984FA1"/>
    <w:rsid w:val="0098508F"/>
    <w:rsid w:val="009854E3"/>
    <w:rsid w:val="009855D5"/>
    <w:rsid w:val="009858BC"/>
    <w:rsid w:val="00986375"/>
    <w:rsid w:val="00986713"/>
    <w:rsid w:val="00986845"/>
    <w:rsid w:val="00986A77"/>
    <w:rsid w:val="00986D45"/>
    <w:rsid w:val="00987341"/>
    <w:rsid w:val="00987422"/>
    <w:rsid w:val="0098743C"/>
    <w:rsid w:val="009874FD"/>
    <w:rsid w:val="00987519"/>
    <w:rsid w:val="00987D22"/>
    <w:rsid w:val="009900F1"/>
    <w:rsid w:val="009903D4"/>
    <w:rsid w:val="009908D7"/>
    <w:rsid w:val="00990B31"/>
    <w:rsid w:val="00990D0F"/>
    <w:rsid w:val="009919CA"/>
    <w:rsid w:val="00991B40"/>
    <w:rsid w:val="00991DA3"/>
    <w:rsid w:val="009922B3"/>
    <w:rsid w:val="00992533"/>
    <w:rsid w:val="009928AC"/>
    <w:rsid w:val="00992A58"/>
    <w:rsid w:val="00992E55"/>
    <w:rsid w:val="00992F94"/>
    <w:rsid w:val="00993060"/>
    <w:rsid w:val="00993CED"/>
    <w:rsid w:val="00994187"/>
    <w:rsid w:val="009945EF"/>
    <w:rsid w:val="00994CED"/>
    <w:rsid w:val="009953C8"/>
    <w:rsid w:val="00995919"/>
    <w:rsid w:val="00995B64"/>
    <w:rsid w:val="00996003"/>
    <w:rsid w:val="00996386"/>
    <w:rsid w:val="00996491"/>
    <w:rsid w:val="00996951"/>
    <w:rsid w:val="00996AFF"/>
    <w:rsid w:val="009973F2"/>
    <w:rsid w:val="00997C41"/>
    <w:rsid w:val="009A0038"/>
    <w:rsid w:val="009A011C"/>
    <w:rsid w:val="009A031D"/>
    <w:rsid w:val="009A0819"/>
    <w:rsid w:val="009A0B55"/>
    <w:rsid w:val="009A0C8F"/>
    <w:rsid w:val="009A10A1"/>
    <w:rsid w:val="009A13E2"/>
    <w:rsid w:val="009A1E47"/>
    <w:rsid w:val="009A1EB9"/>
    <w:rsid w:val="009A1F7C"/>
    <w:rsid w:val="009A2177"/>
    <w:rsid w:val="009A2AC4"/>
    <w:rsid w:val="009A2C1F"/>
    <w:rsid w:val="009A3071"/>
    <w:rsid w:val="009A3805"/>
    <w:rsid w:val="009A3850"/>
    <w:rsid w:val="009A3B13"/>
    <w:rsid w:val="009A5308"/>
    <w:rsid w:val="009A5513"/>
    <w:rsid w:val="009A561C"/>
    <w:rsid w:val="009A58B4"/>
    <w:rsid w:val="009A5D78"/>
    <w:rsid w:val="009A619E"/>
    <w:rsid w:val="009A62C6"/>
    <w:rsid w:val="009A6B6A"/>
    <w:rsid w:val="009A6C5D"/>
    <w:rsid w:val="009A77CB"/>
    <w:rsid w:val="009A7805"/>
    <w:rsid w:val="009A78AF"/>
    <w:rsid w:val="009B0124"/>
    <w:rsid w:val="009B0867"/>
    <w:rsid w:val="009B08BB"/>
    <w:rsid w:val="009B0A1E"/>
    <w:rsid w:val="009B0DE7"/>
    <w:rsid w:val="009B12B3"/>
    <w:rsid w:val="009B179B"/>
    <w:rsid w:val="009B1E2D"/>
    <w:rsid w:val="009B1F28"/>
    <w:rsid w:val="009B21F4"/>
    <w:rsid w:val="009B21FD"/>
    <w:rsid w:val="009B2E86"/>
    <w:rsid w:val="009B303D"/>
    <w:rsid w:val="009B336C"/>
    <w:rsid w:val="009B3A68"/>
    <w:rsid w:val="009B3C61"/>
    <w:rsid w:val="009B3E97"/>
    <w:rsid w:val="009B407B"/>
    <w:rsid w:val="009B4CCC"/>
    <w:rsid w:val="009B5455"/>
    <w:rsid w:val="009B567F"/>
    <w:rsid w:val="009B6837"/>
    <w:rsid w:val="009B695F"/>
    <w:rsid w:val="009B698C"/>
    <w:rsid w:val="009B6B13"/>
    <w:rsid w:val="009B6F62"/>
    <w:rsid w:val="009B7006"/>
    <w:rsid w:val="009B73AB"/>
    <w:rsid w:val="009B77F6"/>
    <w:rsid w:val="009B7E31"/>
    <w:rsid w:val="009C02DB"/>
    <w:rsid w:val="009C0302"/>
    <w:rsid w:val="009C0B9A"/>
    <w:rsid w:val="009C0D2C"/>
    <w:rsid w:val="009C1C64"/>
    <w:rsid w:val="009C21DE"/>
    <w:rsid w:val="009C2317"/>
    <w:rsid w:val="009C253A"/>
    <w:rsid w:val="009C294E"/>
    <w:rsid w:val="009C2D5F"/>
    <w:rsid w:val="009C3803"/>
    <w:rsid w:val="009C3B3B"/>
    <w:rsid w:val="009C47A9"/>
    <w:rsid w:val="009C505B"/>
    <w:rsid w:val="009C50B2"/>
    <w:rsid w:val="009C56DB"/>
    <w:rsid w:val="009C5707"/>
    <w:rsid w:val="009C5748"/>
    <w:rsid w:val="009C5A0B"/>
    <w:rsid w:val="009C5F61"/>
    <w:rsid w:val="009C5F8E"/>
    <w:rsid w:val="009C609B"/>
    <w:rsid w:val="009C63BC"/>
    <w:rsid w:val="009C64AC"/>
    <w:rsid w:val="009C6583"/>
    <w:rsid w:val="009C692E"/>
    <w:rsid w:val="009C6A40"/>
    <w:rsid w:val="009C6C9A"/>
    <w:rsid w:val="009C6E52"/>
    <w:rsid w:val="009C711C"/>
    <w:rsid w:val="009C77B6"/>
    <w:rsid w:val="009C78A2"/>
    <w:rsid w:val="009C7C40"/>
    <w:rsid w:val="009C7DDF"/>
    <w:rsid w:val="009C7F5C"/>
    <w:rsid w:val="009D015A"/>
    <w:rsid w:val="009D0246"/>
    <w:rsid w:val="009D030B"/>
    <w:rsid w:val="009D0678"/>
    <w:rsid w:val="009D09C3"/>
    <w:rsid w:val="009D0A75"/>
    <w:rsid w:val="009D1077"/>
    <w:rsid w:val="009D13E9"/>
    <w:rsid w:val="009D1855"/>
    <w:rsid w:val="009D1B2D"/>
    <w:rsid w:val="009D2054"/>
    <w:rsid w:val="009D2428"/>
    <w:rsid w:val="009D2E5B"/>
    <w:rsid w:val="009D2FED"/>
    <w:rsid w:val="009D3117"/>
    <w:rsid w:val="009D31FD"/>
    <w:rsid w:val="009D3A00"/>
    <w:rsid w:val="009D3AB6"/>
    <w:rsid w:val="009D3E18"/>
    <w:rsid w:val="009D42DA"/>
    <w:rsid w:val="009D4515"/>
    <w:rsid w:val="009D458B"/>
    <w:rsid w:val="009D4AA1"/>
    <w:rsid w:val="009D4BD3"/>
    <w:rsid w:val="009D5AD6"/>
    <w:rsid w:val="009D5C03"/>
    <w:rsid w:val="009D5CCC"/>
    <w:rsid w:val="009D5D0D"/>
    <w:rsid w:val="009D5F8C"/>
    <w:rsid w:val="009D6B65"/>
    <w:rsid w:val="009D6D6F"/>
    <w:rsid w:val="009D705C"/>
    <w:rsid w:val="009E00C8"/>
    <w:rsid w:val="009E02DB"/>
    <w:rsid w:val="009E0E6A"/>
    <w:rsid w:val="009E141B"/>
    <w:rsid w:val="009E1CD8"/>
    <w:rsid w:val="009E25D4"/>
    <w:rsid w:val="009E2E46"/>
    <w:rsid w:val="009E2F1C"/>
    <w:rsid w:val="009E2F27"/>
    <w:rsid w:val="009E2F7F"/>
    <w:rsid w:val="009E347A"/>
    <w:rsid w:val="009E37BC"/>
    <w:rsid w:val="009E3C14"/>
    <w:rsid w:val="009E3D11"/>
    <w:rsid w:val="009E4281"/>
    <w:rsid w:val="009E4436"/>
    <w:rsid w:val="009E4510"/>
    <w:rsid w:val="009E47DD"/>
    <w:rsid w:val="009E4933"/>
    <w:rsid w:val="009E4C11"/>
    <w:rsid w:val="009E5BE7"/>
    <w:rsid w:val="009E5EAA"/>
    <w:rsid w:val="009E5F2D"/>
    <w:rsid w:val="009E612B"/>
    <w:rsid w:val="009E6374"/>
    <w:rsid w:val="009E6E0E"/>
    <w:rsid w:val="009E7229"/>
    <w:rsid w:val="009E7B1B"/>
    <w:rsid w:val="009E7F88"/>
    <w:rsid w:val="009F01A0"/>
    <w:rsid w:val="009F0368"/>
    <w:rsid w:val="009F0A8D"/>
    <w:rsid w:val="009F1860"/>
    <w:rsid w:val="009F2119"/>
    <w:rsid w:val="009F2187"/>
    <w:rsid w:val="009F22AB"/>
    <w:rsid w:val="009F25BA"/>
    <w:rsid w:val="009F296B"/>
    <w:rsid w:val="009F30B5"/>
    <w:rsid w:val="009F31C2"/>
    <w:rsid w:val="009F3584"/>
    <w:rsid w:val="009F3FFD"/>
    <w:rsid w:val="009F4608"/>
    <w:rsid w:val="009F46A0"/>
    <w:rsid w:val="009F4D80"/>
    <w:rsid w:val="009F5379"/>
    <w:rsid w:val="009F5D15"/>
    <w:rsid w:val="009F6131"/>
    <w:rsid w:val="009F614F"/>
    <w:rsid w:val="009F61EC"/>
    <w:rsid w:val="009F6514"/>
    <w:rsid w:val="009F65F1"/>
    <w:rsid w:val="009F6644"/>
    <w:rsid w:val="009F668F"/>
    <w:rsid w:val="009F6792"/>
    <w:rsid w:val="009F704D"/>
    <w:rsid w:val="009F711B"/>
    <w:rsid w:val="009F7DF8"/>
    <w:rsid w:val="009F7E5D"/>
    <w:rsid w:val="009F7F76"/>
    <w:rsid w:val="009F7FF9"/>
    <w:rsid w:val="00A0021D"/>
    <w:rsid w:val="00A0055A"/>
    <w:rsid w:val="00A008AD"/>
    <w:rsid w:val="00A00CA8"/>
    <w:rsid w:val="00A012A2"/>
    <w:rsid w:val="00A0163D"/>
    <w:rsid w:val="00A01980"/>
    <w:rsid w:val="00A020E0"/>
    <w:rsid w:val="00A021F1"/>
    <w:rsid w:val="00A03366"/>
    <w:rsid w:val="00A0349A"/>
    <w:rsid w:val="00A03BD0"/>
    <w:rsid w:val="00A03F20"/>
    <w:rsid w:val="00A03FC3"/>
    <w:rsid w:val="00A04571"/>
    <w:rsid w:val="00A04727"/>
    <w:rsid w:val="00A04BE8"/>
    <w:rsid w:val="00A04DA9"/>
    <w:rsid w:val="00A051E8"/>
    <w:rsid w:val="00A05541"/>
    <w:rsid w:val="00A05CD7"/>
    <w:rsid w:val="00A05DFB"/>
    <w:rsid w:val="00A05F57"/>
    <w:rsid w:val="00A065DB"/>
    <w:rsid w:val="00A073B2"/>
    <w:rsid w:val="00A075D5"/>
    <w:rsid w:val="00A0797D"/>
    <w:rsid w:val="00A1036B"/>
    <w:rsid w:val="00A10488"/>
    <w:rsid w:val="00A107CC"/>
    <w:rsid w:val="00A10867"/>
    <w:rsid w:val="00A10E28"/>
    <w:rsid w:val="00A10EFC"/>
    <w:rsid w:val="00A1102D"/>
    <w:rsid w:val="00A11578"/>
    <w:rsid w:val="00A11A93"/>
    <w:rsid w:val="00A1200D"/>
    <w:rsid w:val="00A120EB"/>
    <w:rsid w:val="00A12337"/>
    <w:rsid w:val="00A124DF"/>
    <w:rsid w:val="00A12B96"/>
    <w:rsid w:val="00A1335C"/>
    <w:rsid w:val="00A135EF"/>
    <w:rsid w:val="00A13772"/>
    <w:rsid w:val="00A137D1"/>
    <w:rsid w:val="00A13A81"/>
    <w:rsid w:val="00A13B38"/>
    <w:rsid w:val="00A14742"/>
    <w:rsid w:val="00A1549A"/>
    <w:rsid w:val="00A15680"/>
    <w:rsid w:val="00A16E49"/>
    <w:rsid w:val="00A1712E"/>
    <w:rsid w:val="00A17528"/>
    <w:rsid w:val="00A177C6"/>
    <w:rsid w:val="00A179BA"/>
    <w:rsid w:val="00A179F5"/>
    <w:rsid w:val="00A200B0"/>
    <w:rsid w:val="00A20732"/>
    <w:rsid w:val="00A20C9C"/>
    <w:rsid w:val="00A20EDF"/>
    <w:rsid w:val="00A211C0"/>
    <w:rsid w:val="00A212E4"/>
    <w:rsid w:val="00A21405"/>
    <w:rsid w:val="00A214DD"/>
    <w:rsid w:val="00A2158B"/>
    <w:rsid w:val="00A21CE1"/>
    <w:rsid w:val="00A21E18"/>
    <w:rsid w:val="00A21EFB"/>
    <w:rsid w:val="00A2217D"/>
    <w:rsid w:val="00A221C9"/>
    <w:rsid w:val="00A22217"/>
    <w:rsid w:val="00A22265"/>
    <w:rsid w:val="00A22C0D"/>
    <w:rsid w:val="00A2301E"/>
    <w:rsid w:val="00A231F8"/>
    <w:rsid w:val="00A23C0B"/>
    <w:rsid w:val="00A23E09"/>
    <w:rsid w:val="00A244BB"/>
    <w:rsid w:val="00A2476D"/>
    <w:rsid w:val="00A250B9"/>
    <w:rsid w:val="00A2548C"/>
    <w:rsid w:val="00A2548E"/>
    <w:rsid w:val="00A25D0E"/>
    <w:rsid w:val="00A262FF"/>
    <w:rsid w:val="00A26707"/>
    <w:rsid w:val="00A26757"/>
    <w:rsid w:val="00A271C5"/>
    <w:rsid w:val="00A27394"/>
    <w:rsid w:val="00A273C9"/>
    <w:rsid w:val="00A279FB"/>
    <w:rsid w:val="00A27B71"/>
    <w:rsid w:val="00A27DA1"/>
    <w:rsid w:val="00A27FF4"/>
    <w:rsid w:val="00A304BC"/>
    <w:rsid w:val="00A30820"/>
    <w:rsid w:val="00A312A7"/>
    <w:rsid w:val="00A31791"/>
    <w:rsid w:val="00A319A4"/>
    <w:rsid w:val="00A31CB4"/>
    <w:rsid w:val="00A31EC9"/>
    <w:rsid w:val="00A32681"/>
    <w:rsid w:val="00A3271B"/>
    <w:rsid w:val="00A33110"/>
    <w:rsid w:val="00A33840"/>
    <w:rsid w:val="00A33A12"/>
    <w:rsid w:val="00A33C1F"/>
    <w:rsid w:val="00A33E84"/>
    <w:rsid w:val="00A33ED0"/>
    <w:rsid w:val="00A34F50"/>
    <w:rsid w:val="00A35245"/>
    <w:rsid w:val="00A355C0"/>
    <w:rsid w:val="00A35BB1"/>
    <w:rsid w:val="00A35E2D"/>
    <w:rsid w:val="00A35FA7"/>
    <w:rsid w:val="00A36D35"/>
    <w:rsid w:val="00A36DE6"/>
    <w:rsid w:val="00A36E93"/>
    <w:rsid w:val="00A36F6A"/>
    <w:rsid w:val="00A37D6F"/>
    <w:rsid w:val="00A4009A"/>
    <w:rsid w:val="00A4027F"/>
    <w:rsid w:val="00A4054B"/>
    <w:rsid w:val="00A40C51"/>
    <w:rsid w:val="00A40DDC"/>
    <w:rsid w:val="00A4108D"/>
    <w:rsid w:val="00A41122"/>
    <w:rsid w:val="00A41AF9"/>
    <w:rsid w:val="00A41C2A"/>
    <w:rsid w:val="00A41C95"/>
    <w:rsid w:val="00A42316"/>
    <w:rsid w:val="00A425A3"/>
    <w:rsid w:val="00A42835"/>
    <w:rsid w:val="00A42B32"/>
    <w:rsid w:val="00A42BA6"/>
    <w:rsid w:val="00A42C25"/>
    <w:rsid w:val="00A42E9C"/>
    <w:rsid w:val="00A4304C"/>
    <w:rsid w:val="00A43243"/>
    <w:rsid w:val="00A43580"/>
    <w:rsid w:val="00A43584"/>
    <w:rsid w:val="00A441CB"/>
    <w:rsid w:val="00A444BA"/>
    <w:rsid w:val="00A4451C"/>
    <w:rsid w:val="00A446CE"/>
    <w:rsid w:val="00A4474E"/>
    <w:rsid w:val="00A44A52"/>
    <w:rsid w:val="00A44F9D"/>
    <w:rsid w:val="00A45522"/>
    <w:rsid w:val="00A45847"/>
    <w:rsid w:val="00A46970"/>
    <w:rsid w:val="00A46B3B"/>
    <w:rsid w:val="00A46D7F"/>
    <w:rsid w:val="00A47214"/>
    <w:rsid w:val="00A4732E"/>
    <w:rsid w:val="00A47A65"/>
    <w:rsid w:val="00A47B9F"/>
    <w:rsid w:val="00A47EB5"/>
    <w:rsid w:val="00A47F42"/>
    <w:rsid w:val="00A500A2"/>
    <w:rsid w:val="00A5039E"/>
    <w:rsid w:val="00A509BC"/>
    <w:rsid w:val="00A50BB9"/>
    <w:rsid w:val="00A51002"/>
    <w:rsid w:val="00A5100C"/>
    <w:rsid w:val="00A514EE"/>
    <w:rsid w:val="00A51631"/>
    <w:rsid w:val="00A51F6E"/>
    <w:rsid w:val="00A523D7"/>
    <w:rsid w:val="00A52621"/>
    <w:rsid w:val="00A52844"/>
    <w:rsid w:val="00A52B50"/>
    <w:rsid w:val="00A52BCD"/>
    <w:rsid w:val="00A5320A"/>
    <w:rsid w:val="00A535D7"/>
    <w:rsid w:val="00A53B7E"/>
    <w:rsid w:val="00A53DB3"/>
    <w:rsid w:val="00A53EF9"/>
    <w:rsid w:val="00A540F2"/>
    <w:rsid w:val="00A541F7"/>
    <w:rsid w:val="00A545CD"/>
    <w:rsid w:val="00A5485F"/>
    <w:rsid w:val="00A54B6F"/>
    <w:rsid w:val="00A54EE5"/>
    <w:rsid w:val="00A5505F"/>
    <w:rsid w:val="00A55CF2"/>
    <w:rsid w:val="00A55DAC"/>
    <w:rsid w:val="00A56309"/>
    <w:rsid w:val="00A563D0"/>
    <w:rsid w:val="00A5647D"/>
    <w:rsid w:val="00A56482"/>
    <w:rsid w:val="00A56894"/>
    <w:rsid w:val="00A56C84"/>
    <w:rsid w:val="00A56E7F"/>
    <w:rsid w:val="00A576E3"/>
    <w:rsid w:val="00A57C66"/>
    <w:rsid w:val="00A57DAC"/>
    <w:rsid w:val="00A60091"/>
    <w:rsid w:val="00A60218"/>
    <w:rsid w:val="00A606CE"/>
    <w:rsid w:val="00A60FC1"/>
    <w:rsid w:val="00A612CA"/>
    <w:rsid w:val="00A61BF6"/>
    <w:rsid w:val="00A61CC0"/>
    <w:rsid w:val="00A61F18"/>
    <w:rsid w:val="00A62038"/>
    <w:rsid w:val="00A6209B"/>
    <w:rsid w:val="00A628AC"/>
    <w:rsid w:val="00A629F1"/>
    <w:rsid w:val="00A6328C"/>
    <w:rsid w:val="00A6395F"/>
    <w:rsid w:val="00A63A36"/>
    <w:rsid w:val="00A6410C"/>
    <w:rsid w:val="00A64112"/>
    <w:rsid w:val="00A64BD1"/>
    <w:rsid w:val="00A652E7"/>
    <w:rsid w:val="00A655E3"/>
    <w:rsid w:val="00A656FD"/>
    <w:rsid w:val="00A65883"/>
    <w:rsid w:val="00A6614F"/>
    <w:rsid w:val="00A663D8"/>
    <w:rsid w:val="00A66CF7"/>
    <w:rsid w:val="00A67137"/>
    <w:rsid w:val="00A67185"/>
    <w:rsid w:val="00A673B7"/>
    <w:rsid w:val="00A6774A"/>
    <w:rsid w:val="00A67B30"/>
    <w:rsid w:val="00A67C7E"/>
    <w:rsid w:val="00A7002F"/>
    <w:rsid w:val="00A701EB"/>
    <w:rsid w:val="00A7059E"/>
    <w:rsid w:val="00A70A43"/>
    <w:rsid w:val="00A70B25"/>
    <w:rsid w:val="00A70FF8"/>
    <w:rsid w:val="00A711CC"/>
    <w:rsid w:val="00A7168B"/>
    <w:rsid w:val="00A71A73"/>
    <w:rsid w:val="00A71D79"/>
    <w:rsid w:val="00A72722"/>
    <w:rsid w:val="00A727BA"/>
    <w:rsid w:val="00A72A21"/>
    <w:rsid w:val="00A72CCA"/>
    <w:rsid w:val="00A72DD8"/>
    <w:rsid w:val="00A7333C"/>
    <w:rsid w:val="00A7353F"/>
    <w:rsid w:val="00A735D2"/>
    <w:rsid w:val="00A73972"/>
    <w:rsid w:val="00A753CB"/>
    <w:rsid w:val="00A755FA"/>
    <w:rsid w:val="00A75705"/>
    <w:rsid w:val="00A75A70"/>
    <w:rsid w:val="00A75FE7"/>
    <w:rsid w:val="00A76442"/>
    <w:rsid w:val="00A7679B"/>
    <w:rsid w:val="00A767DE"/>
    <w:rsid w:val="00A77829"/>
    <w:rsid w:val="00A8007D"/>
    <w:rsid w:val="00A80520"/>
    <w:rsid w:val="00A8077B"/>
    <w:rsid w:val="00A80E19"/>
    <w:rsid w:val="00A81462"/>
    <w:rsid w:val="00A81799"/>
    <w:rsid w:val="00A81990"/>
    <w:rsid w:val="00A82300"/>
    <w:rsid w:val="00A824D1"/>
    <w:rsid w:val="00A82585"/>
    <w:rsid w:val="00A826C3"/>
    <w:rsid w:val="00A82AA5"/>
    <w:rsid w:val="00A82E09"/>
    <w:rsid w:val="00A83072"/>
    <w:rsid w:val="00A830AC"/>
    <w:rsid w:val="00A83185"/>
    <w:rsid w:val="00A83A75"/>
    <w:rsid w:val="00A83B4D"/>
    <w:rsid w:val="00A843F8"/>
    <w:rsid w:val="00A85765"/>
    <w:rsid w:val="00A85982"/>
    <w:rsid w:val="00A85A10"/>
    <w:rsid w:val="00A85DAD"/>
    <w:rsid w:val="00A86C62"/>
    <w:rsid w:val="00A8728A"/>
    <w:rsid w:val="00A8749C"/>
    <w:rsid w:val="00A878F0"/>
    <w:rsid w:val="00A87999"/>
    <w:rsid w:val="00A87C12"/>
    <w:rsid w:val="00A87CD8"/>
    <w:rsid w:val="00A87DF1"/>
    <w:rsid w:val="00A87FF6"/>
    <w:rsid w:val="00A90032"/>
    <w:rsid w:val="00A900B9"/>
    <w:rsid w:val="00A9036D"/>
    <w:rsid w:val="00A90494"/>
    <w:rsid w:val="00A906C6"/>
    <w:rsid w:val="00A9099F"/>
    <w:rsid w:val="00A90A8C"/>
    <w:rsid w:val="00A90E85"/>
    <w:rsid w:val="00A91032"/>
    <w:rsid w:val="00A9106F"/>
    <w:rsid w:val="00A91254"/>
    <w:rsid w:val="00A912E0"/>
    <w:rsid w:val="00A91848"/>
    <w:rsid w:val="00A91B9E"/>
    <w:rsid w:val="00A91E0B"/>
    <w:rsid w:val="00A91F75"/>
    <w:rsid w:val="00A925FA"/>
    <w:rsid w:val="00A9285D"/>
    <w:rsid w:val="00A92E82"/>
    <w:rsid w:val="00A93014"/>
    <w:rsid w:val="00A9337E"/>
    <w:rsid w:val="00A93457"/>
    <w:rsid w:val="00A93993"/>
    <w:rsid w:val="00A93FC3"/>
    <w:rsid w:val="00A94148"/>
    <w:rsid w:val="00A942E4"/>
    <w:rsid w:val="00A94869"/>
    <w:rsid w:val="00A94B13"/>
    <w:rsid w:val="00A94CD1"/>
    <w:rsid w:val="00A95382"/>
    <w:rsid w:val="00A95841"/>
    <w:rsid w:val="00A960FF"/>
    <w:rsid w:val="00A96A44"/>
    <w:rsid w:val="00A96A45"/>
    <w:rsid w:val="00A97079"/>
    <w:rsid w:val="00A97396"/>
    <w:rsid w:val="00A9740C"/>
    <w:rsid w:val="00A974A1"/>
    <w:rsid w:val="00A97C0C"/>
    <w:rsid w:val="00A97C74"/>
    <w:rsid w:val="00A97EEE"/>
    <w:rsid w:val="00AA0385"/>
    <w:rsid w:val="00AA03A4"/>
    <w:rsid w:val="00AA0789"/>
    <w:rsid w:val="00AA0B3D"/>
    <w:rsid w:val="00AA0B9D"/>
    <w:rsid w:val="00AA0E0C"/>
    <w:rsid w:val="00AA1006"/>
    <w:rsid w:val="00AA1010"/>
    <w:rsid w:val="00AA1224"/>
    <w:rsid w:val="00AA1893"/>
    <w:rsid w:val="00AA1D94"/>
    <w:rsid w:val="00AA1FE6"/>
    <w:rsid w:val="00AA2FE5"/>
    <w:rsid w:val="00AA3261"/>
    <w:rsid w:val="00AA39AD"/>
    <w:rsid w:val="00AA3F6A"/>
    <w:rsid w:val="00AA4714"/>
    <w:rsid w:val="00AA4B78"/>
    <w:rsid w:val="00AA4E07"/>
    <w:rsid w:val="00AA52F6"/>
    <w:rsid w:val="00AA5671"/>
    <w:rsid w:val="00AA655C"/>
    <w:rsid w:val="00AA6579"/>
    <w:rsid w:val="00AA6876"/>
    <w:rsid w:val="00AA6CF9"/>
    <w:rsid w:val="00AA7072"/>
    <w:rsid w:val="00AB092A"/>
    <w:rsid w:val="00AB0C1D"/>
    <w:rsid w:val="00AB0CB3"/>
    <w:rsid w:val="00AB1C3C"/>
    <w:rsid w:val="00AB2441"/>
    <w:rsid w:val="00AB336D"/>
    <w:rsid w:val="00AB35DF"/>
    <w:rsid w:val="00AB36C0"/>
    <w:rsid w:val="00AB3A56"/>
    <w:rsid w:val="00AB3A84"/>
    <w:rsid w:val="00AB3B72"/>
    <w:rsid w:val="00AB3F24"/>
    <w:rsid w:val="00AB3FAC"/>
    <w:rsid w:val="00AB3FE7"/>
    <w:rsid w:val="00AB44AE"/>
    <w:rsid w:val="00AB4591"/>
    <w:rsid w:val="00AB4BB5"/>
    <w:rsid w:val="00AB5036"/>
    <w:rsid w:val="00AB580B"/>
    <w:rsid w:val="00AB601D"/>
    <w:rsid w:val="00AB6240"/>
    <w:rsid w:val="00AB6591"/>
    <w:rsid w:val="00AB69F8"/>
    <w:rsid w:val="00AB6A81"/>
    <w:rsid w:val="00AB6C5E"/>
    <w:rsid w:val="00AB6E90"/>
    <w:rsid w:val="00AB6FEF"/>
    <w:rsid w:val="00AB710A"/>
    <w:rsid w:val="00AB7AF2"/>
    <w:rsid w:val="00AC019C"/>
    <w:rsid w:val="00AC02B0"/>
    <w:rsid w:val="00AC079B"/>
    <w:rsid w:val="00AC08E1"/>
    <w:rsid w:val="00AC0F4B"/>
    <w:rsid w:val="00AC14C9"/>
    <w:rsid w:val="00AC17CA"/>
    <w:rsid w:val="00AC17D1"/>
    <w:rsid w:val="00AC1B1B"/>
    <w:rsid w:val="00AC1FF0"/>
    <w:rsid w:val="00AC2329"/>
    <w:rsid w:val="00AC2B67"/>
    <w:rsid w:val="00AC2CBA"/>
    <w:rsid w:val="00AC2EA5"/>
    <w:rsid w:val="00AC2F81"/>
    <w:rsid w:val="00AC305A"/>
    <w:rsid w:val="00AC30A1"/>
    <w:rsid w:val="00AC30DE"/>
    <w:rsid w:val="00AC34D4"/>
    <w:rsid w:val="00AC37B0"/>
    <w:rsid w:val="00AC3F2B"/>
    <w:rsid w:val="00AC3FF0"/>
    <w:rsid w:val="00AC4258"/>
    <w:rsid w:val="00AC4D5A"/>
    <w:rsid w:val="00AC4E20"/>
    <w:rsid w:val="00AC5586"/>
    <w:rsid w:val="00AC5A27"/>
    <w:rsid w:val="00AC5F08"/>
    <w:rsid w:val="00AC5FC7"/>
    <w:rsid w:val="00AC6175"/>
    <w:rsid w:val="00AC6372"/>
    <w:rsid w:val="00AC6B93"/>
    <w:rsid w:val="00AC6C44"/>
    <w:rsid w:val="00AC6E95"/>
    <w:rsid w:val="00AC7411"/>
    <w:rsid w:val="00AC7445"/>
    <w:rsid w:val="00AC78B7"/>
    <w:rsid w:val="00AC79A0"/>
    <w:rsid w:val="00AC7BEC"/>
    <w:rsid w:val="00AD048D"/>
    <w:rsid w:val="00AD0593"/>
    <w:rsid w:val="00AD0757"/>
    <w:rsid w:val="00AD079B"/>
    <w:rsid w:val="00AD08F2"/>
    <w:rsid w:val="00AD0AA1"/>
    <w:rsid w:val="00AD0FF8"/>
    <w:rsid w:val="00AD1271"/>
    <w:rsid w:val="00AD14C7"/>
    <w:rsid w:val="00AD1816"/>
    <w:rsid w:val="00AD1B73"/>
    <w:rsid w:val="00AD1C98"/>
    <w:rsid w:val="00AD2182"/>
    <w:rsid w:val="00AD2CF8"/>
    <w:rsid w:val="00AD2EB5"/>
    <w:rsid w:val="00AD31DF"/>
    <w:rsid w:val="00AD45A6"/>
    <w:rsid w:val="00AD46BD"/>
    <w:rsid w:val="00AD4869"/>
    <w:rsid w:val="00AD4884"/>
    <w:rsid w:val="00AD4EFE"/>
    <w:rsid w:val="00AD521E"/>
    <w:rsid w:val="00AD5396"/>
    <w:rsid w:val="00AD5707"/>
    <w:rsid w:val="00AD6038"/>
    <w:rsid w:val="00AD60F7"/>
    <w:rsid w:val="00AD6A29"/>
    <w:rsid w:val="00AD6B75"/>
    <w:rsid w:val="00AD6BFE"/>
    <w:rsid w:val="00AD70C4"/>
    <w:rsid w:val="00AD73AC"/>
    <w:rsid w:val="00AD7751"/>
    <w:rsid w:val="00AD797B"/>
    <w:rsid w:val="00AE0771"/>
    <w:rsid w:val="00AE07CD"/>
    <w:rsid w:val="00AE07F6"/>
    <w:rsid w:val="00AE0810"/>
    <w:rsid w:val="00AE0F64"/>
    <w:rsid w:val="00AE1129"/>
    <w:rsid w:val="00AE136A"/>
    <w:rsid w:val="00AE1DC2"/>
    <w:rsid w:val="00AE1E6C"/>
    <w:rsid w:val="00AE1E8E"/>
    <w:rsid w:val="00AE1FD6"/>
    <w:rsid w:val="00AE298D"/>
    <w:rsid w:val="00AE30C0"/>
    <w:rsid w:val="00AE32D7"/>
    <w:rsid w:val="00AE3589"/>
    <w:rsid w:val="00AE3832"/>
    <w:rsid w:val="00AE3A43"/>
    <w:rsid w:val="00AE4075"/>
    <w:rsid w:val="00AE4AB7"/>
    <w:rsid w:val="00AE4E57"/>
    <w:rsid w:val="00AE5335"/>
    <w:rsid w:val="00AE5453"/>
    <w:rsid w:val="00AE56F2"/>
    <w:rsid w:val="00AE5778"/>
    <w:rsid w:val="00AE5785"/>
    <w:rsid w:val="00AE58CD"/>
    <w:rsid w:val="00AE5D01"/>
    <w:rsid w:val="00AE6D6B"/>
    <w:rsid w:val="00AE6DA3"/>
    <w:rsid w:val="00AE6ED7"/>
    <w:rsid w:val="00AE7600"/>
    <w:rsid w:val="00AE7A73"/>
    <w:rsid w:val="00AF00F9"/>
    <w:rsid w:val="00AF07DA"/>
    <w:rsid w:val="00AF10CB"/>
    <w:rsid w:val="00AF1515"/>
    <w:rsid w:val="00AF1B82"/>
    <w:rsid w:val="00AF1DB3"/>
    <w:rsid w:val="00AF21F9"/>
    <w:rsid w:val="00AF2241"/>
    <w:rsid w:val="00AF22BF"/>
    <w:rsid w:val="00AF2564"/>
    <w:rsid w:val="00AF2BFD"/>
    <w:rsid w:val="00AF2D69"/>
    <w:rsid w:val="00AF2E15"/>
    <w:rsid w:val="00AF307E"/>
    <w:rsid w:val="00AF3190"/>
    <w:rsid w:val="00AF32E7"/>
    <w:rsid w:val="00AF33DC"/>
    <w:rsid w:val="00AF3CD1"/>
    <w:rsid w:val="00AF3ED3"/>
    <w:rsid w:val="00AF3FC0"/>
    <w:rsid w:val="00AF42A5"/>
    <w:rsid w:val="00AF54BD"/>
    <w:rsid w:val="00AF5573"/>
    <w:rsid w:val="00AF5DA2"/>
    <w:rsid w:val="00AF5F45"/>
    <w:rsid w:val="00AF6071"/>
    <w:rsid w:val="00AF6137"/>
    <w:rsid w:val="00AF6173"/>
    <w:rsid w:val="00AF68A1"/>
    <w:rsid w:val="00AF692C"/>
    <w:rsid w:val="00AF6A50"/>
    <w:rsid w:val="00AF6A8E"/>
    <w:rsid w:val="00AF6FE0"/>
    <w:rsid w:val="00AF711F"/>
    <w:rsid w:val="00AF733A"/>
    <w:rsid w:val="00AF7511"/>
    <w:rsid w:val="00AF75F7"/>
    <w:rsid w:val="00AF7852"/>
    <w:rsid w:val="00AF7AAB"/>
    <w:rsid w:val="00AF7B9B"/>
    <w:rsid w:val="00AF7C23"/>
    <w:rsid w:val="00B003D5"/>
    <w:rsid w:val="00B00573"/>
    <w:rsid w:val="00B006FC"/>
    <w:rsid w:val="00B00CC3"/>
    <w:rsid w:val="00B00EF9"/>
    <w:rsid w:val="00B00FA8"/>
    <w:rsid w:val="00B0140F"/>
    <w:rsid w:val="00B01442"/>
    <w:rsid w:val="00B01625"/>
    <w:rsid w:val="00B019F2"/>
    <w:rsid w:val="00B01BD1"/>
    <w:rsid w:val="00B01F48"/>
    <w:rsid w:val="00B02C6E"/>
    <w:rsid w:val="00B02DC2"/>
    <w:rsid w:val="00B0347A"/>
    <w:rsid w:val="00B035BA"/>
    <w:rsid w:val="00B0379D"/>
    <w:rsid w:val="00B039E4"/>
    <w:rsid w:val="00B03E4F"/>
    <w:rsid w:val="00B042A1"/>
    <w:rsid w:val="00B049E5"/>
    <w:rsid w:val="00B0501E"/>
    <w:rsid w:val="00B05B40"/>
    <w:rsid w:val="00B05E5E"/>
    <w:rsid w:val="00B05F9E"/>
    <w:rsid w:val="00B060FA"/>
    <w:rsid w:val="00B0616C"/>
    <w:rsid w:val="00B06BFA"/>
    <w:rsid w:val="00B06F31"/>
    <w:rsid w:val="00B072E6"/>
    <w:rsid w:val="00B0732F"/>
    <w:rsid w:val="00B07377"/>
    <w:rsid w:val="00B0788E"/>
    <w:rsid w:val="00B102A9"/>
    <w:rsid w:val="00B1084A"/>
    <w:rsid w:val="00B1088B"/>
    <w:rsid w:val="00B10D5B"/>
    <w:rsid w:val="00B1107A"/>
    <w:rsid w:val="00B11690"/>
    <w:rsid w:val="00B11705"/>
    <w:rsid w:val="00B11A7F"/>
    <w:rsid w:val="00B11C09"/>
    <w:rsid w:val="00B11FE0"/>
    <w:rsid w:val="00B123C3"/>
    <w:rsid w:val="00B12BBB"/>
    <w:rsid w:val="00B12F0B"/>
    <w:rsid w:val="00B1403A"/>
    <w:rsid w:val="00B142EE"/>
    <w:rsid w:val="00B14581"/>
    <w:rsid w:val="00B1471A"/>
    <w:rsid w:val="00B1534D"/>
    <w:rsid w:val="00B154B3"/>
    <w:rsid w:val="00B16056"/>
    <w:rsid w:val="00B16088"/>
    <w:rsid w:val="00B1644A"/>
    <w:rsid w:val="00B167A1"/>
    <w:rsid w:val="00B16D92"/>
    <w:rsid w:val="00B17373"/>
    <w:rsid w:val="00B173FD"/>
    <w:rsid w:val="00B17B48"/>
    <w:rsid w:val="00B20014"/>
    <w:rsid w:val="00B203FA"/>
    <w:rsid w:val="00B20919"/>
    <w:rsid w:val="00B2093D"/>
    <w:rsid w:val="00B20A13"/>
    <w:rsid w:val="00B20A75"/>
    <w:rsid w:val="00B20C78"/>
    <w:rsid w:val="00B210D3"/>
    <w:rsid w:val="00B2214E"/>
    <w:rsid w:val="00B225F7"/>
    <w:rsid w:val="00B22638"/>
    <w:rsid w:val="00B2271B"/>
    <w:rsid w:val="00B228E3"/>
    <w:rsid w:val="00B22CA3"/>
    <w:rsid w:val="00B22F30"/>
    <w:rsid w:val="00B2344E"/>
    <w:rsid w:val="00B235E4"/>
    <w:rsid w:val="00B23676"/>
    <w:rsid w:val="00B237D0"/>
    <w:rsid w:val="00B24524"/>
    <w:rsid w:val="00B24543"/>
    <w:rsid w:val="00B246B9"/>
    <w:rsid w:val="00B249BC"/>
    <w:rsid w:val="00B24AC4"/>
    <w:rsid w:val="00B25215"/>
    <w:rsid w:val="00B25ECB"/>
    <w:rsid w:val="00B2662A"/>
    <w:rsid w:val="00B271E7"/>
    <w:rsid w:val="00B27581"/>
    <w:rsid w:val="00B2758C"/>
    <w:rsid w:val="00B27906"/>
    <w:rsid w:val="00B304C8"/>
    <w:rsid w:val="00B30A4C"/>
    <w:rsid w:val="00B30C35"/>
    <w:rsid w:val="00B30C5F"/>
    <w:rsid w:val="00B30EDE"/>
    <w:rsid w:val="00B31102"/>
    <w:rsid w:val="00B31C24"/>
    <w:rsid w:val="00B31CB7"/>
    <w:rsid w:val="00B31DFF"/>
    <w:rsid w:val="00B31F5B"/>
    <w:rsid w:val="00B32140"/>
    <w:rsid w:val="00B3225B"/>
    <w:rsid w:val="00B33595"/>
    <w:rsid w:val="00B335B5"/>
    <w:rsid w:val="00B33864"/>
    <w:rsid w:val="00B33A19"/>
    <w:rsid w:val="00B33F4C"/>
    <w:rsid w:val="00B351DF"/>
    <w:rsid w:val="00B3545A"/>
    <w:rsid w:val="00B35832"/>
    <w:rsid w:val="00B35BBA"/>
    <w:rsid w:val="00B35C22"/>
    <w:rsid w:val="00B35C7A"/>
    <w:rsid w:val="00B35E2D"/>
    <w:rsid w:val="00B35F38"/>
    <w:rsid w:val="00B36457"/>
    <w:rsid w:val="00B3699D"/>
    <w:rsid w:val="00B36E21"/>
    <w:rsid w:val="00B37271"/>
    <w:rsid w:val="00B3729D"/>
    <w:rsid w:val="00B375F7"/>
    <w:rsid w:val="00B376F5"/>
    <w:rsid w:val="00B3784E"/>
    <w:rsid w:val="00B37C89"/>
    <w:rsid w:val="00B37D28"/>
    <w:rsid w:val="00B407BC"/>
    <w:rsid w:val="00B40BDA"/>
    <w:rsid w:val="00B40CA9"/>
    <w:rsid w:val="00B40DBB"/>
    <w:rsid w:val="00B40E3C"/>
    <w:rsid w:val="00B41216"/>
    <w:rsid w:val="00B41249"/>
    <w:rsid w:val="00B41C9E"/>
    <w:rsid w:val="00B41F23"/>
    <w:rsid w:val="00B42431"/>
    <w:rsid w:val="00B427AA"/>
    <w:rsid w:val="00B42E8A"/>
    <w:rsid w:val="00B42EF0"/>
    <w:rsid w:val="00B4349C"/>
    <w:rsid w:val="00B43966"/>
    <w:rsid w:val="00B43C4F"/>
    <w:rsid w:val="00B43E13"/>
    <w:rsid w:val="00B440F3"/>
    <w:rsid w:val="00B445EF"/>
    <w:rsid w:val="00B44C05"/>
    <w:rsid w:val="00B4508B"/>
    <w:rsid w:val="00B450E1"/>
    <w:rsid w:val="00B451C6"/>
    <w:rsid w:val="00B45F0A"/>
    <w:rsid w:val="00B45F25"/>
    <w:rsid w:val="00B45F8A"/>
    <w:rsid w:val="00B46383"/>
    <w:rsid w:val="00B46B38"/>
    <w:rsid w:val="00B46C08"/>
    <w:rsid w:val="00B46CEE"/>
    <w:rsid w:val="00B46FE4"/>
    <w:rsid w:val="00B471EC"/>
    <w:rsid w:val="00B471F6"/>
    <w:rsid w:val="00B472D1"/>
    <w:rsid w:val="00B47513"/>
    <w:rsid w:val="00B4789D"/>
    <w:rsid w:val="00B47943"/>
    <w:rsid w:val="00B47D1A"/>
    <w:rsid w:val="00B50085"/>
    <w:rsid w:val="00B50278"/>
    <w:rsid w:val="00B50306"/>
    <w:rsid w:val="00B50479"/>
    <w:rsid w:val="00B5077D"/>
    <w:rsid w:val="00B50BF7"/>
    <w:rsid w:val="00B50E68"/>
    <w:rsid w:val="00B51223"/>
    <w:rsid w:val="00B51323"/>
    <w:rsid w:val="00B515F1"/>
    <w:rsid w:val="00B51A85"/>
    <w:rsid w:val="00B51C1E"/>
    <w:rsid w:val="00B51E3F"/>
    <w:rsid w:val="00B52002"/>
    <w:rsid w:val="00B5208F"/>
    <w:rsid w:val="00B521D1"/>
    <w:rsid w:val="00B53122"/>
    <w:rsid w:val="00B534E1"/>
    <w:rsid w:val="00B53F25"/>
    <w:rsid w:val="00B540B4"/>
    <w:rsid w:val="00B544B2"/>
    <w:rsid w:val="00B54573"/>
    <w:rsid w:val="00B5477C"/>
    <w:rsid w:val="00B548D0"/>
    <w:rsid w:val="00B5494A"/>
    <w:rsid w:val="00B54ABE"/>
    <w:rsid w:val="00B54D99"/>
    <w:rsid w:val="00B55B9E"/>
    <w:rsid w:val="00B55E9F"/>
    <w:rsid w:val="00B55ED4"/>
    <w:rsid w:val="00B55F54"/>
    <w:rsid w:val="00B566DE"/>
    <w:rsid w:val="00B5742C"/>
    <w:rsid w:val="00B5760B"/>
    <w:rsid w:val="00B577BB"/>
    <w:rsid w:val="00B57C46"/>
    <w:rsid w:val="00B57C62"/>
    <w:rsid w:val="00B57CB8"/>
    <w:rsid w:val="00B57EBF"/>
    <w:rsid w:val="00B601DB"/>
    <w:rsid w:val="00B60607"/>
    <w:rsid w:val="00B6114B"/>
    <w:rsid w:val="00B615FB"/>
    <w:rsid w:val="00B61662"/>
    <w:rsid w:val="00B61D1F"/>
    <w:rsid w:val="00B61E92"/>
    <w:rsid w:val="00B623D6"/>
    <w:rsid w:val="00B62428"/>
    <w:rsid w:val="00B62552"/>
    <w:rsid w:val="00B6290A"/>
    <w:rsid w:val="00B62E0C"/>
    <w:rsid w:val="00B63245"/>
    <w:rsid w:val="00B6332C"/>
    <w:rsid w:val="00B64344"/>
    <w:rsid w:val="00B644C1"/>
    <w:rsid w:val="00B64523"/>
    <w:rsid w:val="00B64B90"/>
    <w:rsid w:val="00B651B8"/>
    <w:rsid w:val="00B6520D"/>
    <w:rsid w:val="00B65339"/>
    <w:rsid w:val="00B65562"/>
    <w:rsid w:val="00B65881"/>
    <w:rsid w:val="00B65EAD"/>
    <w:rsid w:val="00B66079"/>
    <w:rsid w:val="00B660F2"/>
    <w:rsid w:val="00B661F6"/>
    <w:rsid w:val="00B6648E"/>
    <w:rsid w:val="00B664BE"/>
    <w:rsid w:val="00B66576"/>
    <w:rsid w:val="00B6694C"/>
    <w:rsid w:val="00B66C56"/>
    <w:rsid w:val="00B66FDB"/>
    <w:rsid w:val="00B67100"/>
    <w:rsid w:val="00B67416"/>
    <w:rsid w:val="00B70787"/>
    <w:rsid w:val="00B709B6"/>
    <w:rsid w:val="00B70E0B"/>
    <w:rsid w:val="00B70E59"/>
    <w:rsid w:val="00B7112C"/>
    <w:rsid w:val="00B71584"/>
    <w:rsid w:val="00B71CAA"/>
    <w:rsid w:val="00B71F07"/>
    <w:rsid w:val="00B7229A"/>
    <w:rsid w:val="00B726C2"/>
    <w:rsid w:val="00B72847"/>
    <w:rsid w:val="00B7290E"/>
    <w:rsid w:val="00B72E3C"/>
    <w:rsid w:val="00B732F8"/>
    <w:rsid w:val="00B736C2"/>
    <w:rsid w:val="00B7389D"/>
    <w:rsid w:val="00B74599"/>
    <w:rsid w:val="00B745D8"/>
    <w:rsid w:val="00B74813"/>
    <w:rsid w:val="00B74DED"/>
    <w:rsid w:val="00B7501E"/>
    <w:rsid w:val="00B75073"/>
    <w:rsid w:val="00B75100"/>
    <w:rsid w:val="00B7558C"/>
    <w:rsid w:val="00B755B2"/>
    <w:rsid w:val="00B75DF6"/>
    <w:rsid w:val="00B76226"/>
    <w:rsid w:val="00B7625D"/>
    <w:rsid w:val="00B765F6"/>
    <w:rsid w:val="00B76C63"/>
    <w:rsid w:val="00B77201"/>
    <w:rsid w:val="00B772CB"/>
    <w:rsid w:val="00B77322"/>
    <w:rsid w:val="00B77710"/>
    <w:rsid w:val="00B77B38"/>
    <w:rsid w:val="00B77DD9"/>
    <w:rsid w:val="00B802E2"/>
    <w:rsid w:val="00B80566"/>
    <w:rsid w:val="00B80805"/>
    <w:rsid w:val="00B808DC"/>
    <w:rsid w:val="00B80A11"/>
    <w:rsid w:val="00B80EB0"/>
    <w:rsid w:val="00B8157F"/>
    <w:rsid w:val="00B8161C"/>
    <w:rsid w:val="00B81853"/>
    <w:rsid w:val="00B818C9"/>
    <w:rsid w:val="00B81C90"/>
    <w:rsid w:val="00B81CF4"/>
    <w:rsid w:val="00B81DBD"/>
    <w:rsid w:val="00B81F3B"/>
    <w:rsid w:val="00B822B8"/>
    <w:rsid w:val="00B8236B"/>
    <w:rsid w:val="00B824C1"/>
    <w:rsid w:val="00B8253A"/>
    <w:rsid w:val="00B8271E"/>
    <w:rsid w:val="00B82A86"/>
    <w:rsid w:val="00B82CE4"/>
    <w:rsid w:val="00B82D94"/>
    <w:rsid w:val="00B8329D"/>
    <w:rsid w:val="00B83795"/>
    <w:rsid w:val="00B8387F"/>
    <w:rsid w:val="00B83C99"/>
    <w:rsid w:val="00B84412"/>
    <w:rsid w:val="00B847EA"/>
    <w:rsid w:val="00B8499D"/>
    <w:rsid w:val="00B84CD6"/>
    <w:rsid w:val="00B866C1"/>
    <w:rsid w:val="00B8707E"/>
    <w:rsid w:val="00B87218"/>
    <w:rsid w:val="00B8761B"/>
    <w:rsid w:val="00B879C1"/>
    <w:rsid w:val="00B87B50"/>
    <w:rsid w:val="00B87D14"/>
    <w:rsid w:val="00B87D89"/>
    <w:rsid w:val="00B87D92"/>
    <w:rsid w:val="00B87E96"/>
    <w:rsid w:val="00B90212"/>
    <w:rsid w:val="00B9103B"/>
    <w:rsid w:val="00B919A6"/>
    <w:rsid w:val="00B91E66"/>
    <w:rsid w:val="00B921A5"/>
    <w:rsid w:val="00B92233"/>
    <w:rsid w:val="00B92250"/>
    <w:rsid w:val="00B92374"/>
    <w:rsid w:val="00B924B4"/>
    <w:rsid w:val="00B92BF0"/>
    <w:rsid w:val="00B92DB8"/>
    <w:rsid w:val="00B932CB"/>
    <w:rsid w:val="00B93612"/>
    <w:rsid w:val="00B93A2E"/>
    <w:rsid w:val="00B94153"/>
    <w:rsid w:val="00B941D4"/>
    <w:rsid w:val="00B942DB"/>
    <w:rsid w:val="00B9464E"/>
    <w:rsid w:val="00B949D8"/>
    <w:rsid w:val="00B94D36"/>
    <w:rsid w:val="00B94EC2"/>
    <w:rsid w:val="00B94F0F"/>
    <w:rsid w:val="00B950A5"/>
    <w:rsid w:val="00B950FE"/>
    <w:rsid w:val="00B9576F"/>
    <w:rsid w:val="00B95955"/>
    <w:rsid w:val="00B95C43"/>
    <w:rsid w:val="00B95D1F"/>
    <w:rsid w:val="00B96573"/>
    <w:rsid w:val="00B967CB"/>
    <w:rsid w:val="00B9687B"/>
    <w:rsid w:val="00B96956"/>
    <w:rsid w:val="00B969F2"/>
    <w:rsid w:val="00B97221"/>
    <w:rsid w:val="00B974B6"/>
    <w:rsid w:val="00B9760B"/>
    <w:rsid w:val="00BA02D7"/>
    <w:rsid w:val="00BA069C"/>
    <w:rsid w:val="00BA0769"/>
    <w:rsid w:val="00BA0816"/>
    <w:rsid w:val="00BA0AC2"/>
    <w:rsid w:val="00BA0E2A"/>
    <w:rsid w:val="00BA0EC0"/>
    <w:rsid w:val="00BA1655"/>
    <w:rsid w:val="00BA18E9"/>
    <w:rsid w:val="00BA19EB"/>
    <w:rsid w:val="00BA207E"/>
    <w:rsid w:val="00BA277A"/>
    <w:rsid w:val="00BA2D7C"/>
    <w:rsid w:val="00BA3462"/>
    <w:rsid w:val="00BA3840"/>
    <w:rsid w:val="00BA3A6A"/>
    <w:rsid w:val="00BA3B76"/>
    <w:rsid w:val="00BA3BB4"/>
    <w:rsid w:val="00BA4273"/>
    <w:rsid w:val="00BA46E8"/>
    <w:rsid w:val="00BA47BC"/>
    <w:rsid w:val="00BA47DB"/>
    <w:rsid w:val="00BA492A"/>
    <w:rsid w:val="00BA4DD4"/>
    <w:rsid w:val="00BA4F84"/>
    <w:rsid w:val="00BA524F"/>
    <w:rsid w:val="00BA564E"/>
    <w:rsid w:val="00BA5C70"/>
    <w:rsid w:val="00BA65E7"/>
    <w:rsid w:val="00BA6C28"/>
    <w:rsid w:val="00BA6D31"/>
    <w:rsid w:val="00BA78CD"/>
    <w:rsid w:val="00BA7983"/>
    <w:rsid w:val="00BA7C38"/>
    <w:rsid w:val="00BB01A6"/>
    <w:rsid w:val="00BB09DC"/>
    <w:rsid w:val="00BB0D5A"/>
    <w:rsid w:val="00BB1239"/>
    <w:rsid w:val="00BB1430"/>
    <w:rsid w:val="00BB174E"/>
    <w:rsid w:val="00BB19C1"/>
    <w:rsid w:val="00BB1A51"/>
    <w:rsid w:val="00BB1A69"/>
    <w:rsid w:val="00BB37C7"/>
    <w:rsid w:val="00BB3A56"/>
    <w:rsid w:val="00BB3BE4"/>
    <w:rsid w:val="00BB4190"/>
    <w:rsid w:val="00BB4391"/>
    <w:rsid w:val="00BB46A1"/>
    <w:rsid w:val="00BB4D84"/>
    <w:rsid w:val="00BB4F4E"/>
    <w:rsid w:val="00BB569A"/>
    <w:rsid w:val="00BB582B"/>
    <w:rsid w:val="00BB5AD5"/>
    <w:rsid w:val="00BB5DDB"/>
    <w:rsid w:val="00BB611E"/>
    <w:rsid w:val="00BB644D"/>
    <w:rsid w:val="00BB6E5A"/>
    <w:rsid w:val="00BB71B0"/>
    <w:rsid w:val="00BB79B0"/>
    <w:rsid w:val="00BB7BC6"/>
    <w:rsid w:val="00BB7DC0"/>
    <w:rsid w:val="00BC041C"/>
    <w:rsid w:val="00BC0797"/>
    <w:rsid w:val="00BC0982"/>
    <w:rsid w:val="00BC0C0A"/>
    <w:rsid w:val="00BC0C3B"/>
    <w:rsid w:val="00BC0C6A"/>
    <w:rsid w:val="00BC115E"/>
    <w:rsid w:val="00BC123F"/>
    <w:rsid w:val="00BC2139"/>
    <w:rsid w:val="00BC2195"/>
    <w:rsid w:val="00BC26BB"/>
    <w:rsid w:val="00BC2C81"/>
    <w:rsid w:val="00BC3619"/>
    <w:rsid w:val="00BC381A"/>
    <w:rsid w:val="00BC472B"/>
    <w:rsid w:val="00BC48D3"/>
    <w:rsid w:val="00BC502D"/>
    <w:rsid w:val="00BC55F9"/>
    <w:rsid w:val="00BC564B"/>
    <w:rsid w:val="00BC6379"/>
    <w:rsid w:val="00BC686A"/>
    <w:rsid w:val="00BC686F"/>
    <w:rsid w:val="00BC72B2"/>
    <w:rsid w:val="00BC752F"/>
    <w:rsid w:val="00BC7BC8"/>
    <w:rsid w:val="00BD01DF"/>
    <w:rsid w:val="00BD05F5"/>
    <w:rsid w:val="00BD0D01"/>
    <w:rsid w:val="00BD142F"/>
    <w:rsid w:val="00BD1915"/>
    <w:rsid w:val="00BD194E"/>
    <w:rsid w:val="00BD1D52"/>
    <w:rsid w:val="00BD1E22"/>
    <w:rsid w:val="00BD27A1"/>
    <w:rsid w:val="00BD297A"/>
    <w:rsid w:val="00BD2E01"/>
    <w:rsid w:val="00BD30D9"/>
    <w:rsid w:val="00BD310C"/>
    <w:rsid w:val="00BD314A"/>
    <w:rsid w:val="00BD328B"/>
    <w:rsid w:val="00BD378C"/>
    <w:rsid w:val="00BD39A9"/>
    <w:rsid w:val="00BD3B1C"/>
    <w:rsid w:val="00BD3CD6"/>
    <w:rsid w:val="00BD4030"/>
    <w:rsid w:val="00BD418E"/>
    <w:rsid w:val="00BD4968"/>
    <w:rsid w:val="00BD4B0B"/>
    <w:rsid w:val="00BD4C72"/>
    <w:rsid w:val="00BD4F79"/>
    <w:rsid w:val="00BD50BB"/>
    <w:rsid w:val="00BD545B"/>
    <w:rsid w:val="00BD552E"/>
    <w:rsid w:val="00BD5AE9"/>
    <w:rsid w:val="00BD5B4F"/>
    <w:rsid w:val="00BD5BEE"/>
    <w:rsid w:val="00BD5C3B"/>
    <w:rsid w:val="00BD5DAD"/>
    <w:rsid w:val="00BD643F"/>
    <w:rsid w:val="00BD6B91"/>
    <w:rsid w:val="00BD6CA3"/>
    <w:rsid w:val="00BD71E8"/>
    <w:rsid w:val="00BD7590"/>
    <w:rsid w:val="00BD76A2"/>
    <w:rsid w:val="00BD7CD3"/>
    <w:rsid w:val="00BD7EC6"/>
    <w:rsid w:val="00BE0235"/>
    <w:rsid w:val="00BE02F5"/>
    <w:rsid w:val="00BE05D1"/>
    <w:rsid w:val="00BE143D"/>
    <w:rsid w:val="00BE171F"/>
    <w:rsid w:val="00BE1B93"/>
    <w:rsid w:val="00BE1CC8"/>
    <w:rsid w:val="00BE2E8C"/>
    <w:rsid w:val="00BE2EBB"/>
    <w:rsid w:val="00BE3168"/>
    <w:rsid w:val="00BE353E"/>
    <w:rsid w:val="00BE35B8"/>
    <w:rsid w:val="00BE38E7"/>
    <w:rsid w:val="00BE41C6"/>
    <w:rsid w:val="00BE487B"/>
    <w:rsid w:val="00BE55CA"/>
    <w:rsid w:val="00BE5A0E"/>
    <w:rsid w:val="00BE5D40"/>
    <w:rsid w:val="00BE5EF0"/>
    <w:rsid w:val="00BE625C"/>
    <w:rsid w:val="00BE6400"/>
    <w:rsid w:val="00BE6652"/>
    <w:rsid w:val="00BE670C"/>
    <w:rsid w:val="00BE7062"/>
    <w:rsid w:val="00BE75D6"/>
    <w:rsid w:val="00BE77AB"/>
    <w:rsid w:val="00BF06DE"/>
    <w:rsid w:val="00BF0B92"/>
    <w:rsid w:val="00BF1213"/>
    <w:rsid w:val="00BF17FC"/>
    <w:rsid w:val="00BF1847"/>
    <w:rsid w:val="00BF1B88"/>
    <w:rsid w:val="00BF1C83"/>
    <w:rsid w:val="00BF1DEC"/>
    <w:rsid w:val="00BF2616"/>
    <w:rsid w:val="00BF2679"/>
    <w:rsid w:val="00BF2F8B"/>
    <w:rsid w:val="00BF36B2"/>
    <w:rsid w:val="00BF3A79"/>
    <w:rsid w:val="00BF3B75"/>
    <w:rsid w:val="00BF3C16"/>
    <w:rsid w:val="00BF42C0"/>
    <w:rsid w:val="00BF42FC"/>
    <w:rsid w:val="00BF4324"/>
    <w:rsid w:val="00BF46DF"/>
    <w:rsid w:val="00BF4E38"/>
    <w:rsid w:val="00BF4F81"/>
    <w:rsid w:val="00BF50E4"/>
    <w:rsid w:val="00BF558E"/>
    <w:rsid w:val="00BF568C"/>
    <w:rsid w:val="00BF5782"/>
    <w:rsid w:val="00BF579D"/>
    <w:rsid w:val="00BF592E"/>
    <w:rsid w:val="00BF5AB9"/>
    <w:rsid w:val="00BF5CE3"/>
    <w:rsid w:val="00BF5D08"/>
    <w:rsid w:val="00BF5E78"/>
    <w:rsid w:val="00BF6117"/>
    <w:rsid w:val="00BF6305"/>
    <w:rsid w:val="00BF6437"/>
    <w:rsid w:val="00BF6781"/>
    <w:rsid w:val="00BF6B1F"/>
    <w:rsid w:val="00BF6C85"/>
    <w:rsid w:val="00BF7591"/>
    <w:rsid w:val="00BF796B"/>
    <w:rsid w:val="00BF7A27"/>
    <w:rsid w:val="00BF7B12"/>
    <w:rsid w:val="00C00218"/>
    <w:rsid w:val="00C00707"/>
    <w:rsid w:val="00C0083E"/>
    <w:rsid w:val="00C00892"/>
    <w:rsid w:val="00C009BA"/>
    <w:rsid w:val="00C00B04"/>
    <w:rsid w:val="00C00E25"/>
    <w:rsid w:val="00C010C8"/>
    <w:rsid w:val="00C01110"/>
    <w:rsid w:val="00C018EB"/>
    <w:rsid w:val="00C021D1"/>
    <w:rsid w:val="00C027C8"/>
    <w:rsid w:val="00C02A8B"/>
    <w:rsid w:val="00C02A92"/>
    <w:rsid w:val="00C02AEB"/>
    <w:rsid w:val="00C02F31"/>
    <w:rsid w:val="00C031D1"/>
    <w:rsid w:val="00C035E8"/>
    <w:rsid w:val="00C03739"/>
    <w:rsid w:val="00C03754"/>
    <w:rsid w:val="00C0386A"/>
    <w:rsid w:val="00C038C2"/>
    <w:rsid w:val="00C0406D"/>
    <w:rsid w:val="00C04B57"/>
    <w:rsid w:val="00C04BA0"/>
    <w:rsid w:val="00C04EFC"/>
    <w:rsid w:val="00C0538A"/>
    <w:rsid w:val="00C05EF1"/>
    <w:rsid w:val="00C06287"/>
    <w:rsid w:val="00C0669A"/>
    <w:rsid w:val="00C06713"/>
    <w:rsid w:val="00C06726"/>
    <w:rsid w:val="00C06A54"/>
    <w:rsid w:val="00C072BC"/>
    <w:rsid w:val="00C072C9"/>
    <w:rsid w:val="00C07456"/>
    <w:rsid w:val="00C07625"/>
    <w:rsid w:val="00C07772"/>
    <w:rsid w:val="00C07A69"/>
    <w:rsid w:val="00C07C2D"/>
    <w:rsid w:val="00C07E17"/>
    <w:rsid w:val="00C109A0"/>
    <w:rsid w:val="00C10B02"/>
    <w:rsid w:val="00C110BF"/>
    <w:rsid w:val="00C1113F"/>
    <w:rsid w:val="00C1149C"/>
    <w:rsid w:val="00C115F1"/>
    <w:rsid w:val="00C118F6"/>
    <w:rsid w:val="00C12288"/>
    <w:rsid w:val="00C12325"/>
    <w:rsid w:val="00C12802"/>
    <w:rsid w:val="00C12C17"/>
    <w:rsid w:val="00C12D1E"/>
    <w:rsid w:val="00C12F74"/>
    <w:rsid w:val="00C13058"/>
    <w:rsid w:val="00C131A6"/>
    <w:rsid w:val="00C13A19"/>
    <w:rsid w:val="00C13C80"/>
    <w:rsid w:val="00C13CCB"/>
    <w:rsid w:val="00C1466D"/>
    <w:rsid w:val="00C14A6B"/>
    <w:rsid w:val="00C14D14"/>
    <w:rsid w:val="00C1517F"/>
    <w:rsid w:val="00C152F1"/>
    <w:rsid w:val="00C155A1"/>
    <w:rsid w:val="00C157CD"/>
    <w:rsid w:val="00C1603B"/>
    <w:rsid w:val="00C16269"/>
    <w:rsid w:val="00C167F3"/>
    <w:rsid w:val="00C16A57"/>
    <w:rsid w:val="00C16F03"/>
    <w:rsid w:val="00C16F05"/>
    <w:rsid w:val="00C17495"/>
    <w:rsid w:val="00C17DAA"/>
    <w:rsid w:val="00C20029"/>
    <w:rsid w:val="00C20094"/>
    <w:rsid w:val="00C20622"/>
    <w:rsid w:val="00C208D5"/>
    <w:rsid w:val="00C208F2"/>
    <w:rsid w:val="00C20900"/>
    <w:rsid w:val="00C20AC3"/>
    <w:rsid w:val="00C20B42"/>
    <w:rsid w:val="00C20F4D"/>
    <w:rsid w:val="00C21448"/>
    <w:rsid w:val="00C21525"/>
    <w:rsid w:val="00C21CBA"/>
    <w:rsid w:val="00C21D18"/>
    <w:rsid w:val="00C21D7E"/>
    <w:rsid w:val="00C22735"/>
    <w:rsid w:val="00C23368"/>
    <w:rsid w:val="00C2344E"/>
    <w:rsid w:val="00C23A47"/>
    <w:rsid w:val="00C23CBD"/>
    <w:rsid w:val="00C23CDC"/>
    <w:rsid w:val="00C24429"/>
    <w:rsid w:val="00C24545"/>
    <w:rsid w:val="00C25776"/>
    <w:rsid w:val="00C257DD"/>
    <w:rsid w:val="00C25E8E"/>
    <w:rsid w:val="00C25FA6"/>
    <w:rsid w:val="00C26343"/>
    <w:rsid w:val="00C26637"/>
    <w:rsid w:val="00C26766"/>
    <w:rsid w:val="00C2678D"/>
    <w:rsid w:val="00C273E0"/>
    <w:rsid w:val="00C279B4"/>
    <w:rsid w:val="00C27A23"/>
    <w:rsid w:val="00C27B4C"/>
    <w:rsid w:val="00C27EDD"/>
    <w:rsid w:val="00C27FCC"/>
    <w:rsid w:val="00C3043A"/>
    <w:rsid w:val="00C30C8C"/>
    <w:rsid w:val="00C315C6"/>
    <w:rsid w:val="00C32143"/>
    <w:rsid w:val="00C322E5"/>
    <w:rsid w:val="00C32A70"/>
    <w:rsid w:val="00C32DE3"/>
    <w:rsid w:val="00C33B79"/>
    <w:rsid w:val="00C33C53"/>
    <w:rsid w:val="00C33DCD"/>
    <w:rsid w:val="00C34043"/>
    <w:rsid w:val="00C3443B"/>
    <w:rsid w:val="00C344ED"/>
    <w:rsid w:val="00C346BA"/>
    <w:rsid w:val="00C348C0"/>
    <w:rsid w:val="00C34A96"/>
    <w:rsid w:val="00C34C47"/>
    <w:rsid w:val="00C35632"/>
    <w:rsid w:val="00C37043"/>
    <w:rsid w:val="00C37972"/>
    <w:rsid w:val="00C37A54"/>
    <w:rsid w:val="00C37BFF"/>
    <w:rsid w:val="00C406B7"/>
    <w:rsid w:val="00C40A80"/>
    <w:rsid w:val="00C4149C"/>
    <w:rsid w:val="00C41825"/>
    <w:rsid w:val="00C4249D"/>
    <w:rsid w:val="00C42B07"/>
    <w:rsid w:val="00C42B1A"/>
    <w:rsid w:val="00C44241"/>
    <w:rsid w:val="00C442F5"/>
    <w:rsid w:val="00C44493"/>
    <w:rsid w:val="00C4451E"/>
    <w:rsid w:val="00C44990"/>
    <w:rsid w:val="00C44A06"/>
    <w:rsid w:val="00C44A1E"/>
    <w:rsid w:val="00C44A21"/>
    <w:rsid w:val="00C44FC5"/>
    <w:rsid w:val="00C44FF3"/>
    <w:rsid w:val="00C4556E"/>
    <w:rsid w:val="00C456E2"/>
    <w:rsid w:val="00C459B1"/>
    <w:rsid w:val="00C45B0A"/>
    <w:rsid w:val="00C45DA6"/>
    <w:rsid w:val="00C45F83"/>
    <w:rsid w:val="00C462E3"/>
    <w:rsid w:val="00C4669E"/>
    <w:rsid w:val="00C46760"/>
    <w:rsid w:val="00C46FC4"/>
    <w:rsid w:val="00C472BD"/>
    <w:rsid w:val="00C475C3"/>
    <w:rsid w:val="00C47652"/>
    <w:rsid w:val="00C47B27"/>
    <w:rsid w:val="00C47F5C"/>
    <w:rsid w:val="00C5038A"/>
    <w:rsid w:val="00C5039F"/>
    <w:rsid w:val="00C50714"/>
    <w:rsid w:val="00C50A48"/>
    <w:rsid w:val="00C50AE1"/>
    <w:rsid w:val="00C50B3F"/>
    <w:rsid w:val="00C50CE0"/>
    <w:rsid w:val="00C50EBC"/>
    <w:rsid w:val="00C50F70"/>
    <w:rsid w:val="00C51074"/>
    <w:rsid w:val="00C51DED"/>
    <w:rsid w:val="00C5234D"/>
    <w:rsid w:val="00C52640"/>
    <w:rsid w:val="00C52682"/>
    <w:rsid w:val="00C5274D"/>
    <w:rsid w:val="00C53111"/>
    <w:rsid w:val="00C531D5"/>
    <w:rsid w:val="00C53834"/>
    <w:rsid w:val="00C538E1"/>
    <w:rsid w:val="00C53AEB"/>
    <w:rsid w:val="00C53CA3"/>
    <w:rsid w:val="00C54444"/>
    <w:rsid w:val="00C54586"/>
    <w:rsid w:val="00C54B30"/>
    <w:rsid w:val="00C54CA3"/>
    <w:rsid w:val="00C55136"/>
    <w:rsid w:val="00C5530D"/>
    <w:rsid w:val="00C55A25"/>
    <w:rsid w:val="00C55C30"/>
    <w:rsid w:val="00C55F25"/>
    <w:rsid w:val="00C55F80"/>
    <w:rsid w:val="00C560F9"/>
    <w:rsid w:val="00C5649F"/>
    <w:rsid w:val="00C5795E"/>
    <w:rsid w:val="00C57ADF"/>
    <w:rsid w:val="00C57C9F"/>
    <w:rsid w:val="00C57D39"/>
    <w:rsid w:val="00C6005C"/>
    <w:rsid w:val="00C60120"/>
    <w:rsid w:val="00C606B3"/>
    <w:rsid w:val="00C607F4"/>
    <w:rsid w:val="00C61182"/>
    <w:rsid w:val="00C613E3"/>
    <w:rsid w:val="00C614A2"/>
    <w:rsid w:val="00C61971"/>
    <w:rsid w:val="00C62535"/>
    <w:rsid w:val="00C626E4"/>
    <w:rsid w:val="00C62DD3"/>
    <w:rsid w:val="00C62FCB"/>
    <w:rsid w:val="00C63524"/>
    <w:rsid w:val="00C6368E"/>
    <w:rsid w:val="00C64208"/>
    <w:rsid w:val="00C64375"/>
    <w:rsid w:val="00C64A4A"/>
    <w:rsid w:val="00C64AF0"/>
    <w:rsid w:val="00C6521E"/>
    <w:rsid w:val="00C65605"/>
    <w:rsid w:val="00C6570C"/>
    <w:rsid w:val="00C660E7"/>
    <w:rsid w:val="00C661EA"/>
    <w:rsid w:val="00C6624B"/>
    <w:rsid w:val="00C6668F"/>
    <w:rsid w:val="00C66D11"/>
    <w:rsid w:val="00C66D2D"/>
    <w:rsid w:val="00C66F73"/>
    <w:rsid w:val="00C6709E"/>
    <w:rsid w:val="00C676C4"/>
    <w:rsid w:val="00C678F7"/>
    <w:rsid w:val="00C67D08"/>
    <w:rsid w:val="00C70029"/>
    <w:rsid w:val="00C70225"/>
    <w:rsid w:val="00C705A1"/>
    <w:rsid w:val="00C70737"/>
    <w:rsid w:val="00C70B6E"/>
    <w:rsid w:val="00C70E0F"/>
    <w:rsid w:val="00C70EC8"/>
    <w:rsid w:val="00C71205"/>
    <w:rsid w:val="00C7142D"/>
    <w:rsid w:val="00C714C1"/>
    <w:rsid w:val="00C721D2"/>
    <w:rsid w:val="00C72663"/>
    <w:rsid w:val="00C72A03"/>
    <w:rsid w:val="00C73114"/>
    <w:rsid w:val="00C73240"/>
    <w:rsid w:val="00C73325"/>
    <w:rsid w:val="00C735FF"/>
    <w:rsid w:val="00C737A0"/>
    <w:rsid w:val="00C73DAD"/>
    <w:rsid w:val="00C747AA"/>
    <w:rsid w:val="00C74881"/>
    <w:rsid w:val="00C74B94"/>
    <w:rsid w:val="00C75279"/>
    <w:rsid w:val="00C75762"/>
    <w:rsid w:val="00C758CB"/>
    <w:rsid w:val="00C75953"/>
    <w:rsid w:val="00C76030"/>
    <w:rsid w:val="00C7718A"/>
    <w:rsid w:val="00C7758B"/>
    <w:rsid w:val="00C775D9"/>
    <w:rsid w:val="00C778EB"/>
    <w:rsid w:val="00C77B55"/>
    <w:rsid w:val="00C77FB7"/>
    <w:rsid w:val="00C80063"/>
    <w:rsid w:val="00C80577"/>
    <w:rsid w:val="00C80C62"/>
    <w:rsid w:val="00C80D66"/>
    <w:rsid w:val="00C80E12"/>
    <w:rsid w:val="00C81381"/>
    <w:rsid w:val="00C8153B"/>
    <w:rsid w:val="00C81C8B"/>
    <w:rsid w:val="00C82460"/>
    <w:rsid w:val="00C82B37"/>
    <w:rsid w:val="00C82E21"/>
    <w:rsid w:val="00C83131"/>
    <w:rsid w:val="00C83221"/>
    <w:rsid w:val="00C83846"/>
    <w:rsid w:val="00C83AAD"/>
    <w:rsid w:val="00C8417B"/>
    <w:rsid w:val="00C843E7"/>
    <w:rsid w:val="00C8567F"/>
    <w:rsid w:val="00C8573E"/>
    <w:rsid w:val="00C860CA"/>
    <w:rsid w:val="00C860DB"/>
    <w:rsid w:val="00C86517"/>
    <w:rsid w:val="00C86551"/>
    <w:rsid w:val="00C86671"/>
    <w:rsid w:val="00C867C7"/>
    <w:rsid w:val="00C872D0"/>
    <w:rsid w:val="00C90052"/>
    <w:rsid w:val="00C9087A"/>
    <w:rsid w:val="00C909D7"/>
    <w:rsid w:val="00C90CF6"/>
    <w:rsid w:val="00C90F78"/>
    <w:rsid w:val="00C91761"/>
    <w:rsid w:val="00C9190A"/>
    <w:rsid w:val="00C91A1A"/>
    <w:rsid w:val="00C91A72"/>
    <w:rsid w:val="00C91B65"/>
    <w:rsid w:val="00C91BB9"/>
    <w:rsid w:val="00C920DB"/>
    <w:rsid w:val="00C92F02"/>
    <w:rsid w:val="00C934F9"/>
    <w:rsid w:val="00C93563"/>
    <w:rsid w:val="00C94048"/>
    <w:rsid w:val="00C9425A"/>
    <w:rsid w:val="00C94532"/>
    <w:rsid w:val="00C949B1"/>
    <w:rsid w:val="00C95136"/>
    <w:rsid w:val="00C95381"/>
    <w:rsid w:val="00C9588B"/>
    <w:rsid w:val="00C95D05"/>
    <w:rsid w:val="00C95D97"/>
    <w:rsid w:val="00C96006"/>
    <w:rsid w:val="00C96546"/>
    <w:rsid w:val="00C9666D"/>
    <w:rsid w:val="00C96700"/>
    <w:rsid w:val="00C96954"/>
    <w:rsid w:val="00C96B61"/>
    <w:rsid w:val="00C9706D"/>
    <w:rsid w:val="00C972B1"/>
    <w:rsid w:val="00C97915"/>
    <w:rsid w:val="00C97C72"/>
    <w:rsid w:val="00C97D56"/>
    <w:rsid w:val="00CA0170"/>
    <w:rsid w:val="00CA01D4"/>
    <w:rsid w:val="00CA0485"/>
    <w:rsid w:val="00CA0791"/>
    <w:rsid w:val="00CA07C2"/>
    <w:rsid w:val="00CA0FC9"/>
    <w:rsid w:val="00CA1293"/>
    <w:rsid w:val="00CA14A4"/>
    <w:rsid w:val="00CA15A5"/>
    <w:rsid w:val="00CA170C"/>
    <w:rsid w:val="00CA1ABA"/>
    <w:rsid w:val="00CA1F1C"/>
    <w:rsid w:val="00CA211A"/>
    <w:rsid w:val="00CA21E5"/>
    <w:rsid w:val="00CA23D0"/>
    <w:rsid w:val="00CA2BB6"/>
    <w:rsid w:val="00CA2C9C"/>
    <w:rsid w:val="00CA3CC1"/>
    <w:rsid w:val="00CA40F3"/>
    <w:rsid w:val="00CA41DA"/>
    <w:rsid w:val="00CA4654"/>
    <w:rsid w:val="00CA46D4"/>
    <w:rsid w:val="00CA47EB"/>
    <w:rsid w:val="00CA4A5E"/>
    <w:rsid w:val="00CA4CBB"/>
    <w:rsid w:val="00CA4FF2"/>
    <w:rsid w:val="00CA582F"/>
    <w:rsid w:val="00CA58EE"/>
    <w:rsid w:val="00CA593F"/>
    <w:rsid w:val="00CA612A"/>
    <w:rsid w:val="00CA68DB"/>
    <w:rsid w:val="00CA6D9D"/>
    <w:rsid w:val="00CA72FC"/>
    <w:rsid w:val="00CA7579"/>
    <w:rsid w:val="00CA7864"/>
    <w:rsid w:val="00CA7B42"/>
    <w:rsid w:val="00CA7D40"/>
    <w:rsid w:val="00CB02DA"/>
    <w:rsid w:val="00CB0F3E"/>
    <w:rsid w:val="00CB0FC6"/>
    <w:rsid w:val="00CB15AC"/>
    <w:rsid w:val="00CB189A"/>
    <w:rsid w:val="00CB1901"/>
    <w:rsid w:val="00CB1AAF"/>
    <w:rsid w:val="00CB1BE3"/>
    <w:rsid w:val="00CB1F0C"/>
    <w:rsid w:val="00CB2349"/>
    <w:rsid w:val="00CB318D"/>
    <w:rsid w:val="00CB370B"/>
    <w:rsid w:val="00CB3A37"/>
    <w:rsid w:val="00CB3B8A"/>
    <w:rsid w:val="00CB42A8"/>
    <w:rsid w:val="00CB4432"/>
    <w:rsid w:val="00CB4942"/>
    <w:rsid w:val="00CB4E50"/>
    <w:rsid w:val="00CB4E77"/>
    <w:rsid w:val="00CB4FBA"/>
    <w:rsid w:val="00CB561F"/>
    <w:rsid w:val="00CB5B82"/>
    <w:rsid w:val="00CB5C92"/>
    <w:rsid w:val="00CB6063"/>
    <w:rsid w:val="00CB6081"/>
    <w:rsid w:val="00CB6370"/>
    <w:rsid w:val="00CB6A00"/>
    <w:rsid w:val="00CB6D00"/>
    <w:rsid w:val="00CB71A9"/>
    <w:rsid w:val="00CB778C"/>
    <w:rsid w:val="00CB79A8"/>
    <w:rsid w:val="00CC04C6"/>
    <w:rsid w:val="00CC06CB"/>
    <w:rsid w:val="00CC0A44"/>
    <w:rsid w:val="00CC10EC"/>
    <w:rsid w:val="00CC138E"/>
    <w:rsid w:val="00CC1406"/>
    <w:rsid w:val="00CC17D8"/>
    <w:rsid w:val="00CC1E8A"/>
    <w:rsid w:val="00CC2128"/>
    <w:rsid w:val="00CC229E"/>
    <w:rsid w:val="00CC28D3"/>
    <w:rsid w:val="00CC2C7C"/>
    <w:rsid w:val="00CC2CCD"/>
    <w:rsid w:val="00CC2F66"/>
    <w:rsid w:val="00CC37AA"/>
    <w:rsid w:val="00CC3BE7"/>
    <w:rsid w:val="00CC3F66"/>
    <w:rsid w:val="00CC4411"/>
    <w:rsid w:val="00CC444C"/>
    <w:rsid w:val="00CC45CF"/>
    <w:rsid w:val="00CC520A"/>
    <w:rsid w:val="00CC54A8"/>
    <w:rsid w:val="00CC5A2C"/>
    <w:rsid w:val="00CC5EA9"/>
    <w:rsid w:val="00CC606B"/>
    <w:rsid w:val="00CC625B"/>
    <w:rsid w:val="00CC649E"/>
    <w:rsid w:val="00CC659F"/>
    <w:rsid w:val="00CC6888"/>
    <w:rsid w:val="00CC6AC3"/>
    <w:rsid w:val="00CC6ECF"/>
    <w:rsid w:val="00CC6F01"/>
    <w:rsid w:val="00CC7708"/>
    <w:rsid w:val="00CC7AF1"/>
    <w:rsid w:val="00CC7E42"/>
    <w:rsid w:val="00CD02F9"/>
    <w:rsid w:val="00CD093C"/>
    <w:rsid w:val="00CD0C88"/>
    <w:rsid w:val="00CD1180"/>
    <w:rsid w:val="00CD1189"/>
    <w:rsid w:val="00CD1384"/>
    <w:rsid w:val="00CD14C0"/>
    <w:rsid w:val="00CD1602"/>
    <w:rsid w:val="00CD1C53"/>
    <w:rsid w:val="00CD2893"/>
    <w:rsid w:val="00CD28C1"/>
    <w:rsid w:val="00CD2D7B"/>
    <w:rsid w:val="00CD2FBD"/>
    <w:rsid w:val="00CD3664"/>
    <w:rsid w:val="00CD3793"/>
    <w:rsid w:val="00CD39AD"/>
    <w:rsid w:val="00CD3ACC"/>
    <w:rsid w:val="00CD3F7D"/>
    <w:rsid w:val="00CD4148"/>
    <w:rsid w:val="00CD426E"/>
    <w:rsid w:val="00CD4374"/>
    <w:rsid w:val="00CD45E1"/>
    <w:rsid w:val="00CD4DAB"/>
    <w:rsid w:val="00CD51FD"/>
    <w:rsid w:val="00CD5547"/>
    <w:rsid w:val="00CD55E5"/>
    <w:rsid w:val="00CD5A27"/>
    <w:rsid w:val="00CD5A5D"/>
    <w:rsid w:val="00CD5A84"/>
    <w:rsid w:val="00CD5BB2"/>
    <w:rsid w:val="00CD5CAE"/>
    <w:rsid w:val="00CD6316"/>
    <w:rsid w:val="00CD632F"/>
    <w:rsid w:val="00CD6E5A"/>
    <w:rsid w:val="00CD6FFF"/>
    <w:rsid w:val="00CD732D"/>
    <w:rsid w:val="00CD787A"/>
    <w:rsid w:val="00CD7AFA"/>
    <w:rsid w:val="00CD7BAC"/>
    <w:rsid w:val="00CD7ECA"/>
    <w:rsid w:val="00CE00AF"/>
    <w:rsid w:val="00CE017C"/>
    <w:rsid w:val="00CE02A2"/>
    <w:rsid w:val="00CE0488"/>
    <w:rsid w:val="00CE058B"/>
    <w:rsid w:val="00CE0952"/>
    <w:rsid w:val="00CE0FC6"/>
    <w:rsid w:val="00CE135F"/>
    <w:rsid w:val="00CE2297"/>
    <w:rsid w:val="00CE342F"/>
    <w:rsid w:val="00CE345F"/>
    <w:rsid w:val="00CE37AA"/>
    <w:rsid w:val="00CE3AC4"/>
    <w:rsid w:val="00CE3E8B"/>
    <w:rsid w:val="00CE4393"/>
    <w:rsid w:val="00CE4492"/>
    <w:rsid w:val="00CE4796"/>
    <w:rsid w:val="00CE47E6"/>
    <w:rsid w:val="00CE51DD"/>
    <w:rsid w:val="00CE51EF"/>
    <w:rsid w:val="00CE525E"/>
    <w:rsid w:val="00CE5496"/>
    <w:rsid w:val="00CE59DF"/>
    <w:rsid w:val="00CE59FE"/>
    <w:rsid w:val="00CE5C2A"/>
    <w:rsid w:val="00CE5D37"/>
    <w:rsid w:val="00CE5D73"/>
    <w:rsid w:val="00CE65C4"/>
    <w:rsid w:val="00CE6711"/>
    <w:rsid w:val="00CE67C8"/>
    <w:rsid w:val="00CE6944"/>
    <w:rsid w:val="00CE6B37"/>
    <w:rsid w:val="00CE71D5"/>
    <w:rsid w:val="00CE7587"/>
    <w:rsid w:val="00CE769A"/>
    <w:rsid w:val="00CE79CC"/>
    <w:rsid w:val="00CF016A"/>
    <w:rsid w:val="00CF0692"/>
    <w:rsid w:val="00CF0A0D"/>
    <w:rsid w:val="00CF0BD5"/>
    <w:rsid w:val="00CF0C8E"/>
    <w:rsid w:val="00CF0FA2"/>
    <w:rsid w:val="00CF106D"/>
    <w:rsid w:val="00CF12F2"/>
    <w:rsid w:val="00CF27F1"/>
    <w:rsid w:val="00CF2AD9"/>
    <w:rsid w:val="00CF2BCF"/>
    <w:rsid w:val="00CF2C8F"/>
    <w:rsid w:val="00CF300A"/>
    <w:rsid w:val="00CF3275"/>
    <w:rsid w:val="00CF3F6C"/>
    <w:rsid w:val="00CF43D7"/>
    <w:rsid w:val="00CF45CD"/>
    <w:rsid w:val="00CF5195"/>
    <w:rsid w:val="00CF52B7"/>
    <w:rsid w:val="00CF53B3"/>
    <w:rsid w:val="00CF598E"/>
    <w:rsid w:val="00CF5B88"/>
    <w:rsid w:val="00CF5C4D"/>
    <w:rsid w:val="00CF60D6"/>
    <w:rsid w:val="00CF67F5"/>
    <w:rsid w:val="00CF6CD4"/>
    <w:rsid w:val="00CF7490"/>
    <w:rsid w:val="00CF77DC"/>
    <w:rsid w:val="00CF78F6"/>
    <w:rsid w:val="00CF7A8D"/>
    <w:rsid w:val="00CF7F5D"/>
    <w:rsid w:val="00D0013C"/>
    <w:rsid w:val="00D005D3"/>
    <w:rsid w:val="00D0101E"/>
    <w:rsid w:val="00D0173F"/>
    <w:rsid w:val="00D017FE"/>
    <w:rsid w:val="00D022D8"/>
    <w:rsid w:val="00D02377"/>
    <w:rsid w:val="00D0258F"/>
    <w:rsid w:val="00D025AE"/>
    <w:rsid w:val="00D02624"/>
    <w:rsid w:val="00D02876"/>
    <w:rsid w:val="00D028F2"/>
    <w:rsid w:val="00D02A7C"/>
    <w:rsid w:val="00D02E0B"/>
    <w:rsid w:val="00D03130"/>
    <w:rsid w:val="00D034CE"/>
    <w:rsid w:val="00D03608"/>
    <w:rsid w:val="00D03860"/>
    <w:rsid w:val="00D0392D"/>
    <w:rsid w:val="00D03B13"/>
    <w:rsid w:val="00D03C85"/>
    <w:rsid w:val="00D03F47"/>
    <w:rsid w:val="00D04027"/>
    <w:rsid w:val="00D04626"/>
    <w:rsid w:val="00D04F70"/>
    <w:rsid w:val="00D04F8E"/>
    <w:rsid w:val="00D0574A"/>
    <w:rsid w:val="00D06116"/>
    <w:rsid w:val="00D0621A"/>
    <w:rsid w:val="00D06B0E"/>
    <w:rsid w:val="00D07423"/>
    <w:rsid w:val="00D07ED6"/>
    <w:rsid w:val="00D07F59"/>
    <w:rsid w:val="00D101C6"/>
    <w:rsid w:val="00D10436"/>
    <w:rsid w:val="00D10CF6"/>
    <w:rsid w:val="00D10E01"/>
    <w:rsid w:val="00D112DC"/>
    <w:rsid w:val="00D114AF"/>
    <w:rsid w:val="00D117A7"/>
    <w:rsid w:val="00D11A0E"/>
    <w:rsid w:val="00D12099"/>
    <w:rsid w:val="00D12359"/>
    <w:rsid w:val="00D1247F"/>
    <w:rsid w:val="00D125CD"/>
    <w:rsid w:val="00D12664"/>
    <w:rsid w:val="00D12E39"/>
    <w:rsid w:val="00D12FE8"/>
    <w:rsid w:val="00D13A83"/>
    <w:rsid w:val="00D13B66"/>
    <w:rsid w:val="00D13EB7"/>
    <w:rsid w:val="00D142C9"/>
    <w:rsid w:val="00D14C4A"/>
    <w:rsid w:val="00D15A18"/>
    <w:rsid w:val="00D164F4"/>
    <w:rsid w:val="00D1699F"/>
    <w:rsid w:val="00D16F23"/>
    <w:rsid w:val="00D1724A"/>
    <w:rsid w:val="00D17262"/>
    <w:rsid w:val="00D17846"/>
    <w:rsid w:val="00D20848"/>
    <w:rsid w:val="00D20915"/>
    <w:rsid w:val="00D20FB8"/>
    <w:rsid w:val="00D2122B"/>
    <w:rsid w:val="00D215DF"/>
    <w:rsid w:val="00D2170C"/>
    <w:rsid w:val="00D217A5"/>
    <w:rsid w:val="00D21E01"/>
    <w:rsid w:val="00D23550"/>
    <w:rsid w:val="00D23E8A"/>
    <w:rsid w:val="00D2416E"/>
    <w:rsid w:val="00D244F0"/>
    <w:rsid w:val="00D24E19"/>
    <w:rsid w:val="00D252C3"/>
    <w:rsid w:val="00D25608"/>
    <w:rsid w:val="00D25A89"/>
    <w:rsid w:val="00D25DC0"/>
    <w:rsid w:val="00D26313"/>
    <w:rsid w:val="00D264A0"/>
    <w:rsid w:val="00D264BC"/>
    <w:rsid w:val="00D26599"/>
    <w:rsid w:val="00D266DB"/>
    <w:rsid w:val="00D26864"/>
    <w:rsid w:val="00D26962"/>
    <w:rsid w:val="00D26985"/>
    <w:rsid w:val="00D26CDE"/>
    <w:rsid w:val="00D26E5D"/>
    <w:rsid w:val="00D26ECF"/>
    <w:rsid w:val="00D26F66"/>
    <w:rsid w:val="00D273BC"/>
    <w:rsid w:val="00D27770"/>
    <w:rsid w:val="00D27775"/>
    <w:rsid w:val="00D27D9E"/>
    <w:rsid w:val="00D27F0E"/>
    <w:rsid w:val="00D3007C"/>
    <w:rsid w:val="00D3034C"/>
    <w:rsid w:val="00D30445"/>
    <w:rsid w:val="00D30B20"/>
    <w:rsid w:val="00D30ED0"/>
    <w:rsid w:val="00D31736"/>
    <w:rsid w:val="00D3176E"/>
    <w:rsid w:val="00D319ED"/>
    <w:rsid w:val="00D31E52"/>
    <w:rsid w:val="00D326FB"/>
    <w:rsid w:val="00D32AF9"/>
    <w:rsid w:val="00D32B00"/>
    <w:rsid w:val="00D3310A"/>
    <w:rsid w:val="00D33202"/>
    <w:rsid w:val="00D33583"/>
    <w:rsid w:val="00D3373A"/>
    <w:rsid w:val="00D3393D"/>
    <w:rsid w:val="00D33951"/>
    <w:rsid w:val="00D33AEF"/>
    <w:rsid w:val="00D33E5C"/>
    <w:rsid w:val="00D342C0"/>
    <w:rsid w:val="00D3458C"/>
    <w:rsid w:val="00D34916"/>
    <w:rsid w:val="00D34CB8"/>
    <w:rsid w:val="00D35200"/>
    <w:rsid w:val="00D3541F"/>
    <w:rsid w:val="00D35773"/>
    <w:rsid w:val="00D3649F"/>
    <w:rsid w:val="00D36641"/>
    <w:rsid w:val="00D36A8F"/>
    <w:rsid w:val="00D372D7"/>
    <w:rsid w:val="00D37419"/>
    <w:rsid w:val="00D37807"/>
    <w:rsid w:val="00D37BE2"/>
    <w:rsid w:val="00D37FE0"/>
    <w:rsid w:val="00D40031"/>
    <w:rsid w:val="00D40677"/>
    <w:rsid w:val="00D406C1"/>
    <w:rsid w:val="00D40DA8"/>
    <w:rsid w:val="00D40F47"/>
    <w:rsid w:val="00D4103B"/>
    <w:rsid w:val="00D41547"/>
    <w:rsid w:val="00D416E4"/>
    <w:rsid w:val="00D416F4"/>
    <w:rsid w:val="00D41ADB"/>
    <w:rsid w:val="00D41D54"/>
    <w:rsid w:val="00D4205B"/>
    <w:rsid w:val="00D4289C"/>
    <w:rsid w:val="00D428E2"/>
    <w:rsid w:val="00D42B7B"/>
    <w:rsid w:val="00D42CB4"/>
    <w:rsid w:val="00D42ECE"/>
    <w:rsid w:val="00D43203"/>
    <w:rsid w:val="00D435AB"/>
    <w:rsid w:val="00D43A7D"/>
    <w:rsid w:val="00D43C56"/>
    <w:rsid w:val="00D43D0D"/>
    <w:rsid w:val="00D43EF2"/>
    <w:rsid w:val="00D43F69"/>
    <w:rsid w:val="00D440B4"/>
    <w:rsid w:val="00D446EF"/>
    <w:rsid w:val="00D44809"/>
    <w:rsid w:val="00D451CC"/>
    <w:rsid w:val="00D45481"/>
    <w:rsid w:val="00D45839"/>
    <w:rsid w:val="00D45918"/>
    <w:rsid w:val="00D45946"/>
    <w:rsid w:val="00D45ECC"/>
    <w:rsid w:val="00D4645A"/>
    <w:rsid w:val="00D46908"/>
    <w:rsid w:val="00D46CF9"/>
    <w:rsid w:val="00D47349"/>
    <w:rsid w:val="00D475CF"/>
    <w:rsid w:val="00D4793B"/>
    <w:rsid w:val="00D47A45"/>
    <w:rsid w:val="00D47AC3"/>
    <w:rsid w:val="00D47BA8"/>
    <w:rsid w:val="00D47F6E"/>
    <w:rsid w:val="00D507CA"/>
    <w:rsid w:val="00D5089C"/>
    <w:rsid w:val="00D50B98"/>
    <w:rsid w:val="00D50C0A"/>
    <w:rsid w:val="00D50F09"/>
    <w:rsid w:val="00D50F0D"/>
    <w:rsid w:val="00D51233"/>
    <w:rsid w:val="00D515AC"/>
    <w:rsid w:val="00D51DDB"/>
    <w:rsid w:val="00D520F8"/>
    <w:rsid w:val="00D52225"/>
    <w:rsid w:val="00D52409"/>
    <w:rsid w:val="00D5292E"/>
    <w:rsid w:val="00D5303A"/>
    <w:rsid w:val="00D530D7"/>
    <w:rsid w:val="00D53720"/>
    <w:rsid w:val="00D537A6"/>
    <w:rsid w:val="00D53819"/>
    <w:rsid w:val="00D538FB"/>
    <w:rsid w:val="00D53AC4"/>
    <w:rsid w:val="00D5422A"/>
    <w:rsid w:val="00D5479A"/>
    <w:rsid w:val="00D54A52"/>
    <w:rsid w:val="00D55329"/>
    <w:rsid w:val="00D557F3"/>
    <w:rsid w:val="00D5645E"/>
    <w:rsid w:val="00D57051"/>
    <w:rsid w:val="00D57241"/>
    <w:rsid w:val="00D574B5"/>
    <w:rsid w:val="00D574C5"/>
    <w:rsid w:val="00D6001A"/>
    <w:rsid w:val="00D60309"/>
    <w:rsid w:val="00D60A1D"/>
    <w:rsid w:val="00D6100A"/>
    <w:rsid w:val="00D613F0"/>
    <w:rsid w:val="00D61F2C"/>
    <w:rsid w:val="00D62109"/>
    <w:rsid w:val="00D627AC"/>
    <w:rsid w:val="00D634F1"/>
    <w:rsid w:val="00D63820"/>
    <w:rsid w:val="00D639BE"/>
    <w:rsid w:val="00D651E2"/>
    <w:rsid w:val="00D653E7"/>
    <w:rsid w:val="00D655FB"/>
    <w:rsid w:val="00D65B3E"/>
    <w:rsid w:val="00D65BE5"/>
    <w:rsid w:val="00D65FB9"/>
    <w:rsid w:val="00D66103"/>
    <w:rsid w:val="00D6625B"/>
    <w:rsid w:val="00D66542"/>
    <w:rsid w:val="00D66851"/>
    <w:rsid w:val="00D66990"/>
    <w:rsid w:val="00D6770B"/>
    <w:rsid w:val="00D67984"/>
    <w:rsid w:val="00D708B0"/>
    <w:rsid w:val="00D71048"/>
    <w:rsid w:val="00D7107A"/>
    <w:rsid w:val="00D711A9"/>
    <w:rsid w:val="00D7149A"/>
    <w:rsid w:val="00D71DC2"/>
    <w:rsid w:val="00D71E5E"/>
    <w:rsid w:val="00D71E80"/>
    <w:rsid w:val="00D727E7"/>
    <w:rsid w:val="00D72826"/>
    <w:rsid w:val="00D728DD"/>
    <w:rsid w:val="00D73119"/>
    <w:rsid w:val="00D73EA2"/>
    <w:rsid w:val="00D74B50"/>
    <w:rsid w:val="00D7501D"/>
    <w:rsid w:val="00D755CA"/>
    <w:rsid w:val="00D75673"/>
    <w:rsid w:val="00D757A2"/>
    <w:rsid w:val="00D75A0B"/>
    <w:rsid w:val="00D75ECF"/>
    <w:rsid w:val="00D76024"/>
    <w:rsid w:val="00D761E0"/>
    <w:rsid w:val="00D7669A"/>
    <w:rsid w:val="00D76DD4"/>
    <w:rsid w:val="00D770AC"/>
    <w:rsid w:val="00D771EA"/>
    <w:rsid w:val="00D774C9"/>
    <w:rsid w:val="00D77978"/>
    <w:rsid w:val="00D77FBB"/>
    <w:rsid w:val="00D8018B"/>
    <w:rsid w:val="00D80A38"/>
    <w:rsid w:val="00D80A99"/>
    <w:rsid w:val="00D80CEB"/>
    <w:rsid w:val="00D80DAC"/>
    <w:rsid w:val="00D80F52"/>
    <w:rsid w:val="00D8130F"/>
    <w:rsid w:val="00D81629"/>
    <w:rsid w:val="00D81C2F"/>
    <w:rsid w:val="00D81E8D"/>
    <w:rsid w:val="00D82317"/>
    <w:rsid w:val="00D82480"/>
    <w:rsid w:val="00D8254C"/>
    <w:rsid w:val="00D82626"/>
    <w:rsid w:val="00D82F6D"/>
    <w:rsid w:val="00D83015"/>
    <w:rsid w:val="00D83221"/>
    <w:rsid w:val="00D83C76"/>
    <w:rsid w:val="00D8414D"/>
    <w:rsid w:val="00D84175"/>
    <w:rsid w:val="00D84180"/>
    <w:rsid w:val="00D841AA"/>
    <w:rsid w:val="00D8487A"/>
    <w:rsid w:val="00D84CE9"/>
    <w:rsid w:val="00D84D90"/>
    <w:rsid w:val="00D85078"/>
    <w:rsid w:val="00D85149"/>
    <w:rsid w:val="00D8517E"/>
    <w:rsid w:val="00D851C9"/>
    <w:rsid w:val="00D85531"/>
    <w:rsid w:val="00D85779"/>
    <w:rsid w:val="00D86169"/>
    <w:rsid w:val="00D86B1B"/>
    <w:rsid w:val="00D86FBB"/>
    <w:rsid w:val="00D87100"/>
    <w:rsid w:val="00D87493"/>
    <w:rsid w:val="00D87694"/>
    <w:rsid w:val="00D87D00"/>
    <w:rsid w:val="00D90213"/>
    <w:rsid w:val="00D90238"/>
    <w:rsid w:val="00D909FD"/>
    <w:rsid w:val="00D9216F"/>
    <w:rsid w:val="00D92C43"/>
    <w:rsid w:val="00D92F29"/>
    <w:rsid w:val="00D9310E"/>
    <w:rsid w:val="00D933E9"/>
    <w:rsid w:val="00D935EE"/>
    <w:rsid w:val="00D93728"/>
    <w:rsid w:val="00D93964"/>
    <w:rsid w:val="00D93B4F"/>
    <w:rsid w:val="00D93D37"/>
    <w:rsid w:val="00D940B6"/>
    <w:rsid w:val="00D94A8C"/>
    <w:rsid w:val="00D94F4E"/>
    <w:rsid w:val="00D94FD7"/>
    <w:rsid w:val="00D95131"/>
    <w:rsid w:val="00D95261"/>
    <w:rsid w:val="00D953FB"/>
    <w:rsid w:val="00D95CB6"/>
    <w:rsid w:val="00D96113"/>
    <w:rsid w:val="00D9618D"/>
    <w:rsid w:val="00D96907"/>
    <w:rsid w:val="00D96B2E"/>
    <w:rsid w:val="00D9735E"/>
    <w:rsid w:val="00DA139F"/>
    <w:rsid w:val="00DA14B5"/>
    <w:rsid w:val="00DA1BF7"/>
    <w:rsid w:val="00DA1CE4"/>
    <w:rsid w:val="00DA1F76"/>
    <w:rsid w:val="00DA27C0"/>
    <w:rsid w:val="00DA27F8"/>
    <w:rsid w:val="00DA28B9"/>
    <w:rsid w:val="00DA2981"/>
    <w:rsid w:val="00DA4116"/>
    <w:rsid w:val="00DA42B0"/>
    <w:rsid w:val="00DA432E"/>
    <w:rsid w:val="00DA45FC"/>
    <w:rsid w:val="00DA4623"/>
    <w:rsid w:val="00DA489E"/>
    <w:rsid w:val="00DA4C38"/>
    <w:rsid w:val="00DA4DEB"/>
    <w:rsid w:val="00DA4FFE"/>
    <w:rsid w:val="00DA504E"/>
    <w:rsid w:val="00DA52E5"/>
    <w:rsid w:val="00DA55E5"/>
    <w:rsid w:val="00DA5821"/>
    <w:rsid w:val="00DA589F"/>
    <w:rsid w:val="00DA58AE"/>
    <w:rsid w:val="00DA5B58"/>
    <w:rsid w:val="00DA5B69"/>
    <w:rsid w:val="00DA5B94"/>
    <w:rsid w:val="00DA6186"/>
    <w:rsid w:val="00DA65FF"/>
    <w:rsid w:val="00DA687B"/>
    <w:rsid w:val="00DA6A15"/>
    <w:rsid w:val="00DA7A79"/>
    <w:rsid w:val="00DA7CB3"/>
    <w:rsid w:val="00DA7D18"/>
    <w:rsid w:val="00DB013C"/>
    <w:rsid w:val="00DB08AF"/>
    <w:rsid w:val="00DB0A69"/>
    <w:rsid w:val="00DB0B90"/>
    <w:rsid w:val="00DB0CC8"/>
    <w:rsid w:val="00DB0ED9"/>
    <w:rsid w:val="00DB12AC"/>
    <w:rsid w:val="00DB12CF"/>
    <w:rsid w:val="00DB18D4"/>
    <w:rsid w:val="00DB1914"/>
    <w:rsid w:val="00DB1AB2"/>
    <w:rsid w:val="00DB246D"/>
    <w:rsid w:val="00DB296A"/>
    <w:rsid w:val="00DB2E2E"/>
    <w:rsid w:val="00DB3573"/>
    <w:rsid w:val="00DB3903"/>
    <w:rsid w:val="00DB41DB"/>
    <w:rsid w:val="00DB4309"/>
    <w:rsid w:val="00DB43BF"/>
    <w:rsid w:val="00DB44B1"/>
    <w:rsid w:val="00DB4523"/>
    <w:rsid w:val="00DB4614"/>
    <w:rsid w:val="00DB4806"/>
    <w:rsid w:val="00DB48CC"/>
    <w:rsid w:val="00DB4A34"/>
    <w:rsid w:val="00DB4ACC"/>
    <w:rsid w:val="00DB5260"/>
    <w:rsid w:val="00DB58F6"/>
    <w:rsid w:val="00DB5AF7"/>
    <w:rsid w:val="00DB5ED8"/>
    <w:rsid w:val="00DB6149"/>
    <w:rsid w:val="00DB63C2"/>
    <w:rsid w:val="00DB68C2"/>
    <w:rsid w:val="00DB6AC1"/>
    <w:rsid w:val="00DB71E0"/>
    <w:rsid w:val="00DB733B"/>
    <w:rsid w:val="00DB7576"/>
    <w:rsid w:val="00DB7784"/>
    <w:rsid w:val="00DB792E"/>
    <w:rsid w:val="00DB7CA5"/>
    <w:rsid w:val="00DC038A"/>
    <w:rsid w:val="00DC0882"/>
    <w:rsid w:val="00DC1275"/>
    <w:rsid w:val="00DC1584"/>
    <w:rsid w:val="00DC1788"/>
    <w:rsid w:val="00DC178E"/>
    <w:rsid w:val="00DC1AB7"/>
    <w:rsid w:val="00DC1C74"/>
    <w:rsid w:val="00DC1E0E"/>
    <w:rsid w:val="00DC2139"/>
    <w:rsid w:val="00DC27BE"/>
    <w:rsid w:val="00DC27ED"/>
    <w:rsid w:val="00DC2B60"/>
    <w:rsid w:val="00DC2D4C"/>
    <w:rsid w:val="00DC3033"/>
    <w:rsid w:val="00DC30BD"/>
    <w:rsid w:val="00DC32AC"/>
    <w:rsid w:val="00DC3515"/>
    <w:rsid w:val="00DC3B18"/>
    <w:rsid w:val="00DC3E55"/>
    <w:rsid w:val="00DC3E84"/>
    <w:rsid w:val="00DC3F4B"/>
    <w:rsid w:val="00DC40DF"/>
    <w:rsid w:val="00DC4380"/>
    <w:rsid w:val="00DC472F"/>
    <w:rsid w:val="00DC49D6"/>
    <w:rsid w:val="00DC4BAC"/>
    <w:rsid w:val="00DC4E34"/>
    <w:rsid w:val="00DC4F3D"/>
    <w:rsid w:val="00DC4FC9"/>
    <w:rsid w:val="00DC5137"/>
    <w:rsid w:val="00DC5375"/>
    <w:rsid w:val="00DC538A"/>
    <w:rsid w:val="00DC5936"/>
    <w:rsid w:val="00DC5D83"/>
    <w:rsid w:val="00DC61E2"/>
    <w:rsid w:val="00DC6D6B"/>
    <w:rsid w:val="00DC712C"/>
    <w:rsid w:val="00DC71B9"/>
    <w:rsid w:val="00DC7331"/>
    <w:rsid w:val="00DC7358"/>
    <w:rsid w:val="00DC7551"/>
    <w:rsid w:val="00DC7B54"/>
    <w:rsid w:val="00DD03FE"/>
    <w:rsid w:val="00DD0A63"/>
    <w:rsid w:val="00DD0AE5"/>
    <w:rsid w:val="00DD0B35"/>
    <w:rsid w:val="00DD0C75"/>
    <w:rsid w:val="00DD0D33"/>
    <w:rsid w:val="00DD0D5C"/>
    <w:rsid w:val="00DD0E2B"/>
    <w:rsid w:val="00DD0EF9"/>
    <w:rsid w:val="00DD1297"/>
    <w:rsid w:val="00DD13E1"/>
    <w:rsid w:val="00DD18DC"/>
    <w:rsid w:val="00DD1A5D"/>
    <w:rsid w:val="00DD1D08"/>
    <w:rsid w:val="00DD1E5E"/>
    <w:rsid w:val="00DD1EA0"/>
    <w:rsid w:val="00DD2825"/>
    <w:rsid w:val="00DD286B"/>
    <w:rsid w:val="00DD2DD4"/>
    <w:rsid w:val="00DD2E6B"/>
    <w:rsid w:val="00DD39E3"/>
    <w:rsid w:val="00DD3FA3"/>
    <w:rsid w:val="00DD4851"/>
    <w:rsid w:val="00DD4AD1"/>
    <w:rsid w:val="00DD4B53"/>
    <w:rsid w:val="00DD4C05"/>
    <w:rsid w:val="00DD4E06"/>
    <w:rsid w:val="00DD55CF"/>
    <w:rsid w:val="00DD56AE"/>
    <w:rsid w:val="00DD5A8E"/>
    <w:rsid w:val="00DD5B91"/>
    <w:rsid w:val="00DD5D2E"/>
    <w:rsid w:val="00DD69A2"/>
    <w:rsid w:val="00DD7174"/>
    <w:rsid w:val="00DD754A"/>
    <w:rsid w:val="00DD78BB"/>
    <w:rsid w:val="00DD7A6A"/>
    <w:rsid w:val="00DD7C1C"/>
    <w:rsid w:val="00DD7CF8"/>
    <w:rsid w:val="00DD7E82"/>
    <w:rsid w:val="00DD7FB8"/>
    <w:rsid w:val="00DE03DC"/>
    <w:rsid w:val="00DE0611"/>
    <w:rsid w:val="00DE08F8"/>
    <w:rsid w:val="00DE0A7E"/>
    <w:rsid w:val="00DE10DC"/>
    <w:rsid w:val="00DE189C"/>
    <w:rsid w:val="00DE1CFC"/>
    <w:rsid w:val="00DE25A4"/>
    <w:rsid w:val="00DE26EE"/>
    <w:rsid w:val="00DE2E33"/>
    <w:rsid w:val="00DE319B"/>
    <w:rsid w:val="00DE41F5"/>
    <w:rsid w:val="00DE474E"/>
    <w:rsid w:val="00DE49ED"/>
    <w:rsid w:val="00DE4AA6"/>
    <w:rsid w:val="00DE4AAD"/>
    <w:rsid w:val="00DE4D49"/>
    <w:rsid w:val="00DE4EAA"/>
    <w:rsid w:val="00DE4EDA"/>
    <w:rsid w:val="00DE5E18"/>
    <w:rsid w:val="00DE5E44"/>
    <w:rsid w:val="00DE5F03"/>
    <w:rsid w:val="00DE6538"/>
    <w:rsid w:val="00DE6699"/>
    <w:rsid w:val="00DE673C"/>
    <w:rsid w:val="00DE6819"/>
    <w:rsid w:val="00DE681B"/>
    <w:rsid w:val="00DE6A25"/>
    <w:rsid w:val="00DF0056"/>
    <w:rsid w:val="00DF00B4"/>
    <w:rsid w:val="00DF0D61"/>
    <w:rsid w:val="00DF16AA"/>
    <w:rsid w:val="00DF1760"/>
    <w:rsid w:val="00DF1859"/>
    <w:rsid w:val="00DF19EA"/>
    <w:rsid w:val="00DF1B72"/>
    <w:rsid w:val="00DF1CD0"/>
    <w:rsid w:val="00DF2180"/>
    <w:rsid w:val="00DF3062"/>
    <w:rsid w:val="00DF3299"/>
    <w:rsid w:val="00DF3ABC"/>
    <w:rsid w:val="00DF44F4"/>
    <w:rsid w:val="00DF45C4"/>
    <w:rsid w:val="00DF475F"/>
    <w:rsid w:val="00DF5910"/>
    <w:rsid w:val="00DF5AFE"/>
    <w:rsid w:val="00DF5F34"/>
    <w:rsid w:val="00DF611C"/>
    <w:rsid w:val="00DF6120"/>
    <w:rsid w:val="00DF6302"/>
    <w:rsid w:val="00DF6443"/>
    <w:rsid w:val="00DF6D91"/>
    <w:rsid w:val="00DF7305"/>
    <w:rsid w:val="00DF744A"/>
    <w:rsid w:val="00DF7979"/>
    <w:rsid w:val="00DF79BC"/>
    <w:rsid w:val="00DF7FF0"/>
    <w:rsid w:val="00E0031D"/>
    <w:rsid w:val="00E00C7E"/>
    <w:rsid w:val="00E00D6E"/>
    <w:rsid w:val="00E00F99"/>
    <w:rsid w:val="00E014DE"/>
    <w:rsid w:val="00E01918"/>
    <w:rsid w:val="00E01A9A"/>
    <w:rsid w:val="00E01DC9"/>
    <w:rsid w:val="00E02ACF"/>
    <w:rsid w:val="00E02D57"/>
    <w:rsid w:val="00E030FE"/>
    <w:rsid w:val="00E031FD"/>
    <w:rsid w:val="00E034EB"/>
    <w:rsid w:val="00E03652"/>
    <w:rsid w:val="00E0371E"/>
    <w:rsid w:val="00E0455C"/>
    <w:rsid w:val="00E055DB"/>
    <w:rsid w:val="00E0591F"/>
    <w:rsid w:val="00E05BB5"/>
    <w:rsid w:val="00E063C4"/>
    <w:rsid w:val="00E068DE"/>
    <w:rsid w:val="00E06991"/>
    <w:rsid w:val="00E06A50"/>
    <w:rsid w:val="00E07330"/>
    <w:rsid w:val="00E076AA"/>
    <w:rsid w:val="00E078FA"/>
    <w:rsid w:val="00E07BC1"/>
    <w:rsid w:val="00E07F17"/>
    <w:rsid w:val="00E07FF4"/>
    <w:rsid w:val="00E1006E"/>
    <w:rsid w:val="00E1013B"/>
    <w:rsid w:val="00E10366"/>
    <w:rsid w:val="00E1053D"/>
    <w:rsid w:val="00E1098D"/>
    <w:rsid w:val="00E10CF0"/>
    <w:rsid w:val="00E10FAE"/>
    <w:rsid w:val="00E11189"/>
    <w:rsid w:val="00E1148B"/>
    <w:rsid w:val="00E1163B"/>
    <w:rsid w:val="00E11C55"/>
    <w:rsid w:val="00E11C5E"/>
    <w:rsid w:val="00E11D26"/>
    <w:rsid w:val="00E124D6"/>
    <w:rsid w:val="00E1267F"/>
    <w:rsid w:val="00E12737"/>
    <w:rsid w:val="00E128B7"/>
    <w:rsid w:val="00E12F18"/>
    <w:rsid w:val="00E141AB"/>
    <w:rsid w:val="00E1426C"/>
    <w:rsid w:val="00E14404"/>
    <w:rsid w:val="00E1460F"/>
    <w:rsid w:val="00E148B9"/>
    <w:rsid w:val="00E1547F"/>
    <w:rsid w:val="00E15629"/>
    <w:rsid w:val="00E15D10"/>
    <w:rsid w:val="00E15F17"/>
    <w:rsid w:val="00E15F57"/>
    <w:rsid w:val="00E16108"/>
    <w:rsid w:val="00E1671E"/>
    <w:rsid w:val="00E16733"/>
    <w:rsid w:val="00E16B5E"/>
    <w:rsid w:val="00E17340"/>
    <w:rsid w:val="00E17AFF"/>
    <w:rsid w:val="00E20564"/>
    <w:rsid w:val="00E20674"/>
    <w:rsid w:val="00E208A8"/>
    <w:rsid w:val="00E209FB"/>
    <w:rsid w:val="00E20A5C"/>
    <w:rsid w:val="00E20CDA"/>
    <w:rsid w:val="00E20EFB"/>
    <w:rsid w:val="00E211B4"/>
    <w:rsid w:val="00E21531"/>
    <w:rsid w:val="00E21892"/>
    <w:rsid w:val="00E21DD0"/>
    <w:rsid w:val="00E22062"/>
    <w:rsid w:val="00E22190"/>
    <w:rsid w:val="00E22A3F"/>
    <w:rsid w:val="00E22A45"/>
    <w:rsid w:val="00E22D10"/>
    <w:rsid w:val="00E241C9"/>
    <w:rsid w:val="00E24F54"/>
    <w:rsid w:val="00E25016"/>
    <w:rsid w:val="00E257C1"/>
    <w:rsid w:val="00E25828"/>
    <w:rsid w:val="00E25D82"/>
    <w:rsid w:val="00E25D86"/>
    <w:rsid w:val="00E26007"/>
    <w:rsid w:val="00E264BC"/>
    <w:rsid w:val="00E27033"/>
    <w:rsid w:val="00E27084"/>
    <w:rsid w:val="00E2719E"/>
    <w:rsid w:val="00E27213"/>
    <w:rsid w:val="00E27C98"/>
    <w:rsid w:val="00E27E74"/>
    <w:rsid w:val="00E307C8"/>
    <w:rsid w:val="00E307D9"/>
    <w:rsid w:val="00E30D58"/>
    <w:rsid w:val="00E3132B"/>
    <w:rsid w:val="00E31EE0"/>
    <w:rsid w:val="00E322C8"/>
    <w:rsid w:val="00E3271A"/>
    <w:rsid w:val="00E32BA7"/>
    <w:rsid w:val="00E32C01"/>
    <w:rsid w:val="00E32C96"/>
    <w:rsid w:val="00E33395"/>
    <w:rsid w:val="00E334AF"/>
    <w:rsid w:val="00E33622"/>
    <w:rsid w:val="00E33BC2"/>
    <w:rsid w:val="00E33CBA"/>
    <w:rsid w:val="00E33F36"/>
    <w:rsid w:val="00E3445E"/>
    <w:rsid w:val="00E34884"/>
    <w:rsid w:val="00E34B20"/>
    <w:rsid w:val="00E34BC3"/>
    <w:rsid w:val="00E34ED3"/>
    <w:rsid w:val="00E35471"/>
    <w:rsid w:val="00E355AE"/>
    <w:rsid w:val="00E356BF"/>
    <w:rsid w:val="00E35A5B"/>
    <w:rsid w:val="00E3619D"/>
    <w:rsid w:val="00E367B4"/>
    <w:rsid w:val="00E36ACB"/>
    <w:rsid w:val="00E36E42"/>
    <w:rsid w:val="00E36EA3"/>
    <w:rsid w:val="00E37010"/>
    <w:rsid w:val="00E37072"/>
    <w:rsid w:val="00E37096"/>
    <w:rsid w:val="00E371F2"/>
    <w:rsid w:val="00E37CBB"/>
    <w:rsid w:val="00E405B9"/>
    <w:rsid w:val="00E40680"/>
    <w:rsid w:val="00E40779"/>
    <w:rsid w:val="00E409F8"/>
    <w:rsid w:val="00E40B78"/>
    <w:rsid w:val="00E40E19"/>
    <w:rsid w:val="00E410FD"/>
    <w:rsid w:val="00E41364"/>
    <w:rsid w:val="00E4148E"/>
    <w:rsid w:val="00E41E1F"/>
    <w:rsid w:val="00E41E2B"/>
    <w:rsid w:val="00E41E39"/>
    <w:rsid w:val="00E41F2A"/>
    <w:rsid w:val="00E42057"/>
    <w:rsid w:val="00E420E7"/>
    <w:rsid w:val="00E42438"/>
    <w:rsid w:val="00E42C94"/>
    <w:rsid w:val="00E42DBC"/>
    <w:rsid w:val="00E43064"/>
    <w:rsid w:val="00E43183"/>
    <w:rsid w:val="00E43211"/>
    <w:rsid w:val="00E43428"/>
    <w:rsid w:val="00E43610"/>
    <w:rsid w:val="00E437E9"/>
    <w:rsid w:val="00E43C58"/>
    <w:rsid w:val="00E43C62"/>
    <w:rsid w:val="00E43ECE"/>
    <w:rsid w:val="00E454E3"/>
    <w:rsid w:val="00E45D7B"/>
    <w:rsid w:val="00E4655A"/>
    <w:rsid w:val="00E468E4"/>
    <w:rsid w:val="00E46C93"/>
    <w:rsid w:val="00E46E46"/>
    <w:rsid w:val="00E46F6E"/>
    <w:rsid w:val="00E46FD3"/>
    <w:rsid w:val="00E47049"/>
    <w:rsid w:val="00E47298"/>
    <w:rsid w:val="00E47305"/>
    <w:rsid w:val="00E47C27"/>
    <w:rsid w:val="00E47CEB"/>
    <w:rsid w:val="00E50378"/>
    <w:rsid w:val="00E50537"/>
    <w:rsid w:val="00E50C27"/>
    <w:rsid w:val="00E5112C"/>
    <w:rsid w:val="00E5159E"/>
    <w:rsid w:val="00E51696"/>
    <w:rsid w:val="00E516C0"/>
    <w:rsid w:val="00E516E2"/>
    <w:rsid w:val="00E51DBF"/>
    <w:rsid w:val="00E52225"/>
    <w:rsid w:val="00E5289E"/>
    <w:rsid w:val="00E5386F"/>
    <w:rsid w:val="00E53E5E"/>
    <w:rsid w:val="00E54CF9"/>
    <w:rsid w:val="00E550F7"/>
    <w:rsid w:val="00E55119"/>
    <w:rsid w:val="00E5513E"/>
    <w:rsid w:val="00E5607A"/>
    <w:rsid w:val="00E565A1"/>
    <w:rsid w:val="00E5691F"/>
    <w:rsid w:val="00E5696C"/>
    <w:rsid w:val="00E56D36"/>
    <w:rsid w:val="00E5779E"/>
    <w:rsid w:val="00E57D78"/>
    <w:rsid w:val="00E60183"/>
    <w:rsid w:val="00E60CBF"/>
    <w:rsid w:val="00E614DE"/>
    <w:rsid w:val="00E61823"/>
    <w:rsid w:val="00E61A0F"/>
    <w:rsid w:val="00E61B07"/>
    <w:rsid w:val="00E61E0D"/>
    <w:rsid w:val="00E6233E"/>
    <w:rsid w:val="00E62689"/>
    <w:rsid w:val="00E629AC"/>
    <w:rsid w:val="00E62BB6"/>
    <w:rsid w:val="00E62E3F"/>
    <w:rsid w:val="00E638FB"/>
    <w:rsid w:val="00E63A00"/>
    <w:rsid w:val="00E63A1D"/>
    <w:rsid w:val="00E63EE5"/>
    <w:rsid w:val="00E6411D"/>
    <w:rsid w:val="00E6459E"/>
    <w:rsid w:val="00E647B0"/>
    <w:rsid w:val="00E64A3D"/>
    <w:rsid w:val="00E64ECF"/>
    <w:rsid w:val="00E65060"/>
    <w:rsid w:val="00E654AE"/>
    <w:rsid w:val="00E657E9"/>
    <w:rsid w:val="00E65B04"/>
    <w:rsid w:val="00E6664E"/>
    <w:rsid w:val="00E6678D"/>
    <w:rsid w:val="00E6689B"/>
    <w:rsid w:val="00E67355"/>
    <w:rsid w:val="00E673DB"/>
    <w:rsid w:val="00E67527"/>
    <w:rsid w:val="00E678B4"/>
    <w:rsid w:val="00E67A79"/>
    <w:rsid w:val="00E67BBD"/>
    <w:rsid w:val="00E67FD6"/>
    <w:rsid w:val="00E703B8"/>
    <w:rsid w:val="00E70678"/>
    <w:rsid w:val="00E70811"/>
    <w:rsid w:val="00E70CC9"/>
    <w:rsid w:val="00E70D27"/>
    <w:rsid w:val="00E7166F"/>
    <w:rsid w:val="00E719B2"/>
    <w:rsid w:val="00E722B0"/>
    <w:rsid w:val="00E72553"/>
    <w:rsid w:val="00E72601"/>
    <w:rsid w:val="00E7297B"/>
    <w:rsid w:val="00E729BD"/>
    <w:rsid w:val="00E72FED"/>
    <w:rsid w:val="00E732A1"/>
    <w:rsid w:val="00E73370"/>
    <w:rsid w:val="00E734B4"/>
    <w:rsid w:val="00E739FB"/>
    <w:rsid w:val="00E73DFD"/>
    <w:rsid w:val="00E742AC"/>
    <w:rsid w:val="00E7437F"/>
    <w:rsid w:val="00E74ADB"/>
    <w:rsid w:val="00E74EAF"/>
    <w:rsid w:val="00E752DE"/>
    <w:rsid w:val="00E7586F"/>
    <w:rsid w:val="00E759DF"/>
    <w:rsid w:val="00E75B78"/>
    <w:rsid w:val="00E763E3"/>
    <w:rsid w:val="00E76938"/>
    <w:rsid w:val="00E7696A"/>
    <w:rsid w:val="00E76D1A"/>
    <w:rsid w:val="00E77112"/>
    <w:rsid w:val="00E7724A"/>
    <w:rsid w:val="00E773B7"/>
    <w:rsid w:val="00E77445"/>
    <w:rsid w:val="00E77565"/>
    <w:rsid w:val="00E7771B"/>
    <w:rsid w:val="00E77AB6"/>
    <w:rsid w:val="00E77B61"/>
    <w:rsid w:val="00E77C07"/>
    <w:rsid w:val="00E80B45"/>
    <w:rsid w:val="00E80C9B"/>
    <w:rsid w:val="00E81466"/>
    <w:rsid w:val="00E81E2B"/>
    <w:rsid w:val="00E8206B"/>
    <w:rsid w:val="00E82267"/>
    <w:rsid w:val="00E82314"/>
    <w:rsid w:val="00E823A7"/>
    <w:rsid w:val="00E835B4"/>
    <w:rsid w:val="00E8364E"/>
    <w:rsid w:val="00E8382C"/>
    <w:rsid w:val="00E84191"/>
    <w:rsid w:val="00E84538"/>
    <w:rsid w:val="00E84CE3"/>
    <w:rsid w:val="00E84D5E"/>
    <w:rsid w:val="00E84D98"/>
    <w:rsid w:val="00E84DA7"/>
    <w:rsid w:val="00E84FB8"/>
    <w:rsid w:val="00E85686"/>
    <w:rsid w:val="00E8659C"/>
    <w:rsid w:val="00E86A4C"/>
    <w:rsid w:val="00E86AFD"/>
    <w:rsid w:val="00E86FB1"/>
    <w:rsid w:val="00E87659"/>
    <w:rsid w:val="00E87712"/>
    <w:rsid w:val="00E87781"/>
    <w:rsid w:val="00E87A09"/>
    <w:rsid w:val="00E87A34"/>
    <w:rsid w:val="00E87FF0"/>
    <w:rsid w:val="00E90083"/>
    <w:rsid w:val="00E901D9"/>
    <w:rsid w:val="00E904AD"/>
    <w:rsid w:val="00E90D6D"/>
    <w:rsid w:val="00E90E48"/>
    <w:rsid w:val="00E91149"/>
    <w:rsid w:val="00E915DB"/>
    <w:rsid w:val="00E9193F"/>
    <w:rsid w:val="00E91E2D"/>
    <w:rsid w:val="00E91EF4"/>
    <w:rsid w:val="00E91FA4"/>
    <w:rsid w:val="00E923C8"/>
    <w:rsid w:val="00E92581"/>
    <w:rsid w:val="00E92F0D"/>
    <w:rsid w:val="00E9390E"/>
    <w:rsid w:val="00E9463E"/>
    <w:rsid w:val="00E94CDC"/>
    <w:rsid w:val="00E9514E"/>
    <w:rsid w:val="00E956EA"/>
    <w:rsid w:val="00E9619A"/>
    <w:rsid w:val="00E961BC"/>
    <w:rsid w:val="00E96349"/>
    <w:rsid w:val="00E965BD"/>
    <w:rsid w:val="00E9782F"/>
    <w:rsid w:val="00E97D47"/>
    <w:rsid w:val="00EA004E"/>
    <w:rsid w:val="00EA0234"/>
    <w:rsid w:val="00EA02E4"/>
    <w:rsid w:val="00EA08E1"/>
    <w:rsid w:val="00EA0CCB"/>
    <w:rsid w:val="00EA0E29"/>
    <w:rsid w:val="00EA1436"/>
    <w:rsid w:val="00EA180D"/>
    <w:rsid w:val="00EA1BBF"/>
    <w:rsid w:val="00EA1E72"/>
    <w:rsid w:val="00EA1F09"/>
    <w:rsid w:val="00EA2114"/>
    <w:rsid w:val="00EA2285"/>
    <w:rsid w:val="00EA26E1"/>
    <w:rsid w:val="00EA297C"/>
    <w:rsid w:val="00EA29DF"/>
    <w:rsid w:val="00EA2C14"/>
    <w:rsid w:val="00EA2D14"/>
    <w:rsid w:val="00EA2DCD"/>
    <w:rsid w:val="00EA2F1F"/>
    <w:rsid w:val="00EA30D6"/>
    <w:rsid w:val="00EA30F1"/>
    <w:rsid w:val="00EA326E"/>
    <w:rsid w:val="00EA34A4"/>
    <w:rsid w:val="00EA485A"/>
    <w:rsid w:val="00EA4E19"/>
    <w:rsid w:val="00EA4F1A"/>
    <w:rsid w:val="00EA56F2"/>
    <w:rsid w:val="00EA58E2"/>
    <w:rsid w:val="00EA6685"/>
    <w:rsid w:val="00EA6B87"/>
    <w:rsid w:val="00EA6B98"/>
    <w:rsid w:val="00EA7085"/>
    <w:rsid w:val="00EA77EA"/>
    <w:rsid w:val="00EA7954"/>
    <w:rsid w:val="00EB0109"/>
    <w:rsid w:val="00EB012B"/>
    <w:rsid w:val="00EB0453"/>
    <w:rsid w:val="00EB05CD"/>
    <w:rsid w:val="00EB0641"/>
    <w:rsid w:val="00EB06C8"/>
    <w:rsid w:val="00EB072E"/>
    <w:rsid w:val="00EB075A"/>
    <w:rsid w:val="00EB082B"/>
    <w:rsid w:val="00EB0B5D"/>
    <w:rsid w:val="00EB10B5"/>
    <w:rsid w:val="00EB153D"/>
    <w:rsid w:val="00EB1824"/>
    <w:rsid w:val="00EB20D1"/>
    <w:rsid w:val="00EB213D"/>
    <w:rsid w:val="00EB2199"/>
    <w:rsid w:val="00EB2208"/>
    <w:rsid w:val="00EB228F"/>
    <w:rsid w:val="00EB3326"/>
    <w:rsid w:val="00EB33C7"/>
    <w:rsid w:val="00EB3714"/>
    <w:rsid w:val="00EB39F7"/>
    <w:rsid w:val="00EB3EF4"/>
    <w:rsid w:val="00EB3F54"/>
    <w:rsid w:val="00EB3FFC"/>
    <w:rsid w:val="00EB4AAE"/>
    <w:rsid w:val="00EB4B5A"/>
    <w:rsid w:val="00EB5BF3"/>
    <w:rsid w:val="00EB5CE6"/>
    <w:rsid w:val="00EB612C"/>
    <w:rsid w:val="00EB6170"/>
    <w:rsid w:val="00EB62E2"/>
    <w:rsid w:val="00EB648D"/>
    <w:rsid w:val="00EB6622"/>
    <w:rsid w:val="00EB663A"/>
    <w:rsid w:val="00EB66BD"/>
    <w:rsid w:val="00EB6ACD"/>
    <w:rsid w:val="00EB6AE3"/>
    <w:rsid w:val="00EB7536"/>
    <w:rsid w:val="00EB75EE"/>
    <w:rsid w:val="00EB771B"/>
    <w:rsid w:val="00EB7AD7"/>
    <w:rsid w:val="00EB7D07"/>
    <w:rsid w:val="00EC0614"/>
    <w:rsid w:val="00EC087C"/>
    <w:rsid w:val="00EC0E3A"/>
    <w:rsid w:val="00EC0F18"/>
    <w:rsid w:val="00EC0FCC"/>
    <w:rsid w:val="00EC1063"/>
    <w:rsid w:val="00EC1992"/>
    <w:rsid w:val="00EC2624"/>
    <w:rsid w:val="00EC3068"/>
    <w:rsid w:val="00EC3438"/>
    <w:rsid w:val="00EC34EF"/>
    <w:rsid w:val="00EC3732"/>
    <w:rsid w:val="00EC38A4"/>
    <w:rsid w:val="00EC3A48"/>
    <w:rsid w:val="00EC3D38"/>
    <w:rsid w:val="00EC426D"/>
    <w:rsid w:val="00EC46EA"/>
    <w:rsid w:val="00EC48D8"/>
    <w:rsid w:val="00EC4B65"/>
    <w:rsid w:val="00EC5A10"/>
    <w:rsid w:val="00EC6598"/>
    <w:rsid w:val="00EC672E"/>
    <w:rsid w:val="00EC6953"/>
    <w:rsid w:val="00EC697A"/>
    <w:rsid w:val="00EC6B1A"/>
    <w:rsid w:val="00EC6DA2"/>
    <w:rsid w:val="00EC7046"/>
    <w:rsid w:val="00EC7076"/>
    <w:rsid w:val="00EC731C"/>
    <w:rsid w:val="00ED04D2"/>
    <w:rsid w:val="00ED050C"/>
    <w:rsid w:val="00ED0572"/>
    <w:rsid w:val="00ED06F2"/>
    <w:rsid w:val="00ED0A10"/>
    <w:rsid w:val="00ED1659"/>
    <w:rsid w:val="00ED171F"/>
    <w:rsid w:val="00ED1765"/>
    <w:rsid w:val="00ED232D"/>
    <w:rsid w:val="00ED2354"/>
    <w:rsid w:val="00ED251F"/>
    <w:rsid w:val="00ED2C08"/>
    <w:rsid w:val="00ED2EE2"/>
    <w:rsid w:val="00ED33C1"/>
    <w:rsid w:val="00ED3431"/>
    <w:rsid w:val="00ED36A4"/>
    <w:rsid w:val="00ED37E5"/>
    <w:rsid w:val="00ED3CB6"/>
    <w:rsid w:val="00ED3F12"/>
    <w:rsid w:val="00ED4039"/>
    <w:rsid w:val="00ED40B2"/>
    <w:rsid w:val="00ED5196"/>
    <w:rsid w:val="00ED54CA"/>
    <w:rsid w:val="00ED57EA"/>
    <w:rsid w:val="00ED5AEF"/>
    <w:rsid w:val="00ED5BA8"/>
    <w:rsid w:val="00ED6F3C"/>
    <w:rsid w:val="00ED733C"/>
    <w:rsid w:val="00ED76BF"/>
    <w:rsid w:val="00ED77C0"/>
    <w:rsid w:val="00ED7C70"/>
    <w:rsid w:val="00ED7DAE"/>
    <w:rsid w:val="00ED7DCD"/>
    <w:rsid w:val="00EE053A"/>
    <w:rsid w:val="00EE12AC"/>
    <w:rsid w:val="00EE130E"/>
    <w:rsid w:val="00EE1FF9"/>
    <w:rsid w:val="00EE213B"/>
    <w:rsid w:val="00EE2487"/>
    <w:rsid w:val="00EE26D3"/>
    <w:rsid w:val="00EE27F2"/>
    <w:rsid w:val="00EE2AC3"/>
    <w:rsid w:val="00EE2BC2"/>
    <w:rsid w:val="00EE2EE4"/>
    <w:rsid w:val="00EE3C1C"/>
    <w:rsid w:val="00EE3DC6"/>
    <w:rsid w:val="00EE3E81"/>
    <w:rsid w:val="00EE3EBF"/>
    <w:rsid w:val="00EE4085"/>
    <w:rsid w:val="00EE43EB"/>
    <w:rsid w:val="00EE445A"/>
    <w:rsid w:val="00EE4594"/>
    <w:rsid w:val="00EE45E1"/>
    <w:rsid w:val="00EE47AA"/>
    <w:rsid w:val="00EE49E8"/>
    <w:rsid w:val="00EE4D87"/>
    <w:rsid w:val="00EE5178"/>
    <w:rsid w:val="00EE5840"/>
    <w:rsid w:val="00EE5D3F"/>
    <w:rsid w:val="00EE5FA6"/>
    <w:rsid w:val="00EE5FC8"/>
    <w:rsid w:val="00EE608C"/>
    <w:rsid w:val="00EE6102"/>
    <w:rsid w:val="00EE6320"/>
    <w:rsid w:val="00EE639E"/>
    <w:rsid w:val="00EF048D"/>
    <w:rsid w:val="00EF068F"/>
    <w:rsid w:val="00EF0E6A"/>
    <w:rsid w:val="00EF0EBF"/>
    <w:rsid w:val="00EF0F31"/>
    <w:rsid w:val="00EF1134"/>
    <w:rsid w:val="00EF11BC"/>
    <w:rsid w:val="00EF12DD"/>
    <w:rsid w:val="00EF13BF"/>
    <w:rsid w:val="00EF1489"/>
    <w:rsid w:val="00EF149F"/>
    <w:rsid w:val="00EF17CC"/>
    <w:rsid w:val="00EF1C5B"/>
    <w:rsid w:val="00EF214C"/>
    <w:rsid w:val="00EF2B19"/>
    <w:rsid w:val="00EF3432"/>
    <w:rsid w:val="00EF43BA"/>
    <w:rsid w:val="00EF450E"/>
    <w:rsid w:val="00EF5748"/>
    <w:rsid w:val="00EF5790"/>
    <w:rsid w:val="00EF5963"/>
    <w:rsid w:val="00EF5A96"/>
    <w:rsid w:val="00EF5CAC"/>
    <w:rsid w:val="00EF6195"/>
    <w:rsid w:val="00EF6550"/>
    <w:rsid w:val="00EF67F3"/>
    <w:rsid w:val="00EF69D1"/>
    <w:rsid w:val="00EF6B82"/>
    <w:rsid w:val="00EF6E2D"/>
    <w:rsid w:val="00EF71AE"/>
    <w:rsid w:val="00EF7339"/>
    <w:rsid w:val="00EF7639"/>
    <w:rsid w:val="00EF765B"/>
    <w:rsid w:val="00EF7755"/>
    <w:rsid w:val="00EF775A"/>
    <w:rsid w:val="00EF77BC"/>
    <w:rsid w:val="00EF799B"/>
    <w:rsid w:val="00EF7E5A"/>
    <w:rsid w:val="00F004C9"/>
    <w:rsid w:val="00F00AE2"/>
    <w:rsid w:val="00F00C6F"/>
    <w:rsid w:val="00F00D7E"/>
    <w:rsid w:val="00F010B9"/>
    <w:rsid w:val="00F010C8"/>
    <w:rsid w:val="00F01380"/>
    <w:rsid w:val="00F0171E"/>
    <w:rsid w:val="00F01D87"/>
    <w:rsid w:val="00F020FC"/>
    <w:rsid w:val="00F0254F"/>
    <w:rsid w:val="00F02981"/>
    <w:rsid w:val="00F02ABE"/>
    <w:rsid w:val="00F02FE9"/>
    <w:rsid w:val="00F033B7"/>
    <w:rsid w:val="00F0382E"/>
    <w:rsid w:val="00F038B4"/>
    <w:rsid w:val="00F03944"/>
    <w:rsid w:val="00F03A25"/>
    <w:rsid w:val="00F03D18"/>
    <w:rsid w:val="00F03EB3"/>
    <w:rsid w:val="00F049C3"/>
    <w:rsid w:val="00F04DFC"/>
    <w:rsid w:val="00F04F87"/>
    <w:rsid w:val="00F058CD"/>
    <w:rsid w:val="00F059CF"/>
    <w:rsid w:val="00F06618"/>
    <w:rsid w:val="00F0694C"/>
    <w:rsid w:val="00F06F1E"/>
    <w:rsid w:val="00F075F4"/>
    <w:rsid w:val="00F077B3"/>
    <w:rsid w:val="00F07D4F"/>
    <w:rsid w:val="00F1008F"/>
    <w:rsid w:val="00F102F0"/>
    <w:rsid w:val="00F10325"/>
    <w:rsid w:val="00F1070D"/>
    <w:rsid w:val="00F108A3"/>
    <w:rsid w:val="00F10BF1"/>
    <w:rsid w:val="00F10C03"/>
    <w:rsid w:val="00F11F76"/>
    <w:rsid w:val="00F12A17"/>
    <w:rsid w:val="00F12BE5"/>
    <w:rsid w:val="00F1339A"/>
    <w:rsid w:val="00F13815"/>
    <w:rsid w:val="00F1393E"/>
    <w:rsid w:val="00F139D6"/>
    <w:rsid w:val="00F14450"/>
    <w:rsid w:val="00F1446B"/>
    <w:rsid w:val="00F145BB"/>
    <w:rsid w:val="00F147E5"/>
    <w:rsid w:val="00F149D8"/>
    <w:rsid w:val="00F14D4B"/>
    <w:rsid w:val="00F14F27"/>
    <w:rsid w:val="00F1544C"/>
    <w:rsid w:val="00F155EE"/>
    <w:rsid w:val="00F16132"/>
    <w:rsid w:val="00F172A9"/>
    <w:rsid w:val="00F173DF"/>
    <w:rsid w:val="00F17573"/>
    <w:rsid w:val="00F1780D"/>
    <w:rsid w:val="00F17A1E"/>
    <w:rsid w:val="00F17DD8"/>
    <w:rsid w:val="00F17F47"/>
    <w:rsid w:val="00F2017A"/>
    <w:rsid w:val="00F201F4"/>
    <w:rsid w:val="00F2024E"/>
    <w:rsid w:val="00F205F0"/>
    <w:rsid w:val="00F206C0"/>
    <w:rsid w:val="00F20E44"/>
    <w:rsid w:val="00F211B7"/>
    <w:rsid w:val="00F2124F"/>
    <w:rsid w:val="00F213A0"/>
    <w:rsid w:val="00F21DF0"/>
    <w:rsid w:val="00F221DF"/>
    <w:rsid w:val="00F221EF"/>
    <w:rsid w:val="00F2224F"/>
    <w:rsid w:val="00F22663"/>
    <w:rsid w:val="00F226F2"/>
    <w:rsid w:val="00F23239"/>
    <w:rsid w:val="00F2331F"/>
    <w:rsid w:val="00F234BB"/>
    <w:rsid w:val="00F2359F"/>
    <w:rsid w:val="00F23773"/>
    <w:rsid w:val="00F23AEA"/>
    <w:rsid w:val="00F23DE5"/>
    <w:rsid w:val="00F23E2D"/>
    <w:rsid w:val="00F23F67"/>
    <w:rsid w:val="00F24641"/>
    <w:rsid w:val="00F246C8"/>
    <w:rsid w:val="00F2515F"/>
    <w:rsid w:val="00F25162"/>
    <w:rsid w:val="00F2521D"/>
    <w:rsid w:val="00F253A4"/>
    <w:rsid w:val="00F260F5"/>
    <w:rsid w:val="00F266D3"/>
    <w:rsid w:val="00F26BE3"/>
    <w:rsid w:val="00F27356"/>
    <w:rsid w:val="00F277B7"/>
    <w:rsid w:val="00F27A75"/>
    <w:rsid w:val="00F30759"/>
    <w:rsid w:val="00F307A3"/>
    <w:rsid w:val="00F307D9"/>
    <w:rsid w:val="00F30895"/>
    <w:rsid w:val="00F309C4"/>
    <w:rsid w:val="00F30C5F"/>
    <w:rsid w:val="00F3163B"/>
    <w:rsid w:val="00F31E14"/>
    <w:rsid w:val="00F31EA1"/>
    <w:rsid w:val="00F3212C"/>
    <w:rsid w:val="00F32771"/>
    <w:rsid w:val="00F328B4"/>
    <w:rsid w:val="00F32941"/>
    <w:rsid w:val="00F32AA0"/>
    <w:rsid w:val="00F32C8C"/>
    <w:rsid w:val="00F32F89"/>
    <w:rsid w:val="00F33AE8"/>
    <w:rsid w:val="00F33C69"/>
    <w:rsid w:val="00F33EB4"/>
    <w:rsid w:val="00F340A4"/>
    <w:rsid w:val="00F3415C"/>
    <w:rsid w:val="00F34182"/>
    <w:rsid w:val="00F34340"/>
    <w:rsid w:val="00F34A7E"/>
    <w:rsid w:val="00F35566"/>
    <w:rsid w:val="00F35F43"/>
    <w:rsid w:val="00F35F84"/>
    <w:rsid w:val="00F36015"/>
    <w:rsid w:val="00F36215"/>
    <w:rsid w:val="00F36228"/>
    <w:rsid w:val="00F36326"/>
    <w:rsid w:val="00F36413"/>
    <w:rsid w:val="00F364BF"/>
    <w:rsid w:val="00F36755"/>
    <w:rsid w:val="00F36996"/>
    <w:rsid w:val="00F369FA"/>
    <w:rsid w:val="00F36C81"/>
    <w:rsid w:val="00F36F80"/>
    <w:rsid w:val="00F3754D"/>
    <w:rsid w:val="00F377E3"/>
    <w:rsid w:val="00F37F63"/>
    <w:rsid w:val="00F402DE"/>
    <w:rsid w:val="00F404C7"/>
    <w:rsid w:val="00F4079A"/>
    <w:rsid w:val="00F40820"/>
    <w:rsid w:val="00F409C0"/>
    <w:rsid w:val="00F409EA"/>
    <w:rsid w:val="00F40A49"/>
    <w:rsid w:val="00F40BE7"/>
    <w:rsid w:val="00F40C69"/>
    <w:rsid w:val="00F40F77"/>
    <w:rsid w:val="00F411FD"/>
    <w:rsid w:val="00F4153F"/>
    <w:rsid w:val="00F419E6"/>
    <w:rsid w:val="00F4290B"/>
    <w:rsid w:val="00F42968"/>
    <w:rsid w:val="00F42BFC"/>
    <w:rsid w:val="00F43059"/>
    <w:rsid w:val="00F4361D"/>
    <w:rsid w:val="00F4391A"/>
    <w:rsid w:val="00F43C2D"/>
    <w:rsid w:val="00F43CD3"/>
    <w:rsid w:val="00F43EF1"/>
    <w:rsid w:val="00F44520"/>
    <w:rsid w:val="00F4481D"/>
    <w:rsid w:val="00F44A0B"/>
    <w:rsid w:val="00F44AEE"/>
    <w:rsid w:val="00F4503E"/>
    <w:rsid w:val="00F4531C"/>
    <w:rsid w:val="00F4618C"/>
    <w:rsid w:val="00F4637D"/>
    <w:rsid w:val="00F4706E"/>
    <w:rsid w:val="00F4717E"/>
    <w:rsid w:val="00F4750F"/>
    <w:rsid w:val="00F47C59"/>
    <w:rsid w:val="00F47DD6"/>
    <w:rsid w:val="00F47FD1"/>
    <w:rsid w:val="00F50045"/>
    <w:rsid w:val="00F506EC"/>
    <w:rsid w:val="00F5076F"/>
    <w:rsid w:val="00F507A3"/>
    <w:rsid w:val="00F50823"/>
    <w:rsid w:val="00F50B63"/>
    <w:rsid w:val="00F511A3"/>
    <w:rsid w:val="00F511E0"/>
    <w:rsid w:val="00F51970"/>
    <w:rsid w:val="00F51A3B"/>
    <w:rsid w:val="00F51CBA"/>
    <w:rsid w:val="00F525A1"/>
    <w:rsid w:val="00F528BD"/>
    <w:rsid w:val="00F53097"/>
    <w:rsid w:val="00F53238"/>
    <w:rsid w:val="00F53A49"/>
    <w:rsid w:val="00F53E73"/>
    <w:rsid w:val="00F540AB"/>
    <w:rsid w:val="00F543FF"/>
    <w:rsid w:val="00F544D9"/>
    <w:rsid w:val="00F54EC8"/>
    <w:rsid w:val="00F550F2"/>
    <w:rsid w:val="00F55BE4"/>
    <w:rsid w:val="00F55F96"/>
    <w:rsid w:val="00F561D6"/>
    <w:rsid w:val="00F56221"/>
    <w:rsid w:val="00F56236"/>
    <w:rsid w:val="00F56251"/>
    <w:rsid w:val="00F562DF"/>
    <w:rsid w:val="00F5672F"/>
    <w:rsid w:val="00F568CB"/>
    <w:rsid w:val="00F56A5B"/>
    <w:rsid w:val="00F57322"/>
    <w:rsid w:val="00F57393"/>
    <w:rsid w:val="00F578DF"/>
    <w:rsid w:val="00F5790D"/>
    <w:rsid w:val="00F579C8"/>
    <w:rsid w:val="00F57A08"/>
    <w:rsid w:val="00F601B0"/>
    <w:rsid w:val="00F61618"/>
    <w:rsid w:val="00F61872"/>
    <w:rsid w:val="00F61C3F"/>
    <w:rsid w:val="00F622F9"/>
    <w:rsid w:val="00F62685"/>
    <w:rsid w:val="00F626EE"/>
    <w:rsid w:val="00F62755"/>
    <w:rsid w:val="00F628BD"/>
    <w:rsid w:val="00F62939"/>
    <w:rsid w:val="00F62A50"/>
    <w:rsid w:val="00F62ADD"/>
    <w:rsid w:val="00F62DD4"/>
    <w:rsid w:val="00F630F5"/>
    <w:rsid w:val="00F63675"/>
    <w:rsid w:val="00F6380F"/>
    <w:rsid w:val="00F6389E"/>
    <w:rsid w:val="00F6395A"/>
    <w:rsid w:val="00F63A9E"/>
    <w:rsid w:val="00F640F5"/>
    <w:rsid w:val="00F64236"/>
    <w:rsid w:val="00F64A4F"/>
    <w:rsid w:val="00F64A6F"/>
    <w:rsid w:val="00F64B89"/>
    <w:rsid w:val="00F64CE9"/>
    <w:rsid w:val="00F64D1E"/>
    <w:rsid w:val="00F64E86"/>
    <w:rsid w:val="00F65416"/>
    <w:rsid w:val="00F654B9"/>
    <w:rsid w:val="00F65B4E"/>
    <w:rsid w:val="00F65BF9"/>
    <w:rsid w:val="00F6634B"/>
    <w:rsid w:val="00F66CED"/>
    <w:rsid w:val="00F671D5"/>
    <w:rsid w:val="00F67C96"/>
    <w:rsid w:val="00F67F58"/>
    <w:rsid w:val="00F7037B"/>
    <w:rsid w:val="00F70915"/>
    <w:rsid w:val="00F70BA2"/>
    <w:rsid w:val="00F711A1"/>
    <w:rsid w:val="00F722CA"/>
    <w:rsid w:val="00F722CB"/>
    <w:rsid w:val="00F72A5B"/>
    <w:rsid w:val="00F72BC4"/>
    <w:rsid w:val="00F72C25"/>
    <w:rsid w:val="00F72F56"/>
    <w:rsid w:val="00F7301D"/>
    <w:rsid w:val="00F73BBD"/>
    <w:rsid w:val="00F742F5"/>
    <w:rsid w:val="00F745AB"/>
    <w:rsid w:val="00F74932"/>
    <w:rsid w:val="00F7506E"/>
    <w:rsid w:val="00F757AE"/>
    <w:rsid w:val="00F75D1C"/>
    <w:rsid w:val="00F75E8D"/>
    <w:rsid w:val="00F7631A"/>
    <w:rsid w:val="00F7672D"/>
    <w:rsid w:val="00F76BFA"/>
    <w:rsid w:val="00F77106"/>
    <w:rsid w:val="00F7718E"/>
    <w:rsid w:val="00F7768C"/>
    <w:rsid w:val="00F77914"/>
    <w:rsid w:val="00F77A63"/>
    <w:rsid w:val="00F805FB"/>
    <w:rsid w:val="00F8079A"/>
    <w:rsid w:val="00F81228"/>
    <w:rsid w:val="00F813DD"/>
    <w:rsid w:val="00F81526"/>
    <w:rsid w:val="00F815FC"/>
    <w:rsid w:val="00F81D94"/>
    <w:rsid w:val="00F82195"/>
    <w:rsid w:val="00F822BA"/>
    <w:rsid w:val="00F822BF"/>
    <w:rsid w:val="00F82582"/>
    <w:rsid w:val="00F827A2"/>
    <w:rsid w:val="00F834FB"/>
    <w:rsid w:val="00F8376E"/>
    <w:rsid w:val="00F8377C"/>
    <w:rsid w:val="00F8412F"/>
    <w:rsid w:val="00F84C37"/>
    <w:rsid w:val="00F8519C"/>
    <w:rsid w:val="00F852B3"/>
    <w:rsid w:val="00F85627"/>
    <w:rsid w:val="00F857C5"/>
    <w:rsid w:val="00F85990"/>
    <w:rsid w:val="00F85A62"/>
    <w:rsid w:val="00F85BE6"/>
    <w:rsid w:val="00F85EBA"/>
    <w:rsid w:val="00F8648B"/>
    <w:rsid w:val="00F8656D"/>
    <w:rsid w:val="00F86574"/>
    <w:rsid w:val="00F86719"/>
    <w:rsid w:val="00F86E38"/>
    <w:rsid w:val="00F87303"/>
    <w:rsid w:val="00F873F2"/>
    <w:rsid w:val="00F8774D"/>
    <w:rsid w:val="00F877EA"/>
    <w:rsid w:val="00F879B6"/>
    <w:rsid w:val="00F87EAA"/>
    <w:rsid w:val="00F903AA"/>
    <w:rsid w:val="00F90576"/>
    <w:rsid w:val="00F905F7"/>
    <w:rsid w:val="00F90665"/>
    <w:rsid w:val="00F90A02"/>
    <w:rsid w:val="00F90C4D"/>
    <w:rsid w:val="00F90FBF"/>
    <w:rsid w:val="00F9101F"/>
    <w:rsid w:val="00F91168"/>
    <w:rsid w:val="00F91A02"/>
    <w:rsid w:val="00F91C8D"/>
    <w:rsid w:val="00F9244D"/>
    <w:rsid w:val="00F926E2"/>
    <w:rsid w:val="00F92785"/>
    <w:rsid w:val="00F929E2"/>
    <w:rsid w:val="00F92F6E"/>
    <w:rsid w:val="00F937F8"/>
    <w:rsid w:val="00F93A73"/>
    <w:rsid w:val="00F93A91"/>
    <w:rsid w:val="00F93EB9"/>
    <w:rsid w:val="00F93F84"/>
    <w:rsid w:val="00F93FD0"/>
    <w:rsid w:val="00F9413D"/>
    <w:rsid w:val="00F942B1"/>
    <w:rsid w:val="00F943FE"/>
    <w:rsid w:val="00F946BC"/>
    <w:rsid w:val="00F9472D"/>
    <w:rsid w:val="00F94773"/>
    <w:rsid w:val="00F94959"/>
    <w:rsid w:val="00F94A66"/>
    <w:rsid w:val="00F94C83"/>
    <w:rsid w:val="00F94CDD"/>
    <w:rsid w:val="00F94CE8"/>
    <w:rsid w:val="00F94D31"/>
    <w:rsid w:val="00F94FC5"/>
    <w:rsid w:val="00F958B0"/>
    <w:rsid w:val="00F95A0D"/>
    <w:rsid w:val="00F95AF6"/>
    <w:rsid w:val="00F961C9"/>
    <w:rsid w:val="00F96339"/>
    <w:rsid w:val="00F967BF"/>
    <w:rsid w:val="00F969CE"/>
    <w:rsid w:val="00F97074"/>
    <w:rsid w:val="00F97144"/>
    <w:rsid w:val="00F9771B"/>
    <w:rsid w:val="00F97901"/>
    <w:rsid w:val="00FA0741"/>
    <w:rsid w:val="00FA07BC"/>
    <w:rsid w:val="00FA09F5"/>
    <w:rsid w:val="00FA0E91"/>
    <w:rsid w:val="00FA110A"/>
    <w:rsid w:val="00FA1175"/>
    <w:rsid w:val="00FA1626"/>
    <w:rsid w:val="00FA18EB"/>
    <w:rsid w:val="00FA1AF7"/>
    <w:rsid w:val="00FA20EA"/>
    <w:rsid w:val="00FA2253"/>
    <w:rsid w:val="00FA2524"/>
    <w:rsid w:val="00FA2897"/>
    <w:rsid w:val="00FA2ACF"/>
    <w:rsid w:val="00FA2EBA"/>
    <w:rsid w:val="00FA2ED9"/>
    <w:rsid w:val="00FA344D"/>
    <w:rsid w:val="00FA3B52"/>
    <w:rsid w:val="00FA3C9B"/>
    <w:rsid w:val="00FA41E3"/>
    <w:rsid w:val="00FA457A"/>
    <w:rsid w:val="00FA482E"/>
    <w:rsid w:val="00FA519F"/>
    <w:rsid w:val="00FA540D"/>
    <w:rsid w:val="00FA587D"/>
    <w:rsid w:val="00FA598D"/>
    <w:rsid w:val="00FA59AF"/>
    <w:rsid w:val="00FA5DDF"/>
    <w:rsid w:val="00FA6154"/>
    <w:rsid w:val="00FA6370"/>
    <w:rsid w:val="00FA6731"/>
    <w:rsid w:val="00FA675D"/>
    <w:rsid w:val="00FA693B"/>
    <w:rsid w:val="00FA6DE3"/>
    <w:rsid w:val="00FA70D6"/>
    <w:rsid w:val="00FA72CA"/>
    <w:rsid w:val="00FA7371"/>
    <w:rsid w:val="00FA79A4"/>
    <w:rsid w:val="00FB0166"/>
    <w:rsid w:val="00FB0C2F"/>
    <w:rsid w:val="00FB0CCD"/>
    <w:rsid w:val="00FB0CF0"/>
    <w:rsid w:val="00FB11C6"/>
    <w:rsid w:val="00FB164E"/>
    <w:rsid w:val="00FB1F20"/>
    <w:rsid w:val="00FB224C"/>
    <w:rsid w:val="00FB27CA"/>
    <w:rsid w:val="00FB2D42"/>
    <w:rsid w:val="00FB2DE6"/>
    <w:rsid w:val="00FB32C5"/>
    <w:rsid w:val="00FB36EC"/>
    <w:rsid w:val="00FB38EB"/>
    <w:rsid w:val="00FB3D75"/>
    <w:rsid w:val="00FB3E8F"/>
    <w:rsid w:val="00FB4F03"/>
    <w:rsid w:val="00FB5007"/>
    <w:rsid w:val="00FB5574"/>
    <w:rsid w:val="00FB560E"/>
    <w:rsid w:val="00FB5C36"/>
    <w:rsid w:val="00FB5F1D"/>
    <w:rsid w:val="00FB6345"/>
    <w:rsid w:val="00FB69B3"/>
    <w:rsid w:val="00FB7250"/>
    <w:rsid w:val="00FB742A"/>
    <w:rsid w:val="00FB752D"/>
    <w:rsid w:val="00FB7546"/>
    <w:rsid w:val="00FB7672"/>
    <w:rsid w:val="00FB795A"/>
    <w:rsid w:val="00FB7BA0"/>
    <w:rsid w:val="00FB7C8C"/>
    <w:rsid w:val="00FB7D40"/>
    <w:rsid w:val="00FC0621"/>
    <w:rsid w:val="00FC086D"/>
    <w:rsid w:val="00FC1B1F"/>
    <w:rsid w:val="00FC1B78"/>
    <w:rsid w:val="00FC21E3"/>
    <w:rsid w:val="00FC2580"/>
    <w:rsid w:val="00FC2856"/>
    <w:rsid w:val="00FC2932"/>
    <w:rsid w:val="00FC29B0"/>
    <w:rsid w:val="00FC34C4"/>
    <w:rsid w:val="00FC36EE"/>
    <w:rsid w:val="00FC3805"/>
    <w:rsid w:val="00FC3CDC"/>
    <w:rsid w:val="00FC3E6B"/>
    <w:rsid w:val="00FC43DE"/>
    <w:rsid w:val="00FC49DA"/>
    <w:rsid w:val="00FC4C06"/>
    <w:rsid w:val="00FC501A"/>
    <w:rsid w:val="00FC5367"/>
    <w:rsid w:val="00FC5441"/>
    <w:rsid w:val="00FC55AE"/>
    <w:rsid w:val="00FC5689"/>
    <w:rsid w:val="00FC5E6B"/>
    <w:rsid w:val="00FC5F7E"/>
    <w:rsid w:val="00FC60DF"/>
    <w:rsid w:val="00FC66A0"/>
    <w:rsid w:val="00FC6E2D"/>
    <w:rsid w:val="00FC75A0"/>
    <w:rsid w:val="00FC7723"/>
    <w:rsid w:val="00FC774F"/>
    <w:rsid w:val="00FC7D24"/>
    <w:rsid w:val="00FC7DC5"/>
    <w:rsid w:val="00FC7E0B"/>
    <w:rsid w:val="00FD00B8"/>
    <w:rsid w:val="00FD00C1"/>
    <w:rsid w:val="00FD03B7"/>
    <w:rsid w:val="00FD045E"/>
    <w:rsid w:val="00FD0975"/>
    <w:rsid w:val="00FD0B15"/>
    <w:rsid w:val="00FD1413"/>
    <w:rsid w:val="00FD16D0"/>
    <w:rsid w:val="00FD177D"/>
    <w:rsid w:val="00FD19FD"/>
    <w:rsid w:val="00FD2029"/>
    <w:rsid w:val="00FD2564"/>
    <w:rsid w:val="00FD292F"/>
    <w:rsid w:val="00FD2C3C"/>
    <w:rsid w:val="00FD3773"/>
    <w:rsid w:val="00FD42C1"/>
    <w:rsid w:val="00FD4869"/>
    <w:rsid w:val="00FD4EFE"/>
    <w:rsid w:val="00FD5986"/>
    <w:rsid w:val="00FD5C41"/>
    <w:rsid w:val="00FD61B4"/>
    <w:rsid w:val="00FD644F"/>
    <w:rsid w:val="00FD6B25"/>
    <w:rsid w:val="00FD73D9"/>
    <w:rsid w:val="00FD78D2"/>
    <w:rsid w:val="00FE01D4"/>
    <w:rsid w:val="00FE0453"/>
    <w:rsid w:val="00FE0570"/>
    <w:rsid w:val="00FE05D1"/>
    <w:rsid w:val="00FE06D7"/>
    <w:rsid w:val="00FE0BE3"/>
    <w:rsid w:val="00FE2311"/>
    <w:rsid w:val="00FE2566"/>
    <w:rsid w:val="00FE2838"/>
    <w:rsid w:val="00FE34BF"/>
    <w:rsid w:val="00FE3DB1"/>
    <w:rsid w:val="00FE4C48"/>
    <w:rsid w:val="00FE51A6"/>
    <w:rsid w:val="00FE5510"/>
    <w:rsid w:val="00FE556D"/>
    <w:rsid w:val="00FE5618"/>
    <w:rsid w:val="00FE5642"/>
    <w:rsid w:val="00FE59C9"/>
    <w:rsid w:val="00FE614E"/>
    <w:rsid w:val="00FE691A"/>
    <w:rsid w:val="00FE694F"/>
    <w:rsid w:val="00FE6F02"/>
    <w:rsid w:val="00FE776E"/>
    <w:rsid w:val="00FE7EAC"/>
    <w:rsid w:val="00FF0366"/>
    <w:rsid w:val="00FF0543"/>
    <w:rsid w:val="00FF05E2"/>
    <w:rsid w:val="00FF082B"/>
    <w:rsid w:val="00FF0941"/>
    <w:rsid w:val="00FF0A7A"/>
    <w:rsid w:val="00FF0D41"/>
    <w:rsid w:val="00FF0D5B"/>
    <w:rsid w:val="00FF1013"/>
    <w:rsid w:val="00FF10D6"/>
    <w:rsid w:val="00FF15BA"/>
    <w:rsid w:val="00FF187D"/>
    <w:rsid w:val="00FF1CD4"/>
    <w:rsid w:val="00FF1D36"/>
    <w:rsid w:val="00FF1E11"/>
    <w:rsid w:val="00FF1FB3"/>
    <w:rsid w:val="00FF267C"/>
    <w:rsid w:val="00FF2BBF"/>
    <w:rsid w:val="00FF31EE"/>
    <w:rsid w:val="00FF472E"/>
    <w:rsid w:val="00FF4B03"/>
    <w:rsid w:val="00FF4C59"/>
    <w:rsid w:val="00FF4DE2"/>
    <w:rsid w:val="00FF6290"/>
    <w:rsid w:val="00FF633A"/>
    <w:rsid w:val="00FF6E74"/>
    <w:rsid w:val="00FF709B"/>
    <w:rsid w:val="00FF7B03"/>
    <w:rsid w:val="00FF7D52"/>
    <w:rsid w:val="00FF7E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Title" w:qFormat="1"/>
    <w:lsdException w:name="Body Text" w:uiPriority="1"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A9C"/>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uiPriority w:val="1"/>
    <w:qFormat/>
    <w:rsid w:val="009B2E86"/>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uiPriority w:val="1"/>
    <w:qFormat/>
    <w:rsid w:val="009B2E86"/>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uiPriority w:val="1"/>
    <w:qFormat/>
    <w:rsid w:val="009B2E86"/>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9B2E86"/>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9B2E86"/>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9B2E86"/>
    <w:pPr>
      <w:spacing w:before="240" w:after="60"/>
      <w:ind w:left="10064" w:hanging="708"/>
      <w:outlineLvl w:val="5"/>
    </w:pPr>
    <w:rPr>
      <w:rFonts w:ascii="Arial" w:hAnsi="Arial"/>
      <w:i/>
      <w:sz w:val="22"/>
    </w:rPr>
  </w:style>
  <w:style w:type="paragraph" w:styleId="Heading7">
    <w:name w:val="heading 7"/>
    <w:basedOn w:val="Normal"/>
    <w:next w:val="Normal"/>
    <w:qFormat/>
    <w:rsid w:val="009B2E86"/>
    <w:pPr>
      <w:spacing w:before="240" w:after="60"/>
      <w:ind w:left="10772" w:hanging="708"/>
      <w:outlineLvl w:val="6"/>
    </w:pPr>
    <w:rPr>
      <w:rFonts w:ascii="Arial" w:hAnsi="Arial"/>
    </w:rPr>
  </w:style>
  <w:style w:type="paragraph" w:styleId="Heading8">
    <w:name w:val="heading 8"/>
    <w:basedOn w:val="Normal"/>
    <w:next w:val="Normal"/>
    <w:qFormat/>
    <w:rsid w:val="009B2E86"/>
    <w:pPr>
      <w:spacing w:before="240" w:after="60"/>
      <w:ind w:left="11480" w:hanging="708"/>
      <w:outlineLvl w:val="7"/>
    </w:pPr>
    <w:rPr>
      <w:rFonts w:ascii="Arial" w:hAnsi="Arial"/>
      <w:i/>
    </w:rPr>
  </w:style>
  <w:style w:type="paragraph" w:styleId="Heading9">
    <w:name w:val="heading 9"/>
    <w:basedOn w:val="Normal"/>
    <w:next w:val="Normal"/>
    <w:qFormat/>
    <w:rsid w:val="009B2E86"/>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9B2E86"/>
    <w:pPr>
      <w:ind w:left="1871"/>
    </w:pPr>
  </w:style>
  <w:style w:type="paragraph" w:customStyle="1" w:styleId="Normal-Draft">
    <w:name w:val="Normal - Draft"/>
    <w:rsid w:val="009B2E8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AmendBody2">
    <w:name w:val="Amend. Body 2"/>
    <w:basedOn w:val="Normal-Draft"/>
    <w:next w:val="Normal"/>
    <w:rsid w:val="009B2E86"/>
    <w:pPr>
      <w:ind w:left="2381"/>
    </w:pPr>
  </w:style>
  <w:style w:type="paragraph" w:customStyle="1" w:styleId="AmendBody3">
    <w:name w:val="Amend. Body 3"/>
    <w:basedOn w:val="Normal-Draft"/>
    <w:next w:val="Normal"/>
    <w:rsid w:val="009B2E86"/>
    <w:pPr>
      <w:ind w:left="2892"/>
    </w:pPr>
  </w:style>
  <w:style w:type="paragraph" w:customStyle="1" w:styleId="AmendBody4">
    <w:name w:val="Amend. Body 4"/>
    <w:basedOn w:val="Normal-Draft"/>
    <w:next w:val="Normal"/>
    <w:rsid w:val="009B2E86"/>
    <w:pPr>
      <w:ind w:left="3402"/>
    </w:pPr>
  </w:style>
  <w:style w:type="paragraph" w:styleId="Header">
    <w:name w:val="header"/>
    <w:basedOn w:val="Normal"/>
    <w:link w:val="HeaderChar"/>
    <w:uiPriority w:val="99"/>
    <w:rsid w:val="009B2E86"/>
    <w:pPr>
      <w:tabs>
        <w:tab w:val="center" w:pos="4153"/>
        <w:tab w:val="right" w:pos="8306"/>
      </w:tabs>
    </w:pPr>
  </w:style>
  <w:style w:type="paragraph" w:styleId="Footer">
    <w:name w:val="footer"/>
    <w:basedOn w:val="Normal"/>
    <w:link w:val="FooterChar"/>
    <w:uiPriority w:val="99"/>
    <w:rsid w:val="009B2E86"/>
    <w:pPr>
      <w:tabs>
        <w:tab w:val="center" w:pos="4153"/>
        <w:tab w:val="right" w:pos="8306"/>
      </w:tabs>
    </w:pPr>
  </w:style>
  <w:style w:type="paragraph" w:customStyle="1" w:styleId="AmendBody5">
    <w:name w:val="Amend. Body 5"/>
    <w:basedOn w:val="Normal-Draft"/>
    <w:next w:val="Normal"/>
    <w:rsid w:val="009B2E86"/>
    <w:pPr>
      <w:ind w:left="3912"/>
    </w:pPr>
  </w:style>
  <w:style w:type="paragraph" w:customStyle="1" w:styleId="AmendHeading-DIVISION">
    <w:name w:val="Amend. Heading - DIVISION"/>
    <w:basedOn w:val="Normal-Draft"/>
    <w:next w:val="Normal"/>
    <w:rsid w:val="009B2E86"/>
    <w:pPr>
      <w:spacing w:before="240" w:after="120"/>
      <w:ind w:left="1361"/>
      <w:jc w:val="center"/>
    </w:pPr>
    <w:rPr>
      <w:b/>
    </w:rPr>
  </w:style>
  <w:style w:type="paragraph" w:customStyle="1" w:styleId="AmendHeading-PART">
    <w:name w:val="Amend. Heading - PART"/>
    <w:basedOn w:val="Normal-Draft"/>
    <w:next w:val="Normal"/>
    <w:rsid w:val="009B2E86"/>
    <w:pPr>
      <w:spacing w:before="240" w:after="120"/>
      <w:ind w:left="1361"/>
      <w:jc w:val="center"/>
    </w:pPr>
    <w:rPr>
      <w:b/>
      <w:caps/>
      <w:sz w:val="22"/>
    </w:rPr>
  </w:style>
  <w:style w:type="paragraph" w:customStyle="1" w:styleId="AmendHeading-SCHEDULE">
    <w:name w:val="Amend. Heading - SCHEDULE"/>
    <w:basedOn w:val="Normal-Draft"/>
    <w:next w:val="Normal"/>
    <w:rsid w:val="009B2E86"/>
    <w:pPr>
      <w:spacing w:before="240" w:after="120"/>
      <w:ind w:left="1361"/>
      <w:jc w:val="center"/>
    </w:pPr>
    <w:rPr>
      <w:caps/>
      <w:sz w:val="22"/>
    </w:rPr>
  </w:style>
  <w:style w:type="paragraph" w:customStyle="1" w:styleId="AmendHeading1">
    <w:name w:val="Amend. Heading 1"/>
    <w:basedOn w:val="Normal"/>
    <w:next w:val="Normal"/>
    <w:link w:val="AmendHeading1Char"/>
    <w:rsid w:val="009B2E86"/>
    <w:pPr>
      <w:suppressLineNumbers w:val="0"/>
    </w:pPr>
  </w:style>
  <w:style w:type="paragraph" w:customStyle="1" w:styleId="AmendHeading2">
    <w:name w:val="Amend. Heading 2"/>
    <w:basedOn w:val="Normal"/>
    <w:next w:val="Normal"/>
    <w:rsid w:val="009B2E86"/>
    <w:pPr>
      <w:suppressLineNumbers w:val="0"/>
    </w:pPr>
  </w:style>
  <w:style w:type="paragraph" w:customStyle="1" w:styleId="AmendHeading3">
    <w:name w:val="Amend. Heading 3"/>
    <w:basedOn w:val="Normal"/>
    <w:next w:val="Normal"/>
    <w:rsid w:val="009B2E86"/>
    <w:pPr>
      <w:suppressLineNumbers w:val="0"/>
    </w:pPr>
  </w:style>
  <w:style w:type="paragraph" w:customStyle="1" w:styleId="AmendHeading4">
    <w:name w:val="Amend. Heading 4"/>
    <w:basedOn w:val="Normal"/>
    <w:next w:val="Normal"/>
    <w:link w:val="AmendHeading4Char"/>
    <w:rsid w:val="009B2E86"/>
    <w:pPr>
      <w:suppressLineNumbers w:val="0"/>
    </w:pPr>
  </w:style>
  <w:style w:type="paragraph" w:customStyle="1" w:styleId="AmendHeading5">
    <w:name w:val="Amend. Heading 5"/>
    <w:basedOn w:val="Normal"/>
    <w:next w:val="Normal"/>
    <w:rsid w:val="009B2E86"/>
    <w:pPr>
      <w:suppressLineNumbers w:val="0"/>
    </w:pPr>
  </w:style>
  <w:style w:type="paragraph" w:customStyle="1" w:styleId="BodyParagraph">
    <w:name w:val="Body Paragraph"/>
    <w:next w:val="Normal"/>
    <w:rsid w:val="009B2E86"/>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9B2E86"/>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9B2E86"/>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9B2E86"/>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1"/>
    <w:rsid w:val="009B2E86"/>
    <w:pPr>
      <w:overflowPunct w:val="0"/>
      <w:autoSpaceDE w:val="0"/>
      <w:autoSpaceDN w:val="0"/>
      <w:adjustRightInd w:val="0"/>
      <w:spacing w:before="120"/>
      <w:ind w:left="1361"/>
      <w:textAlignment w:val="baseline"/>
    </w:pPr>
    <w:rPr>
      <w:sz w:val="24"/>
      <w:lang w:eastAsia="en-US"/>
    </w:rPr>
  </w:style>
  <w:style w:type="character" w:customStyle="1" w:styleId="BodySectionSubChar1">
    <w:name w:val="Body Section (Sub) Char1"/>
    <w:basedOn w:val="DefaultParagraphFont"/>
    <w:link w:val="BodySectionSub"/>
    <w:rsid w:val="00CA41DA"/>
    <w:rPr>
      <w:sz w:val="24"/>
      <w:lang w:val="en-AU" w:eastAsia="en-US" w:bidi="ar-SA"/>
    </w:rPr>
  </w:style>
  <w:style w:type="paragraph" w:customStyle="1" w:styleId="Defintion">
    <w:name w:val="Defintion"/>
    <w:next w:val="Normal"/>
    <w:rsid w:val="009B2E86"/>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link w:val="DraftHeading1Char"/>
    <w:rsid w:val="009B2E86"/>
    <w:pPr>
      <w:suppressLineNumbers w:val="0"/>
      <w:outlineLvl w:val="2"/>
    </w:pPr>
    <w:rPr>
      <w:b/>
    </w:rPr>
  </w:style>
  <w:style w:type="paragraph" w:customStyle="1" w:styleId="DraftHeading2">
    <w:name w:val="Draft Heading 2"/>
    <w:basedOn w:val="Normal"/>
    <w:next w:val="Normal"/>
    <w:link w:val="DraftHeading2Char"/>
    <w:rsid w:val="009B2E86"/>
    <w:pPr>
      <w:suppressLineNumbers w:val="0"/>
    </w:pPr>
  </w:style>
  <w:style w:type="paragraph" w:customStyle="1" w:styleId="DraftHeading3">
    <w:name w:val="Draft Heading 3"/>
    <w:basedOn w:val="Normal"/>
    <w:next w:val="Normal"/>
    <w:link w:val="DraftHeading3Char"/>
    <w:rsid w:val="009B2E86"/>
    <w:pPr>
      <w:suppressLineNumbers w:val="0"/>
    </w:pPr>
  </w:style>
  <w:style w:type="paragraph" w:customStyle="1" w:styleId="DraftHeading4">
    <w:name w:val="Draft Heading 4"/>
    <w:basedOn w:val="Normal"/>
    <w:next w:val="Normal"/>
    <w:link w:val="DraftHeading4Char"/>
    <w:rsid w:val="009B2E86"/>
    <w:pPr>
      <w:suppressLineNumbers w:val="0"/>
    </w:pPr>
  </w:style>
  <w:style w:type="paragraph" w:customStyle="1" w:styleId="DraftHeading5">
    <w:name w:val="Draft Heading 5"/>
    <w:basedOn w:val="Normal"/>
    <w:next w:val="Normal"/>
    <w:rsid w:val="009B2E86"/>
    <w:pPr>
      <w:suppressLineNumbers w:val="0"/>
    </w:pPr>
  </w:style>
  <w:style w:type="paragraph" w:customStyle="1" w:styleId="ActTitleFrame">
    <w:name w:val="ActTitleFrame"/>
    <w:basedOn w:val="Normal"/>
    <w:rsid w:val="009B2E86"/>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9B2E86"/>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9B2E86"/>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9B2E86"/>
    <w:rPr>
      <w:caps w:val="0"/>
    </w:rPr>
  </w:style>
  <w:style w:type="paragraph" w:customStyle="1" w:styleId="Heading1-Manual">
    <w:name w:val="Heading 1 - Manual"/>
    <w:next w:val="Normal"/>
    <w:rsid w:val="009B2E86"/>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9B2E86"/>
    <w:rPr>
      <w:rFonts w:ascii="Monotype Corsiva" w:hAnsi="Monotype Corsiva"/>
      <w:i/>
      <w:sz w:val="24"/>
    </w:rPr>
  </w:style>
  <w:style w:type="paragraph" w:customStyle="1" w:styleId="Normal-Schedule">
    <w:name w:val="Normal - Schedule"/>
    <w:link w:val="Normal-ScheduleChar"/>
    <w:rsid w:val="009B2E86"/>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CopyDetails">
    <w:name w:val="Copy Details"/>
    <w:next w:val="Normal"/>
    <w:rsid w:val="009B2E86"/>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9B2E86"/>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9B2E86"/>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9B2E86"/>
  </w:style>
  <w:style w:type="paragraph" w:customStyle="1" w:styleId="Penalty">
    <w:name w:val="Penalty"/>
    <w:next w:val="Normal"/>
    <w:rsid w:val="009B2E86"/>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9B2E86"/>
    <w:rPr>
      <w:sz w:val="20"/>
    </w:rPr>
  </w:style>
  <w:style w:type="paragraph" w:customStyle="1" w:styleId="Schedule-PART">
    <w:name w:val="Schedule - PART"/>
    <w:basedOn w:val="Heading-PART"/>
    <w:next w:val="Normal"/>
    <w:rsid w:val="009B2E86"/>
    <w:rPr>
      <w:sz w:val="18"/>
    </w:rPr>
  </w:style>
  <w:style w:type="paragraph" w:customStyle="1" w:styleId="ScheduleAutoHeading1">
    <w:name w:val="Schedule Auto Heading 1"/>
    <w:basedOn w:val="Normal-Schedule"/>
    <w:next w:val="Normal"/>
    <w:rsid w:val="009B2E86"/>
    <w:rPr>
      <w:b/>
      <w:i/>
    </w:rPr>
  </w:style>
  <w:style w:type="paragraph" w:customStyle="1" w:styleId="ScheduleAutoHeading2">
    <w:name w:val="Schedule Auto Heading 2"/>
    <w:basedOn w:val="Normal-Schedule"/>
    <w:next w:val="Normal"/>
    <w:rsid w:val="009B2E86"/>
  </w:style>
  <w:style w:type="paragraph" w:customStyle="1" w:styleId="ScheduleAutoHeading3">
    <w:name w:val="Schedule Auto Heading 3"/>
    <w:basedOn w:val="Normal-Schedule"/>
    <w:next w:val="Normal"/>
    <w:rsid w:val="009B2E86"/>
  </w:style>
  <w:style w:type="paragraph" w:customStyle="1" w:styleId="ScheduleAutoHeading4">
    <w:name w:val="Schedule Auto Heading 4"/>
    <w:basedOn w:val="Normal-Schedule"/>
    <w:next w:val="Normal"/>
    <w:rsid w:val="009B2E86"/>
  </w:style>
  <w:style w:type="paragraph" w:customStyle="1" w:styleId="ScheduleAutoHeading5">
    <w:name w:val="Schedule Auto Heading 5"/>
    <w:basedOn w:val="Normal-Schedule"/>
    <w:next w:val="Normal"/>
    <w:rsid w:val="009B2E86"/>
  </w:style>
  <w:style w:type="paragraph" w:customStyle="1" w:styleId="ScheduleDefinition">
    <w:name w:val="Schedule Definition"/>
    <w:basedOn w:val="Normal"/>
    <w:next w:val="Normal"/>
    <w:rsid w:val="009B2E86"/>
    <w:pPr>
      <w:suppressLineNumbers w:val="0"/>
      <w:ind w:left="1871" w:hanging="510"/>
    </w:pPr>
    <w:rPr>
      <w:sz w:val="20"/>
    </w:rPr>
  </w:style>
  <w:style w:type="paragraph" w:customStyle="1" w:styleId="ScheduleHeading1">
    <w:name w:val="Schedule Heading 1"/>
    <w:basedOn w:val="Normal"/>
    <w:next w:val="Normal"/>
    <w:rsid w:val="009B2E86"/>
    <w:pPr>
      <w:suppressLineNumbers w:val="0"/>
    </w:pPr>
    <w:rPr>
      <w:b/>
      <w:i/>
      <w:sz w:val="20"/>
    </w:rPr>
  </w:style>
  <w:style w:type="paragraph" w:customStyle="1" w:styleId="ScheduleHeading2">
    <w:name w:val="Schedule Heading 2"/>
    <w:basedOn w:val="Normal"/>
    <w:next w:val="Normal"/>
    <w:rsid w:val="009B2E86"/>
    <w:pPr>
      <w:suppressLineNumbers w:val="0"/>
    </w:pPr>
    <w:rPr>
      <w:sz w:val="20"/>
    </w:rPr>
  </w:style>
  <w:style w:type="paragraph" w:customStyle="1" w:styleId="ScheduleHeading3">
    <w:name w:val="Schedule Heading 3"/>
    <w:basedOn w:val="Normal"/>
    <w:next w:val="Normal"/>
    <w:rsid w:val="009B2E86"/>
    <w:pPr>
      <w:suppressLineNumbers w:val="0"/>
    </w:pPr>
    <w:rPr>
      <w:sz w:val="20"/>
    </w:rPr>
  </w:style>
  <w:style w:type="paragraph" w:customStyle="1" w:styleId="ScheduleHeading4">
    <w:name w:val="Schedule Heading 4"/>
    <w:basedOn w:val="Normal"/>
    <w:next w:val="Normal"/>
    <w:rsid w:val="009B2E86"/>
    <w:pPr>
      <w:suppressLineNumbers w:val="0"/>
    </w:pPr>
    <w:rPr>
      <w:sz w:val="20"/>
    </w:rPr>
  </w:style>
  <w:style w:type="paragraph" w:customStyle="1" w:styleId="ScheduleHeading5">
    <w:name w:val="Schedule Heading 5"/>
    <w:basedOn w:val="Normal"/>
    <w:next w:val="Normal"/>
    <w:rsid w:val="009B2E86"/>
    <w:pPr>
      <w:suppressLineNumbers w:val="0"/>
    </w:pPr>
    <w:rPr>
      <w:sz w:val="20"/>
    </w:rPr>
  </w:style>
  <w:style w:type="paragraph" w:customStyle="1" w:styleId="ScheduleHeadingAuto">
    <w:name w:val="Schedule Heading Auto"/>
    <w:basedOn w:val="Normal-Schedule"/>
    <w:next w:val="Normal"/>
    <w:rsid w:val="009B2E86"/>
  </w:style>
  <w:style w:type="paragraph" w:customStyle="1" w:styleId="ScheduleParagraph">
    <w:name w:val="Schedule Paragraph"/>
    <w:basedOn w:val="Normal"/>
    <w:next w:val="Normal"/>
    <w:rsid w:val="009B2E86"/>
    <w:pPr>
      <w:suppressLineNumbers w:val="0"/>
      <w:ind w:left="1871"/>
    </w:pPr>
    <w:rPr>
      <w:sz w:val="20"/>
    </w:rPr>
  </w:style>
  <w:style w:type="paragraph" w:customStyle="1" w:styleId="ScheduleParagraphSub">
    <w:name w:val="Schedule Paragraph (Sub)"/>
    <w:basedOn w:val="Normal"/>
    <w:next w:val="Normal"/>
    <w:rsid w:val="009B2E86"/>
    <w:pPr>
      <w:suppressLineNumbers w:val="0"/>
      <w:ind w:left="2381"/>
    </w:pPr>
    <w:rPr>
      <w:sz w:val="20"/>
    </w:rPr>
  </w:style>
  <w:style w:type="paragraph" w:customStyle="1" w:styleId="ScheduleParagraphSub-Sub">
    <w:name w:val="Schedule Paragraph (Sub-Sub)"/>
    <w:basedOn w:val="Normal"/>
    <w:next w:val="Normal"/>
    <w:rsid w:val="009B2E86"/>
    <w:pPr>
      <w:suppressLineNumbers w:val="0"/>
      <w:ind w:left="2892"/>
    </w:pPr>
    <w:rPr>
      <w:sz w:val="20"/>
    </w:rPr>
  </w:style>
  <w:style w:type="paragraph" w:customStyle="1" w:styleId="SchedulePenalty">
    <w:name w:val="Schedule Penalty"/>
    <w:basedOn w:val="Penalty"/>
    <w:next w:val="Normal"/>
    <w:rsid w:val="009B2E86"/>
    <w:rPr>
      <w:sz w:val="20"/>
    </w:rPr>
  </w:style>
  <w:style w:type="paragraph" w:customStyle="1" w:styleId="ScheduleSection">
    <w:name w:val="Schedule Section"/>
    <w:basedOn w:val="Normal"/>
    <w:next w:val="Normal"/>
    <w:rsid w:val="009B2E86"/>
    <w:pPr>
      <w:suppressLineNumbers w:val="0"/>
      <w:ind w:left="851"/>
    </w:pPr>
    <w:rPr>
      <w:sz w:val="20"/>
    </w:rPr>
  </w:style>
  <w:style w:type="paragraph" w:customStyle="1" w:styleId="ScheduleSectionSub">
    <w:name w:val="Schedule Section (Sub)"/>
    <w:basedOn w:val="Normal"/>
    <w:next w:val="Normal"/>
    <w:link w:val="ScheduleSectionSubChar"/>
    <w:rsid w:val="009B2E86"/>
    <w:pPr>
      <w:suppressLineNumbers w:val="0"/>
      <w:ind w:left="1361"/>
    </w:pPr>
    <w:rPr>
      <w:sz w:val="20"/>
    </w:rPr>
  </w:style>
  <w:style w:type="character" w:customStyle="1" w:styleId="ScheduleSectionSubChar">
    <w:name w:val="Schedule Section (Sub) Char"/>
    <w:basedOn w:val="DefaultParagraphFont"/>
    <w:link w:val="ScheduleSectionSub"/>
    <w:rsid w:val="00EB10B5"/>
    <w:rPr>
      <w:lang w:val="en-AU" w:eastAsia="en-US" w:bidi="ar-SA"/>
    </w:rPr>
  </w:style>
  <w:style w:type="paragraph" w:customStyle="1" w:styleId="ShoulderReference">
    <w:name w:val="Shoulder Reference"/>
    <w:next w:val="Normal"/>
    <w:rsid w:val="007D0EA4"/>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7D0EA4"/>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9B2E86"/>
    <w:pPr>
      <w:keepNext/>
      <w:tabs>
        <w:tab w:val="right" w:pos="6237"/>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9B2E86"/>
    <w:pPr>
      <w:tabs>
        <w:tab w:val="right" w:pos="6237"/>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9B1E2D"/>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uiPriority w:val="39"/>
    <w:rsid w:val="009B1E2D"/>
    <w:pPr>
      <w:keepNext/>
      <w:tabs>
        <w:tab w:val="right" w:pos="6237"/>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9B2E86"/>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uiPriority w:val="39"/>
    <w:rsid w:val="009B2E86"/>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9B2E86"/>
    <w:pPr>
      <w:overflowPunct w:val="0"/>
      <w:autoSpaceDE w:val="0"/>
      <w:autoSpaceDN w:val="0"/>
      <w:adjustRightInd w:val="0"/>
      <w:ind w:right="510"/>
      <w:jc w:val="center"/>
      <w:textAlignment w:val="baseline"/>
    </w:pPr>
    <w:rPr>
      <w:b/>
      <w:lang w:eastAsia="en-US"/>
    </w:rPr>
  </w:style>
  <w:style w:type="paragraph" w:styleId="TOC8">
    <w:name w:val="toc 8"/>
    <w:basedOn w:val="TOC2"/>
    <w:next w:val="Normal"/>
    <w:uiPriority w:val="39"/>
    <w:rsid w:val="009B2E86"/>
    <w:pPr>
      <w:ind w:right="0"/>
    </w:pPr>
    <w:rPr>
      <w:b w:val="0"/>
      <w:caps/>
    </w:rPr>
  </w:style>
  <w:style w:type="paragraph" w:styleId="TOC9">
    <w:name w:val="toc 9"/>
    <w:basedOn w:val="Normal"/>
    <w:next w:val="Normal"/>
    <w:uiPriority w:val="39"/>
    <w:rsid w:val="009B2E86"/>
    <w:pPr>
      <w:tabs>
        <w:tab w:val="right" w:pos="6237"/>
      </w:tabs>
      <w:spacing w:before="0"/>
      <w:ind w:left="1922" w:right="284"/>
    </w:pPr>
    <w:rPr>
      <w:sz w:val="20"/>
    </w:rPr>
  </w:style>
  <w:style w:type="paragraph" w:customStyle="1" w:styleId="AmendHeading1s">
    <w:name w:val="Amend. Heading 1s"/>
    <w:basedOn w:val="Normal"/>
    <w:next w:val="Normal"/>
    <w:rsid w:val="009B2E86"/>
    <w:pPr>
      <w:suppressLineNumbers w:val="0"/>
    </w:pPr>
    <w:rPr>
      <w:b/>
      <w:i/>
    </w:rPr>
  </w:style>
  <w:style w:type="paragraph" w:styleId="EndnoteText">
    <w:name w:val="endnote text"/>
    <w:basedOn w:val="Normal"/>
    <w:link w:val="EndnoteTextChar"/>
    <w:semiHidden/>
    <w:rsid w:val="009B2E86"/>
    <w:pPr>
      <w:tabs>
        <w:tab w:val="left" w:pos="426"/>
      </w:tabs>
    </w:pPr>
    <w:rPr>
      <w:sz w:val="20"/>
    </w:rPr>
  </w:style>
  <w:style w:type="paragraph" w:customStyle="1" w:styleId="AmendHeading6">
    <w:name w:val="Amend. Heading 6"/>
    <w:basedOn w:val="Normal"/>
    <w:next w:val="Normal"/>
    <w:rsid w:val="009B2E86"/>
    <w:pPr>
      <w:suppressLineNumbers w:val="0"/>
    </w:pPr>
  </w:style>
  <w:style w:type="character" w:styleId="EndnoteReference">
    <w:name w:val="endnote reference"/>
    <w:basedOn w:val="DefaultParagraphFont"/>
    <w:semiHidden/>
    <w:rsid w:val="009B2E86"/>
    <w:rPr>
      <w:vertAlign w:val="superscript"/>
    </w:rPr>
  </w:style>
  <w:style w:type="paragraph" w:customStyle="1" w:styleId="Stars">
    <w:name w:val="Stars"/>
    <w:basedOn w:val="BodySection"/>
    <w:next w:val="Normal"/>
    <w:rsid w:val="009B2E86"/>
    <w:pPr>
      <w:tabs>
        <w:tab w:val="right" w:pos="1418"/>
        <w:tab w:val="right" w:pos="2552"/>
        <w:tab w:val="right" w:pos="3686"/>
        <w:tab w:val="right" w:pos="4820"/>
        <w:tab w:val="right" w:pos="5954"/>
      </w:tabs>
      <w:ind w:left="851"/>
    </w:pPr>
  </w:style>
  <w:style w:type="paragraph" w:customStyle="1" w:styleId="DraftingNotes">
    <w:name w:val="Drafting Notes"/>
    <w:next w:val="Normal"/>
    <w:rsid w:val="009B2E86"/>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9B2E86"/>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9B2E86"/>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9B2E86"/>
    <w:pPr>
      <w:spacing w:after="120"/>
      <w:jc w:val="center"/>
      <w:outlineLvl w:val="6"/>
    </w:pPr>
  </w:style>
  <w:style w:type="paragraph" w:customStyle="1" w:styleId="ScheduleFormNo">
    <w:name w:val="Schedule Form No."/>
    <w:basedOn w:val="ScheduleNo"/>
    <w:next w:val="Normal"/>
    <w:rsid w:val="009B2E86"/>
  </w:style>
  <w:style w:type="paragraph" w:customStyle="1" w:styleId="ScheduleNo">
    <w:name w:val="Schedule No."/>
    <w:basedOn w:val="Heading-PART"/>
    <w:next w:val="Normal"/>
    <w:rsid w:val="009B2E86"/>
    <w:pPr>
      <w:outlineLvl w:val="1"/>
    </w:pPr>
    <w:rPr>
      <w:sz w:val="20"/>
    </w:rPr>
  </w:style>
  <w:style w:type="paragraph" w:customStyle="1" w:styleId="ScheduleTitle">
    <w:name w:val="Schedule Title"/>
    <w:basedOn w:val="Heading-DIVISION"/>
    <w:next w:val="Normal"/>
    <w:rsid w:val="009B2E86"/>
    <w:pPr>
      <w:outlineLvl w:val="1"/>
    </w:pPr>
    <w:rPr>
      <w:caps/>
      <w:sz w:val="20"/>
    </w:rPr>
  </w:style>
  <w:style w:type="paragraph" w:customStyle="1" w:styleId="Heading-ENDNOTES">
    <w:name w:val="Heading - ENDNOTES"/>
    <w:basedOn w:val="EndnoteText"/>
    <w:next w:val="EndnoteText"/>
    <w:rsid w:val="009B2E86"/>
    <w:pPr>
      <w:tabs>
        <w:tab w:val="clear" w:pos="426"/>
        <w:tab w:val="left" w:pos="284"/>
      </w:tabs>
      <w:ind w:left="-284"/>
      <w:outlineLvl w:val="4"/>
    </w:pPr>
    <w:rPr>
      <w:b/>
      <w:sz w:val="22"/>
      <w:lang w:val="en-GB"/>
    </w:rPr>
  </w:style>
  <w:style w:type="paragraph" w:customStyle="1" w:styleId="ActTitleTable1">
    <w:name w:val="Act Title (Table 1)"/>
    <w:next w:val="Normal"/>
    <w:rsid w:val="009B2E86"/>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9B2E86"/>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9B2E86"/>
    <w:pPr>
      <w:ind w:left="284"/>
    </w:pPr>
  </w:style>
  <w:style w:type="paragraph" w:customStyle="1" w:styleId="DefinitionSchedule">
    <w:name w:val="Definition (Schedule)"/>
    <w:basedOn w:val="Defintion"/>
    <w:next w:val="Normal"/>
    <w:rsid w:val="009B2E86"/>
    <w:pPr>
      <w:spacing w:before="0"/>
    </w:pPr>
    <w:rPr>
      <w:sz w:val="20"/>
    </w:rPr>
  </w:style>
  <w:style w:type="paragraph" w:customStyle="1" w:styleId="DraftTest">
    <w:name w:val="Draft Test"/>
    <w:basedOn w:val="Normal"/>
    <w:next w:val="Normal"/>
    <w:rsid w:val="009B2E86"/>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9B2E8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Schedule"/>
    <w:rsid w:val="009B2E86"/>
    <w:rPr>
      <w:sz w:val="20"/>
    </w:rPr>
  </w:style>
  <w:style w:type="paragraph" w:customStyle="1" w:styleId="ByAuthority">
    <w:name w:val="ByAuthority"/>
    <w:basedOn w:val="Normal-Draft"/>
    <w:next w:val="Normal-Draft"/>
    <w:rsid w:val="009B2E86"/>
    <w:pPr>
      <w:jc w:val="center"/>
    </w:pPr>
    <w:rPr>
      <w:sz w:val="22"/>
    </w:rPr>
  </w:style>
  <w:style w:type="paragraph" w:styleId="Caption">
    <w:name w:val="caption"/>
    <w:basedOn w:val="Normal"/>
    <w:next w:val="Normal"/>
    <w:qFormat/>
    <w:rsid w:val="009B2E86"/>
    <w:pPr>
      <w:spacing w:after="120"/>
    </w:pPr>
    <w:rPr>
      <w:b/>
    </w:rPr>
  </w:style>
  <w:style w:type="paragraph" w:customStyle="1" w:styleId="SRT1Autotext1">
    <w:name w:val="SR T1 Autotext1"/>
    <w:basedOn w:val="Normal"/>
    <w:rsid w:val="009B2E86"/>
    <w:pPr>
      <w:keepNext/>
      <w:spacing w:before="0"/>
    </w:pPr>
    <w:rPr>
      <w:spacing w:val="-4"/>
      <w:sz w:val="18"/>
    </w:rPr>
  </w:style>
  <w:style w:type="paragraph" w:customStyle="1" w:styleId="Reprint-AutoText">
    <w:name w:val="Reprint - AutoText"/>
    <w:basedOn w:val="Normal"/>
    <w:rsid w:val="009B2E86"/>
    <w:pPr>
      <w:spacing w:before="0"/>
    </w:pPr>
  </w:style>
  <w:style w:type="paragraph" w:customStyle="1" w:styleId="SRT1Autotext3">
    <w:name w:val="SR T1 Autotext3"/>
    <w:basedOn w:val="Normal"/>
    <w:rsid w:val="009B2E86"/>
    <w:pPr>
      <w:keepNext/>
      <w:spacing w:before="0"/>
    </w:pPr>
    <w:rPr>
      <w:i/>
      <w:sz w:val="18"/>
    </w:rPr>
  </w:style>
  <w:style w:type="paragraph" w:customStyle="1" w:styleId="TOAAutotext">
    <w:name w:val="TOA Autotext"/>
    <w:basedOn w:val="SRT1Autotext3"/>
    <w:rsid w:val="009B2E86"/>
  </w:style>
  <w:style w:type="paragraph" w:customStyle="1" w:styleId="ReprintIndexLine1">
    <w:name w:val="Reprint Index Line1"/>
    <w:basedOn w:val="ReprintIndexLine"/>
    <w:rsid w:val="009B2E86"/>
  </w:style>
  <w:style w:type="paragraph" w:customStyle="1" w:styleId="ReprintIndexLine">
    <w:name w:val="Reprint Index Line"/>
    <w:basedOn w:val="Normal"/>
    <w:rsid w:val="009B2E86"/>
    <w:pPr>
      <w:tabs>
        <w:tab w:val="left" w:pos="4678"/>
      </w:tabs>
      <w:spacing w:before="0" w:line="156" w:lineRule="auto"/>
    </w:pPr>
    <w:rPr>
      <w:i/>
      <w:sz w:val="20"/>
    </w:rPr>
  </w:style>
  <w:style w:type="paragraph" w:customStyle="1" w:styleId="ReprintIndexHeading">
    <w:name w:val="Reprint Index Heading"/>
    <w:basedOn w:val="Normal"/>
    <w:next w:val="Normal"/>
    <w:rsid w:val="009B2E86"/>
    <w:pPr>
      <w:spacing w:before="240" w:line="192" w:lineRule="auto"/>
      <w:jc w:val="center"/>
    </w:pPr>
    <w:rPr>
      <w:b/>
    </w:rPr>
  </w:style>
  <w:style w:type="paragraph" w:customStyle="1" w:styleId="ReprintIndexSubject">
    <w:name w:val="Reprint Index Subject"/>
    <w:basedOn w:val="Normal"/>
    <w:next w:val="ReprintIndexsubtopic"/>
    <w:rsid w:val="009B2E86"/>
    <w:pPr>
      <w:ind w:left="4678" w:hanging="4678"/>
    </w:pPr>
    <w:rPr>
      <w:b/>
      <w:sz w:val="20"/>
    </w:rPr>
  </w:style>
  <w:style w:type="paragraph" w:customStyle="1" w:styleId="ReprintIndexsubtopic">
    <w:name w:val="Reprint Index subtopic"/>
    <w:basedOn w:val="ReprintIndexSubject"/>
    <w:rsid w:val="009B2E86"/>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9B2E86"/>
  </w:style>
  <w:style w:type="paragraph" w:customStyle="1" w:styleId="n">
    <w:name w:val="n"/>
    <w:basedOn w:val="Heading-ENDNOTES"/>
    <w:rsid w:val="009B2E86"/>
    <w:pPr>
      <w:ind w:left="0" w:hanging="284"/>
    </w:pPr>
  </w:style>
  <w:style w:type="paragraph" w:styleId="TOAHeading">
    <w:name w:val="toa heading"/>
    <w:basedOn w:val="Normal"/>
    <w:next w:val="Normal"/>
    <w:semiHidden/>
    <w:rsid w:val="009B2E86"/>
    <w:rPr>
      <w:rFonts w:ascii="Arial" w:hAnsi="Arial"/>
      <w:b/>
    </w:rPr>
  </w:style>
  <w:style w:type="paragraph" w:customStyle="1" w:styleId="AmendDefinition1">
    <w:name w:val="Amend Definition 1"/>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9B2E86"/>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9B2E86"/>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9B2E86"/>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9B2E86"/>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9B2E86"/>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9B2E8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9B2E8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9B2E86"/>
    <w:pPr>
      <w:ind w:left="1872"/>
    </w:pPr>
  </w:style>
  <w:style w:type="paragraph" w:customStyle="1" w:styleId="DraftPenalty2">
    <w:name w:val="Draft Penalty 2"/>
    <w:basedOn w:val="Penalty"/>
    <w:next w:val="Normal"/>
    <w:rsid w:val="009B2E86"/>
  </w:style>
  <w:style w:type="paragraph" w:customStyle="1" w:styleId="DraftPenalty3">
    <w:name w:val="Draft Penalty 3"/>
    <w:basedOn w:val="Penalty"/>
    <w:next w:val="Normal"/>
    <w:rsid w:val="009B2E86"/>
    <w:pPr>
      <w:ind w:left="2892"/>
    </w:pPr>
  </w:style>
  <w:style w:type="paragraph" w:customStyle="1" w:styleId="DraftPenalty4">
    <w:name w:val="Draft Penalty 4"/>
    <w:basedOn w:val="Penalty"/>
    <w:next w:val="Normal"/>
    <w:rsid w:val="009B2E86"/>
    <w:pPr>
      <w:ind w:left="3402"/>
    </w:pPr>
  </w:style>
  <w:style w:type="paragraph" w:customStyle="1" w:styleId="DraftPenalty5">
    <w:name w:val="Draft Penalty 5"/>
    <w:basedOn w:val="Penalty"/>
    <w:next w:val="Normal"/>
    <w:rsid w:val="009B2E86"/>
    <w:pPr>
      <w:ind w:left="3913"/>
    </w:pPr>
  </w:style>
  <w:style w:type="paragraph" w:customStyle="1" w:styleId="ScheduleDefinition1">
    <w:name w:val="Schedule Definition 1"/>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9B2E86"/>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9B2E86"/>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9B2E86"/>
    <w:pPr>
      <w:jc w:val="center"/>
    </w:pPr>
    <w:rPr>
      <w:b/>
      <w:sz w:val="28"/>
    </w:rPr>
  </w:style>
  <w:style w:type="paragraph" w:styleId="BlockText">
    <w:name w:val="Block Text"/>
    <w:basedOn w:val="Normal"/>
    <w:rsid w:val="009B2E86"/>
    <w:pPr>
      <w:spacing w:after="120"/>
      <w:ind w:left="1440" w:right="1440"/>
    </w:pPr>
  </w:style>
  <w:style w:type="paragraph" w:styleId="BodyTextIndent">
    <w:name w:val="Body Text Indent"/>
    <w:basedOn w:val="Normal"/>
    <w:rsid w:val="009B2E86"/>
    <w:pPr>
      <w:ind w:left="840" w:hanging="480"/>
    </w:pPr>
  </w:style>
  <w:style w:type="paragraph" w:styleId="DocumentMap">
    <w:name w:val="Document Map"/>
    <w:basedOn w:val="Normal"/>
    <w:semiHidden/>
    <w:rsid w:val="009B2E86"/>
    <w:pPr>
      <w:shd w:val="clear" w:color="auto" w:fill="000080"/>
    </w:pPr>
    <w:rPr>
      <w:rFonts w:ascii="Tahoma" w:hAnsi="Tahoma" w:cs="Tahoma"/>
    </w:rPr>
  </w:style>
  <w:style w:type="paragraph" w:customStyle="1" w:styleId="AmndChptr">
    <w:name w:val="Amnd Chptr"/>
    <w:basedOn w:val="Normal"/>
    <w:next w:val="Normal"/>
    <w:rsid w:val="009B2E86"/>
    <w:pPr>
      <w:suppressLineNumbers w:val="0"/>
      <w:spacing w:before="240" w:after="120"/>
      <w:ind w:left="1361"/>
      <w:jc w:val="center"/>
    </w:pPr>
    <w:rPr>
      <w:b/>
      <w:caps/>
      <w:sz w:val="26"/>
    </w:rPr>
  </w:style>
  <w:style w:type="paragraph" w:customStyle="1" w:styleId="ChapterHeading">
    <w:name w:val="Chapter Heading"/>
    <w:basedOn w:val="Normal"/>
    <w:next w:val="Normal"/>
    <w:rsid w:val="009B2E86"/>
    <w:pPr>
      <w:suppressLineNumbers w:val="0"/>
      <w:spacing w:before="240" w:after="120"/>
      <w:jc w:val="center"/>
      <w:outlineLvl w:val="0"/>
    </w:pPr>
    <w:rPr>
      <w:b/>
      <w:caps/>
      <w:sz w:val="26"/>
    </w:rPr>
  </w:style>
  <w:style w:type="paragraph" w:customStyle="1" w:styleId="GovernorAssent">
    <w:name w:val="Governor Assent"/>
    <w:basedOn w:val="Normal"/>
    <w:rsid w:val="009B2E86"/>
    <w:pPr>
      <w:spacing w:before="0"/>
    </w:pPr>
    <w:rPr>
      <w:sz w:val="20"/>
      <w:lang w:val="en-GB"/>
    </w:rPr>
  </w:style>
  <w:style w:type="paragraph" w:customStyle="1" w:styleId="PART">
    <w:name w:val="PART"/>
    <w:basedOn w:val="Normal"/>
    <w:next w:val="Normal"/>
    <w:rsid w:val="009B2E86"/>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9B2E86"/>
    <w:pPr>
      <w:suppressLineNumbers w:val="0"/>
      <w:spacing w:after="120"/>
      <w:jc w:val="center"/>
    </w:pPr>
    <w:rPr>
      <w:b/>
      <w:sz w:val="20"/>
    </w:rPr>
  </w:style>
  <w:style w:type="paragraph" w:customStyle="1" w:styleId="Schedule-Part0">
    <w:name w:val="Schedule-Part"/>
    <w:basedOn w:val="Normal"/>
    <w:next w:val="Normal"/>
    <w:rsid w:val="009B2E86"/>
    <w:pPr>
      <w:suppressLineNumbers w:val="0"/>
      <w:spacing w:after="120"/>
      <w:jc w:val="center"/>
    </w:pPr>
    <w:rPr>
      <w:b/>
      <w:caps/>
      <w:sz w:val="22"/>
    </w:rPr>
  </w:style>
  <w:style w:type="paragraph" w:styleId="BodyText">
    <w:name w:val="Body Text"/>
    <w:basedOn w:val="Normal"/>
    <w:link w:val="BodyTextChar"/>
    <w:uiPriority w:val="1"/>
    <w:qFormat/>
    <w:rsid w:val="009B2E86"/>
    <w:pPr>
      <w:spacing w:after="120"/>
    </w:pPr>
  </w:style>
  <w:style w:type="paragraph" w:styleId="BodyText2">
    <w:name w:val="Body Text 2"/>
    <w:basedOn w:val="Normal"/>
    <w:rsid w:val="009B2E86"/>
    <w:pPr>
      <w:spacing w:after="120" w:line="480" w:lineRule="auto"/>
    </w:pPr>
  </w:style>
  <w:style w:type="paragraph" w:styleId="BodyText3">
    <w:name w:val="Body Text 3"/>
    <w:basedOn w:val="Normal"/>
    <w:rsid w:val="009B2E86"/>
    <w:pPr>
      <w:spacing w:after="120"/>
    </w:pPr>
    <w:rPr>
      <w:sz w:val="16"/>
      <w:szCs w:val="16"/>
    </w:rPr>
  </w:style>
  <w:style w:type="paragraph" w:styleId="BodyTextFirstIndent">
    <w:name w:val="Body Text First Indent"/>
    <w:basedOn w:val="BodyText"/>
    <w:rsid w:val="009B2E86"/>
    <w:pPr>
      <w:ind w:firstLine="210"/>
    </w:pPr>
  </w:style>
  <w:style w:type="paragraph" w:styleId="BodyTextFirstIndent2">
    <w:name w:val="Body Text First Indent 2"/>
    <w:basedOn w:val="BodyTextIndent"/>
    <w:rsid w:val="009B2E86"/>
    <w:pPr>
      <w:spacing w:after="120"/>
      <w:ind w:left="283" w:firstLine="210"/>
    </w:pPr>
  </w:style>
  <w:style w:type="paragraph" w:styleId="BodyTextIndent2">
    <w:name w:val="Body Text Indent 2"/>
    <w:basedOn w:val="Normal"/>
    <w:rsid w:val="009B2E86"/>
    <w:pPr>
      <w:ind w:left="-2820"/>
    </w:pPr>
  </w:style>
  <w:style w:type="paragraph" w:styleId="BodyTextIndent3">
    <w:name w:val="Body Text Indent 3"/>
    <w:basedOn w:val="Normal"/>
    <w:rsid w:val="009B2E86"/>
    <w:pPr>
      <w:spacing w:after="120"/>
      <w:ind w:left="283"/>
    </w:pPr>
    <w:rPr>
      <w:sz w:val="16"/>
      <w:szCs w:val="16"/>
    </w:rPr>
  </w:style>
  <w:style w:type="paragraph" w:styleId="Closing">
    <w:name w:val="Closing"/>
    <w:basedOn w:val="Normal"/>
    <w:rsid w:val="009B2E86"/>
    <w:pPr>
      <w:ind w:left="4252"/>
    </w:pPr>
  </w:style>
  <w:style w:type="character" w:styleId="CommentReference">
    <w:name w:val="annotation reference"/>
    <w:basedOn w:val="DefaultParagraphFont"/>
    <w:uiPriority w:val="99"/>
    <w:semiHidden/>
    <w:rsid w:val="009B2E86"/>
    <w:rPr>
      <w:sz w:val="16"/>
      <w:szCs w:val="16"/>
    </w:rPr>
  </w:style>
  <w:style w:type="paragraph" w:styleId="CommentText">
    <w:name w:val="annotation text"/>
    <w:basedOn w:val="Normal"/>
    <w:link w:val="CommentTextChar"/>
    <w:uiPriority w:val="99"/>
    <w:rsid w:val="009B2E86"/>
    <w:rPr>
      <w:sz w:val="20"/>
    </w:rPr>
  </w:style>
  <w:style w:type="paragraph" w:styleId="Date">
    <w:name w:val="Date"/>
    <w:basedOn w:val="Normal"/>
    <w:next w:val="Normal"/>
    <w:rsid w:val="009B2E86"/>
  </w:style>
  <w:style w:type="paragraph" w:styleId="E-mailSignature">
    <w:name w:val="E-mail Signature"/>
    <w:basedOn w:val="Normal"/>
    <w:rsid w:val="009B2E86"/>
  </w:style>
  <w:style w:type="character" w:styleId="Emphasis">
    <w:name w:val="Emphasis"/>
    <w:basedOn w:val="DefaultParagraphFont"/>
    <w:qFormat/>
    <w:rsid w:val="009B2E86"/>
    <w:rPr>
      <w:i/>
      <w:iCs/>
    </w:rPr>
  </w:style>
  <w:style w:type="paragraph" w:styleId="EnvelopeAddress">
    <w:name w:val="envelope address"/>
    <w:basedOn w:val="Normal"/>
    <w:rsid w:val="009B2E8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B2E86"/>
    <w:rPr>
      <w:rFonts w:ascii="Arial" w:hAnsi="Arial" w:cs="Arial"/>
      <w:sz w:val="20"/>
    </w:rPr>
  </w:style>
  <w:style w:type="character" w:styleId="FollowedHyperlink">
    <w:name w:val="FollowedHyperlink"/>
    <w:basedOn w:val="DefaultParagraphFont"/>
    <w:rsid w:val="009B2E86"/>
    <w:rPr>
      <w:color w:val="800080"/>
      <w:u w:val="single"/>
    </w:rPr>
  </w:style>
  <w:style w:type="character" w:styleId="FootnoteReference">
    <w:name w:val="footnote reference"/>
    <w:basedOn w:val="DefaultParagraphFont"/>
    <w:uiPriority w:val="99"/>
    <w:semiHidden/>
    <w:rsid w:val="009B2E86"/>
    <w:rPr>
      <w:vertAlign w:val="superscript"/>
    </w:rPr>
  </w:style>
  <w:style w:type="paragraph" w:styleId="FootnoteText">
    <w:name w:val="footnote text"/>
    <w:basedOn w:val="Normal"/>
    <w:link w:val="FootnoteTextChar"/>
    <w:uiPriority w:val="99"/>
    <w:semiHidden/>
    <w:rsid w:val="009B2E86"/>
    <w:rPr>
      <w:sz w:val="20"/>
    </w:rPr>
  </w:style>
  <w:style w:type="character" w:styleId="HTMLAcronym">
    <w:name w:val="HTML Acronym"/>
    <w:basedOn w:val="DefaultParagraphFont"/>
    <w:rsid w:val="009B2E86"/>
  </w:style>
  <w:style w:type="paragraph" w:styleId="HTMLAddress">
    <w:name w:val="HTML Address"/>
    <w:basedOn w:val="Normal"/>
    <w:rsid w:val="009B2E86"/>
    <w:rPr>
      <w:i/>
      <w:iCs/>
    </w:rPr>
  </w:style>
  <w:style w:type="character" w:styleId="HTMLCite">
    <w:name w:val="HTML Cite"/>
    <w:basedOn w:val="DefaultParagraphFont"/>
    <w:rsid w:val="009B2E86"/>
    <w:rPr>
      <w:i/>
      <w:iCs/>
    </w:rPr>
  </w:style>
  <w:style w:type="character" w:styleId="HTMLCode">
    <w:name w:val="HTML Code"/>
    <w:basedOn w:val="DefaultParagraphFont"/>
    <w:rsid w:val="009B2E86"/>
    <w:rPr>
      <w:rFonts w:ascii="Courier New" w:hAnsi="Courier New"/>
      <w:sz w:val="20"/>
      <w:szCs w:val="20"/>
    </w:rPr>
  </w:style>
  <w:style w:type="character" w:styleId="HTMLDefinition">
    <w:name w:val="HTML Definition"/>
    <w:basedOn w:val="DefaultParagraphFont"/>
    <w:rsid w:val="009B2E86"/>
    <w:rPr>
      <w:i/>
      <w:iCs/>
    </w:rPr>
  </w:style>
  <w:style w:type="character" w:styleId="HTMLKeyboard">
    <w:name w:val="HTML Keyboard"/>
    <w:basedOn w:val="DefaultParagraphFont"/>
    <w:rsid w:val="009B2E86"/>
    <w:rPr>
      <w:rFonts w:ascii="Courier New" w:hAnsi="Courier New"/>
      <w:sz w:val="20"/>
      <w:szCs w:val="20"/>
    </w:rPr>
  </w:style>
  <w:style w:type="paragraph" w:styleId="HTMLPreformatted">
    <w:name w:val="HTML Preformatted"/>
    <w:basedOn w:val="Normal"/>
    <w:rsid w:val="009B2E86"/>
    <w:rPr>
      <w:rFonts w:ascii="Courier New" w:hAnsi="Courier New" w:cs="Courier New"/>
      <w:sz w:val="20"/>
    </w:rPr>
  </w:style>
  <w:style w:type="character" w:styleId="HTMLSample">
    <w:name w:val="HTML Sample"/>
    <w:basedOn w:val="DefaultParagraphFont"/>
    <w:rsid w:val="009B2E86"/>
    <w:rPr>
      <w:rFonts w:ascii="Courier New" w:hAnsi="Courier New"/>
    </w:rPr>
  </w:style>
  <w:style w:type="character" w:styleId="HTMLTypewriter">
    <w:name w:val="HTML Typewriter"/>
    <w:basedOn w:val="DefaultParagraphFont"/>
    <w:rsid w:val="009B2E86"/>
    <w:rPr>
      <w:rFonts w:ascii="Courier New" w:hAnsi="Courier New"/>
      <w:sz w:val="20"/>
      <w:szCs w:val="20"/>
    </w:rPr>
  </w:style>
  <w:style w:type="character" w:styleId="HTMLVariable">
    <w:name w:val="HTML Variable"/>
    <w:basedOn w:val="DefaultParagraphFont"/>
    <w:rsid w:val="009B2E86"/>
    <w:rPr>
      <w:i/>
      <w:iCs/>
    </w:rPr>
  </w:style>
  <w:style w:type="character" w:styleId="Hyperlink">
    <w:name w:val="Hyperlink"/>
    <w:basedOn w:val="DefaultParagraphFont"/>
    <w:rsid w:val="009B2E86"/>
    <w:rPr>
      <w:color w:val="0000FF"/>
      <w:u w:val="single"/>
    </w:rPr>
  </w:style>
  <w:style w:type="paragraph" w:styleId="Index1">
    <w:name w:val="index 1"/>
    <w:basedOn w:val="Normal"/>
    <w:next w:val="Normal"/>
    <w:autoRedefine/>
    <w:semiHidden/>
    <w:rsid w:val="009B2E86"/>
    <w:pPr>
      <w:ind w:left="240" w:hanging="240"/>
    </w:pPr>
  </w:style>
  <w:style w:type="paragraph" w:styleId="Index2">
    <w:name w:val="index 2"/>
    <w:basedOn w:val="Normal"/>
    <w:next w:val="Normal"/>
    <w:autoRedefine/>
    <w:semiHidden/>
    <w:rsid w:val="009B2E86"/>
    <w:pPr>
      <w:ind w:left="480" w:hanging="240"/>
    </w:pPr>
  </w:style>
  <w:style w:type="paragraph" w:styleId="Index3">
    <w:name w:val="index 3"/>
    <w:basedOn w:val="Normal"/>
    <w:next w:val="Normal"/>
    <w:autoRedefine/>
    <w:semiHidden/>
    <w:rsid w:val="009B2E86"/>
    <w:pPr>
      <w:ind w:left="720" w:hanging="240"/>
    </w:pPr>
  </w:style>
  <w:style w:type="paragraph" w:styleId="Index4">
    <w:name w:val="index 4"/>
    <w:basedOn w:val="Normal"/>
    <w:next w:val="Normal"/>
    <w:autoRedefine/>
    <w:semiHidden/>
    <w:rsid w:val="009B2E86"/>
    <w:pPr>
      <w:ind w:left="960" w:hanging="240"/>
    </w:pPr>
  </w:style>
  <w:style w:type="paragraph" w:styleId="Index5">
    <w:name w:val="index 5"/>
    <w:basedOn w:val="Normal"/>
    <w:next w:val="Normal"/>
    <w:autoRedefine/>
    <w:semiHidden/>
    <w:rsid w:val="009B2E86"/>
    <w:pPr>
      <w:ind w:left="1200" w:hanging="240"/>
    </w:pPr>
  </w:style>
  <w:style w:type="paragraph" w:styleId="Index6">
    <w:name w:val="index 6"/>
    <w:basedOn w:val="Normal"/>
    <w:next w:val="Normal"/>
    <w:autoRedefine/>
    <w:semiHidden/>
    <w:rsid w:val="009B2E86"/>
    <w:pPr>
      <w:ind w:left="1440" w:hanging="240"/>
    </w:pPr>
  </w:style>
  <w:style w:type="paragraph" w:styleId="Index7">
    <w:name w:val="index 7"/>
    <w:basedOn w:val="Normal"/>
    <w:next w:val="Normal"/>
    <w:autoRedefine/>
    <w:semiHidden/>
    <w:rsid w:val="009B2E86"/>
    <w:pPr>
      <w:ind w:left="1680" w:hanging="240"/>
    </w:pPr>
  </w:style>
  <w:style w:type="paragraph" w:styleId="Index8">
    <w:name w:val="index 8"/>
    <w:basedOn w:val="Normal"/>
    <w:next w:val="Normal"/>
    <w:autoRedefine/>
    <w:semiHidden/>
    <w:rsid w:val="009B2E86"/>
    <w:pPr>
      <w:ind w:left="1920" w:hanging="240"/>
    </w:pPr>
  </w:style>
  <w:style w:type="paragraph" w:styleId="Index9">
    <w:name w:val="index 9"/>
    <w:basedOn w:val="Normal"/>
    <w:next w:val="Normal"/>
    <w:autoRedefine/>
    <w:semiHidden/>
    <w:rsid w:val="009B2E86"/>
    <w:pPr>
      <w:ind w:left="2160" w:hanging="240"/>
    </w:pPr>
  </w:style>
  <w:style w:type="paragraph" w:styleId="IndexHeading">
    <w:name w:val="index heading"/>
    <w:basedOn w:val="Normal"/>
    <w:next w:val="Index1"/>
    <w:semiHidden/>
    <w:rsid w:val="009B2E86"/>
    <w:rPr>
      <w:rFonts w:ascii="Arial" w:hAnsi="Arial" w:cs="Arial"/>
      <w:b/>
      <w:bCs/>
    </w:rPr>
  </w:style>
  <w:style w:type="paragraph" w:styleId="List">
    <w:name w:val="List"/>
    <w:basedOn w:val="Normal"/>
    <w:rsid w:val="009B2E86"/>
    <w:pPr>
      <w:ind w:left="283" w:hanging="283"/>
    </w:pPr>
  </w:style>
  <w:style w:type="paragraph" w:styleId="List2">
    <w:name w:val="List 2"/>
    <w:basedOn w:val="Normal"/>
    <w:rsid w:val="009B2E86"/>
    <w:pPr>
      <w:ind w:left="566" w:hanging="283"/>
    </w:pPr>
  </w:style>
  <w:style w:type="paragraph" w:styleId="List3">
    <w:name w:val="List 3"/>
    <w:basedOn w:val="Normal"/>
    <w:rsid w:val="009B2E86"/>
    <w:pPr>
      <w:ind w:left="849" w:hanging="283"/>
    </w:pPr>
  </w:style>
  <w:style w:type="paragraph" w:styleId="List4">
    <w:name w:val="List 4"/>
    <w:basedOn w:val="Normal"/>
    <w:rsid w:val="009B2E86"/>
    <w:pPr>
      <w:ind w:left="1132" w:hanging="283"/>
    </w:pPr>
  </w:style>
  <w:style w:type="paragraph" w:styleId="List5">
    <w:name w:val="List 5"/>
    <w:basedOn w:val="Normal"/>
    <w:rsid w:val="009B2E86"/>
    <w:pPr>
      <w:ind w:left="1415" w:hanging="283"/>
    </w:pPr>
  </w:style>
  <w:style w:type="paragraph" w:styleId="ListBullet">
    <w:name w:val="List Bullet"/>
    <w:basedOn w:val="Normal"/>
    <w:autoRedefine/>
    <w:rsid w:val="009B2E86"/>
    <w:pPr>
      <w:numPr>
        <w:numId w:val="1"/>
      </w:numPr>
    </w:pPr>
  </w:style>
  <w:style w:type="paragraph" w:styleId="ListBullet2">
    <w:name w:val="List Bullet 2"/>
    <w:basedOn w:val="Normal"/>
    <w:autoRedefine/>
    <w:rsid w:val="009B2E86"/>
    <w:pPr>
      <w:numPr>
        <w:numId w:val="2"/>
      </w:numPr>
    </w:pPr>
  </w:style>
  <w:style w:type="paragraph" w:styleId="ListBullet3">
    <w:name w:val="List Bullet 3"/>
    <w:basedOn w:val="Normal"/>
    <w:autoRedefine/>
    <w:rsid w:val="009B2E86"/>
    <w:pPr>
      <w:numPr>
        <w:numId w:val="3"/>
      </w:numPr>
    </w:pPr>
  </w:style>
  <w:style w:type="paragraph" w:styleId="ListBullet4">
    <w:name w:val="List Bullet 4"/>
    <w:basedOn w:val="Normal"/>
    <w:autoRedefine/>
    <w:rsid w:val="009B2E86"/>
    <w:pPr>
      <w:numPr>
        <w:numId w:val="4"/>
      </w:numPr>
    </w:pPr>
  </w:style>
  <w:style w:type="paragraph" w:styleId="ListBullet5">
    <w:name w:val="List Bullet 5"/>
    <w:basedOn w:val="Normal"/>
    <w:autoRedefine/>
    <w:rsid w:val="009B2E86"/>
    <w:pPr>
      <w:numPr>
        <w:numId w:val="5"/>
      </w:numPr>
    </w:pPr>
  </w:style>
  <w:style w:type="paragraph" w:styleId="ListContinue">
    <w:name w:val="List Continue"/>
    <w:basedOn w:val="Normal"/>
    <w:rsid w:val="009B2E86"/>
    <w:pPr>
      <w:spacing w:after="120"/>
      <w:ind w:left="283"/>
    </w:pPr>
  </w:style>
  <w:style w:type="paragraph" w:styleId="ListContinue2">
    <w:name w:val="List Continue 2"/>
    <w:basedOn w:val="Normal"/>
    <w:rsid w:val="009B2E86"/>
    <w:pPr>
      <w:spacing w:after="120"/>
      <w:ind w:left="566"/>
    </w:pPr>
  </w:style>
  <w:style w:type="paragraph" w:styleId="ListContinue3">
    <w:name w:val="List Continue 3"/>
    <w:basedOn w:val="Normal"/>
    <w:rsid w:val="009B2E86"/>
    <w:pPr>
      <w:spacing w:after="120"/>
      <w:ind w:left="849"/>
    </w:pPr>
  </w:style>
  <w:style w:type="paragraph" w:styleId="ListContinue4">
    <w:name w:val="List Continue 4"/>
    <w:basedOn w:val="Normal"/>
    <w:rsid w:val="009B2E86"/>
    <w:pPr>
      <w:spacing w:after="120"/>
      <w:ind w:left="1132"/>
    </w:pPr>
  </w:style>
  <w:style w:type="paragraph" w:styleId="ListContinue5">
    <w:name w:val="List Continue 5"/>
    <w:basedOn w:val="Normal"/>
    <w:rsid w:val="009B2E86"/>
    <w:pPr>
      <w:spacing w:after="120"/>
      <w:ind w:left="1415"/>
    </w:pPr>
  </w:style>
  <w:style w:type="paragraph" w:styleId="ListNumber">
    <w:name w:val="List Number"/>
    <w:basedOn w:val="Normal"/>
    <w:rsid w:val="009B2E86"/>
    <w:pPr>
      <w:numPr>
        <w:numId w:val="6"/>
      </w:numPr>
    </w:pPr>
  </w:style>
  <w:style w:type="paragraph" w:styleId="ListNumber2">
    <w:name w:val="List Number 2"/>
    <w:basedOn w:val="Normal"/>
    <w:rsid w:val="009B2E86"/>
    <w:pPr>
      <w:numPr>
        <w:numId w:val="7"/>
      </w:numPr>
    </w:pPr>
  </w:style>
  <w:style w:type="paragraph" w:styleId="ListNumber3">
    <w:name w:val="List Number 3"/>
    <w:basedOn w:val="Normal"/>
    <w:rsid w:val="009B2E86"/>
    <w:pPr>
      <w:numPr>
        <w:numId w:val="8"/>
      </w:numPr>
    </w:pPr>
  </w:style>
  <w:style w:type="paragraph" w:styleId="ListNumber4">
    <w:name w:val="List Number 4"/>
    <w:basedOn w:val="Normal"/>
    <w:rsid w:val="009B2E86"/>
    <w:pPr>
      <w:numPr>
        <w:numId w:val="9"/>
      </w:numPr>
    </w:pPr>
  </w:style>
  <w:style w:type="paragraph" w:styleId="ListNumber5">
    <w:name w:val="List Number 5"/>
    <w:basedOn w:val="Normal"/>
    <w:rsid w:val="009B2E86"/>
    <w:pPr>
      <w:numPr>
        <w:numId w:val="10"/>
      </w:numPr>
    </w:pPr>
  </w:style>
  <w:style w:type="paragraph" w:styleId="MessageHeader">
    <w:name w:val="Message Header"/>
    <w:basedOn w:val="Normal"/>
    <w:rsid w:val="009B2E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9B2E86"/>
    <w:pPr>
      <w:numPr>
        <w:numId w:val="11"/>
      </w:numPr>
    </w:pPr>
  </w:style>
  <w:style w:type="paragraph" w:styleId="NormalWeb">
    <w:name w:val="Normal (Web)"/>
    <w:basedOn w:val="Normal"/>
    <w:rsid w:val="009B2E86"/>
    <w:rPr>
      <w:szCs w:val="24"/>
    </w:rPr>
  </w:style>
  <w:style w:type="paragraph" w:styleId="NormalIndent">
    <w:name w:val="Normal Indent"/>
    <w:basedOn w:val="Normal"/>
    <w:rsid w:val="009B2E86"/>
    <w:pPr>
      <w:ind w:left="720"/>
    </w:pPr>
  </w:style>
  <w:style w:type="paragraph" w:styleId="NoteHeading">
    <w:name w:val="Note Heading"/>
    <w:basedOn w:val="Normal"/>
    <w:next w:val="Normal"/>
    <w:rsid w:val="009B2E86"/>
  </w:style>
  <w:style w:type="paragraph" w:styleId="PlainText">
    <w:name w:val="Plain Text"/>
    <w:basedOn w:val="Normal"/>
    <w:rsid w:val="009B2E86"/>
    <w:rPr>
      <w:rFonts w:ascii="Courier New" w:hAnsi="Courier New" w:cs="Courier New"/>
      <w:sz w:val="20"/>
    </w:rPr>
  </w:style>
  <w:style w:type="paragraph" w:styleId="Salutation">
    <w:name w:val="Salutation"/>
    <w:basedOn w:val="Normal"/>
    <w:next w:val="Normal"/>
    <w:rsid w:val="009B2E86"/>
  </w:style>
  <w:style w:type="paragraph" w:customStyle="1" w:styleId="AmndSectionEg">
    <w:name w:val="Amnd Section Eg"/>
    <w:next w:val="Normal"/>
    <w:rsid w:val="009B2E86"/>
    <w:pPr>
      <w:spacing w:before="120"/>
      <w:ind w:left="1871"/>
    </w:pPr>
    <w:rPr>
      <w:lang w:eastAsia="en-US"/>
    </w:rPr>
  </w:style>
  <w:style w:type="paragraph" w:customStyle="1" w:styleId="AmndSub-sectionEg">
    <w:name w:val="Amnd Sub-section Eg"/>
    <w:next w:val="Normal"/>
    <w:rsid w:val="009B2E86"/>
    <w:pPr>
      <w:spacing w:before="120"/>
      <w:ind w:left="2381"/>
    </w:pPr>
    <w:rPr>
      <w:lang w:eastAsia="en-US"/>
    </w:rPr>
  </w:style>
  <w:style w:type="paragraph" w:customStyle="1" w:styleId="DraftParaEg">
    <w:name w:val="Draft Para Eg"/>
    <w:next w:val="Normal"/>
    <w:rsid w:val="009B2E86"/>
    <w:pPr>
      <w:spacing w:before="120"/>
      <w:ind w:left="1871"/>
    </w:pPr>
    <w:rPr>
      <w:lang w:eastAsia="en-US"/>
    </w:rPr>
  </w:style>
  <w:style w:type="paragraph" w:customStyle="1" w:styleId="DraftSectionEg">
    <w:name w:val="Draft Section Eg"/>
    <w:next w:val="Normal"/>
    <w:rsid w:val="009B2E86"/>
    <w:pPr>
      <w:spacing w:before="120"/>
      <w:ind w:left="851"/>
    </w:pPr>
    <w:rPr>
      <w:lang w:eastAsia="en-US"/>
    </w:rPr>
  </w:style>
  <w:style w:type="paragraph" w:customStyle="1" w:styleId="DraftSub-sectionEg">
    <w:name w:val="Draft Sub-section Eg"/>
    <w:next w:val="Normal"/>
    <w:rsid w:val="009B2E86"/>
    <w:pPr>
      <w:spacing w:before="120"/>
      <w:ind w:left="1361"/>
    </w:pPr>
    <w:rPr>
      <w:lang w:eastAsia="en-US"/>
    </w:rPr>
  </w:style>
  <w:style w:type="paragraph" w:customStyle="1" w:styleId="SchSectionEg">
    <w:name w:val="Sch Section Eg"/>
    <w:next w:val="Normal"/>
    <w:rsid w:val="009B2E86"/>
    <w:pPr>
      <w:spacing w:before="120"/>
      <w:ind w:left="851"/>
    </w:pPr>
    <w:rPr>
      <w:lang w:eastAsia="en-US"/>
    </w:rPr>
  </w:style>
  <w:style w:type="paragraph" w:customStyle="1" w:styleId="SchSub-sectionEg">
    <w:name w:val="Sch Sub-section Eg"/>
    <w:next w:val="Normal"/>
    <w:rsid w:val="009B2E86"/>
    <w:pPr>
      <w:spacing w:before="120"/>
      <w:ind w:left="1361"/>
    </w:pPr>
    <w:rPr>
      <w:lang w:eastAsia="en-US"/>
    </w:rPr>
  </w:style>
  <w:style w:type="paragraph" w:customStyle="1" w:styleId="AmndParaNote">
    <w:name w:val="Amnd Para Note"/>
    <w:next w:val="Normal"/>
    <w:rsid w:val="009B2E86"/>
    <w:pPr>
      <w:spacing w:before="120"/>
    </w:pPr>
    <w:rPr>
      <w:lang w:eastAsia="en-US"/>
    </w:rPr>
  </w:style>
  <w:style w:type="paragraph" w:customStyle="1" w:styleId="AmndSectionNote">
    <w:name w:val="Amnd Section Note"/>
    <w:next w:val="Normal"/>
    <w:rsid w:val="009B2E86"/>
    <w:pPr>
      <w:spacing w:before="120"/>
    </w:pPr>
    <w:rPr>
      <w:lang w:eastAsia="en-US"/>
    </w:rPr>
  </w:style>
  <w:style w:type="paragraph" w:customStyle="1" w:styleId="AmndSub-paraNote">
    <w:name w:val="Amnd Sub-para Note"/>
    <w:next w:val="Normal"/>
    <w:rsid w:val="009B2E86"/>
    <w:pPr>
      <w:spacing w:before="120"/>
    </w:pPr>
    <w:rPr>
      <w:lang w:eastAsia="en-US"/>
    </w:rPr>
  </w:style>
  <w:style w:type="paragraph" w:customStyle="1" w:styleId="AmndSub-sectionNote">
    <w:name w:val="Amnd Sub-section Note"/>
    <w:next w:val="Normal"/>
    <w:rsid w:val="009B2E86"/>
    <w:pPr>
      <w:spacing w:before="120"/>
    </w:pPr>
    <w:rPr>
      <w:lang w:eastAsia="en-US"/>
    </w:rPr>
  </w:style>
  <w:style w:type="paragraph" w:customStyle="1" w:styleId="DraftParaNote">
    <w:name w:val="Draft Para Note"/>
    <w:next w:val="Normal"/>
    <w:link w:val="DraftParaNoteChar"/>
    <w:rsid w:val="009B2E86"/>
    <w:pPr>
      <w:spacing w:before="120"/>
    </w:pPr>
    <w:rPr>
      <w:lang w:eastAsia="en-US"/>
    </w:rPr>
  </w:style>
  <w:style w:type="paragraph" w:customStyle="1" w:styleId="DraftSectionNote">
    <w:name w:val="Draft Section Note"/>
    <w:next w:val="Normal"/>
    <w:rsid w:val="009B2E86"/>
    <w:pPr>
      <w:spacing w:before="120"/>
    </w:pPr>
    <w:rPr>
      <w:lang w:eastAsia="en-US"/>
    </w:rPr>
  </w:style>
  <w:style w:type="paragraph" w:customStyle="1" w:styleId="DraftSub-sectionNote">
    <w:name w:val="Draft Sub-section Note"/>
    <w:next w:val="Normal"/>
    <w:rsid w:val="009B2E86"/>
    <w:pPr>
      <w:spacing w:before="120"/>
    </w:pPr>
    <w:rPr>
      <w:lang w:eastAsia="en-US"/>
    </w:rPr>
  </w:style>
  <w:style w:type="paragraph" w:customStyle="1" w:styleId="SchParaNote">
    <w:name w:val="Sch Para Note"/>
    <w:next w:val="Normal"/>
    <w:rsid w:val="009B2E86"/>
    <w:pPr>
      <w:spacing w:before="120"/>
    </w:pPr>
    <w:rPr>
      <w:lang w:eastAsia="en-US"/>
    </w:rPr>
  </w:style>
  <w:style w:type="paragraph" w:customStyle="1" w:styleId="SchSectionNote">
    <w:name w:val="Sch Section Note"/>
    <w:next w:val="Normal"/>
    <w:rsid w:val="009B2E86"/>
    <w:pPr>
      <w:spacing w:before="120"/>
    </w:pPr>
    <w:rPr>
      <w:lang w:eastAsia="en-US"/>
    </w:rPr>
  </w:style>
  <w:style w:type="paragraph" w:customStyle="1" w:styleId="SchSub-sectionNote">
    <w:name w:val="Sch Sub-section Note"/>
    <w:next w:val="Normal"/>
    <w:rsid w:val="009B2E86"/>
    <w:pPr>
      <w:spacing w:before="120"/>
    </w:pPr>
    <w:rPr>
      <w:lang w:eastAsia="en-US"/>
    </w:rPr>
  </w:style>
  <w:style w:type="paragraph" w:customStyle="1" w:styleId="SchSectionFull">
    <w:name w:val="SchSectionFull"/>
    <w:rsid w:val="00CA41DA"/>
    <w:pPr>
      <w:tabs>
        <w:tab w:val="left" w:pos="1440"/>
        <w:tab w:val="left" w:pos="3120"/>
        <w:tab w:val="left" w:pos="5040"/>
      </w:tabs>
      <w:spacing w:before="120" w:line="220" w:lineRule="exact"/>
      <w:jc w:val="both"/>
    </w:pPr>
    <w:rPr>
      <w:rFonts w:ascii="Times" w:hAnsi="Times"/>
      <w:lang w:eastAsia="en-US"/>
    </w:rPr>
  </w:style>
  <w:style w:type="paragraph" w:customStyle="1" w:styleId="ScheduleHead">
    <w:name w:val="Schedule Head"/>
    <w:rsid w:val="00CA41DA"/>
    <w:pPr>
      <w:tabs>
        <w:tab w:val="right" w:pos="384"/>
        <w:tab w:val="left" w:pos="480"/>
      </w:tabs>
      <w:spacing w:before="120" w:line="220" w:lineRule="exact"/>
      <w:jc w:val="center"/>
    </w:pPr>
    <w:rPr>
      <w:rFonts w:ascii="Times" w:hAnsi="Times"/>
      <w:lang w:eastAsia="en-US"/>
    </w:rPr>
  </w:style>
  <w:style w:type="paragraph" w:customStyle="1" w:styleId="Indent1st9pt">
    <w:name w:val="Indent1st9pt"/>
    <w:rsid w:val="00CA41DA"/>
    <w:pPr>
      <w:tabs>
        <w:tab w:val="right" w:pos="1367"/>
        <w:tab w:val="left" w:pos="1487"/>
      </w:tabs>
      <w:overflowPunct w:val="0"/>
      <w:autoSpaceDE w:val="0"/>
      <w:autoSpaceDN w:val="0"/>
      <w:adjustRightInd w:val="0"/>
      <w:spacing w:before="60" w:line="-220" w:lineRule="auto"/>
      <w:ind w:left="1487" w:hanging="1488"/>
      <w:jc w:val="both"/>
      <w:textAlignment w:val="baseline"/>
    </w:pPr>
    <w:rPr>
      <w:rFonts w:ascii="Times" w:hAnsi="Times"/>
      <w:lang w:val="en-US" w:eastAsia="en-US"/>
    </w:rPr>
  </w:style>
  <w:style w:type="paragraph" w:customStyle="1" w:styleId="Body">
    <w:name w:val="Body"/>
    <w:rsid w:val="00CA41DA"/>
    <w:pPr>
      <w:tabs>
        <w:tab w:val="left" w:pos="1440"/>
        <w:tab w:val="left" w:pos="2880"/>
        <w:tab w:val="left" w:pos="4320"/>
        <w:tab w:val="left" w:pos="5760"/>
        <w:tab w:val="left" w:pos="7200"/>
        <w:tab w:val="left" w:pos="8640"/>
      </w:tabs>
      <w:overflowPunct w:val="0"/>
      <w:autoSpaceDE w:val="0"/>
      <w:autoSpaceDN w:val="0"/>
      <w:adjustRightInd w:val="0"/>
      <w:spacing w:before="240" w:line="-260" w:lineRule="auto"/>
      <w:jc w:val="both"/>
      <w:textAlignment w:val="baseline"/>
    </w:pPr>
    <w:rPr>
      <w:rFonts w:ascii="Times" w:hAnsi="Times"/>
      <w:sz w:val="24"/>
      <w:lang w:val="en-US" w:eastAsia="en-US"/>
    </w:rPr>
  </w:style>
  <w:style w:type="paragraph" w:customStyle="1" w:styleId="ScheduleFlushLeft">
    <w:name w:val="Schedule Flush Left"/>
    <w:next w:val="Normal"/>
    <w:rsid w:val="00CA41DA"/>
    <w:pPr>
      <w:spacing w:before="120"/>
    </w:pPr>
    <w:rPr>
      <w:lang w:val="en-US" w:eastAsia="en-US"/>
    </w:rPr>
  </w:style>
  <w:style w:type="paragraph" w:customStyle="1" w:styleId="SchSectionHead">
    <w:name w:val="SchSectionHead"/>
    <w:rsid w:val="00CA41DA"/>
    <w:pPr>
      <w:keepNext/>
      <w:tabs>
        <w:tab w:val="right" w:pos="408"/>
        <w:tab w:val="left" w:pos="528"/>
      </w:tabs>
      <w:autoSpaceDE w:val="0"/>
      <w:autoSpaceDN w:val="0"/>
      <w:adjustRightInd w:val="0"/>
      <w:spacing w:before="299" w:line="-220" w:lineRule="auto"/>
      <w:ind w:left="528" w:hanging="529"/>
    </w:pPr>
    <w:rPr>
      <w:rFonts w:ascii="Times" w:hAnsi="Times"/>
      <w:b/>
      <w:bCs/>
      <w:i/>
      <w:iCs/>
      <w:lang w:val="en-US" w:eastAsia="en-US"/>
    </w:rPr>
  </w:style>
  <w:style w:type="character" w:customStyle="1" w:styleId="BodySectionSubChar">
    <w:name w:val="Body Section (Sub) Char"/>
    <w:basedOn w:val="DefaultParagraphFont"/>
    <w:rsid w:val="00CA41DA"/>
    <w:rPr>
      <w:sz w:val="24"/>
      <w:lang w:val="en-AU" w:eastAsia="en-US" w:bidi="ar-SA"/>
    </w:rPr>
  </w:style>
  <w:style w:type="paragraph" w:customStyle="1" w:styleId="ScheduleExtraRightIndent">
    <w:name w:val="Schedule Extra Right Indent"/>
    <w:next w:val="Normal"/>
    <w:rsid w:val="00CA41DA"/>
    <w:pPr>
      <w:spacing w:before="120"/>
      <w:ind w:left="3402"/>
    </w:pPr>
    <w:rPr>
      <w:lang w:eastAsia="en-US"/>
    </w:rPr>
  </w:style>
  <w:style w:type="paragraph" w:customStyle="1" w:styleId="BoldSubject">
    <w:name w:val="BoldSubject"/>
    <w:basedOn w:val="Normal"/>
    <w:next w:val="IndexSpacing"/>
    <w:link w:val="BoldSubjectChar"/>
    <w:rsid w:val="00CA41DA"/>
    <w:pPr>
      <w:suppressLineNumbers w:val="0"/>
      <w:overflowPunct/>
      <w:autoSpaceDE/>
      <w:autoSpaceDN/>
      <w:adjustRightInd/>
      <w:spacing w:before="0" w:line="192" w:lineRule="auto"/>
      <w:textAlignment w:val="auto"/>
    </w:pPr>
    <w:rPr>
      <w:b/>
      <w:sz w:val="20"/>
      <w:szCs w:val="24"/>
      <w:lang w:val="en-US"/>
    </w:rPr>
  </w:style>
  <w:style w:type="paragraph" w:customStyle="1" w:styleId="IndexSpacing">
    <w:name w:val="IndexSpacing"/>
    <w:basedOn w:val="Normal"/>
    <w:rsid w:val="00CA41DA"/>
    <w:pPr>
      <w:suppressLineNumbers w:val="0"/>
      <w:overflowPunct/>
      <w:autoSpaceDE/>
      <w:autoSpaceDN/>
      <w:adjustRightInd/>
      <w:spacing w:before="0" w:line="192" w:lineRule="auto"/>
      <w:ind w:left="283" w:hanging="283"/>
      <w:textAlignment w:val="auto"/>
    </w:pPr>
    <w:rPr>
      <w:sz w:val="20"/>
      <w:szCs w:val="24"/>
      <w:lang w:val="en-US"/>
    </w:rPr>
  </w:style>
  <w:style w:type="character" w:customStyle="1" w:styleId="BoldSubjectChar">
    <w:name w:val="BoldSubject Char"/>
    <w:basedOn w:val="DefaultParagraphFont"/>
    <w:link w:val="BoldSubject"/>
    <w:rsid w:val="00CA41DA"/>
    <w:rPr>
      <w:b/>
      <w:szCs w:val="24"/>
      <w:lang w:val="en-US" w:eastAsia="en-US" w:bidi="ar-SA"/>
    </w:rPr>
  </w:style>
  <w:style w:type="paragraph" w:styleId="BalloonText">
    <w:name w:val="Balloon Text"/>
    <w:basedOn w:val="Normal"/>
    <w:link w:val="BalloonTextChar"/>
    <w:uiPriority w:val="99"/>
    <w:semiHidden/>
    <w:rsid w:val="0010791A"/>
    <w:rPr>
      <w:rFonts w:ascii="Tahoma" w:hAnsi="Tahoma" w:cs="Tahoma"/>
      <w:sz w:val="16"/>
      <w:szCs w:val="16"/>
    </w:rPr>
  </w:style>
  <w:style w:type="table" w:styleId="TableGrid">
    <w:name w:val="Table Grid"/>
    <w:basedOn w:val="TableNormal"/>
    <w:uiPriority w:val="59"/>
    <w:rsid w:val="00E0455C"/>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AmndSub-secDefSub-paraindentChar">
    <w:name w:val="Note Amnd Sub-sec Def Sub-para indent Char"/>
    <w:basedOn w:val="DefaultParagraphFont"/>
    <w:link w:val="NoteAmndSub-secDefSub-paraindent"/>
    <w:locked/>
    <w:rsid w:val="00E148B9"/>
    <w:rPr>
      <w:lang w:eastAsia="en-US"/>
    </w:rPr>
  </w:style>
  <w:style w:type="paragraph" w:customStyle="1" w:styleId="NoteAmndSub-secDefSub-paraindent">
    <w:name w:val="Note Amnd Sub-sec Def Sub-para indent"/>
    <w:next w:val="Normal"/>
    <w:link w:val="NoteAmndSub-secDefSub-paraindentChar"/>
    <w:rsid w:val="00E148B9"/>
    <w:pPr>
      <w:spacing w:before="120"/>
      <w:ind w:left="3402"/>
    </w:pPr>
    <w:rPr>
      <w:lang w:eastAsia="en-US"/>
    </w:rPr>
  </w:style>
  <w:style w:type="paragraph" w:customStyle="1" w:styleId="DraftSub-ParaNote">
    <w:name w:val="Draft Sub-Para Note"/>
    <w:next w:val="Normal"/>
    <w:link w:val="DraftSub-ParaNoteChar"/>
    <w:rsid w:val="00E148B9"/>
    <w:pPr>
      <w:spacing w:before="120"/>
      <w:ind w:left="2381"/>
    </w:pPr>
    <w:rPr>
      <w:lang w:eastAsia="en-US"/>
    </w:rPr>
  </w:style>
  <w:style w:type="character" w:customStyle="1" w:styleId="DraftParaNoteChar">
    <w:name w:val="Draft Para Note Char"/>
    <w:basedOn w:val="DefaultParagraphFont"/>
    <w:link w:val="DraftParaNote"/>
    <w:rsid w:val="00E148B9"/>
    <w:rPr>
      <w:lang w:eastAsia="en-US"/>
    </w:rPr>
  </w:style>
  <w:style w:type="character" w:customStyle="1" w:styleId="DraftSub-ParaNoteChar">
    <w:name w:val="Draft Sub-Para Note Char"/>
    <w:basedOn w:val="DraftParaNoteChar"/>
    <w:link w:val="DraftSub-ParaNote"/>
    <w:rsid w:val="00E148B9"/>
    <w:rPr>
      <w:lang w:eastAsia="en-US"/>
    </w:rPr>
  </w:style>
  <w:style w:type="paragraph" w:customStyle="1" w:styleId="NoteDraftSub-sectDef">
    <w:name w:val="Note Draft Sub-sect Def"/>
    <w:next w:val="Normal"/>
    <w:link w:val="NoteDraftSub-sectDefChar"/>
    <w:rsid w:val="00793F18"/>
    <w:pPr>
      <w:spacing w:before="120"/>
      <w:ind w:left="1871"/>
    </w:pPr>
    <w:rPr>
      <w:lang w:eastAsia="en-US"/>
    </w:rPr>
  </w:style>
  <w:style w:type="character" w:customStyle="1" w:styleId="NoteDraftSub-sectDefChar">
    <w:name w:val="Note Draft Sub-sect Def Char"/>
    <w:basedOn w:val="DraftSub-ParaNoteChar"/>
    <w:link w:val="NoteDraftSub-sectDef"/>
    <w:rsid w:val="00793F18"/>
    <w:rPr>
      <w:lang w:eastAsia="en-US"/>
    </w:rPr>
  </w:style>
  <w:style w:type="paragraph" w:customStyle="1" w:styleId="NoteDraftSub-sectdefSub-paraindent">
    <w:name w:val="Note Draft Sub-sect def Sub-para indent"/>
    <w:next w:val="Normal"/>
    <w:link w:val="NoteDraftSub-sectdefSub-paraindentChar"/>
    <w:rsid w:val="00793F18"/>
    <w:pPr>
      <w:spacing w:before="120"/>
      <w:ind w:left="2891"/>
    </w:pPr>
    <w:rPr>
      <w:lang w:eastAsia="en-US"/>
    </w:rPr>
  </w:style>
  <w:style w:type="character" w:customStyle="1" w:styleId="DraftHeading4Char">
    <w:name w:val="Draft Heading 4 Char"/>
    <w:basedOn w:val="DefaultParagraphFont"/>
    <w:link w:val="DraftHeading4"/>
    <w:rsid w:val="00793F18"/>
    <w:rPr>
      <w:sz w:val="24"/>
      <w:lang w:eastAsia="en-US"/>
    </w:rPr>
  </w:style>
  <w:style w:type="character" w:customStyle="1" w:styleId="NoteDraftSub-sectdefSub-paraindentChar">
    <w:name w:val="Note Draft Sub-sect def Sub-para indent Char"/>
    <w:basedOn w:val="DraftHeading4Char"/>
    <w:link w:val="NoteDraftSub-sectdefSub-paraindent"/>
    <w:rsid w:val="00793F18"/>
    <w:rPr>
      <w:sz w:val="24"/>
      <w:lang w:eastAsia="en-US"/>
    </w:rPr>
  </w:style>
  <w:style w:type="character" w:customStyle="1" w:styleId="EndnoteTextChar">
    <w:name w:val="Endnote Text Char"/>
    <w:basedOn w:val="DefaultParagraphFont"/>
    <w:link w:val="EndnoteText"/>
    <w:semiHidden/>
    <w:rsid w:val="001B291C"/>
    <w:rPr>
      <w:lang w:eastAsia="en-US"/>
    </w:rPr>
  </w:style>
  <w:style w:type="paragraph" w:customStyle="1" w:styleId="AmndParaEg">
    <w:name w:val="Amnd Para Eg"/>
    <w:next w:val="Normal"/>
    <w:link w:val="AmndParaEgChar"/>
    <w:rsid w:val="009908D7"/>
    <w:pPr>
      <w:spacing w:before="120"/>
      <w:ind w:left="2381"/>
    </w:pPr>
    <w:rPr>
      <w:lang w:eastAsia="en-US"/>
    </w:rPr>
  </w:style>
  <w:style w:type="character" w:customStyle="1" w:styleId="AmndParaEgChar">
    <w:name w:val="Amnd Para Eg Char"/>
    <w:basedOn w:val="DefaultParagraphFont"/>
    <w:link w:val="AmndParaEg"/>
    <w:rsid w:val="009908D7"/>
    <w:rPr>
      <w:lang w:eastAsia="en-US"/>
    </w:rPr>
  </w:style>
  <w:style w:type="character" w:customStyle="1" w:styleId="Normal-ScheduleChar">
    <w:name w:val="Normal - Schedule Char"/>
    <w:basedOn w:val="DefaultParagraphFont"/>
    <w:link w:val="Normal-Schedule"/>
    <w:rsid w:val="001F3C19"/>
    <w:rPr>
      <w:lang w:eastAsia="en-US"/>
    </w:rPr>
  </w:style>
  <w:style w:type="character" w:customStyle="1" w:styleId="AmendHeading4Char">
    <w:name w:val="Amend. Heading 4 Char"/>
    <w:basedOn w:val="DefaultParagraphFont"/>
    <w:link w:val="AmendHeading4"/>
    <w:rsid w:val="00770D51"/>
    <w:rPr>
      <w:sz w:val="24"/>
      <w:lang w:eastAsia="en-US"/>
    </w:rPr>
  </w:style>
  <w:style w:type="paragraph" w:customStyle="1" w:styleId="DraftSub-ParaEg">
    <w:name w:val="Draft Sub-Para Eg"/>
    <w:next w:val="Normal"/>
    <w:link w:val="DraftSub-ParaEgChar"/>
    <w:rsid w:val="00770D51"/>
    <w:pPr>
      <w:spacing w:before="120"/>
      <w:ind w:left="2381"/>
    </w:pPr>
    <w:rPr>
      <w:lang w:eastAsia="en-US"/>
    </w:rPr>
  </w:style>
  <w:style w:type="character" w:customStyle="1" w:styleId="DraftSub-ParaEgChar">
    <w:name w:val="Draft Sub-Para Eg Char"/>
    <w:basedOn w:val="AmendHeading4Char"/>
    <w:link w:val="DraftSub-ParaEg"/>
    <w:rsid w:val="00770D51"/>
    <w:rPr>
      <w:sz w:val="24"/>
      <w:lang w:eastAsia="en-US"/>
    </w:rPr>
  </w:style>
  <w:style w:type="paragraph" w:customStyle="1" w:styleId="EgDraftSub-secDefSub-paraindent">
    <w:name w:val="Eg Draft Sub-sec Def Sub-para indent"/>
    <w:next w:val="Normal"/>
    <w:link w:val="EgDraftSub-secDefSub-paraindentChar"/>
    <w:rsid w:val="006B2CC6"/>
    <w:pPr>
      <w:spacing w:before="120"/>
      <w:ind w:left="2891"/>
    </w:pPr>
    <w:rPr>
      <w:lang w:eastAsia="en-US"/>
    </w:rPr>
  </w:style>
  <w:style w:type="character" w:customStyle="1" w:styleId="EgDraftSub-secDefSub-paraindentChar">
    <w:name w:val="Eg Draft Sub-sec Def Sub-para indent Char"/>
    <w:basedOn w:val="DraftSub-ParaEgChar"/>
    <w:link w:val="EgDraftSub-secDefSub-paraindent"/>
    <w:rsid w:val="006B2CC6"/>
    <w:rPr>
      <w:sz w:val="24"/>
      <w:lang w:eastAsia="en-US"/>
    </w:rPr>
  </w:style>
  <w:style w:type="paragraph" w:styleId="CommentSubject">
    <w:name w:val="annotation subject"/>
    <w:basedOn w:val="CommentText"/>
    <w:next w:val="CommentText"/>
    <w:link w:val="CommentSubjectChar"/>
    <w:uiPriority w:val="99"/>
    <w:rsid w:val="009F7E5D"/>
    <w:rPr>
      <w:b/>
      <w:bCs/>
    </w:rPr>
  </w:style>
  <w:style w:type="character" w:customStyle="1" w:styleId="CommentTextChar">
    <w:name w:val="Comment Text Char"/>
    <w:basedOn w:val="DefaultParagraphFont"/>
    <w:link w:val="CommentText"/>
    <w:uiPriority w:val="99"/>
    <w:rsid w:val="009F7E5D"/>
    <w:rPr>
      <w:lang w:eastAsia="en-US"/>
    </w:rPr>
  </w:style>
  <w:style w:type="character" w:customStyle="1" w:styleId="CommentSubjectChar">
    <w:name w:val="Comment Subject Char"/>
    <w:basedOn w:val="CommentTextChar"/>
    <w:link w:val="CommentSubject"/>
    <w:uiPriority w:val="99"/>
    <w:rsid w:val="009F7E5D"/>
    <w:rPr>
      <w:b/>
      <w:bCs/>
      <w:lang w:eastAsia="en-US"/>
    </w:rPr>
  </w:style>
  <w:style w:type="paragraph" w:styleId="Revision">
    <w:name w:val="Revision"/>
    <w:hidden/>
    <w:uiPriority w:val="99"/>
    <w:semiHidden/>
    <w:rsid w:val="00242D54"/>
    <w:rPr>
      <w:sz w:val="24"/>
      <w:lang w:eastAsia="en-US"/>
    </w:rPr>
  </w:style>
  <w:style w:type="paragraph" w:styleId="ListParagraph">
    <w:name w:val="List Paragraph"/>
    <w:basedOn w:val="Normal"/>
    <w:uiPriority w:val="34"/>
    <w:qFormat/>
    <w:rsid w:val="003A204C"/>
    <w:pPr>
      <w:suppressLineNumbers w:val="0"/>
      <w:overflowPunct/>
      <w:autoSpaceDE/>
      <w:autoSpaceDN/>
      <w:adjustRightInd/>
      <w:spacing w:before="0" w:after="200" w:line="276"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E454E3"/>
    <w:pPr>
      <w:autoSpaceDE w:val="0"/>
      <w:autoSpaceDN w:val="0"/>
      <w:adjustRightInd w:val="0"/>
    </w:pPr>
    <w:rPr>
      <w:rFonts w:eastAsiaTheme="minorHAnsi"/>
      <w:color w:val="000000"/>
      <w:sz w:val="24"/>
      <w:szCs w:val="24"/>
      <w:lang w:eastAsia="en-US"/>
    </w:rPr>
  </w:style>
  <w:style w:type="character" w:customStyle="1" w:styleId="AmendHeading1Char">
    <w:name w:val="Amend. Heading 1 Char"/>
    <w:basedOn w:val="DefaultParagraphFont"/>
    <w:link w:val="AmendHeading1"/>
    <w:rsid w:val="006751EA"/>
    <w:rPr>
      <w:sz w:val="24"/>
      <w:lang w:eastAsia="en-US"/>
    </w:rPr>
  </w:style>
  <w:style w:type="character" w:customStyle="1" w:styleId="Heading-DIVISIONChar">
    <w:name w:val="Heading - DIVISION Char"/>
    <w:basedOn w:val="DefaultParagraphFont"/>
    <w:link w:val="Heading-DIVISION"/>
    <w:rsid w:val="00492BA5"/>
    <w:rPr>
      <w:b/>
      <w:sz w:val="24"/>
      <w:lang w:eastAsia="en-US"/>
    </w:rPr>
  </w:style>
  <w:style w:type="character" w:customStyle="1" w:styleId="DraftHeading1Char">
    <w:name w:val="Draft Heading 1 Char"/>
    <w:basedOn w:val="DefaultParagraphFont"/>
    <w:link w:val="DraftHeading1"/>
    <w:rsid w:val="00492BA5"/>
    <w:rPr>
      <w:b/>
      <w:sz w:val="24"/>
      <w:lang w:eastAsia="en-US"/>
    </w:rPr>
  </w:style>
  <w:style w:type="character" w:customStyle="1" w:styleId="Heading-PARTChar">
    <w:name w:val="Heading - PART Char"/>
    <w:basedOn w:val="DefaultParagraphFont"/>
    <w:link w:val="Heading-PART"/>
    <w:rsid w:val="00214009"/>
    <w:rPr>
      <w:b/>
      <w:caps/>
      <w:sz w:val="22"/>
      <w:lang w:eastAsia="en-US"/>
    </w:rPr>
  </w:style>
  <w:style w:type="character" w:customStyle="1" w:styleId="DraftHeading2Char">
    <w:name w:val="Draft Heading 2 Char"/>
    <w:basedOn w:val="DefaultParagraphFont"/>
    <w:link w:val="DraftHeading2"/>
    <w:rsid w:val="001515FA"/>
    <w:rPr>
      <w:sz w:val="24"/>
      <w:lang w:eastAsia="en-US"/>
    </w:rPr>
  </w:style>
  <w:style w:type="character" w:customStyle="1" w:styleId="DraftHeading3Char">
    <w:name w:val="Draft Heading 3 Char"/>
    <w:basedOn w:val="DefaultParagraphFont"/>
    <w:link w:val="DraftHeading3"/>
    <w:rsid w:val="00EB33C7"/>
    <w:rPr>
      <w:sz w:val="24"/>
      <w:lang w:eastAsia="en-US"/>
    </w:rPr>
  </w:style>
  <w:style w:type="character" w:customStyle="1" w:styleId="FootnoteTextChar">
    <w:name w:val="Footnote Text Char"/>
    <w:basedOn w:val="DefaultParagraphFont"/>
    <w:link w:val="FootnoteText"/>
    <w:uiPriority w:val="99"/>
    <w:semiHidden/>
    <w:rsid w:val="0048005C"/>
    <w:rPr>
      <w:lang w:eastAsia="en-US"/>
    </w:rPr>
  </w:style>
  <w:style w:type="paragraph" w:customStyle="1" w:styleId="TableParagraph">
    <w:name w:val="Table Paragraph"/>
    <w:basedOn w:val="Normal"/>
    <w:uiPriority w:val="1"/>
    <w:qFormat/>
    <w:rsid w:val="00B22F30"/>
    <w:pPr>
      <w:widowControl w:val="0"/>
      <w:suppressLineNumbers w:val="0"/>
      <w:overflowPunct/>
      <w:autoSpaceDE/>
      <w:autoSpaceDN/>
      <w:adjustRightInd/>
      <w:spacing w:before="0"/>
      <w:textAlignment w:val="auto"/>
    </w:pPr>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uiPriority w:val="99"/>
    <w:semiHidden/>
    <w:rsid w:val="00B22F30"/>
    <w:rPr>
      <w:rFonts w:ascii="Tahoma" w:hAnsi="Tahoma" w:cs="Tahoma"/>
      <w:sz w:val="16"/>
      <w:szCs w:val="16"/>
      <w:lang w:eastAsia="en-US"/>
    </w:rPr>
  </w:style>
  <w:style w:type="character" w:customStyle="1" w:styleId="BodyTextChar">
    <w:name w:val="Body Text Char"/>
    <w:basedOn w:val="DefaultParagraphFont"/>
    <w:link w:val="BodyText"/>
    <w:uiPriority w:val="1"/>
    <w:rsid w:val="00B22F30"/>
    <w:rPr>
      <w:sz w:val="24"/>
      <w:lang w:eastAsia="en-US"/>
    </w:rPr>
  </w:style>
  <w:style w:type="character" w:customStyle="1" w:styleId="HeaderChar">
    <w:name w:val="Header Char"/>
    <w:basedOn w:val="DefaultParagraphFont"/>
    <w:link w:val="Header"/>
    <w:uiPriority w:val="99"/>
    <w:rsid w:val="00B22F30"/>
    <w:rPr>
      <w:sz w:val="24"/>
      <w:lang w:eastAsia="en-US"/>
    </w:rPr>
  </w:style>
  <w:style w:type="character" w:customStyle="1" w:styleId="FooterChar">
    <w:name w:val="Footer Char"/>
    <w:basedOn w:val="DefaultParagraphFont"/>
    <w:link w:val="Footer"/>
    <w:uiPriority w:val="99"/>
    <w:rsid w:val="00B22F30"/>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1" w:qFormat="1"/>
    <w:lsdException w:name="heading 3" w:uiPriority="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footnote reference" w:uiPriority="99"/>
    <w:lsdException w:name="annotation reference" w:uiPriority="99"/>
    <w:lsdException w:name="Title" w:qFormat="1"/>
    <w:lsdException w:name="Body Text" w:uiPriority="1" w:qFormat="1"/>
    <w:lsdException w:name="Subtitle" w:qFormat="1"/>
    <w:lsdException w:name="Strong" w:qFormat="1"/>
    <w:lsdException w:name="Emphasis" w:qFormat="1"/>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4A9C"/>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uiPriority w:val="1"/>
    <w:qFormat/>
    <w:rsid w:val="009B2E86"/>
    <w:pPr>
      <w:keepNext/>
      <w:overflowPunct w:val="0"/>
      <w:autoSpaceDE w:val="0"/>
      <w:autoSpaceDN w:val="0"/>
      <w:adjustRightInd w:val="0"/>
      <w:spacing w:before="240"/>
      <w:ind w:left="851" w:hanging="851"/>
      <w:textAlignment w:val="baseline"/>
      <w:outlineLvl w:val="0"/>
    </w:pPr>
    <w:rPr>
      <w:b/>
      <w:i/>
      <w:kern w:val="28"/>
      <w:sz w:val="24"/>
      <w:lang w:eastAsia="en-US"/>
    </w:rPr>
  </w:style>
  <w:style w:type="paragraph" w:styleId="Heading2">
    <w:name w:val="heading 2"/>
    <w:next w:val="Normal"/>
    <w:uiPriority w:val="1"/>
    <w:qFormat/>
    <w:rsid w:val="009B2E86"/>
    <w:pPr>
      <w:keepNext/>
      <w:overflowPunct w:val="0"/>
      <w:autoSpaceDE w:val="0"/>
      <w:autoSpaceDN w:val="0"/>
      <w:adjustRightInd w:val="0"/>
      <w:spacing w:before="120"/>
      <w:ind w:left="1361" w:hanging="1361"/>
      <w:textAlignment w:val="baseline"/>
      <w:outlineLvl w:val="1"/>
    </w:pPr>
    <w:rPr>
      <w:sz w:val="24"/>
      <w:lang w:eastAsia="en-US"/>
    </w:rPr>
  </w:style>
  <w:style w:type="paragraph" w:styleId="Heading3">
    <w:name w:val="heading 3"/>
    <w:next w:val="Normal"/>
    <w:uiPriority w:val="1"/>
    <w:qFormat/>
    <w:rsid w:val="009B2E86"/>
    <w:pPr>
      <w:keepNext/>
      <w:overflowPunct w:val="0"/>
      <w:autoSpaceDE w:val="0"/>
      <w:autoSpaceDN w:val="0"/>
      <w:adjustRightInd w:val="0"/>
      <w:spacing w:before="120"/>
      <w:ind w:left="1871" w:hanging="1871"/>
      <w:textAlignment w:val="baseline"/>
      <w:outlineLvl w:val="2"/>
    </w:pPr>
    <w:rPr>
      <w:sz w:val="24"/>
      <w:lang w:eastAsia="en-US"/>
    </w:rPr>
  </w:style>
  <w:style w:type="paragraph" w:styleId="Heading4">
    <w:name w:val="heading 4"/>
    <w:next w:val="Normal"/>
    <w:qFormat/>
    <w:rsid w:val="009B2E86"/>
    <w:pPr>
      <w:keepNext/>
      <w:overflowPunct w:val="0"/>
      <w:autoSpaceDE w:val="0"/>
      <w:autoSpaceDN w:val="0"/>
      <w:adjustRightInd w:val="0"/>
      <w:spacing w:before="120"/>
      <w:ind w:left="2381" w:hanging="2381"/>
      <w:textAlignment w:val="baseline"/>
      <w:outlineLvl w:val="3"/>
    </w:pPr>
    <w:rPr>
      <w:sz w:val="24"/>
      <w:lang w:eastAsia="en-US"/>
    </w:rPr>
  </w:style>
  <w:style w:type="paragraph" w:styleId="Heading5">
    <w:name w:val="heading 5"/>
    <w:next w:val="Normal"/>
    <w:qFormat/>
    <w:rsid w:val="009B2E86"/>
    <w:pPr>
      <w:overflowPunct w:val="0"/>
      <w:autoSpaceDE w:val="0"/>
      <w:autoSpaceDN w:val="0"/>
      <w:adjustRightInd w:val="0"/>
      <w:spacing w:before="120"/>
      <w:ind w:left="2892" w:hanging="2892"/>
      <w:textAlignment w:val="baseline"/>
      <w:outlineLvl w:val="4"/>
    </w:pPr>
    <w:rPr>
      <w:sz w:val="24"/>
      <w:lang w:eastAsia="en-US"/>
    </w:rPr>
  </w:style>
  <w:style w:type="paragraph" w:styleId="Heading6">
    <w:name w:val="heading 6"/>
    <w:basedOn w:val="Normal"/>
    <w:next w:val="Normal"/>
    <w:qFormat/>
    <w:rsid w:val="009B2E86"/>
    <w:pPr>
      <w:spacing w:before="240" w:after="60"/>
      <w:ind w:left="10064" w:hanging="708"/>
      <w:outlineLvl w:val="5"/>
    </w:pPr>
    <w:rPr>
      <w:rFonts w:ascii="Arial" w:hAnsi="Arial"/>
      <w:i/>
      <w:sz w:val="22"/>
    </w:rPr>
  </w:style>
  <w:style w:type="paragraph" w:styleId="Heading7">
    <w:name w:val="heading 7"/>
    <w:basedOn w:val="Normal"/>
    <w:next w:val="Normal"/>
    <w:qFormat/>
    <w:rsid w:val="009B2E86"/>
    <w:pPr>
      <w:spacing w:before="240" w:after="60"/>
      <w:ind w:left="10772" w:hanging="708"/>
      <w:outlineLvl w:val="6"/>
    </w:pPr>
    <w:rPr>
      <w:rFonts w:ascii="Arial" w:hAnsi="Arial"/>
    </w:rPr>
  </w:style>
  <w:style w:type="paragraph" w:styleId="Heading8">
    <w:name w:val="heading 8"/>
    <w:basedOn w:val="Normal"/>
    <w:next w:val="Normal"/>
    <w:qFormat/>
    <w:rsid w:val="009B2E86"/>
    <w:pPr>
      <w:spacing w:before="240" w:after="60"/>
      <w:ind w:left="11480" w:hanging="708"/>
      <w:outlineLvl w:val="7"/>
    </w:pPr>
    <w:rPr>
      <w:rFonts w:ascii="Arial" w:hAnsi="Arial"/>
      <w:i/>
    </w:rPr>
  </w:style>
  <w:style w:type="paragraph" w:styleId="Heading9">
    <w:name w:val="heading 9"/>
    <w:basedOn w:val="Normal"/>
    <w:next w:val="Normal"/>
    <w:qFormat/>
    <w:rsid w:val="009B2E86"/>
    <w:pPr>
      <w:spacing w:before="240" w:after="60"/>
      <w:ind w:left="12188" w:hanging="708"/>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endBody1">
    <w:name w:val="Amend. Body 1"/>
    <w:basedOn w:val="Normal-Draft"/>
    <w:next w:val="Normal"/>
    <w:rsid w:val="009B2E86"/>
    <w:pPr>
      <w:ind w:left="1871"/>
    </w:pPr>
  </w:style>
  <w:style w:type="paragraph" w:customStyle="1" w:styleId="Normal-Draft">
    <w:name w:val="Normal - Draft"/>
    <w:rsid w:val="009B2E86"/>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textAlignment w:val="baseline"/>
    </w:pPr>
    <w:rPr>
      <w:sz w:val="24"/>
      <w:lang w:eastAsia="en-US"/>
    </w:rPr>
  </w:style>
  <w:style w:type="paragraph" w:customStyle="1" w:styleId="AmendBody2">
    <w:name w:val="Amend. Body 2"/>
    <w:basedOn w:val="Normal-Draft"/>
    <w:next w:val="Normal"/>
    <w:rsid w:val="009B2E86"/>
    <w:pPr>
      <w:ind w:left="2381"/>
    </w:pPr>
  </w:style>
  <w:style w:type="paragraph" w:customStyle="1" w:styleId="AmendBody3">
    <w:name w:val="Amend. Body 3"/>
    <w:basedOn w:val="Normal-Draft"/>
    <w:next w:val="Normal"/>
    <w:rsid w:val="009B2E86"/>
    <w:pPr>
      <w:ind w:left="2892"/>
    </w:pPr>
  </w:style>
  <w:style w:type="paragraph" w:customStyle="1" w:styleId="AmendBody4">
    <w:name w:val="Amend. Body 4"/>
    <w:basedOn w:val="Normal-Draft"/>
    <w:next w:val="Normal"/>
    <w:rsid w:val="009B2E86"/>
    <w:pPr>
      <w:ind w:left="3402"/>
    </w:pPr>
  </w:style>
  <w:style w:type="paragraph" w:styleId="Header">
    <w:name w:val="header"/>
    <w:basedOn w:val="Normal"/>
    <w:link w:val="HeaderChar"/>
    <w:uiPriority w:val="99"/>
    <w:rsid w:val="009B2E86"/>
    <w:pPr>
      <w:tabs>
        <w:tab w:val="center" w:pos="4153"/>
        <w:tab w:val="right" w:pos="8306"/>
      </w:tabs>
    </w:pPr>
  </w:style>
  <w:style w:type="paragraph" w:styleId="Footer">
    <w:name w:val="footer"/>
    <w:basedOn w:val="Normal"/>
    <w:link w:val="FooterChar"/>
    <w:uiPriority w:val="99"/>
    <w:rsid w:val="009B2E86"/>
    <w:pPr>
      <w:tabs>
        <w:tab w:val="center" w:pos="4153"/>
        <w:tab w:val="right" w:pos="8306"/>
      </w:tabs>
    </w:pPr>
  </w:style>
  <w:style w:type="paragraph" w:customStyle="1" w:styleId="AmendBody5">
    <w:name w:val="Amend. Body 5"/>
    <w:basedOn w:val="Normal-Draft"/>
    <w:next w:val="Normal"/>
    <w:rsid w:val="009B2E86"/>
    <w:pPr>
      <w:ind w:left="3912"/>
    </w:pPr>
  </w:style>
  <w:style w:type="paragraph" w:customStyle="1" w:styleId="AmendHeading-DIVISION">
    <w:name w:val="Amend. Heading - DIVISION"/>
    <w:basedOn w:val="Normal-Draft"/>
    <w:next w:val="Normal"/>
    <w:rsid w:val="009B2E86"/>
    <w:pPr>
      <w:spacing w:before="240" w:after="120"/>
      <w:ind w:left="1361"/>
      <w:jc w:val="center"/>
    </w:pPr>
    <w:rPr>
      <w:b/>
    </w:rPr>
  </w:style>
  <w:style w:type="paragraph" w:customStyle="1" w:styleId="AmendHeading-PART">
    <w:name w:val="Amend. Heading - PART"/>
    <w:basedOn w:val="Normal-Draft"/>
    <w:next w:val="Normal"/>
    <w:rsid w:val="009B2E86"/>
    <w:pPr>
      <w:spacing w:before="240" w:after="120"/>
      <w:ind w:left="1361"/>
      <w:jc w:val="center"/>
    </w:pPr>
    <w:rPr>
      <w:b/>
      <w:caps/>
      <w:sz w:val="22"/>
    </w:rPr>
  </w:style>
  <w:style w:type="paragraph" w:customStyle="1" w:styleId="AmendHeading-SCHEDULE">
    <w:name w:val="Amend. Heading - SCHEDULE"/>
    <w:basedOn w:val="Normal-Draft"/>
    <w:next w:val="Normal"/>
    <w:rsid w:val="009B2E86"/>
    <w:pPr>
      <w:spacing w:before="240" w:after="120"/>
      <w:ind w:left="1361"/>
      <w:jc w:val="center"/>
    </w:pPr>
    <w:rPr>
      <w:caps/>
      <w:sz w:val="22"/>
    </w:rPr>
  </w:style>
  <w:style w:type="paragraph" w:customStyle="1" w:styleId="AmendHeading1">
    <w:name w:val="Amend. Heading 1"/>
    <w:basedOn w:val="Normal"/>
    <w:next w:val="Normal"/>
    <w:link w:val="AmendHeading1Char"/>
    <w:rsid w:val="009B2E86"/>
    <w:pPr>
      <w:suppressLineNumbers w:val="0"/>
    </w:pPr>
  </w:style>
  <w:style w:type="paragraph" w:customStyle="1" w:styleId="AmendHeading2">
    <w:name w:val="Amend. Heading 2"/>
    <w:basedOn w:val="Normal"/>
    <w:next w:val="Normal"/>
    <w:rsid w:val="009B2E86"/>
    <w:pPr>
      <w:suppressLineNumbers w:val="0"/>
    </w:pPr>
  </w:style>
  <w:style w:type="paragraph" w:customStyle="1" w:styleId="AmendHeading3">
    <w:name w:val="Amend. Heading 3"/>
    <w:basedOn w:val="Normal"/>
    <w:next w:val="Normal"/>
    <w:rsid w:val="009B2E86"/>
    <w:pPr>
      <w:suppressLineNumbers w:val="0"/>
    </w:pPr>
  </w:style>
  <w:style w:type="paragraph" w:customStyle="1" w:styleId="AmendHeading4">
    <w:name w:val="Amend. Heading 4"/>
    <w:basedOn w:val="Normal"/>
    <w:next w:val="Normal"/>
    <w:link w:val="AmendHeading4Char"/>
    <w:rsid w:val="009B2E86"/>
    <w:pPr>
      <w:suppressLineNumbers w:val="0"/>
    </w:pPr>
  </w:style>
  <w:style w:type="paragraph" w:customStyle="1" w:styleId="AmendHeading5">
    <w:name w:val="Amend. Heading 5"/>
    <w:basedOn w:val="Normal"/>
    <w:next w:val="Normal"/>
    <w:rsid w:val="009B2E86"/>
    <w:pPr>
      <w:suppressLineNumbers w:val="0"/>
    </w:pPr>
  </w:style>
  <w:style w:type="paragraph" w:customStyle="1" w:styleId="BodyParagraph">
    <w:name w:val="Body Paragraph"/>
    <w:next w:val="Normal"/>
    <w:rsid w:val="009B2E86"/>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9B2E86"/>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9B2E86"/>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9B2E86"/>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link w:val="BodySectionSubChar1"/>
    <w:rsid w:val="009B2E86"/>
    <w:pPr>
      <w:overflowPunct w:val="0"/>
      <w:autoSpaceDE w:val="0"/>
      <w:autoSpaceDN w:val="0"/>
      <w:adjustRightInd w:val="0"/>
      <w:spacing w:before="120"/>
      <w:ind w:left="1361"/>
      <w:textAlignment w:val="baseline"/>
    </w:pPr>
    <w:rPr>
      <w:sz w:val="24"/>
      <w:lang w:eastAsia="en-US"/>
    </w:rPr>
  </w:style>
  <w:style w:type="character" w:customStyle="1" w:styleId="BodySectionSubChar1">
    <w:name w:val="Body Section (Sub) Char1"/>
    <w:basedOn w:val="DefaultParagraphFont"/>
    <w:link w:val="BodySectionSub"/>
    <w:rsid w:val="00CA41DA"/>
    <w:rPr>
      <w:sz w:val="24"/>
      <w:lang w:val="en-AU" w:eastAsia="en-US" w:bidi="ar-SA"/>
    </w:rPr>
  </w:style>
  <w:style w:type="paragraph" w:customStyle="1" w:styleId="Defintion">
    <w:name w:val="Defintion"/>
    <w:next w:val="Normal"/>
    <w:rsid w:val="009B2E86"/>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link w:val="DraftHeading1Char"/>
    <w:rsid w:val="009B2E86"/>
    <w:pPr>
      <w:suppressLineNumbers w:val="0"/>
      <w:outlineLvl w:val="2"/>
    </w:pPr>
    <w:rPr>
      <w:b/>
    </w:rPr>
  </w:style>
  <w:style w:type="paragraph" w:customStyle="1" w:styleId="DraftHeading2">
    <w:name w:val="Draft Heading 2"/>
    <w:basedOn w:val="Normal"/>
    <w:next w:val="Normal"/>
    <w:link w:val="DraftHeading2Char"/>
    <w:rsid w:val="009B2E86"/>
    <w:pPr>
      <w:suppressLineNumbers w:val="0"/>
    </w:pPr>
  </w:style>
  <w:style w:type="paragraph" w:customStyle="1" w:styleId="DraftHeading3">
    <w:name w:val="Draft Heading 3"/>
    <w:basedOn w:val="Normal"/>
    <w:next w:val="Normal"/>
    <w:link w:val="DraftHeading3Char"/>
    <w:rsid w:val="009B2E86"/>
    <w:pPr>
      <w:suppressLineNumbers w:val="0"/>
    </w:pPr>
  </w:style>
  <w:style w:type="paragraph" w:customStyle="1" w:styleId="DraftHeading4">
    <w:name w:val="Draft Heading 4"/>
    <w:basedOn w:val="Normal"/>
    <w:next w:val="Normal"/>
    <w:link w:val="DraftHeading4Char"/>
    <w:rsid w:val="009B2E86"/>
    <w:pPr>
      <w:suppressLineNumbers w:val="0"/>
    </w:pPr>
  </w:style>
  <w:style w:type="paragraph" w:customStyle="1" w:styleId="DraftHeading5">
    <w:name w:val="Draft Heading 5"/>
    <w:basedOn w:val="Normal"/>
    <w:next w:val="Normal"/>
    <w:rsid w:val="009B2E86"/>
    <w:pPr>
      <w:suppressLineNumbers w:val="0"/>
    </w:pPr>
  </w:style>
  <w:style w:type="paragraph" w:customStyle="1" w:styleId="ActTitleFrame">
    <w:name w:val="ActTitleFrame"/>
    <w:basedOn w:val="Normal"/>
    <w:rsid w:val="009B2E86"/>
    <w:pPr>
      <w:framePr w:w="6237" w:h="1423" w:hRule="exact" w:hSpace="181" w:wrap="around" w:vAnchor="page" w:hAnchor="margin" w:xAlign="center" w:y="1192" w:anchorLock="1"/>
      <w:spacing w:before="0"/>
      <w:jc w:val="center"/>
    </w:pPr>
    <w:rPr>
      <w:i/>
    </w:rPr>
  </w:style>
  <w:style w:type="paragraph" w:customStyle="1" w:styleId="Heading-DIVISION">
    <w:name w:val="Heading - DIVISION"/>
    <w:next w:val="Normal"/>
    <w:link w:val="Heading-DIVISIONChar"/>
    <w:rsid w:val="009B2E86"/>
    <w:pPr>
      <w:overflowPunct w:val="0"/>
      <w:autoSpaceDE w:val="0"/>
      <w:autoSpaceDN w:val="0"/>
      <w:adjustRightInd w:val="0"/>
      <w:spacing w:before="240" w:after="120"/>
      <w:jc w:val="center"/>
      <w:textAlignment w:val="baseline"/>
      <w:outlineLvl w:val="3"/>
    </w:pPr>
    <w:rPr>
      <w:b/>
      <w:sz w:val="24"/>
      <w:lang w:eastAsia="en-US"/>
    </w:rPr>
  </w:style>
  <w:style w:type="paragraph" w:customStyle="1" w:styleId="Heading-PART">
    <w:name w:val="Heading - PART"/>
    <w:next w:val="Normal"/>
    <w:link w:val="Heading-PARTChar"/>
    <w:rsid w:val="009B2E86"/>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9B2E86"/>
    <w:rPr>
      <w:caps w:val="0"/>
    </w:rPr>
  </w:style>
  <w:style w:type="paragraph" w:customStyle="1" w:styleId="Heading1-Manual">
    <w:name w:val="Heading 1 - Manual"/>
    <w:next w:val="Normal"/>
    <w:rsid w:val="009B2E86"/>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9B2E86"/>
    <w:rPr>
      <w:rFonts w:ascii="Monotype Corsiva" w:hAnsi="Monotype Corsiva"/>
      <w:i/>
      <w:sz w:val="24"/>
    </w:rPr>
  </w:style>
  <w:style w:type="paragraph" w:customStyle="1" w:styleId="Normal-Schedule">
    <w:name w:val="Normal - Schedule"/>
    <w:link w:val="Normal-ScheduleChar"/>
    <w:rsid w:val="009B2E86"/>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CopyDetails">
    <w:name w:val="Copy Details"/>
    <w:next w:val="Normal"/>
    <w:rsid w:val="009B2E86"/>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NotesBody">
    <w:name w:val="Notes Body"/>
    <w:rsid w:val="009B2E86"/>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9B2E86"/>
    <w:pPr>
      <w:overflowPunct w:val="0"/>
      <w:autoSpaceDE w:val="0"/>
      <w:autoSpaceDN w:val="0"/>
      <w:adjustRightInd w:val="0"/>
      <w:ind w:left="283" w:hanging="283"/>
      <w:textAlignment w:val="baseline"/>
    </w:pPr>
    <w:rPr>
      <w:lang w:eastAsia="en-US"/>
    </w:rPr>
  </w:style>
  <w:style w:type="character" w:styleId="PageNumber">
    <w:name w:val="page number"/>
    <w:basedOn w:val="DefaultParagraphFont"/>
    <w:rsid w:val="009B2E86"/>
  </w:style>
  <w:style w:type="paragraph" w:customStyle="1" w:styleId="Penalty">
    <w:name w:val="Penalty"/>
    <w:next w:val="Normal"/>
    <w:rsid w:val="009B2E86"/>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9B2E86"/>
    <w:rPr>
      <w:sz w:val="20"/>
    </w:rPr>
  </w:style>
  <w:style w:type="paragraph" w:customStyle="1" w:styleId="Schedule-PART">
    <w:name w:val="Schedule - PART"/>
    <w:basedOn w:val="Heading-PART"/>
    <w:next w:val="Normal"/>
    <w:rsid w:val="009B2E86"/>
    <w:rPr>
      <w:sz w:val="18"/>
    </w:rPr>
  </w:style>
  <w:style w:type="paragraph" w:customStyle="1" w:styleId="ScheduleAutoHeading1">
    <w:name w:val="Schedule Auto Heading 1"/>
    <w:basedOn w:val="Normal-Schedule"/>
    <w:next w:val="Normal"/>
    <w:rsid w:val="009B2E86"/>
    <w:rPr>
      <w:b/>
      <w:i/>
    </w:rPr>
  </w:style>
  <w:style w:type="paragraph" w:customStyle="1" w:styleId="ScheduleAutoHeading2">
    <w:name w:val="Schedule Auto Heading 2"/>
    <w:basedOn w:val="Normal-Schedule"/>
    <w:next w:val="Normal"/>
    <w:rsid w:val="009B2E86"/>
  </w:style>
  <w:style w:type="paragraph" w:customStyle="1" w:styleId="ScheduleAutoHeading3">
    <w:name w:val="Schedule Auto Heading 3"/>
    <w:basedOn w:val="Normal-Schedule"/>
    <w:next w:val="Normal"/>
    <w:rsid w:val="009B2E86"/>
  </w:style>
  <w:style w:type="paragraph" w:customStyle="1" w:styleId="ScheduleAutoHeading4">
    <w:name w:val="Schedule Auto Heading 4"/>
    <w:basedOn w:val="Normal-Schedule"/>
    <w:next w:val="Normal"/>
    <w:rsid w:val="009B2E86"/>
  </w:style>
  <w:style w:type="paragraph" w:customStyle="1" w:styleId="ScheduleAutoHeading5">
    <w:name w:val="Schedule Auto Heading 5"/>
    <w:basedOn w:val="Normal-Schedule"/>
    <w:next w:val="Normal"/>
    <w:rsid w:val="009B2E86"/>
  </w:style>
  <w:style w:type="paragraph" w:customStyle="1" w:styleId="ScheduleDefinition">
    <w:name w:val="Schedule Definition"/>
    <w:basedOn w:val="Normal"/>
    <w:next w:val="Normal"/>
    <w:rsid w:val="009B2E86"/>
    <w:pPr>
      <w:suppressLineNumbers w:val="0"/>
      <w:ind w:left="1871" w:hanging="510"/>
    </w:pPr>
    <w:rPr>
      <w:sz w:val="20"/>
    </w:rPr>
  </w:style>
  <w:style w:type="paragraph" w:customStyle="1" w:styleId="ScheduleHeading1">
    <w:name w:val="Schedule Heading 1"/>
    <w:basedOn w:val="Normal"/>
    <w:next w:val="Normal"/>
    <w:rsid w:val="009B2E86"/>
    <w:pPr>
      <w:suppressLineNumbers w:val="0"/>
    </w:pPr>
    <w:rPr>
      <w:b/>
      <w:i/>
      <w:sz w:val="20"/>
    </w:rPr>
  </w:style>
  <w:style w:type="paragraph" w:customStyle="1" w:styleId="ScheduleHeading2">
    <w:name w:val="Schedule Heading 2"/>
    <w:basedOn w:val="Normal"/>
    <w:next w:val="Normal"/>
    <w:rsid w:val="009B2E86"/>
    <w:pPr>
      <w:suppressLineNumbers w:val="0"/>
    </w:pPr>
    <w:rPr>
      <w:sz w:val="20"/>
    </w:rPr>
  </w:style>
  <w:style w:type="paragraph" w:customStyle="1" w:styleId="ScheduleHeading3">
    <w:name w:val="Schedule Heading 3"/>
    <w:basedOn w:val="Normal"/>
    <w:next w:val="Normal"/>
    <w:rsid w:val="009B2E86"/>
    <w:pPr>
      <w:suppressLineNumbers w:val="0"/>
    </w:pPr>
    <w:rPr>
      <w:sz w:val="20"/>
    </w:rPr>
  </w:style>
  <w:style w:type="paragraph" w:customStyle="1" w:styleId="ScheduleHeading4">
    <w:name w:val="Schedule Heading 4"/>
    <w:basedOn w:val="Normal"/>
    <w:next w:val="Normal"/>
    <w:rsid w:val="009B2E86"/>
    <w:pPr>
      <w:suppressLineNumbers w:val="0"/>
    </w:pPr>
    <w:rPr>
      <w:sz w:val="20"/>
    </w:rPr>
  </w:style>
  <w:style w:type="paragraph" w:customStyle="1" w:styleId="ScheduleHeading5">
    <w:name w:val="Schedule Heading 5"/>
    <w:basedOn w:val="Normal"/>
    <w:next w:val="Normal"/>
    <w:rsid w:val="009B2E86"/>
    <w:pPr>
      <w:suppressLineNumbers w:val="0"/>
    </w:pPr>
    <w:rPr>
      <w:sz w:val="20"/>
    </w:rPr>
  </w:style>
  <w:style w:type="paragraph" w:customStyle="1" w:styleId="ScheduleHeadingAuto">
    <w:name w:val="Schedule Heading Auto"/>
    <w:basedOn w:val="Normal-Schedule"/>
    <w:next w:val="Normal"/>
    <w:rsid w:val="009B2E86"/>
  </w:style>
  <w:style w:type="paragraph" w:customStyle="1" w:styleId="ScheduleParagraph">
    <w:name w:val="Schedule Paragraph"/>
    <w:basedOn w:val="Normal"/>
    <w:next w:val="Normal"/>
    <w:rsid w:val="009B2E86"/>
    <w:pPr>
      <w:suppressLineNumbers w:val="0"/>
      <w:ind w:left="1871"/>
    </w:pPr>
    <w:rPr>
      <w:sz w:val="20"/>
    </w:rPr>
  </w:style>
  <w:style w:type="paragraph" w:customStyle="1" w:styleId="ScheduleParagraphSub">
    <w:name w:val="Schedule Paragraph (Sub)"/>
    <w:basedOn w:val="Normal"/>
    <w:next w:val="Normal"/>
    <w:rsid w:val="009B2E86"/>
    <w:pPr>
      <w:suppressLineNumbers w:val="0"/>
      <w:ind w:left="2381"/>
    </w:pPr>
    <w:rPr>
      <w:sz w:val="20"/>
    </w:rPr>
  </w:style>
  <w:style w:type="paragraph" w:customStyle="1" w:styleId="ScheduleParagraphSub-Sub">
    <w:name w:val="Schedule Paragraph (Sub-Sub)"/>
    <w:basedOn w:val="Normal"/>
    <w:next w:val="Normal"/>
    <w:rsid w:val="009B2E86"/>
    <w:pPr>
      <w:suppressLineNumbers w:val="0"/>
      <w:ind w:left="2892"/>
    </w:pPr>
    <w:rPr>
      <w:sz w:val="20"/>
    </w:rPr>
  </w:style>
  <w:style w:type="paragraph" w:customStyle="1" w:styleId="SchedulePenalty">
    <w:name w:val="Schedule Penalty"/>
    <w:basedOn w:val="Penalty"/>
    <w:next w:val="Normal"/>
    <w:rsid w:val="009B2E86"/>
    <w:rPr>
      <w:sz w:val="20"/>
    </w:rPr>
  </w:style>
  <w:style w:type="paragraph" w:customStyle="1" w:styleId="ScheduleSection">
    <w:name w:val="Schedule Section"/>
    <w:basedOn w:val="Normal"/>
    <w:next w:val="Normal"/>
    <w:rsid w:val="009B2E86"/>
    <w:pPr>
      <w:suppressLineNumbers w:val="0"/>
      <w:ind w:left="851"/>
    </w:pPr>
    <w:rPr>
      <w:sz w:val="20"/>
    </w:rPr>
  </w:style>
  <w:style w:type="paragraph" w:customStyle="1" w:styleId="ScheduleSectionSub">
    <w:name w:val="Schedule Section (Sub)"/>
    <w:basedOn w:val="Normal"/>
    <w:next w:val="Normal"/>
    <w:link w:val="ScheduleSectionSubChar"/>
    <w:rsid w:val="009B2E86"/>
    <w:pPr>
      <w:suppressLineNumbers w:val="0"/>
      <w:ind w:left="1361"/>
    </w:pPr>
    <w:rPr>
      <w:sz w:val="20"/>
    </w:rPr>
  </w:style>
  <w:style w:type="character" w:customStyle="1" w:styleId="ScheduleSectionSubChar">
    <w:name w:val="Schedule Section (Sub) Char"/>
    <w:basedOn w:val="DefaultParagraphFont"/>
    <w:link w:val="ScheduleSectionSub"/>
    <w:rsid w:val="00EB10B5"/>
    <w:rPr>
      <w:lang w:val="en-AU" w:eastAsia="en-US" w:bidi="ar-SA"/>
    </w:rPr>
  </w:style>
  <w:style w:type="paragraph" w:customStyle="1" w:styleId="ShoulderReference">
    <w:name w:val="Shoulder Reference"/>
    <w:next w:val="Normal"/>
    <w:rsid w:val="007D0EA4"/>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7D0EA4"/>
    <w:pPr>
      <w:framePr w:w="964" w:h="340" w:hSpace="284" w:wrap="around" w:vAnchor="text" w:hAnchor="page" w:xAlign="outside" w:y="1"/>
    </w:pPr>
    <w:rPr>
      <w:rFonts w:ascii="Arial" w:hAnsi="Arial"/>
      <w:b/>
      <w:spacing w:val="-10"/>
      <w:sz w:val="16"/>
    </w:rPr>
  </w:style>
  <w:style w:type="paragraph" w:styleId="TOC1">
    <w:name w:val="toc 1"/>
    <w:next w:val="Normal"/>
    <w:autoRedefine/>
    <w:uiPriority w:val="39"/>
    <w:rsid w:val="009B2E86"/>
    <w:pPr>
      <w:keepNext/>
      <w:tabs>
        <w:tab w:val="right" w:pos="6237"/>
      </w:tabs>
      <w:overflowPunct w:val="0"/>
      <w:autoSpaceDE w:val="0"/>
      <w:autoSpaceDN w:val="0"/>
      <w:adjustRightInd w:val="0"/>
      <w:spacing w:before="120" w:after="120"/>
      <w:ind w:right="510"/>
      <w:textAlignment w:val="baseline"/>
    </w:pPr>
    <w:rPr>
      <w:b/>
      <w:lang w:val="en-GB" w:eastAsia="en-US"/>
    </w:rPr>
  </w:style>
  <w:style w:type="paragraph" w:styleId="TOC2">
    <w:name w:val="toc 2"/>
    <w:next w:val="Normal"/>
    <w:autoRedefine/>
    <w:uiPriority w:val="39"/>
    <w:rsid w:val="009B2E86"/>
    <w:pPr>
      <w:tabs>
        <w:tab w:val="right" w:pos="6237"/>
      </w:tabs>
      <w:overflowPunct w:val="0"/>
      <w:autoSpaceDE w:val="0"/>
      <w:autoSpaceDN w:val="0"/>
      <w:adjustRightInd w:val="0"/>
      <w:spacing w:before="120" w:after="120"/>
      <w:ind w:right="510"/>
      <w:textAlignment w:val="baseline"/>
    </w:pPr>
    <w:rPr>
      <w:b/>
      <w:lang w:val="en-GB" w:eastAsia="en-US"/>
    </w:rPr>
  </w:style>
  <w:style w:type="paragraph" w:styleId="TOC3">
    <w:name w:val="toc 3"/>
    <w:next w:val="Normal"/>
    <w:autoRedefine/>
    <w:uiPriority w:val="39"/>
    <w:rsid w:val="009B1E2D"/>
    <w:pPr>
      <w:tabs>
        <w:tab w:val="right" w:pos="6236"/>
      </w:tabs>
      <w:overflowPunct w:val="0"/>
      <w:autoSpaceDE w:val="0"/>
      <w:autoSpaceDN w:val="0"/>
      <w:adjustRightInd w:val="0"/>
      <w:ind w:left="680" w:right="510" w:hanging="510"/>
      <w:textAlignment w:val="baseline"/>
    </w:pPr>
    <w:rPr>
      <w:lang w:val="en-GB" w:eastAsia="en-US"/>
    </w:rPr>
  </w:style>
  <w:style w:type="paragraph" w:styleId="TOC4">
    <w:name w:val="toc 4"/>
    <w:next w:val="Normal"/>
    <w:autoRedefine/>
    <w:uiPriority w:val="39"/>
    <w:rsid w:val="009B1E2D"/>
    <w:pPr>
      <w:keepNext/>
      <w:tabs>
        <w:tab w:val="right" w:pos="6237"/>
      </w:tabs>
      <w:overflowPunct w:val="0"/>
      <w:autoSpaceDE w:val="0"/>
      <w:autoSpaceDN w:val="0"/>
      <w:adjustRightInd w:val="0"/>
      <w:spacing w:before="120" w:after="120"/>
      <w:ind w:right="510"/>
      <w:textAlignment w:val="baseline"/>
    </w:pPr>
    <w:rPr>
      <w:b/>
      <w:lang w:eastAsia="en-US"/>
    </w:rPr>
  </w:style>
  <w:style w:type="paragraph" w:styleId="TOC5">
    <w:name w:val="toc 5"/>
    <w:next w:val="Normal"/>
    <w:autoRedefine/>
    <w:uiPriority w:val="39"/>
    <w:rsid w:val="009B2E86"/>
    <w:pPr>
      <w:keepNext/>
      <w:tabs>
        <w:tab w:val="left" w:pos="567"/>
        <w:tab w:val="right" w:pos="6236"/>
      </w:tabs>
      <w:overflowPunct w:val="0"/>
      <w:autoSpaceDE w:val="0"/>
      <w:autoSpaceDN w:val="0"/>
      <w:adjustRightInd w:val="0"/>
      <w:spacing w:after="120"/>
      <w:ind w:left="170" w:right="510"/>
      <w:textAlignment w:val="baseline"/>
    </w:pPr>
    <w:rPr>
      <w:lang w:eastAsia="en-US"/>
    </w:rPr>
  </w:style>
  <w:style w:type="paragraph" w:styleId="TOC6">
    <w:name w:val="toc 6"/>
    <w:next w:val="Normal"/>
    <w:uiPriority w:val="39"/>
    <w:rsid w:val="009B2E86"/>
    <w:pPr>
      <w:tabs>
        <w:tab w:val="lef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uiPriority w:val="39"/>
    <w:rsid w:val="009B2E86"/>
    <w:pPr>
      <w:overflowPunct w:val="0"/>
      <w:autoSpaceDE w:val="0"/>
      <w:autoSpaceDN w:val="0"/>
      <w:adjustRightInd w:val="0"/>
      <w:ind w:right="510"/>
      <w:jc w:val="center"/>
      <w:textAlignment w:val="baseline"/>
    </w:pPr>
    <w:rPr>
      <w:b/>
      <w:lang w:eastAsia="en-US"/>
    </w:rPr>
  </w:style>
  <w:style w:type="paragraph" w:styleId="TOC8">
    <w:name w:val="toc 8"/>
    <w:basedOn w:val="TOC2"/>
    <w:next w:val="Normal"/>
    <w:uiPriority w:val="39"/>
    <w:rsid w:val="009B2E86"/>
    <w:pPr>
      <w:ind w:right="0"/>
    </w:pPr>
    <w:rPr>
      <w:b w:val="0"/>
      <w:caps/>
    </w:rPr>
  </w:style>
  <w:style w:type="paragraph" w:styleId="TOC9">
    <w:name w:val="toc 9"/>
    <w:basedOn w:val="Normal"/>
    <w:next w:val="Normal"/>
    <w:uiPriority w:val="39"/>
    <w:rsid w:val="009B2E86"/>
    <w:pPr>
      <w:tabs>
        <w:tab w:val="right" w:pos="6237"/>
      </w:tabs>
      <w:spacing w:before="0"/>
      <w:ind w:left="1922" w:right="284"/>
    </w:pPr>
    <w:rPr>
      <w:sz w:val="20"/>
    </w:rPr>
  </w:style>
  <w:style w:type="paragraph" w:customStyle="1" w:styleId="AmendHeading1s">
    <w:name w:val="Amend. Heading 1s"/>
    <w:basedOn w:val="Normal"/>
    <w:next w:val="Normal"/>
    <w:rsid w:val="009B2E86"/>
    <w:pPr>
      <w:suppressLineNumbers w:val="0"/>
    </w:pPr>
    <w:rPr>
      <w:b/>
      <w:i/>
    </w:rPr>
  </w:style>
  <w:style w:type="paragraph" w:styleId="EndnoteText">
    <w:name w:val="endnote text"/>
    <w:basedOn w:val="Normal"/>
    <w:link w:val="EndnoteTextChar"/>
    <w:semiHidden/>
    <w:rsid w:val="009B2E86"/>
    <w:pPr>
      <w:tabs>
        <w:tab w:val="left" w:pos="426"/>
      </w:tabs>
    </w:pPr>
    <w:rPr>
      <w:sz w:val="20"/>
    </w:rPr>
  </w:style>
  <w:style w:type="paragraph" w:customStyle="1" w:styleId="AmendHeading6">
    <w:name w:val="Amend. Heading 6"/>
    <w:basedOn w:val="Normal"/>
    <w:next w:val="Normal"/>
    <w:rsid w:val="009B2E86"/>
    <w:pPr>
      <w:suppressLineNumbers w:val="0"/>
    </w:pPr>
  </w:style>
  <w:style w:type="character" w:styleId="EndnoteReference">
    <w:name w:val="endnote reference"/>
    <w:basedOn w:val="DefaultParagraphFont"/>
    <w:semiHidden/>
    <w:rsid w:val="009B2E86"/>
    <w:rPr>
      <w:vertAlign w:val="superscript"/>
    </w:rPr>
  </w:style>
  <w:style w:type="paragraph" w:customStyle="1" w:styleId="Stars">
    <w:name w:val="Stars"/>
    <w:basedOn w:val="BodySection"/>
    <w:next w:val="Normal"/>
    <w:rsid w:val="009B2E86"/>
    <w:pPr>
      <w:tabs>
        <w:tab w:val="right" w:pos="1418"/>
        <w:tab w:val="right" w:pos="2552"/>
        <w:tab w:val="right" w:pos="3686"/>
        <w:tab w:val="right" w:pos="4820"/>
        <w:tab w:val="right" w:pos="5954"/>
      </w:tabs>
      <w:ind w:left="851"/>
    </w:pPr>
  </w:style>
  <w:style w:type="paragraph" w:customStyle="1" w:styleId="DraftingNotes">
    <w:name w:val="Drafting Notes"/>
    <w:next w:val="Normal"/>
    <w:rsid w:val="009B2E86"/>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EndnoteBody">
    <w:name w:val="Endnote Body"/>
    <w:rsid w:val="009B2E86"/>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9B2E86"/>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9B2E86"/>
    <w:pPr>
      <w:spacing w:after="120"/>
      <w:jc w:val="center"/>
      <w:outlineLvl w:val="6"/>
    </w:pPr>
  </w:style>
  <w:style w:type="paragraph" w:customStyle="1" w:styleId="ScheduleFormNo">
    <w:name w:val="Schedule Form No."/>
    <w:basedOn w:val="ScheduleNo"/>
    <w:next w:val="Normal"/>
    <w:rsid w:val="009B2E86"/>
  </w:style>
  <w:style w:type="paragraph" w:customStyle="1" w:styleId="ScheduleNo">
    <w:name w:val="Schedule No."/>
    <w:basedOn w:val="Heading-PART"/>
    <w:next w:val="Normal"/>
    <w:rsid w:val="009B2E86"/>
    <w:pPr>
      <w:outlineLvl w:val="1"/>
    </w:pPr>
    <w:rPr>
      <w:sz w:val="20"/>
    </w:rPr>
  </w:style>
  <w:style w:type="paragraph" w:customStyle="1" w:styleId="ScheduleTitle">
    <w:name w:val="Schedule Title"/>
    <w:basedOn w:val="Heading-DIVISION"/>
    <w:next w:val="Normal"/>
    <w:rsid w:val="009B2E86"/>
    <w:pPr>
      <w:outlineLvl w:val="1"/>
    </w:pPr>
    <w:rPr>
      <w:caps/>
      <w:sz w:val="20"/>
    </w:rPr>
  </w:style>
  <w:style w:type="paragraph" w:customStyle="1" w:styleId="Heading-ENDNOTES">
    <w:name w:val="Heading - ENDNOTES"/>
    <w:basedOn w:val="EndnoteText"/>
    <w:next w:val="EndnoteText"/>
    <w:rsid w:val="009B2E86"/>
    <w:pPr>
      <w:tabs>
        <w:tab w:val="clear" w:pos="426"/>
        <w:tab w:val="left" w:pos="284"/>
      </w:tabs>
      <w:ind w:left="-284"/>
      <w:outlineLvl w:val="4"/>
    </w:pPr>
    <w:rPr>
      <w:b/>
      <w:sz w:val="22"/>
      <w:lang w:val="en-GB"/>
    </w:rPr>
  </w:style>
  <w:style w:type="paragraph" w:customStyle="1" w:styleId="ActTitleTable1">
    <w:name w:val="Act Title (Table 1)"/>
    <w:next w:val="Normal"/>
    <w:rsid w:val="009B2E86"/>
    <w:pPr>
      <w:keepNext/>
      <w:overflowPunct w:val="0"/>
      <w:autoSpaceDE w:val="0"/>
      <w:autoSpaceDN w:val="0"/>
      <w:adjustRightInd w:val="0"/>
      <w:spacing w:before="120"/>
      <w:ind w:left="568" w:hanging="284"/>
      <w:textAlignment w:val="baseline"/>
    </w:pPr>
    <w:rPr>
      <w:b/>
      <w:noProof/>
      <w:sz w:val="18"/>
      <w:lang w:val="en-US" w:eastAsia="en-US"/>
    </w:rPr>
  </w:style>
  <w:style w:type="paragraph" w:customStyle="1" w:styleId="Preamble">
    <w:name w:val="Preamble"/>
    <w:next w:val="Normal"/>
    <w:rsid w:val="009B2E86"/>
    <w:pPr>
      <w:overflowPunct w:val="0"/>
      <w:autoSpaceDE w:val="0"/>
      <w:autoSpaceDN w:val="0"/>
      <w:adjustRightInd w:val="0"/>
      <w:spacing w:before="120" w:after="240"/>
      <w:ind w:left="851" w:right="851"/>
      <w:textAlignment w:val="baseline"/>
    </w:pPr>
    <w:rPr>
      <w:noProof/>
      <w:sz w:val="22"/>
      <w:lang w:val="en-US" w:eastAsia="en-US"/>
    </w:rPr>
  </w:style>
  <w:style w:type="paragraph" w:customStyle="1" w:styleId="StatRuleTitleTable1">
    <w:name w:val="StatRule Title (Table 1)"/>
    <w:basedOn w:val="ActTitleTable1"/>
    <w:next w:val="Normal"/>
    <w:rsid w:val="009B2E86"/>
    <w:pPr>
      <w:ind w:left="284"/>
    </w:pPr>
  </w:style>
  <w:style w:type="paragraph" w:customStyle="1" w:styleId="DefinitionSchedule">
    <w:name w:val="Definition (Schedule)"/>
    <w:basedOn w:val="Defintion"/>
    <w:next w:val="Normal"/>
    <w:rsid w:val="009B2E86"/>
    <w:pPr>
      <w:spacing w:before="0"/>
    </w:pPr>
    <w:rPr>
      <w:sz w:val="20"/>
    </w:rPr>
  </w:style>
  <w:style w:type="paragraph" w:customStyle="1" w:styleId="DraftTest">
    <w:name w:val="Draft Test"/>
    <w:basedOn w:val="Normal"/>
    <w:next w:val="Normal"/>
    <w:rsid w:val="009B2E86"/>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styleId="MacroText">
    <w:name w:val="macro"/>
    <w:semiHidden/>
    <w:rsid w:val="009B2E8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SchedulePenaly">
    <w:name w:val="Schedule Penaly"/>
    <w:basedOn w:val="Penalty"/>
    <w:next w:val="Normal-Schedule"/>
    <w:rsid w:val="009B2E86"/>
    <w:rPr>
      <w:sz w:val="20"/>
    </w:rPr>
  </w:style>
  <w:style w:type="paragraph" w:customStyle="1" w:styleId="ByAuthority">
    <w:name w:val="ByAuthority"/>
    <w:basedOn w:val="Normal-Draft"/>
    <w:next w:val="Normal-Draft"/>
    <w:rsid w:val="009B2E86"/>
    <w:pPr>
      <w:jc w:val="center"/>
    </w:pPr>
    <w:rPr>
      <w:sz w:val="22"/>
    </w:rPr>
  </w:style>
  <w:style w:type="paragraph" w:styleId="Caption">
    <w:name w:val="caption"/>
    <w:basedOn w:val="Normal"/>
    <w:next w:val="Normal"/>
    <w:qFormat/>
    <w:rsid w:val="009B2E86"/>
    <w:pPr>
      <w:spacing w:after="120"/>
    </w:pPr>
    <w:rPr>
      <w:b/>
    </w:rPr>
  </w:style>
  <w:style w:type="paragraph" w:customStyle="1" w:styleId="SRT1Autotext1">
    <w:name w:val="SR T1 Autotext1"/>
    <w:basedOn w:val="Normal"/>
    <w:rsid w:val="009B2E86"/>
    <w:pPr>
      <w:keepNext/>
      <w:spacing w:before="0"/>
    </w:pPr>
    <w:rPr>
      <w:spacing w:val="-4"/>
      <w:sz w:val="18"/>
    </w:rPr>
  </w:style>
  <w:style w:type="paragraph" w:customStyle="1" w:styleId="Reprint-AutoText">
    <w:name w:val="Reprint - AutoText"/>
    <w:basedOn w:val="Normal"/>
    <w:rsid w:val="009B2E86"/>
    <w:pPr>
      <w:spacing w:before="0"/>
    </w:pPr>
  </w:style>
  <w:style w:type="paragraph" w:customStyle="1" w:styleId="SRT1Autotext3">
    <w:name w:val="SR T1 Autotext3"/>
    <w:basedOn w:val="Normal"/>
    <w:rsid w:val="009B2E86"/>
    <w:pPr>
      <w:keepNext/>
      <w:spacing w:before="0"/>
    </w:pPr>
    <w:rPr>
      <w:i/>
      <w:sz w:val="18"/>
    </w:rPr>
  </w:style>
  <w:style w:type="paragraph" w:customStyle="1" w:styleId="TOAAutotext">
    <w:name w:val="TOA Autotext"/>
    <w:basedOn w:val="SRT1Autotext3"/>
    <w:rsid w:val="009B2E86"/>
  </w:style>
  <w:style w:type="paragraph" w:customStyle="1" w:styleId="ReprintIndexLine1">
    <w:name w:val="Reprint Index Line1"/>
    <w:basedOn w:val="ReprintIndexLine"/>
    <w:rsid w:val="009B2E86"/>
  </w:style>
  <w:style w:type="paragraph" w:customStyle="1" w:styleId="ReprintIndexLine">
    <w:name w:val="Reprint Index Line"/>
    <w:basedOn w:val="Normal"/>
    <w:rsid w:val="009B2E86"/>
    <w:pPr>
      <w:tabs>
        <w:tab w:val="left" w:pos="4678"/>
      </w:tabs>
      <w:spacing w:before="0" w:line="156" w:lineRule="auto"/>
    </w:pPr>
    <w:rPr>
      <w:i/>
      <w:sz w:val="20"/>
    </w:rPr>
  </w:style>
  <w:style w:type="paragraph" w:customStyle="1" w:styleId="ReprintIndexHeading">
    <w:name w:val="Reprint Index Heading"/>
    <w:basedOn w:val="Normal"/>
    <w:next w:val="Normal"/>
    <w:rsid w:val="009B2E86"/>
    <w:pPr>
      <w:spacing w:before="240" w:line="192" w:lineRule="auto"/>
      <w:jc w:val="center"/>
    </w:pPr>
    <w:rPr>
      <w:b/>
    </w:rPr>
  </w:style>
  <w:style w:type="paragraph" w:customStyle="1" w:styleId="ReprintIndexSubject">
    <w:name w:val="Reprint Index Subject"/>
    <w:basedOn w:val="Normal"/>
    <w:next w:val="ReprintIndexsubtopic"/>
    <w:rsid w:val="009B2E86"/>
    <w:pPr>
      <w:ind w:left="4678" w:hanging="4678"/>
    </w:pPr>
    <w:rPr>
      <w:b/>
      <w:sz w:val="20"/>
    </w:rPr>
  </w:style>
  <w:style w:type="paragraph" w:customStyle="1" w:styleId="ReprintIndexsubtopic">
    <w:name w:val="Reprint Index subtopic"/>
    <w:basedOn w:val="ReprintIndexSubject"/>
    <w:rsid w:val="009B2E86"/>
    <w:pPr>
      <w:tabs>
        <w:tab w:val="left" w:pos="425"/>
        <w:tab w:val="left" w:pos="709"/>
      </w:tabs>
      <w:spacing w:before="0" w:line="216" w:lineRule="auto"/>
      <w:ind w:hanging="4253"/>
    </w:pPr>
    <w:rPr>
      <w:b w:val="0"/>
    </w:rPr>
  </w:style>
  <w:style w:type="paragraph" w:customStyle="1" w:styleId="ReprintIndexLine2">
    <w:name w:val="Reprint Index Line2"/>
    <w:basedOn w:val="ReprintIndexLine"/>
    <w:next w:val="ReprintIndexsubtopic"/>
    <w:rsid w:val="009B2E86"/>
  </w:style>
  <w:style w:type="paragraph" w:customStyle="1" w:styleId="n">
    <w:name w:val="n"/>
    <w:basedOn w:val="Heading-ENDNOTES"/>
    <w:rsid w:val="009B2E86"/>
    <w:pPr>
      <w:ind w:left="0" w:hanging="284"/>
    </w:pPr>
  </w:style>
  <w:style w:type="paragraph" w:styleId="TOAHeading">
    <w:name w:val="toa heading"/>
    <w:basedOn w:val="Normal"/>
    <w:next w:val="Normal"/>
    <w:semiHidden/>
    <w:rsid w:val="009B2E86"/>
    <w:rPr>
      <w:rFonts w:ascii="Arial" w:hAnsi="Arial"/>
      <w:b/>
    </w:rPr>
  </w:style>
  <w:style w:type="paragraph" w:customStyle="1" w:styleId="AmendDefinition1">
    <w:name w:val="Amend Definition 1"/>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9B2E86"/>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9B2E86"/>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9B2E86"/>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9B2E86"/>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9B2E86"/>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9B2E86"/>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9B2E8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9B2E86"/>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9B2E86"/>
    <w:pPr>
      <w:ind w:left="1872"/>
    </w:pPr>
  </w:style>
  <w:style w:type="paragraph" w:customStyle="1" w:styleId="DraftPenalty2">
    <w:name w:val="Draft Penalty 2"/>
    <w:basedOn w:val="Penalty"/>
    <w:next w:val="Normal"/>
    <w:rsid w:val="009B2E86"/>
  </w:style>
  <w:style w:type="paragraph" w:customStyle="1" w:styleId="DraftPenalty3">
    <w:name w:val="Draft Penalty 3"/>
    <w:basedOn w:val="Penalty"/>
    <w:next w:val="Normal"/>
    <w:rsid w:val="009B2E86"/>
    <w:pPr>
      <w:ind w:left="2892"/>
    </w:pPr>
  </w:style>
  <w:style w:type="paragraph" w:customStyle="1" w:styleId="DraftPenalty4">
    <w:name w:val="Draft Penalty 4"/>
    <w:basedOn w:val="Penalty"/>
    <w:next w:val="Normal"/>
    <w:rsid w:val="009B2E86"/>
    <w:pPr>
      <w:ind w:left="3402"/>
    </w:pPr>
  </w:style>
  <w:style w:type="paragraph" w:customStyle="1" w:styleId="DraftPenalty5">
    <w:name w:val="Draft Penalty 5"/>
    <w:basedOn w:val="Penalty"/>
    <w:next w:val="Normal"/>
    <w:rsid w:val="009B2E86"/>
    <w:pPr>
      <w:ind w:left="3913"/>
    </w:pPr>
  </w:style>
  <w:style w:type="paragraph" w:customStyle="1" w:styleId="ScheduleDefinition1">
    <w:name w:val="Schedule Definition 1"/>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9B2E86"/>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9B2E86"/>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9B2E86"/>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9B2E86"/>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Title">
    <w:name w:val="Title"/>
    <w:basedOn w:val="Normal"/>
    <w:qFormat/>
    <w:rsid w:val="009B2E86"/>
    <w:pPr>
      <w:jc w:val="center"/>
    </w:pPr>
    <w:rPr>
      <w:b/>
      <w:sz w:val="28"/>
    </w:rPr>
  </w:style>
  <w:style w:type="paragraph" w:styleId="BlockText">
    <w:name w:val="Block Text"/>
    <w:basedOn w:val="Normal"/>
    <w:rsid w:val="009B2E86"/>
    <w:pPr>
      <w:spacing w:after="120"/>
      <w:ind w:left="1440" w:right="1440"/>
    </w:pPr>
  </w:style>
  <w:style w:type="paragraph" w:styleId="BodyTextIndent">
    <w:name w:val="Body Text Indent"/>
    <w:basedOn w:val="Normal"/>
    <w:rsid w:val="009B2E86"/>
    <w:pPr>
      <w:ind w:left="840" w:hanging="480"/>
    </w:pPr>
  </w:style>
  <w:style w:type="paragraph" w:styleId="DocumentMap">
    <w:name w:val="Document Map"/>
    <w:basedOn w:val="Normal"/>
    <w:semiHidden/>
    <w:rsid w:val="009B2E86"/>
    <w:pPr>
      <w:shd w:val="clear" w:color="auto" w:fill="000080"/>
    </w:pPr>
    <w:rPr>
      <w:rFonts w:ascii="Tahoma" w:hAnsi="Tahoma" w:cs="Tahoma"/>
    </w:rPr>
  </w:style>
  <w:style w:type="paragraph" w:customStyle="1" w:styleId="AmndChptr">
    <w:name w:val="Amnd Chptr"/>
    <w:basedOn w:val="Normal"/>
    <w:next w:val="Normal"/>
    <w:rsid w:val="009B2E86"/>
    <w:pPr>
      <w:suppressLineNumbers w:val="0"/>
      <w:spacing w:before="240" w:after="120"/>
      <w:ind w:left="1361"/>
      <w:jc w:val="center"/>
    </w:pPr>
    <w:rPr>
      <w:b/>
      <w:caps/>
      <w:sz w:val="26"/>
    </w:rPr>
  </w:style>
  <w:style w:type="paragraph" w:customStyle="1" w:styleId="ChapterHeading">
    <w:name w:val="Chapter Heading"/>
    <w:basedOn w:val="Normal"/>
    <w:next w:val="Normal"/>
    <w:rsid w:val="009B2E86"/>
    <w:pPr>
      <w:suppressLineNumbers w:val="0"/>
      <w:spacing w:before="240" w:after="120"/>
      <w:jc w:val="center"/>
      <w:outlineLvl w:val="0"/>
    </w:pPr>
    <w:rPr>
      <w:b/>
      <w:caps/>
      <w:sz w:val="26"/>
    </w:rPr>
  </w:style>
  <w:style w:type="paragraph" w:customStyle="1" w:styleId="GovernorAssent">
    <w:name w:val="Governor Assent"/>
    <w:basedOn w:val="Normal"/>
    <w:rsid w:val="009B2E86"/>
    <w:pPr>
      <w:spacing w:before="0"/>
    </w:pPr>
    <w:rPr>
      <w:sz w:val="20"/>
      <w:lang w:val="en-GB"/>
    </w:rPr>
  </w:style>
  <w:style w:type="paragraph" w:customStyle="1" w:styleId="PART">
    <w:name w:val="PART"/>
    <w:basedOn w:val="Normal"/>
    <w:next w:val="Normal"/>
    <w:rsid w:val="009B2E86"/>
    <w:pPr>
      <w:suppressLineNumbers w:val="0"/>
      <w:tabs>
        <w:tab w:val="left" w:pos="425"/>
        <w:tab w:val="left" w:pos="992"/>
        <w:tab w:val="left" w:pos="1559"/>
        <w:tab w:val="left" w:pos="2126"/>
        <w:tab w:val="left" w:pos="2693"/>
        <w:tab w:val="left" w:pos="3260"/>
      </w:tabs>
      <w:suppressAutoHyphens/>
      <w:spacing w:before="240"/>
      <w:jc w:val="center"/>
    </w:pPr>
    <w:rPr>
      <w:b/>
      <w:sz w:val="22"/>
      <w:lang w:val="en-GB"/>
    </w:rPr>
  </w:style>
  <w:style w:type="paragraph" w:customStyle="1" w:styleId="Schedule-Division0">
    <w:name w:val="Schedule-Division"/>
    <w:basedOn w:val="Normal"/>
    <w:next w:val="Normal"/>
    <w:rsid w:val="009B2E86"/>
    <w:pPr>
      <w:suppressLineNumbers w:val="0"/>
      <w:spacing w:after="120"/>
      <w:jc w:val="center"/>
    </w:pPr>
    <w:rPr>
      <w:b/>
      <w:sz w:val="20"/>
    </w:rPr>
  </w:style>
  <w:style w:type="paragraph" w:customStyle="1" w:styleId="Schedule-Part0">
    <w:name w:val="Schedule-Part"/>
    <w:basedOn w:val="Normal"/>
    <w:next w:val="Normal"/>
    <w:rsid w:val="009B2E86"/>
    <w:pPr>
      <w:suppressLineNumbers w:val="0"/>
      <w:spacing w:after="120"/>
      <w:jc w:val="center"/>
    </w:pPr>
    <w:rPr>
      <w:b/>
      <w:caps/>
      <w:sz w:val="22"/>
    </w:rPr>
  </w:style>
  <w:style w:type="paragraph" w:styleId="BodyText">
    <w:name w:val="Body Text"/>
    <w:basedOn w:val="Normal"/>
    <w:link w:val="BodyTextChar"/>
    <w:uiPriority w:val="1"/>
    <w:qFormat/>
    <w:rsid w:val="009B2E86"/>
    <w:pPr>
      <w:spacing w:after="120"/>
    </w:pPr>
  </w:style>
  <w:style w:type="paragraph" w:styleId="BodyText2">
    <w:name w:val="Body Text 2"/>
    <w:basedOn w:val="Normal"/>
    <w:rsid w:val="009B2E86"/>
    <w:pPr>
      <w:spacing w:after="120" w:line="480" w:lineRule="auto"/>
    </w:pPr>
  </w:style>
  <w:style w:type="paragraph" w:styleId="BodyText3">
    <w:name w:val="Body Text 3"/>
    <w:basedOn w:val="Normal"/>
    <w:rsid w:val="009B2E86"/>
    <w:pPr>
      <w:spacing w:after="120"/>
    </w:pPr>
    <w:rPr>
      <w:sz w:val="16"/>
      <w:szCs w:val="16"/>
    </w:rPr>
  </w:style>
  <w:style w:type="paragraph" w:styleId="BodyTextFirstIndent">
    <w:name w:val="Body Text First Indent"/>
    <w:basedOn w:val="BodyText"/>
    <w:rsid w:val="009B2E86"/>
    <w:pPr>
      <w:ind w:firstLine="210"/>
    </w:pPr>
  </w:style>
  <w:style w:type="paragraph" w:styleId="BodyTextFirstIndent2">
    <w:name w:val="Body Text First Indent 2"/>
    <w:basedOn w:val="BodyTextIndent"/>
    <w:rsid w:val="009B2E86"/>
    <w:pPr>
      <w:spacing w:after="120"/>
      <w:ind w:left="283" w:firstLine="210"/>
    </w:pPr>
  </w:style>
  <w:style w:type="paragraph" w:styleId="BodyTextIndent2">
    <w:name w:val="Body Text Indent 2"/>
    <w:basedOn w:val="Normal"/>
    <w:rsid w:val="009B2E86"/>
    <w:pPr>
      <w:ind w:left="-2820"/>
    </w:pPr>
  </w:style>
  <w:style w:type="paragraph" w:styleId="BodyTextIndent3">
    <w:name w:val="Body Text Indent 3"/>
    <w:basedOn w:val="Normal"/>
    <w:rsid w:val="009B2E86"/>
    <w:pPr>
      <w:spacing w:after="120"/>
      <w:ind w:left="283"/>
    </w:pPr>
    <w:rPr>
      <w:sz w:val="16"/>
      <w:szCs w:val="16"/>
    </w:rPr>
  </w:style>
  <w:style w:type="paragraph" w:styleId="Closing">
    <w:name w:val="Closing"/>
    <w:basedOn w:val="Normal"/>
    <w:rsid w:val="009B2E86"/>
    <w:pPr>
      <w:ind w:left="4252"/>
    </w:pPr>
  </w:style>
  <w:style w:type="character" w:styleId="CommentReference">
    <w:name w:val="annotation reference"/>
    <w:basedOn w:val="DefaultParagraphFont"/>
    <w:uiPriority w:val="99"/>
    <w:semiHidden/>
    <w:rsid w:val="009B2E86"/>
    <w:rPr>
      <w:sz w:val="16"/>
      <w:szCs w:val="16"/>
    </w:rPr>
  </w:style>
  <w:style w:type="paragraph" w:styleId="CommentText">
    <w:name w:val="annotation text"/>
    <w:basedOn w:val="Normal"/>
    <w:link w:val="CommentTextChar"/>
    <w:uiPriority w:val="99"/>
    <w:rsid w:val="009B2E86"/>
    <w:rPr>
      <w:sz w:val="20"/>
    </w:rPr>
  </w:style>
  <w:style w:type="paragraph" w:styleId="Date">
    <w:name w:val="Date"/>
    <w:basedOn w:val="Normal"/>
    <w:next w:val="Normal"/>
    <w:rsid w:val="009B2E86"/>
  </w:style>
  <w:style w:type="paragraph" w:styleId="E-mailSignature">
    <w:name w:val="E-mail Signature"/>
    <w:basedOn w:val="Normal"/>
    <w:rsid w:val="009B2E86"/>
  </w:style>
  <w:style w:type="character" w:styleId="Emphasis">
    <w:name w:val="Emphasis"/>
    <w:basedOn w:val="DefaultParagraphFont"/>
    <w:qFormat/>
    <w:rsid w:val="009B2E86"/>
    <w:rPr>
      <w:i/>
      <w:iCs/>
    </w:rPr>
  </w:style>
  <w:style w:type="paragraph" w:styleId="EnvelopeAddress">
    <w:name w:val="envelope address"/>
    <w:basedOn w:val="Normal"/>
    <w:rsid w:val="009B2E8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9B2E86"/>
    <w:rPr>
      <w:rFonts w:ascii="Arial" w:hAnsi="Arial" w:cs="Arial"/>
      <w:sz w:val="20"/>
    </w:rPr>
  </w:style>
  <w:style w:type="character" w:styleId="FollowedHyperlink">
    <w:name w:val="FollowedHyperlink"/>
    <w:basedOn w:val="DefaultParagraphFont"/>
    <w:rsid w:val="009B2E86"/>
    <w:rPr>
      <w:color w:val="800080"/>
      <w:u w:val="single"/>
    </w:rPr>
  </w:style>
  <w:style w:type="character" w:styleId="FootnoteReference">
    <w:name w:val="footnote reference"/>
    <w:basedOn w:val="DefaultParagraphFont"/>
    <w:uiPriority w:val="99"/>
    <w:semiHidden/>
    <w:rsid w:val="009B2E86"/>
    <w:rPr>
      <w:vertAlign w:val="superscript"/>
    </w:rPr>
  </w:style>
  <w:style w:type="paragraph" w:styleId="FootnoteText">
    <w:name w:val="footnote text"/>
    <w:basedOn w:val="Normal"/>
    <w:link w:val="FootnoteTextChar"/>
    <w:uiPriority w:val="99"/>
    <w:semiHidden/>
    <w:rsid w:val="009B2E86"/>
    <w:rPr>
      <w:sz w:val="20"/>
    </w:rPr>
  </w:style>
  <w:style w:type="character" w:styleId="HTMLAcronym">
    <w:name w:val="HTML Acronym"/>
    <w:basedOn w:val="DefaultParagraphFont"/>
    <w:rsid w:val="009B2E86"/>
  </w:style>
  <w:style w:type="paragraph" w:styleId="HTMLAddress">
    <w:name w:val="HTML Address"/>
    <w:basedOn w:val="Normal"/>
    <w:rsid w:val="009B2E86"/>
    <w:rPr>
      <w:i/>
      <w:iCs/>
    </w:rPr>
  </w:style>
  <w:style w:type="character" w:styleId="HTMLCite">
    <w:name w:val="HTML Cite"/>
    <w:basedOn w:val="DefaultParagraphFont"/>
    <w:rsid w:val="009B2E86"/>
    <w:rPr>
      <w:i/>
      <w:iCs/>
    </w:rPr>
  </w:style>
  <w:style w:type="character" w:styleId="HTMLCode">
    <w:name w:val="HTML Code"/>
    <w:basedOn w:val="DefaultParagraphFont"/>
    <w:rsid w:val="009B2E86"/>
    <w:rPr>
      <w:rFonts w:ascii="Courier New" w:hAnsi="Courier New"/>
      <w:sz w:val="20"/>
      <w:szCs w:val="20"/>
    </w:rPr>
  </w:style>
  <w:style w:type="character" w:styleId="HTMLDefinition">
    <w:name w:val="HTML Definition"/>
    <w:basedOn w:val="DefaultParagraphFont"/>
    <w:rsid w:val="009B2E86"/>
    <w:rPr>
      <w:i/>
      <w:iCs/>
    </w:rPr>
  </w:style>
  <w:style w:type="character" w:styleId="HTMLKeyboard">
    <w:name w:val="HTML Keyboard"/>
    <w:basedOn w:val="DefaultParagraphFont"/>
    <w:rsid w:val="009B2E86"/>
    <w:rPr>
      <w:rFonts w:ascii="Courier New" w:hAnsi="Courier New"/>
      <w:sz w:val="20"/>
      <w:szCs w:val="20"/>
    </w:rPr>
  </w:style>
  <w:style w:type="paragraph" w:styleId="HTMLPreformatted">
    <w:name w:val="HTML Preformatted"/>
    <w:basedOn w:val="Normal"/>
    <w:rsid w:val="009B2E86"/>
    <w:rPr>
      <w:rFonts w:ascii="Courier New" w:hAnsi="Courier New" w:cs="Courier New"/>
      <w:sz w:val="20"/>
    </w:rPr>
  </w:style>
  <w:style w:type="character" w:styleId="HTMLSample">
    <w:name w:val="HTML Sample"/>
    <w:basedOn w:val="DefaultParagraphFont"/>
    <w:rsid w:val="009B2E86"/>
    <w:rPr>
      <w:rFonts w:ascii="Courier New" w:hAnsi="Courier New"/>
    </w:rPr>
  </w:style>
  <w:style w:type="character" w:styleId="HTMLTypewriter">
    <w:name w:val="HTML Typewriter"/>
    <w:basedOn w:val="DefaultParagraphFont"/>
    <w:rsid w:val="009B2E86"/>
    <w:rPr>
      <w:rFonts w:ascii="Courier New" w:hAnsi="Courier New"/>
      <w:sz w:val="20"/>
      <w:szCs w:val="20"/>
    </w:rPr>
  </w:style>
  <w:style w:type="character" w:styleId="HTMLVariable">
    <w:name w:val="HTML Variable"/>
    <w:basedOn w:val="DefaultParagraphFont"/>
    <w:rsid w:val="009B2E86"/>
    <w:rPr>
      <w:i/>
      <w:iCs/>
    </w:rPr>
  </w:style>
  <w:style w:type="character" w:styleId="Hyperlink">
    <w:name w:val="Hyperlink"/>
    <w:basedOn w:val="DefaultParagraphFont"/>
    <w:rsid w:val="009B2E86"/>
    <w:rPr>
      <w:color w:val="0000FF"/>
      <w:u w:val="single"/>
    </w:rPr>
  </w:style>
  <w:style w:type="paragraph" w:styleId="Index1">
    <w:name w:val="index 1"/>
    <w:basedOn w:val="Normal"/>
    <w:next w:val="Normal"/>
    <w:autoRedefine/>
    <w:semiHidden/>
    <w:rsid w:val="009B2E86"/>
    <w:pPr>
      <w:ind w:left="240" w:hanging="240"/>
    </w:pPr>
  </w:style>
  <w:style w:type="paragraph" w:styleId="Index2">
    <w:name w:val="index 2"/>
    <w:basedOn w:val="Normal"/>
    <w:next w:val="Normal"/>
    <w:autoRedefine/>
    <w:semiHidden/>
    <w:rsid w:val="009B2E86"/>
    <w:pPr>
      <w:ind w:left="480" w:hanging="240"/>
    </w:pPr>
  </w:style>
  <w:style w:type="paragraph" w:styleId="Index3">
    <w:name w:val="index 3"/>
    <w:basedOn w:val="Normal"/>
    <w:next w:val="Normal"/>
    <w:autoRedefine/>
    <w:semiHidden/>
    <w:rsid w:val="009B2E86"/>
    <w:pPr>
      <w:ind w:left="720" w:hanging="240"/>
    </w:pPr>
  </w:style>
  <w:style w:type="paragraph" w:styleId="Index4">
    <w:name w:val="index 4"/>
    <w:basedOn w:val="Normal"/>
    <w:next w:val="Normal"/>
    <w:autoRedefine/>
    <w:semiHidden/>
    <w:rsid w:val="009B2E86"/>
    <w:pPr>
      <w:ind w:left="960" w:hanging="240"/>
    </w:pPr>
  </w:style>
  <w:style w:type="paragraph" w:styleId="Index5">
    <w:name w:val="index 5"/>
    <w:basedOn w:val="Normal"/>
    <w:next w:val="Normal"/>
    <w:autoRedefine/>
    <w:semiHidden/>
    <w:rsid w:val="009B2E86"/>
    <w:pPr>
      <w:ind w:left="1200" w:hanging="240"/>
    </w:pPr>
  </w:style>
  <w:style w:type="paragraph" w:styleId="Index6">
    <w:name w:val="index 6"/>
    <w:basedOn w:val="Normal"/>
    <w:next w:val="Normal"/>
    <w:autoRedefine/>
    <w:semiHidden/>
    <w:rsid w:val="009B2E86"/>
    <w:pPr>
      <w:ind w:left="1440" w:hanging="240"/>
    </w:pPr>
  </w:style>
  <w:style w:type="paragraph" w:styleId="Index7">
    <w:name w:val="index 7"/>
    <w:basedOn w:val="Normal"/>
    <w:next w:val="Normal"/>
    <w:autoRedefine/>
    <w:semiHidden/>
    <w:rsid w:val="009B2E86"/>
    <w:pPr>
      <w:ind w:left="1680" w:hanging="240"/>
    </w:pPr>
  </w:style>
  <w:style w:type="paragraph" w:styleId="Index8">
    <w:name w:val="index 8"/>
    <w:basedOn w:val="Normal"/>
    <w:next w:val="Normal"/>
    <w:autoRedefine/>
    <w:semiHidden/>
    <w:rsid w:val="009B2E86"/>
    <w:pPr>
      <w:ind w:left="1920" w:hanging="240"/>
    </w:pPr>
  </w:style>
  <w:style w:type="paragraph" w:styleId="Index9">
    <w:name w:val="index 9"/>
    <w:basedOn w:val="Normal"/>
    <w:next w:val="Normal"/>
    <w:autoRedefine/>
    <w:semiHidden/>
    <w:rsid w:val="009B2E86"/>
    <w:pPr>
      <w:ind w:left="2160" w:hanging="240"/>
    </w:pPr>
  </w:style>
  <w:style w:type="paragraph" w:styleId="IndexHeading">
    <w:name w:val="index heading"/>
    <w:basedOn w:val="Normal"/>
    <w:next w:val="Index1"/>
    <w:semiHidden/>
    <w:rsid w:val="009B2E86"/>
    <w:rPr>
      <w:rFonts w:ascii="Arial" w:hAnsi="Arial" w:cs="Arial"/>
      <w:b/>
      <w:bCs/>
    </w:rPr>
  </w:style>
  <w:style w:type="paragraph" w:styleId="List">
    <w:name w:val="List"/>
    <w:basedOn w:val="Normal"/>
    <w:rsid w:val="009B2E86"/>
    <w:pPr>
      <w:ind w:left="283" w:hanging="283"/>
    </w:pPr>
  </w:style>
  <w:style w:type="paragraph" w:styleId="List2">
    <w:name w:val="List 2"/>
    <w:basedOn w:val="Normal"/>
    <w:rsid w:val="009B2E86"/>
    <w:pPr>
      <w:ind w:left="566" w:hanging="283"/>
    </w:pPr>
  </w:style>
  <w:style w:type="paragraph" w:styleId="List3">
    <w:name w:val="List 3"/>
    <w:basedOn w:val="Normal"/>
    <w:rsid w:val="009B2E86"/>
    <w:pPr>
      <w:ind w:left="849" w:hanging="283"/>
    </w:pPr>
  </w:style>
  <w:style w:type="paragraph" w:styleId="List4">
    <w:name w:val="List 4"/>
    <w:basedOn w:val="Normal"/>
    <w:rsid w:val="009B2E86"/>
    <w:pPr>
      <w:ind w:left="1132" w:hanging="283"/>
    </w:pPr>
  </w:style>
  <w:style w:type="paragraph" w:styleId="List5">
    <w:name w:val="List 5"/>
    <w:basedOn w:val="Normal"/>
    <w:rsid w:val="009B2E86"/>
    <w:pPr>
      <w:ind w:left="1415" w:hanging="283"/>
    </w:pPr>
  </w:style>
  <w:style w:type="paragraph" w:styleId="ListBullet">
    <w:name w:val="List Bullet"/>
    <w:basedOn w:val="Normal"/>
    <w:autoRedefine/>
    <w:rsid w:val="009B2E86"/>
    <w:pPr>
      <w:numPr>
        <w:numId w:val="1"/>
      </w:numPr>
    </w:pPr>
  </w:style>
  <w:style w:type="paragraph" w:styleId="ListBullet2">
    <w:name w:val="List Bullet 2"/>
    <w:basedOn w:val="Normal"/>
    <w:autoRedefine/>
    <w:rsid w:val="009B2E86"/>
    <w:pPr>
      <w:numPr>
        <w:numId w:val="2"/>
      </w:numPr>
    </w:pPr>
  </w:style>
  <w:style w:type="paragraph" w:styleId="ListBullet3">
    <w:name w:val="List Bullet 3"/>
    <w:basedOn w:val="Normal"/>
    <w:autoRedefine/>
    <w:rsid w:val="009B2E86"/>
    <w:pPr>
      <w:numPr>
        <w:numId w:val="3"/>
      </w:numPr>
    </w:pPr>
  </w:style>
  <w:style w:type="paragraph" w:styleId="ListBullet4">
    <w:name w:val="List Bullet 4"/>
    <w:basedOn w:val="Normal"/>
    <w:autoRedefine/>
    <w:rsid w:val="009B2E86"/>
    <w:pPr>
      <w:numPr>
        <w:numId w:val="4"/>
      </w:numPr>
    </w:pPr>
  </w:style>
  <w:style w:type="paragraph" w:styleId="ListBullet5">
    <w:name w:val="List Bullet 5"/>
    <w:basedOn w:val="Normal"/>
    <w:autoRedefine/>
    <w:rsid w:val="009B2E86"/>
    <w:pPr>
      <w:numPr>
        <w:numId w:val="5"/>
      </w:numPr>
    </w:pPr>
  </w:style>
  <w:style w:type="paragraph" w:styleId="ListContinue">
    <w:name w:val="List Continue"/>
    <w:basedOn w:val="Normal"/>
    <w:rsid w:val="009B2E86"/>
    <w:pPr>
      <w:spacing w:after="120"/>
      <w:ind w:left="283"/>
    </w:pPr>
  </w:style>
  <w:style w:type="paragraph" w:styleId="ListContinue2">
    <w:name w:val="List Continue 2"/>
    <w:basedOn w:val="Normal"/>
    <w:rsid w:val="009B2E86"/>
    <w:pPr>
      <w:spacing w:after="120"/>
      <w:ind w:left="566"/>
    </w:pPr>
  </w:style>
  <w:style w:type="paragraph" w:styleId="ListContinue3">
    <w:name w:val="List Continue 3"/>
    <w:basedOn w:val="Normal"/>
    <w:rsid w:val="009B2E86"/>
    <w:pPr>
      <w:spacing w:after="120"/>
      <w:ind w:left="849"/>
    </w:pPr>
  </w:style>
  <w:style w:type="paragraph" w:styleId="ListContinue4">
    <w:name w:val="List Continue 4"/>
    <w:basedOn w:val="Normal"/>
    <w:rsid w:val="009B2E86"/>
    <w:pPr>
      <w:spacing w:after="120"/>
      <w:ind w:left="1132"/>
    </w:pPr>
  </w:style>
  <w:style w:type="paragraph" w:styleId="ListContinue5">
    <w:name w:val="List Continue 5"/>
    <w:basedOn w:val="Normal"/>
    <w:rsid w:val="009B2E86"/>
    <w:pPr>
      <w:spacing w:after="120"/>
      <w:ind w:left="1415"/>
    </w:pPr>
  </w:style>
  <w:style w:type="paragraph" w:styleId="ListNumber">
    <w:name w:val="List Number"/>
    <w:basedOn w:val="Normal"/>
    <w:rsid w:val="009B2E86"/>
    <w:pPr>
      <w:numPr>
        <w:numId w:val="6"/>
      </w:numPr>
    </w:pPr>
  </w:style>
  <w:style w:type="paragraph" w:styleId="ListNumber2">
    <w:name w:val="List Number 2"/>
    <w:basedOn w:val="Normal"/>
    <w:rsid w:val="009B2E86"/>
    <w:pPr>
      <w:numPr>
        <w:numId w:val="7"/>
      </w:numPr>
    </w:pPr>
  </w:style>
  <w:style w:type="paragraph" w:styleId="ListNumber3">
    <w:name w:val="List Number 3"/>
    <w:basedOn w:val="Normal"/>
    <w:rsid w:val="009B2E86"/>
    <w:pPr>
      <w:numPr>
        <w:numId w:val="8"/>
      </w:numPr>
    </w:pPr>
  </w:style>
  <w:style w:type="paragraph" w:styleId="ListNumber4">
    <w:name w:val="List Number 4"/>
    <w:basedOn w:val="Normal"/>
    <w:rsid w:val="009B2E86"/>
    <w:pPr>
      <w:numPr>
        <w:numId w:val="9"/>
      </w:numPr>
    </w:pPr>
  </w:style>
  <w:style w:type="paragraph" w:styleId="ListNumber5">
    <w:name w:val="List Number 5"/>
    <w:basedOn w:val="Normal"/>
    <w:rsid w:val="009B2E86"/>
    <w:pPr>
      <w:numPr>
        <w:numId w:val="10"/>
      </w:numPr>
    </w:pPr>
  </w:style>
  <w:style w:type="paragraph" w:styleId="MessageHeader">
    <w:name w:val="Message Header"/>
    <w:basedOn w:val="Normal"/>
    <w:rsid w:val="009B2E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customStyle="1" w:styleId="MyStyle1">
    <w:name w:val="MyStyle 1"/>
    <w:basedOn w:val="Normal"/>
    <w:next w:val="Normal"/>
    <w:rsid w:val="009B2E86"/>
    <w:pPr>
      <w:numPr>
        <w:numId w:val="11"/>
      </w:numPr>
    </w:pPr>
  </w:style>
  <w:style w:type="paragraph" w:styleId="NormalWeb">
    <w:name w:val="Normal (Web)"/>
    <w:basedOn w:val="Normal"/>
    <w:rsid w:val="009B2E86"/>
    <w:rPr>
      <w:szCs w:val="24"/>
    </w:rPr>
  </w:style>
  <w:style w:type="paragraph" w:styleId="NormalIndent">
    <w:name w:val="Normal Indent"/>
    <w:basedOn w:val="Normal"/>
    <w:rsid w:val="009B2E86"/>
    <w:pPr>
      <w:ind w:left="720"/>
    </w:pPr>
  </w:style>
  <w:style w:type="paragraph" w:styleId="NoteHeading">
    <w:name w:val="Note Heading"/>
    <w:basedOn w:val="Normal"/>
    <w:next w:val="Normal"/>
    <w:rsid w:val="009B2E86"/>
  </w:style>
  <w:style w:type="paragraph" w:styleId="PlainText">
    <w:name w:val="Plain Text"/>
    <w:basedOn w:val="Normal"/>
    <w:rsid w:val="009B2E86"/>
    <w:rPr>
      <w:rFonts w:ascii="Courier New" w:hAnsi="Courier New" w:cs="Courier New"/>
      <w:sz w:val="20"/>
    </w:rPr>
  </w:style>
  <w:style w:type="paragraph" w:styleId="Salutation">
    <w:name w:val="Salutation"/>
    <w:basedOn w:val="Normal"/>
    <w:next w:val="Normal"/>
    <w:rsid w:val="009B2E86"/>
  </w:style>
  <w:style w:type="paragraph" w:customStyle="1" w:styleId="AmndSectionEg">
    <w:name w:val="Amnd Section Eg"/>
    <w:next w:val="Normal"/>
    <w:rsid w:val="009B2E86"/>
    <w:pPr>
      <w:spacing w:before="120"/>
      <w:ind w:left="1871"/>
    </w:pPr>
    <w:rPr>
      <w:lang w:eastAsia="en-US"/>
    </w:rPr>
  </w:style>
  <w:style w:type="paragraph" w:customStyle="1" w:styleId="AmndSub-sectionEg">
    <w:name w:val="Amnd Sub-section Eg"/>
    <w:next w:val="Normal"/>
    <w:rsid w:val="009B2E86"/>
    <w:pPr>
      <w:spacing w:before="120"/>
      <w:ind w:left="2381"/>
    </w:pPr>
    <w:rPr>
      <w:lang w:eastAsia="en-US"/>
    </w:rPr>
  </w:style>
  <w:style w:type="paragraph" w:customStyle="1" w:styleId="DraftParaEg">
    <w:name w:val="Draft Para Eg"/>
    <w:next w:val="Normal"/>
    <w:rsid w:val="009B2E86"/>
    <w:pPr>
      <w:spacing w:before="120"/>
      <w:ind w:left="1871"/>
    </w:pPr>
    <w:rPr>
      <w:lang w:eastAsia="en-US"/>
    </w:rPr>
  </w:style>
  <w:style w:type="paragraph" w:customStyle="1" w:styleId="DraftSectionEg">
    <w:name w:val="Draft Section Eg"/>
    <w:next w:val="Normal"/>
    <w:rsid w:val="009B2E86"/>
    <w:pPr>
      <w:spacing w:before="120"/>
      <w:ind w:left="851"/>
    </w:pPr>
    <w:rPr>
      <w:lang w:eastAsia="en-US"/>
    </w:rPr>
  </w:style>
  <w:style w:type="paragraph" w:customStyle="1" w:styleId="DraftSub-sectionEg">
    <w:name w:val="Draft Sub-section Eg"/>
    <w:next w:val="Normal"/>
    <w:rsid w:val="009B2E86"/>
    <w:pPr>
      <w:spacing w:before="120"/>
      <w:ind w:left="1361"/>
    </w:pPr>
    <w:rPr>
      <w:lang w:eastAsia="en-US"/>
    </w:rPr>
  </w:style>
  <w:style w:type="paragraph" w:customStyle="1" w:styleId="SchSectionEg">
    <w:name w:val="Sch Section Eg"/>
    <w:next w:val="Normal"/>
    <w:rsid w:val="009B2E86"/>
    <w:pPr>
      <w:spacing w:before="120"/>
      <w:ind w:left="851"/>
    </w:pPr>
    <w:rPr>
      <w:lang w:eastAsia="en-US"/>
    </w:rPr>
  </w:style>
  <w:style w:type="paragraph" w:customStyle="1" w:styleId="SchSub-sectionEg">
    <w:name w:val="Sch Sub-section Eg"/>
    <w:next w:val="Normal"/>
    <w:rsid w:val="009B2E86"/>
    <w:pPr>
      <w:spacing w:before="120"/>
      <w:ind w:left="1361"/>
    </w:pPr>
    <w:rPr>
      <w:lang w:eastAsia="en-US"/>
    </w:rPr>
  </w:style>
  <w:style w:type="paragraph" w:customStyle="1" w:styleId="AmndParaNote">
    <w:name w:val="Amnd Para Note"/>
    <w:next w:val="Normal"/>
    <w:rsid w:val="009B2E86"/>
    <w:pPr>
      <w:spacing w:before="120"/>
    </w:pPr>
    <w:rPr>
      <w:lang w:eastAsia="en-US"/>
    </w:rPr>
  </w:style>
  <w:style w:type="paragraph" w:customStyle="1" w:styleId="AmndSectionNote">
    <w:name w:val="Amnd Section Note"/>
    <w:next w:val="Normal"/>
    <w:rsid w:val="009B2E86"/>
    <w:pPr>
      <w:spacing w:before="120"/>
    </w:pPr>
    <w:rPr>
      <w:lang w:eastAsia="en-US"/>
    </w:rPr>
  </w:style>
  <w:style w:type="paragraph" w:customStyle="1" w:styleId="AmndSub-paraNote">
    <w:name w:val="Amnd Sub-para Note"/>
    <w:next w:val="Normal"/>
    <w:rsid w:val="009B2E86"/>
    <w:pPr>
      <w:spacing w:before="120"/>
    </w:pPr>
    <w:rPr>
      <w:lang w:eastAsia="en-US"/>
    </w:rPr>
  </w:style>
  <w:style w:type="paragraph" w:customStyle="1" w:styleId="AmndSub-sectionNote">
    <w:name w:val="Amnd Sub-section Note"/>
    <w:next w:val="Normal"/>
    <w:rsid w:val="009B2E86"/>
    <w:pPr>
      <w:spacing w:before="120"/>
    </w:pPr>
    <w:rPr>
      <w:lang w:eastAsia="en-US"/>
    </w:rPr>
  </w:style>
  <w:style w:type="paragraph" w:customStyle="1" w:styleId="DraftParaNote">
    <w:name w:val="Draft Para Note"/>
    <w:next w:val="Normal"/>
    <w:link w:val="DraftParaNoteChar"/>
    <w:rsid w:val="009B2E86"/>
    <w:pPr>
      <w:spacing w:before="120"/>
    </w:pPr>
    <w:rPr>
      <w:lang w:eastAsia="en-US"/>
    </w:rPr>
  </w:style>
  <w:style w:type="paragraph" w:customStyle="1" w:styleId="DraftSectionNote">
    <w:name w:val="Draft Section Note"/>
    <w:next w:val="Normal"/>
    <w:rsid w:val="009B2E86"/>
    <w:pPr>
      <w:spacing w:before="120"/>
    </w:pPr>
    <w:rPr>
      <w:lang w:eastAsia="en-US"/>
    </w:rPr>
  </w:style>
  <w:style w:type="paragraph" w:customStyle="1" w:styleId="DraftSub-sectionNote">
    <w:name w:val="Draft Sub-section Note"/>
    <w:next w:val="Normal"/>
    <w:rsid w:val="009B2E86"/>
    <w:pPr>
      <w:spacing w:before="120"/>
    </w:pPr>
    <w:rPr>
      <w:lang w:eastAsia="en-US"/>
    </w:rPr>
  </w:style>
  <w:style w:type="paragraph" w:customStyle="1" w:styleId="SchParaNote">
    <w:name w:val="Sch Para Note"/>
    <w:next w:val="Normal"/>
    <w:rsid w:val="009B2E86"/>
    <w:pPr>
      <w:spacing w:before="120"/>
    </w:pPr>
    <w:rPr>
      <w:lang w:eastAsia="en-US"/>
    </w:rPr>
  </w:style>
  <w:style w:type="paragraph" w:customStyle="1" w:styleId="SchSectionNote">
    <w:name w:val="Sch Section Note"/>
    <w:next w:val="Normal"/>
    <w:rsid w:val="009B2E86"/>
    <w:pPr>
      <w:spacing w:before="120"/>
    </w:pPr>
    <w:rPr>
      <w:lang w:eastAsia="en-US"/>
    </w:rPr>
  </w:style>
  <w:style w:type="paragraph" w:customStyle="1" w:styleId="SchSub-sectionNote">
    <w:name w:val="Sch Sub-section Note"/>
    <w:next w:val="Normal"/>
    <w:rsid w:val="009B2E86"/>
    <w:pPr>
      <w:spacing w:before="120"/>
    </w:pPr>
    <w:rPr>
      <w:lang w:eastAsia="en-US"/>
    </w:rPr>
  </w:style>
  <w:style w:type="paragraph" w:customStyle="1" w:styleId="SchSectionFull">
    <w:name w:val="SchSectionFull"/>
    <w:rsid w:val="00CA41DA"/>
    <w:pPr>
      <w:tabs>
        <w:tab w:val="left" w:pos="1440"/>
        <w:tab w:val="left" w:pos="3120"/>
        <w:tab w:val="left" w:pos="5040"/>
      </w:tabs>
      <w:spacing w:before="120" w:line="220" w:lineRule="exact"/>
      <w:jc w:val="both"/>
    </w:pPr>
    <w:rPr>
      <w:rFonts w:ascii="Times" w:hAnsi="Times"/>
      <w:lang w:eastAsia="en-US"/>
    </w:rPr>
  </w:style>
  <w:style w:type="paragraph" w:customStyle="1" w:styleId="ScheduleHead">
    <w:name w:val="Schedule Head"/>
    <w:rsid w:val="00CA41DA"/>
    <w:pPr>
      <w:tabs>
        <w:tab w:val="right" w:pos="384"/>
        <w:tab w:val="left" w:pos="480"/>
      </w:tabs>
      <w:spacing w:before="120" w:line="220" w:lineRule="exact"/>
      <w:jc w:val="center"/>
    </w:pPr>
    <w:rPr>
      <w:rFonts w:ascii="Times" w:hAnsi="Times"/>
      <w:lang w:eastAsia="en-US"/>
    </w:rPr>
  </w:style>
  <w:style w:type="paragraph" w:customStyle="1" w:styleId="Indent1st9pt">
    <w:name w:val="Indent1st9pt"/>
    <w:rsid w:val="00CA41DA"/>
    <w:pPr>
      <w:tabs>
        <w:tab w:val="right" w:pos="1367"/>
        <w:tab w:val="left" w:pos="1487"/>
      </w:tabs>
      <w:overflowPunct w:val="0"/>
      <w:autoSpaceDE w:val="0"/>
      <w:autoSpaceDN w:val="0"/>
      <w:adjustRightInd w:val="0"/>
      <w:spacing w:before="60" w:line="-220" w:lineRule="auto"/>
      <w:ind w:left="1487" w:hanging="1488"/>
      <w:jc w:val="both"/>
      <w:textAlignment w:val="baseline"/>
    </w:pPr>
    <w:rPr>
      <w:rFonts w:ascii="Times" w:hAnsi="Times"/>
      <w:lang w:val="en-US" w:eastAsia="en-US"/>
    </w:rPr>
  </w:style>
  <w:style w:type="paragraph" w:customStyle="1" w:styleId="Body">
    <w:name w:val="Body"/>
    <w:rsid w:val="00CA41DA"/>
    <w:pPr>
      <w:tabs>
        <w:tab w:val="left" w:pos="1440"/>
        <w:tab w:val="left" w:pos="2880"/>
        <w:tab w:val="left" w:pos="4320"/>
        <w:tab w:val="left" w:pos="5760"/>
        <w:tab w:val="left" w:pos="7200"/>
        <w:tab w:val="left" w:pos="8640"/>
      </w:tabs>
      <w:overflowPunct w:val="0"/>
      <w:autoSpaceDE w:val="0"/>
      <w:autoSpaceDN w:val="0"/>
      <w:adjustRightInd w:val="0"/>
      <w:spacing w:before="240" w:line="-260" w:lineRule="auto"/>
      <w:jc w:val="both"/>
      <w:textAlignment w:val="baseline"/>
    </w:pPr>
    <w:rPr>
      <w:rFonts w:ascii="Times" w:hAnsi="Times"/>
      <w:sz w:val="24"/>
      <w:lang w:val="en-US" w:eastAsia="en-US"/>
    </w:rPr>
  </w:style>
  <w:style w:type="paragraph" w:customStyle="1" w:styleId="ScheduleFlushLeft">
    <w:name w:val="Schedule Flush Left"/>
    <w:next w:val="Normal"/>
    <w:rsid w:val="00CA41DA"/>
    <w:pPr>
      <w:spacing w:before="120"/>
    </w:pPr>
    <w:rPr>
      <w:lang w:val="en-US" w:eastAsia="en-US"/>
    </w:rPr>
  </w:style>
  <w:style w:type="paragraph" w:customStyle="1" w:styleId="SchSectionHead">
    <w:name w:val="SchSectionHead"/>
    <w:rsid w:val="00CA41DA"/>
    <w:pPr>
      <w:keepNext/>
      <w:tabs>
        <w:tab w:val="right" w:pos="408"/>
        <w:tab w:val="left" w:pos="528"/>
      </w:tabs>
      <w:autoSpaceDE w:val="0"/>
      <w:autoSpaceDN w:val="0"/>
      <w:adjustRightInd w:val="0"/>
      <w:spacing w:before="299" w:line="-220" w:lineRule="auto"/>
      <w:ind w:left="528" w:hanging="529"/>
    </w:pPr>
    <w:rPr>
      <w:rFonts w:ascii="Times" w:hAnsi="Times"/>
      <w:b/>
      <w:bCs/>
      <w:i/>
      <w:iCs/>
      <w:lang w:val="en-US" w:eastAsia="en-US"/>
    </w:rPr>
  </w:style>
  <w:style w:type="character" w:customStyle="1" w:styleId="BodySectionSubChar">
    <w:name w:val="Body Section (Sub) Char"/>
    <w:basedOn w:val="DefaultParagraphFont"/>
    <w:rsid w:val="00CA41DA"/>
    <w:rPr>
      <w:sz w:val="24"/>
      <w:lang w:val="en-AU" w:eastAsia="en-US" w:bidi="ar-SA"/>
    </w:rPr>
  </w:style>
  <w:style w:type="paragraph" w:customStyle="1" w:styleId="ScheduleExtraRightIndent">
    <w:name w:val="Schedule Extra Right Indent"/>
    <w:next w:val="Normal"/>
    <w:rsid w:val="00CA41DA"/>
    <w:pPr>
      <w:spacing w:before="120"/>
      <w:ind w:left="3402"/>
    </w:pPr>
    <w:rPr>
      <w:lang w:eastAsia="en-US"/>
    </w:rPr>
  </w:style>
  <w:style w:type="paragraph" w:customStyle="1" w:styleId="BoldSubject">
    <w:name w:val="BoldSubject"/>
    <w:basedOn w:val="Normal"/>
    <w:next w:val="IndexSpacing"/>
    <w:link w:val="BoldSubjectChar"/>
    <w:rsid w:val="00CA41DA"/>
    <w:pPr>
      <w:suppressLineNumbers w:val="0"/>
      <w:overflowPunct/>
      <w:autoSpaceDE/>
      <w:autoSpaceDN/>
      <w:adjustRightInd/>
      <w:spacing w:before="0" w:line="192" w:lineRule="auto"/>
      <w:textAlignment w:val="auto"/>
    </w:pPr>
    <w:rPr>
      <w:b/>
      <w:sz w:val="20"/>
      <w:szCs w:val="24"/>
      <w:lang w:val="en-US"/>
    </w:rPr>
  </w:style>
  <w:style w:type="paragraph" w:customStyle="1" w:styleId="IndexSpacing">
    <w:name w:val="IndexSpacing"/>
    <w:basedOn w:val="Normal"/>
    <w:rsid w:val="00CA41DA"/>
    <w:pPr>
      <w:suppressLineNumbers w:val="0"/>
      <w:overflowPunct/>
      <w:autoSpaceDE/>
      <w:autoSpaceDN/>
      <w:adjustRightInd/>
      <w:spacing w:before="0" w:line="192" w:lineRule="auto"/>
      <w:ind w:left="283" w:hanging="283"/>
      <w:textAlignment w:val="auto"/>
    </w:pPr>
    <w:rPr>
      <w:sz w:val="20"/>
      <w:szCs w:val="24"/>
      <w:lang w:val="en-US"/>
    </w:rPr>
  </w:style>
  <w:style w:type="character" w:customStyle="1" w:styleId="BoldSubjectChar">
    <w:name w:val="BoldSubject Char"/>
    <w:basedOn w:val="DefaultParagraphFont"/>
    <w:link w:val="BoldSubject"/>
    <w:rsid w:val="00CA41DA"/>
    <w:rPr>
      <w:b/>
      <w:szCs w:val="24"/>
      <w:lang w:val="en-US" w:eastAsia="en-US" w:bidi="ar-SA"/>
    </w:rPr>
  </w:style>
  <w:style w:type="paragraph" w:styleId="BalloonText">
    <w:name w:val="Balloon Text"/>
    <w:basedOn w:val="Normal"/>
    <w:link w:val="BalloonTextChar"/>
    <w:uiPriority w:val="99"/>
    <w:semiHidden/>
    <w:rsid w:val="0010791A"/>
    <w:rPr>
      <w:rFonts w:ascii="Tahoma" w:hAnsi="Tahoma" w:cs="Tahoma"/>
      <w:sz w:val="16"/>
      <w:szCs w:val="16"/>
    </w:rPr>
  </w:style>
  <w:style w:type="table" w:styleId="TableGrid">
    <w:name w:val="Table Grid"/>
    <w:basedOn w:val="TableNormal"/>
    <w:uiPriority w:val="59"/>
    <w:rsid w:val="00E0455C"/>
    <w:pPr>
      <w:suppressLineNumber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AmndSub-secDefSub-paraindentChar">
    <w:name w:val="Note Amnd Sub-sec Def Sub-para indent Char"/>
    <w:basedOn w:val="DefaultParagraphFont"/>
    <w:link w:val="NoteAmndSub-secDefSub-paraindent"/>
    <w:locked/>
    <w:rsid w:val="00E148B9"/>
    <w:rPr>
      <w:lang w:eastAsia="en-US"/>
    </w:rPr>
  </w:style>
  <w:style w:type="paragraph" w:customStyle="1" w:styleId="NoteAmndSub-secDefSub-paraindent">
    <w:name w:val="Note Amnd Sub-sec Def Sub-para indent"/>
    <w:next w:val="Normal"/>
    <w:link w:val="NoteAmndSub-secDefSub-paraindentChar"/>
    <w:rsid w:val="00E148B9"/>
    <w:pPr>
      <w:spacing w:before="120"/>
      <w:ind w:left="3402"/>
    </w:pPr>
    <w:rPr>
      <w:lang w:eastAsia="en-US"/>
    </w:rPr>
  </w:style>
  <w:style w:type="paragraph" w:customStyle="1" w:styleId="DraftSub-ParaNote">
    <w:name w:val="Draft Sub-Para Note"/>
    <w:next w:val="Normal"/>
    <w:link w:val="DraftSub-ParaNoteChar"/>
    <w:rsid w:val="00E148B9"/>
    <w:pPr>
      <w:spacing w:before="120"/>
      <w:ind w:left="2381"/>
    </w:pPr>
    <w:rPr>
      <w:lang w:eastAsia="en-US"/>
    </w:rPr>
  </w:style>
  <w:style w:type="character" w:customStyle="1" w:styleId="DraftParaNoteChar">
    <w:name w:val="Draft Para Note Char"/>
    <w:basedOn w:val="DefaultParagraphFont"/>
    <w:link w:val="DraftParaNote"/>
    <w:rsid w:val="00E148B9"/>
    <w:rPr>
      <w:lang w:eastAsia="en-US"/>
    </w:rPr>
  </w:style>
  <w:style w:type="character" w:customStyle="1" w:styleId="DraftSub-ParaNoteChar">
    <w:name w:val="Draft Sub-Para Note Char"/>
    <w:basedOn w:val="DraftParaNoteChar"/>
    <w:link w:val="DraftSub-ParaNote"/>
    <w:rsid w:val="00E148B9"/>
    <w:rPr>
      <w:lang w:eastAsia="en-US"/>
    </w:rPr>
  </w:style>
  <w:style w:type="paragraph" w:customStyle="1" w:styleId="NoteDraftSub-sectDef">
    <w:name w:val="Note Draft Sub-sect Def"/>
    <w:next w:val="Normal"/>
    <w:link w:val="NoteDraftSub-sectDefChar"/>
    <w:rsid w:val="00793F18"/>
    <w:pPr>
      <w:spacing w:before="120"/>
      <w:ind w:left="1871"/>
    </w:pPr>
    <w:rPr>
      <w:lang w:eastAsia="en-US"/>
    </w:rPr>
  </w:style>
  <w:style w:type="character" w:customStyle="1" w:styleId="NoteDraftSub-sectDefChar">
    <w:name w:val="Note Draft Sub-sect Def Char"/>
    <w:basedOn w:val="DraftSub-ParaNoteChar"/>
    <w:link w:val="NoteDraftSub-sectDef"/>
    <w:rsid w:val="00793F18"/>
    <w:rPr>
      <w:lang w:eastAsia="en-US"/>
    </w:rPr>
  </w:style>
  <w:style w:type="paragraph" w:customStyle="1" w:styleId="NoteDraftSub-sectdefSub-paraindent">
    <w:name w:val="Note Draft Sub-sect def Sub-para indent"/>
    <w:next w:val="Normal"/>
    <w:link w:val="NoteDraftSub-sectdefSub-paraindentChar"/>
    <w:rsid w:val="00793F18"/>
    <w:pPr>
      <w:spacing w:before="120"/>
      <w:ind w:left="2891"/>
    </w:pPr>
    <w:rPr>
      <w:lang w:eastAsia="en-US"/>
    </w:rPr>
  </w:style>
  <w:style w:type="character" w:customStyle="1" w:styleId="DraftHeading4Char">
    <w:name w:val="Draft Heading 4 Char"/>
    <w:basedOn w:val="DefaultParagraphFont"/>
    <w:link w:val="DraftHeading4"/>
    <w:rsid w:val="00793F18"/>
    <w:rPr>
      <w:sz w:val="24"/>
      <w:lang w:eastAsia="en-US"/>
    </w:rPr>
  </w:style>
  <w:style w:type="character" w:customStyle="1" w:styleId="NoteDraftSub-sectdefSub-paraindentChar">
    <w:name w:val="Note Draft Sub-sect def Sub-para indent Char"/>
    <w:basedOn w:val="DraftHeading4Char"/>
    <w:link w:val="NoteDraftSub-sectdefSub-paraindent"/>
    <w:rsid w:val="00793F18"/>
    <w:rPr>
      <w:sz w:val="24"/>
      <w:lang w:eastAsia="en-US"/>
    </w:rPr>
  </w:style>
  <w:style w:type="character" w:customStyle="1" w:styleId="EndnoteTextChar">
    <w:name w:val="Endnote Text Char"/>
    <w:basedOn w:val="DefaultParagraphFont"/>
    <w:link w:val="EndnoteText"/>
    <w:semiHidden/>
    <w:rsid w:val="001B291C"/>
    <w:rPr>
      <w:lang w:eastAsia="en-US"/>
    </w:rPr>
  </w:style>
  <w:style w:type="paragraph" w:customStyle="1" w:styleId="AmndParaEg">
    <w:name w:val="Amnd Para Eg"/>
    <w:next w:val="Normal"/>
    <w:link w:val="AmndParaEgChar"/>
    <w:rsid w:val="009908D7"/>
    <w:pPr>
      <w:spacing w:before="120"/>
      <w:ind w:left="2381"/>
    </w:pPr>
    <w:rPr>
      <w:lang w:eastAsia="en-US"/>
    </w:rPr>
  </w:style>
  <w:style w:type="character" w:customStyle="1" w:styleId="AmndParaEgChar">
    <w:name w:val="Amnd Para Eg Char"/>
    <w:basedOn w:val="DefaultParagraphFont"/>
    <w:link w:val="AmndParaEg"/>
    <w:rsid w:val="009908D7"/>
    <w:rPr>
      <w:lang w:eastAsia="en-US"/>
    </w:rPr>
  </w:style>
  <w:style w:type="character" w:customStyle="1" w:styleId="Normal-ScheduleChar">
    <w:name w:val="Normal - Schedule Char"/>
    <w:basedOn w:val="DefaultParagraphFont"/>
    <w:link w:val="Normal-Schedule"/>
    <w:rsid w:val="001F3C19"/>
    <w:rPr>
      <w:lang w:eastAsia="en-US"/>
    </w:rPr>
  </w:style>
  <w:style w:type="character" w:customStyle="1" w:styleId="AmendHeading4Char">
    <w:name w:val="Amend. Heading 4 Char"/>
    <w:basedOn w:val="DefaultParagraphFont"/>
    <w:link w:val="AmendHeading4"/>
    <w:rsid w:val="00770D51"/>
    <w:rPr>
      <w:sz w:val="24"/>
      <w:lang w:eastAsia="en-US"/>
    </w:rPr>
  </w:style>
  <w:style w:type="paragraph" w:customStyle="1" w:styleId="DraftSub-ParaEg">
    <w:name w:val="Draft Sub-Para Eg"/>
    <w:next w:val="Normal"/>
    <w:link w:val="DraftSub-ParaEgChar"/>
    <w:rsid w:val="00770D51"/>
    <w:pPr>
      <w:spacing w:before="120"/>
      <w:ind w:left="2381"/>
    </w:pPr>
    <w:rPr>
      <w:lang w:eastAsia="en-US"/>
    </w:rPr>
  </w:style>
  <w:style w:type="character" w:customStyle="1" w:styleId="DraftSub-ParaEgChar">
    <w:name w:val="Draft Sub-Para Eg Char"/>
    <w:basedOn w:val="AmendHeading4Char"/>
    <w:link w:val="DraftSub-ParaEg"/>
    <w:rsid w:val="00770D51"/>
    <w:rPr>
      <w:sz w:val="24"/>
      <w:lang w:eastAsia="en-US"/>
    </w:rPr>
  </w:style>
  <w:style w:type="paragraph" w:customStyle="1" w:styleId="EgDraftSub-secDefSub-paraindent">
    <w:name w:val="Eg Draft Sub-sec Def Sub-para indent"/>
    <w:next w:val="Normal"/>
    <w:link w:val="EgDraftSub-secDefSub-paraindentChar"/>
    <w:rsid w:val="006B2CC6"/>
    <w:pPr>
      <w:spacing w:before="120"/>
      <w:ind w:left="2891"/>
    </w:pPr>
    <w:rPr>
      <w:lang w:eastAsia="en-US"/>
    </w:rPr>
  </w:style>
  <w:style w:type="character" w:customStyle="1" w:styleId="EgDraftSub-secDefSub-paraindentChar">
    <w:name w:val="Eg Draft Sub-sec Def Sub-para indent Char"/>
    <w:basedOn w:val="DraftSub-ParaEgChar"/>
    <w:link w:val="EgDraftSub-secDefSub-paraindent"/>
    <w:rsid w:val="006B2CC6"/>
    <w:rPr>
      <w:sz w:val="24"/>
      <w:lang w:eastAsia="en-US"/>
    </w:rPr>
  </w:style>
  <w:style w:type="paragraph" w:styleId="CommentSubject">
    <w:name w:val="annotation subject"/>
    <w:basedOn w:val="CommentText"/>
    <w:next w:val="CommentText"/>
    <w:link w:val="CommentSubjectChar"/>
    <w:uiPriority w:val="99"/>
    <w:rsid w:val="009F7E5D"/>
    <w:rPr>
      <w:b/>
      <w:bCs/>
    </w:rPr>
  </w:style>
  <w:style w:type="character" w:customStyle="1" w:styleId="CommentTextChar">
    <w:name w:val="Comment Text Char"/>
    <w:basedOn w:val="DefaultParagraphFont"/>
    <w:link w:val="CommentText"/>
    <w:uiPriority w:val="99"/>
    <w:rsid w:val="009F7E5D"/>
    <w:rPr>
      <w:lang w:eastAsia="en-US"/>
    </w:rPr>
  </w:style>
  <w:style w:type="character" w:customStyle="1" w:styleId="CommentSubjectChar">
    <w:name w:val="Comment Subject Char"/>
    <w:basedOn w:val="CommentTextChar"/>
    <w:link w:val="CommentSubject"/>
    <w:uiPriority w:val="99"/>
    <w:rsid w:val="009F7E5D"/>
    <w:rPr>
      <w:b/>
      <w:bCs/>
      <w:lang w:eastAsia="en-US"/>
    </w:rPr>
  </w:style>
  <w:style w:type="paragraph" w:styleId="Revision">
    <w:name w:val="Revision"/>
    <w:hidden/>
    <w:uiPriority w:val="99"/>
    <w:semiHidden/>
    <w:rsid w:val="00242D54"/>
    <w:rPr>
      <w:sz w:val="24"/>
      <w:lang w:eastAsia="en-US"/>
    </w:rPr>
  </w:style>
  <w:style w:type="paragraph" w:styleId="ListParagraph">
    <w:name w:val="List Paragraph"/>
    <w:basedOn w:val="Normal"/>
    <w:uiPriority w:val="34"/>
    <w:qFormat/>
    <w:rsid w:val="003A204C"/>
    <w:pPr>
      <w:suppressLineNumbers w:val="0"/>
      <w:overflowPunct/>
      <w:autoSpaceDE/>
      <w:autoSpaceDN/>
      <w:adjustRightInd/>
      <w:spacing w:before="0" w:after="200" w:line="276"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E454E3"/>
    <w:pPr>
      <w:autoSpaceDE w:val="0"/>
      <w:autoSpaceDN w:val="0"/>
      <w:adjustRightInd w:val="0"/>
    </w:pPr>
    <w:rPr>
      <w:rFonts w:eastAsiaTheme="minorHAnsi"/>
      <w:color w:val="000000"/>
      <w:sz w:val="24"/>
      <w:szCs w:val="24"/>
      <w:lang w:eastAsia="en-US"/>
    </w:rPr>
  </w:style>
  <w:style w:type="character" w:customStyle="1" w:styleId="AmendHeading1Char">
    <w:name w:val="Amend. Heading 1 Char"/>
    <w:basedOn w:val="DefaultParagraphFont"/>
    <w:link w:val="AmendHeading1"/>
    <w:rsid w:val="006751EA"/>
    <w:rPr>
      <w:sz w:val="24"/>
      <w:lang w:eastAsia="en-US"/>
    </w:rPr>
  </w:style>
  <w:style w:type="character" w:customStyle="1" w:styleId="Heading-DIVISIONChar">
    <w:name w:val="Heading - DIVISION Char"/>
    <w:basedOn w:val="DefaultParagraphFont"/>
    <w:link w:val="Heading-DIVISION"/>
    <w:rsid w:val="00492BA5"/>
    <w:rPr>
      <w:b/>
      <w:sz w:val="24"/>
      <w:lang w:eastAsia="en-US"/>
    </w:rPr>
  </w:style>
  <w:style w:type="character" w:customStyle="1" w:styleId="DraftHeading1Char">
    <w:name w:val="Draft Heading 1 Char"/>
    <w:basedOn w:val="DefaultParagraphFont"/>
    <w:link w:val="DraftHeading1"/>
    <w:rsid w:val="00492BA5"/>
    <w:rPr>
      <w:b/>
      <w:sz w:val="24"/>
      <w:lang w:eastAsia="en-US"/>
    </w:rPr>
  </w:style>
  <w:style w:type="character" w:customStyle="1" w:styleId="Heading-PARTChar">
    <w:name w:val="Heading - PART Char"/>
    <w:basedOn w:val="DefaultParagraphFont"/>
    <w:link w:val="Heading-PART"/>
    <w:rsid w:val="00214009"/>
    <w:rPr>
      <w:b/>
      <w:caps/>
      <w:sz w:val="22"/>
      <w:lang w:eastAsia="en-US"/>
    </w:rPr>
  </w:style>
  <w:style w:type="character" w:customStyle="1" w:styleId="DraftHeading2Char">
    <w:name w:val="Draft Heading 2 Char"/>
    <w:basedOn w:val="DefaultParagraphFont"/>
    <w:link w:val="DraftHeading2"/>
    <w:rsid w:val="001515FA"/>
    <w:rPr>
      <w:sz w:val="24"/>
      <w:lang w:eastAsia="en-US"/>
    </w:rPr>
  </w:style>
  <w:style w:type="character" w:customStyle="1" w:styleId="DraftHeading3Char">
    <w:name w:val="Draft Heading 3 Char"/>
    <w:basedOn w:val="DefaultParagraphFont"/>
    <w:link w:val="DraftHeading3"/>
    <w:rsid w:val="00EB33C7"/>
    <w:rPr>
      <w:sz w:val="24"/>
      <w:lang w:eastAsia="en-US"/>
    </w:rPr>
  </w:style>
  <w:style w:type="character" w:customStyle="1" w:styleId="FootnoteTextChar">
    <w:name w:val="Footnote Text Char"/>
    <w:basedOn w:val="DefaultParagraphFont"/>
    <w:link w:val="FootnoteText"/>
    <w:uiPriority w:val="99"/>
    <w:semiHidden/>
    <w:rsid w:val="0048005C"/>
    <w:rPr>
      <w:lang w:eastAsia="en-US"/>
    </w:rPr>
  </w:style>
  <w:style w:type="paragraph" w:customStyle="1" w:styleId="TableParagraph">
    <w:name w:val="Table Paragraph"/>
    <w:basedOn w:val="Normal"/>
    <w:uiPriority w:val="1"/>
    <w:qFormat/>
    <w:rsid w:val="00B22F30"/>
    <w:pPr>
      <w:widowControl w:val="0"/>
      <w:suppressLineNumbers w:val="0"/>
      <w:overflowPunct/>
      <w:autoSpaceDE/>
      <w:autoSpaceDN/>
      <w:adjustRightInd/>
      <w:spacing w:before="0"/>
      <w:textAlignment w:val="auto"/>
    </w:pPr>
    <w:rPr>
      <w:rFonts w:asciiTheme="minorHAnsi" w:eastAsiaTheme="minorHAnsi" w:hAnsiTheme="minorHAnsi" w:cstheme="minorBidi"/>
      <w:sz w:val="22"/>
      <w:szCs w:val="22"/>
      <w:lang w:val="en-US"/>
    </w:rPr>
  </w:style>
  <w:style w:type="character" w:customStyle="1" w:styleId="BalloonTextChar">
    <w:name w:val="Balloon Text Char"/>
    <w:basedOn w:val="DefaultParagraphFont"/>
    <w:link w:val="BalloonText"/>
    <w:uiPriority w:val="99"/>
    <w:semiHidden/>
    <w:rsid w:val="00B22F30"/>
    <w:rPr>
      <w:rFonts w:ascii="Tahoma" w:hAnsi="Tahoma" w:cs="Tahoma"/>
      <w:sz w:val="16"/>
      <w:szCs w:val="16"/>
      <w:lang w:eastAsia="en-US"/>
    </w:rPr>
  </w:style>
  <w:style w:type="character" w:customStyle="1" w:styleId="BodyTextChar">
    <w:name w:val="Body Text Char"/>
    <w:basedOn w:val="DefaultParagraphFont"/>
    <w:link w:val="BodyText"/>
    <w:uiPriority w:val="1"/>
    <w:rsid w:val="00B22F30"/>
    <w:rPr>
      <w:sz w:val="24"/>
      <w:lang w:eastAsia="en-US"/>
    </w:rPr>
  </w:style>
  <w:style w:type="character" w:customStyle="1" w:styleId="HeaderChar">
    <w:name w:val="Header Char"/>
    <w:basedOn w:val="DefaultParagraphFont"/>
    <w:link w:val="Header"/>
    <w:uiPriority w:val="99"/>
    <w:rsid w:val="00B22F30"/>
    <w:rPr>
      <w:sz w:val="24"/>
      <w:lang w:eastAsia="en-US"/>
    </w:rPr>
  </w:style>
  <w:style w:type="character" w:customStyle="1" w:styleId="FooterChar">
    <w:name w:val="Footer Char"/>
    <w:basedOn w:val="DefaultParagraphFont"/>
    <w:link w:val="Footer"/>
    <w:uiPriority w:val="99"/>
    <w:rsid w:val="00B22F30"/>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0547">
      <w:bodyDiv w:val="1"/>
      <w:marLeft w:val="0"/>
      <w:marRight w:val="0"/>
      <w:marTop w:val="0"/>
      <w:marBottom w:val="0"/>
      <w:divBdr>
        <w:top w:val="none" w:sz="0" w:space="0" w:color="auto"/>
        <w:left w:val="none" w:sz="0" w:space="0" w:color="auto"/>
        <w:bottom w:val="none" w:sz="0" w:space="0" w:color="auto"/>
        <w:right w:val="none" w:sz="0" w:space="0" w:color="auto"/>
      </w:divBdr>
    </w:div>
    <w:div w:id="21901246">
      <w:bodyDiv w:val="1"/>
      <w:marLeft w:val="0"/>
      <w:marRight w:val="0"/>
      <w:marTop w:val="0"/>
      <w:marBottom w:val="0"/>
      <w:divBdr>
        <w:top w:val="none" w:sz="0" w:space="0" w:color="auto"/>
        <w:left w:val="none" w:sz="0" w:space="0" w:color="auto"/>
        <w:bottom w:val="none" w:sz="0" w:space="0" w:color="auto"/>
        <w:right w:val="none" w:sz="0" w:space="0" w:color="auto"/>
      </w:divBdr>
    </w:div>
    <w:div w:id="35591147">
      <w:bodyDiv w:val="1"/>
      <w:marLeft w:val="0"/>
      <w:marRight w:val="0"/>
      <w:marTop w:val="0"/>
      <w:marBottom w:val="0"/>
      <w:divBdr>
        <w:top w:val="none" w:sz="0" w:space="0" w:color="auto"/>
        <w:left w:val="none" w:sz="0" w:space="0" w:color="auto"/>
        <w:bottom w:val="none" w:sz="0" w:space="0" w:color="auto"/>
        <w:right w:val="none" w:sz="0" w:space="0" w:color="auto"/>
      </w:divBdr>
    </w:div>
    <w:div w:id="52046090">
      <w:bodyDiv w:val="1"/>
      <w:marLeft w:val="0"/>
      <w:marRight w:val="0"/>
      <w:marTop w:val="0"/>
      <w:marBottom w:val="0"/>
      <w:divBdr>
        <w:top w:val="none" w:sz="0" w:space="0" w:color="auto"/>
        <w:left w:val="none" w:sz="0" w:space="0" w:color="auto"/>
        <w:bottom w:val="none" w:sz="0" w:space="0" w:color="auto"/>
        <w:right w:val="none" w:sz="0" w:space="0" w:color="auto"/>
      </w:divBdr>
    </w:div>
    <w:div w:id="61105289">
      <w:bodyDiv w:val="1"/>
      <w:marLeft w:val="0"/>
      <w:marRight w:val="0"/>
      <w:marTop w:val="0"/>
      <w:marBottom w:val="0"/>
      <w:divBdr>
        <w:top w:val="none" w:sz="0" w:space="0" w:color="auto"/>
        <w:left w:val="none" w:sz="0" w:space="0" w:color="auto"/>
        <w:bottom w:val="none" w:sz="0" w:space="0" w:color="auto"/>
        <w:right w:val="none" w:sz="0" w:space="0" w:color="auto"/>
      </w:divBdr>
    </w:div>
    <w:div w:id="69230657">
      <w:bodyDiv w:val="1"/>
      <w:marLeft w:val="0"/>
      <w:marRight w:val="0"/>
      <w:marTop w:val="0"/>
      <w:marBottom w:val="0"/>
      <w:divBdr>
        <w:top w:val="none" w:sz="0" w:space="0" w:color="auto"/>
        <w:left w:val="none" w:sz="0" w:space="0" w:color="auto"/>
        <w:bottom w:val="none" w:sz="0" w:space="0" w:color="auto"/>
        <w:right w:val="none" w:sz="0" w:space="0" w:color="auto"/>
      </w:divBdr>
    </w:div>
    <w:div w:id="78793303">
      <w:bodyDiv w:val="1"/>
      <w:marLeft w:val="0"/>
      <w:marRight w:val="0"/>
      <w:marTop w:val="0"/>
      <w:marBottom w:val="0"/>
      <w:divBdr>
        <w:top w:val="none" w:sz="0" w:space="0" w:color="auto"/>
        <w:left w:val="none" w:sz="0" w:space="0" w:color="auto"/>
        <w:bottom w:val="none" w:sz="0" w:space="0" w:color="auto"/>
        <w:right w:val="none" w:sz="0" w:space="0" w:color="auto"/>
      </w:divBdr>
    </w:div>
    <w:div w:id="91124053">
      <w:bodyDiv w:val="1"/>
      <w:marLeft w:val="0"/>
      <w:marRight w:val="0"/>
      <w:marTop w:val="0"/>
      <w:marBottom w:val="0"/>
      <w:divBdr>
        <w:top w:val="none" w:sz="0" w:space="0" w:color="auto"/>
        <w:left w:val="none" w:sz="0" w:space="0" w:color="auto"/>
        <w:bottom w:val="none" w:sz="0" w:space="0" w:color="auto"/>
        <w:right w:val="none" w:sz="0" w:space="0" w:color="auto"/>
      </w:divBdr>
    </w:div>
    <w:div w:id="145827483">
      <w:bodyDiv w:val="1"/>
      <w:marLeft w:val="0"/>
      <w:marRight w:val="0"/>
      <w:marTop w:val="0"/>
      <w:marBottom w:val="0"/>
      <w:divBdr>
        <w:top w:val="none" w:sz="0" w:space="0" w:color="auto"/>
        <w:left w:val="none" w:sz="0" w:space="0" w:color="auto"/>
        <w:bottom w:val="none" w:sz="0" w:space="0" w:color="auto"/>
        <w:right w:val="none" w:sz="0" w:space="0" w:color="auto"/>
      </w:divBdr>
    </w:div>
    <w:div w:id="147750268">
      <w:bodyDiv w:val="1"/>
      <w:marLeft w:val="0"/>
      <w:marRight w:val="0"/>
      <w:marTop w:val="0"/>
      <w:marBottom w:val="0"/>
      <w:divBdr>
        <w:top w:val="none" w:sz="0" w:space="0" w:color="auto"/>
        <w:left w:val="none" w:sz="0" w:space="0" w:color="auto"/>
        <w:bottom w:val="none" w:sz="0" w:space="0" w:color="auto"/>
        <w:right w:val="none" w:sz="0" w:space="0" w:color="auto"/>
      </w:divBdr>
    </w:div>
    <w:div w:id="153449645">
      <w:bodyDiv w:val="1"/>
      <w:marLeft w:val="0"/>
      <w:marRight w:val="0"/>
      <w:marTop w:val="0"/>
      <w:marBottom w:val="0"/>
      <w:divBdr>
        <w:top w:val="none" w:sz="0" w:space="0" w:color="auto"/>
        <w:left w:val="none" w:sz="0" w:space="0" w:color="auto"/>
        <w:bottom w:val="none" w:sz="0" w:space="0" w:color="auto"/>
        <w:right w:val="none" w:sz="0" w:space="0" w:color="auto"/>
      </w:divBdr>
    </w:div>
    <w:div w:id="159738703">
      <w:bodyDiv w:val="1"/>
      <w:marLeft w:val="0"/>
      <w:marRight w:val="0"/>
      <w:marTop w:val="0"/>
      <w:marBottom w:val="0"/>
      <w:divBdr>
        <w:top w:val="none" w:sz="0" w:space="0" w:color="auto"/>
        <w:left w:val="none" w:sz="0" w:space="0" w:color="auto"/>
        <w:bottom w:val="none" w:sz="0" w:space="0" w:color="auto"/>
        <w:right w:val="none" w:sz="0" w:space="0" w:color="auto"/>
      </w:divBdr>
    </w:div>
    <w:div w:id="159927225">
      <w:bodyDiv w:val="1"/>
      <w:marLeft w:val="0"/>
      <w:marRight w:val="0"/>
      <w:marTop w:val="0"/>
      <w:marBottom w:val="0"/>
      <w:divBdr>
        <w:top w:val="none" w:sz="0" w:space="0" w:color="auto"/>
        <w:left w:val="none" w:sz="0" w:space="0" w:color="auto"/>
        <w:bottom w:val="none" w:sz="0" w:space="0" w:color="auto"/>
        <w:right w:val="none" w:sz="0" w:space="0" w:color="auto"/>
      </w:divBdr>
    </w:div>
    <w:div w:id="203257027">
      <w:bodyDiv w:val="1"/>
      <w:marLeft w:val="0"/>
      <w:marRight w:val="0"/>
      <w:marTop w:val="0"/>
      <w:marBottom w:val="0"/>
      <w:divBdr>
        <w:top w:val="none" w:sz="0" w:space="0" w:color="auto"/>
        <w:left w:val="none" w:sz="0" w:space="0" w:color="auto"/>
        <w:bottom w:val="none" w:sz="0" w:space="0" w:color="auto"/>
        <w:right w:val="none" w:sz="0" w:space="0" w:color="auto"/>
      </w:divBdr>
    </w:div>
    <w:div w:id="222300683">
      <w:bodyDiv w:val="1"/>
      <w:marLeft w:val="0"/>
      <w:marRight w:val="0"/>
      <w:marTop w:val="0"/>
      <w:marBottom w:val="0"/>
      <w:divBdr>
        <w:top w:val="none" w:sz="0" w:space="0" w:color="auto"/>
        <w:left w:val="none" w:sz="0" w:space="0" w:color="auto"/>
        <w:bottom w:val="none" w:sz="0" w:space="0" w:color="auto"/>
        <w:right w:val="none" w:sz="0" w:space="0" w:color="auto"/>
      </w:divBdr>
    </w:div>
    <w:div w:id="256060245">
      <w:bodyDiv w:val="1"/>
      <w:marLeft w:val="0"/>
      <w:marRight w:val="0"/>
      <w:marTop w:val="0"/>
      <w:marBottom w:val="0"/>
      <w:divBdr>
        <w:top w:val="none" w:sz="0" w:space="0" w:color="auto"/>
        <w:left w:val="none" w:sz="0" w:space="0" w:color="auto"/>
        <w:bottom w:val="none" w:sz="0" w:space="0" w:color="auto"/>
        <w:right w:val="none" w:sz="0" w:space="0" w:color="auto"/>
      </w:divBdr>
    </w:div>
    <w:div w:id="280697405">
      <w:bodyDiv w:val="1"/>
      <w:marLeft w:val="0"/>
      <w:marRight w:val="0"/>
      <w:marTop w:val="0"/>
      <w:marBottom w:val="0"/>
      <w:divBdr>
        <w:top w:val="none" w:sz="0" w:space="0" w:color="auto"/>
        <w:left w:val="none" w:sz="0" w:space="0" w:color="auto"/>
        <w:bottom w:val="none" w:sz="0" w:space="0" w:color="auto"/>
        <w:right w:val="none" w:sz="0" w:space="0" w:color="auto"/>
      </w:divBdr>
    </w:div>
    <w:div w:id="299190382">
      <w:bodyDiv w:val="1"/>
      <w:marLeft w:val="0"/>
      <w:marRight w:val="0"/>
      <w:marTop w:val="0"/>
      <w:marBottom w:val="0"/>
      <w:divBdr>
        <w:top w:val="none" w:sz="0" w:space="0" w:color="auto"/>
        <w:left w:val="none" w:sz="0" w:space="0" w:color="auto"/>
        <w:bottom w:val="none" w:sz="0" w:space="0" w:color="auto"/>
        <w:right w:val="none" w:sz="0" w:space="0" w:color="auto"/>
      </w:divBdr>
    </w:div>
    <w:div w:id="334889402">
      <w:bodyDiv w:val="1"/>
      <w:marLeft w:val="0"/>
      <w:marRight w:val="0"/>
      <w:marTop w:val="0"/>
      <w:marBottom w:val="0"/>
      <w:divBdr>
        <w:top w:val="none" w:sz="0" w:space="0" w:color="auto"/>
        <w:left w:val="none" w:sz="0" w:space="0" w:color="auto"/>
        <w:bottom w:val="none" w:sz="0" w:space="0" w:color="auto"/>
        <w:right w:val="none" w:sz="0" w:space="0" w:color="auto"/>
      </w:divBdr>
    </w:div>
    <w:div w:id="343291497">
      <w:bodyDiv w:val="1"/>
      <w:marLeft w:val="0"/>
      <w:marRight w:val="0"/>
      <w:marTop w:val="0"/>
      <w:marBottom w:val="0"/>
      <w:divBdr>
        <w:top w:val="none" w:sz="0" w:space="0" w:color="auto"/>
        <w:left w:val="none" w:sz="0" w:space="0" w:color="auto"/>
        <w:bottom w:val="none" w:sz="0" w:space="0" w:color="auto"/>
        <w:right w:val="none" w:sz="0" w:space="0" w:color="auto"/>
      </w:divBdr>
    </w:div>
    <w:div w:id="357198046">
      <w:bodyDiv w:val="1"/>
      <w:marLeft w:val="0"/>
      <w:marRight w:val="0"/>
      <w:marTop w:val="0"/>
      <w:marBottom w:val="0"/>
      <w:divBdr>
        <w:top w:val="none" w:sz="0" w:space="0" w:color="auto"/>
        <w:left w:val="none" w:sz="0" w:space="0" w:color="auto"/>
        <w:bottom w:val="none" w:sz="0" w:space="0" w:color="auto"/>
        <w:right w:val="none" w:sz="0" w:space="0" w:color="auto"/>
      </w:divBdr>
    </w:div>
    <w:div w:id="366831075">
      <w:bodyDiv w:val="1"/>
      <w:marLeft w:val="0"/>
      <w:marRight w:val="0"/>
      <w:marTop w:val="0"/>
      <w:marBottom w:val="0"/>
      <w:divBdr>
        <w:top w:val="none" w:sz="0" w:space="0" w:color="auto"/>
        <w:left w:val="none" w:sz="0" w:space="0" w:color="auto"/>
        <w:bottom w:val="none" w:sz="0" w:space="0" w:color="auto"/>
        <w:right w:val="none" w:sz="0" w:space="0" w:color="auto"/>
      </w:divBdr>
    </w:div>
    <w:div w:id="395206394">
      <w:bodyDiv w:val="1"/>
      <w:marLeft w:val="0"/>
      <w:marRight w:val="0"/>
      <w:marTop w:val="0"/>
      <w:marBottom w:val="0"/>
      <w:divBdr>
        <w:top w:val="none" w:sz="0" w:space="0" w:color="auto"/>
        <w:left w:val="none" w:sz="0" w:space="0" w:color="auto"/>
        <w:bottom w:val="none" w:sz="0" w:space="0" w:color="auto"/>
        <w:right w:val="none" w:sz="0" w:space="0" w:color="auto"/>
      </w:divBdr>
    </w:div>
    <w:div w:id="498623485">
      <w:bodyDiv w:val="1"/>
      <w:marLeft w:val="0"/>
      <w:marRight w:val="0"/>
      <w:marTop w:val="0"/>
      <w:marBottom w:val="0"/>
      <w:divBdr>
        <w:top w:val="none" w:sz="0" w:space="0" w:color="auto"/>
        <w:left w:val="none" w:sz="0" w:space="0" w:color="auto"/>
        <w:bottom w:val="none" w:sz="0" w:space="0" w:color="auto"/>
        <w:right w:val="none" w:sz="0" w:space="0" w:color="auto"/>
      </w:divBdr>
    </w:div>
    <w:div w:id="525362361">
      <w:bodyDiv w:val="1"/>
      <w:marLeft w:val="0"/>
      <w:marRight w:val="0"/>
      <w:marTop w:val="0"/>
      <w:marBottom w:val="0"/>
      <w:divBdr>
        <w:top w:val="none" w:sz="0" w:space="0" w:color="auto"/>
        <w:left w:val="none" w:sz="0" w:space="0" w:color="auto"/>
        <w:bottom w:val="none" w:sz="0" w:space="0" w:color="auto"/>
        <w:right w:val="none" w:sz="0" w:space="0" w:color="auto"/>
      </w:divBdr>
    </w:div>
    <w:div w:id="526023936">
      <w:bodyDiv w:val="1"/>
      <w:marLeft w:val="0"/>
      <w:marRight w:val="0"/>
      <w:marTop w:val="0"/>
      <w:marBottom w:val="0"/>
      <w:divBdr>
        <w:top w:val="none" w:sz="0" w:space="0" w:color="auto"/>
        <w:left w:val="none" w:sz="0" w:space="0" w:color="auto"/>
        <w:bottom w:val="none" w:sz="0" w:space="0" w:color="auto"/>
        <w:right w:val="none" w:sz="0" w:space="0" w:color="auto"/>
      </w:divBdr>
    </w:div>
    <w:div w:id="526530528">
      <w:bodyDiv w:val="1"/>
      <w:marLeft w:val="0"/>
      <w:marRight w:val="0"/>
      <w:marTop w:val="0"/>
      <w:marBottom w:val="0"/>
      <w:divBdr>
        <w:top w:val="none" w:sz="0" w:space="0" w:color="auto"/>
        <w:left w:val="none" w:sz="0" w:space="0" w:color="auto"/>
        <w:bottom w:val="none" w:sz="0" w:space="0" w:color="auto"/>
        <w:right w:val="none" w:sz="0" w:space="0" w:color="auto"/>
      </w:divBdr>
    </w:div>
    <w:div w:id="549615518">
      <w:bodyDiv w:val="1"/>
      <w:marLeft w:val="0"/>
      <w:marRight w:val="0"/>
      <w:marTop w:val="0"/>
      <w:marBottom w:val="0"/>
      <w:divBdr>
        <w:top w:val="none" w:sz="0" w:space="0" w:color="auto"/>
        <w:left w:val="none" w:sz="0" w:space="0" w:color="auto"/>
        <w:bottom w:val="none" w:sz="0" w:space="0" w:color="auto"/>
        <w:right w:val="none" w:sz="0" w:space="0" w:color="auto"/>
      </w:divBdr>
    </w:div>
    <w:div w:id="550846070">
      <w:bodyDiv w:val="1"/>
      <w:marLeft w:val="0"/>
      <w:marRight w:val="0"/>
      <w:marTop w:val="0"/>
      <w:marBottom w:val="0"/>
      <w:divBdr>
        <w:top w:val="none" w:sz="0" w:space="0" w:color="auto"/>
        <w:left w:val="none" w:sz="0" w:space="0" w:color="auto"/>
        <w:bottom w:val="none" w:sz="0" w:space="0" w:color="auto"/>
        <w:right w:val="none" w:sz="0" w:space="0" w:color="auto"/>
      </w:divBdr>
    </w:div>
    <w:div w:id="588925422">
      <w:bodyDiv w:val="1"/>
      <w:marLeft w:val="0"/>
      <w:marRight w:val="0"/>
      <w:marTop w:val="0"/>
      <w:marBottom w:val="0"/>
      <w:divBdr>
        <w:top w:val="none" w:sz="0" w:space="0" w:color="auto"/>
        <w:left w:val="none" w:sz="0" w:space="0" w:color="auto"/>
        <w:bottom w:val="none" w:sz="0" w:space="0" w:color="auto"/>
        <w:right w:val="none" w:sz="0" w:space="0" w:color="auto"/>
      </w:divBdr>
    </w:div>
    <w:div w:id="604577801">
      <w:bodyDiv w:val="1"/>
      <w:marLeft w:val="0"/>
      <w:marRight w:val="0"/>
      <w:marTop w:val="0"/>
      <w:marBottom w:val="0"/>
      <w:divBdr>
        <w:top w:val="none" w:sz="0" w:space="0" w:color="auto"/>
        <w:left w:val="none" w:sz="0" w:space="0" w:color="auto"/>
        <w:bottom w:val="none" w:sz="0" w:space="0" w:color="auto"/>
        <w:right w:val="none" w:sz="0" w:space="0" w:color="auto"/>
      </w:divBdr>
    </w:div>
    <w:div w:id="605774574">
      <w:bodyDiv w:val="1"/>
      <w:marLeft w:val="0"/>
      <w:marRight w:val="0"/>
      <w:marTop w:val="0"/>
      <w:marBottom w:val="0"/>
      <w:divBdr>
        <w:top w:val="none" w:sz="0" w:space="0" w:color="auto"/>
        <w:left w:val="none" w:sz="0" w:space="0" w:color="auto"/>
        <w:bottom w:val="none" w:sz="0" w:space="0" w:color="auto"/>
        <w:right w:val="none" w:sz="0" w:space="0" w:color="auto"/>
      </w:divBdr>
    </w:div>
    <w:div w:id="621157367">
      <w:bodyDiv w:val="1"/>
      <w:marLeft w:val="0"/>
      <w:marRight w:val="0"/>
      <w:marTop w:val="0"/>
      <w:marBottom w:val="0"/>
      <w:divBdr>
        <w:top w:val="none" w:sz="0" w:space="0" w:color="auto"/>
        <w:left w:val="none" w:sz="0" w:space="0" w:color="auto"/>
        <w:bottom w:val="none" w:sz="0" w:space="0" w:color="auto"/>
        <w:right w:val="none" w:sz="0" w:space="0" w:color="auto"/>
      </w:divBdr>
    </w:div>
    <w:div w:id="687949004">
      <w:bodyDiv w:val="1"/>
      <w:marLeft w:val="0"/>
      <w:marRight w:val="0"/>
      <w:marTop w:val="0"/>
      <w:marBottom w:val="0"/>
      <w:divBdr>
        <w:top w:val="none" w:sz="0" w:space="0" w:color="auto"/>
        <w:left w:val="none" w:sz="0" w:space="0" w:color="auto"/>
        <w:bottom w:val="none" w:sz="0" w:space="0" w:color="auto"/>
        <w:right w:val="none" w:sz="0" w:space="0" w:color="auto"/>
      </w:divBdr>
    </w:div>
    <w:div w:id="744493892">
      <w:bodyDiv w:val="1"/>
      <w:marLeft w:val="0"/>
      <w:marRight w:val="0"/>
      <w:marTop w:val="0"/>
      <w:marBottom w:val="0"/>
      <w:divBdr>
        <w:top w:val="none" w:sz="0" w:space="0" w:color="auto"/>
        <w:left w:val="none" w:sz="0" w:space="0" w:color="auto"/>
        <w:bottom w:val="none" w:sz="0" w:space="0" w:color="auto"/>
        <w:right w:val="none" w:sz="0" w:space="0" w:color="auto"/>
      </w:divBdr>
    </w:div>
    <w:div w:id="798763472">
      <w:bodyDiv w:val="1"/>
      <w:marLeft w:val="0"/>
      <w:marRight w:val="0"/>
      <w:marTop w:val="0"/>
      <w:marBottom w:val="0"/>
      <w:divBdr>
        <w:top w:val="none" w:sz="0" w:space="0" w:color="auto"/>
        <w:left w:val="none" w:sz="0" w:space="0" w:color="auto"/>
        <w:bottom w:val="none" w:sz="0" w:space="0" w:color="auto"/>
        <w:right w:val="none" w:sz="0" w:space="0" w:color="auto"/>
      </w:divBdr>
    </w:div>
    <w:div w:id="820344519">
      <w:bodyDiv w:val="1"/>
      <w:marLeft w:val="0"/>
      <w:marRight w:val="0"/>
      <w:marTop w:val="0"/>
      <w:marBottom w:val="0"/>
      <w:divBdr>
        <w:top w:val="none" w:sz="0" w:space="0" w:color="auto"/>
        <w:left w:val="none" w:sz="0" w:space="0" w:color="auto"/>
        <w:bottom w:val="none" w:sz="0" w:space="0" w:color="auto"/>
        <w:right w:val="none" w:sz="0" w:space="0" w:color="auto"/>
      </w:divBdr>
    </w:div>
    <w:div w:id="840895328">
      <w:bodyDiv w:val="1"/>
      <w:marLeft w:val="0"/>
      <w:marRight w:val="0"/>
      <w:marTop w:val="0"/>
      <w:marBottom w:val="0"/>
      <w:divBdr>
        <w:top w:val="none" w:sz="0" w:space="0" w:color="auto"/>
        <w:left w:val="none" w:sz="0" w:space="0" w:color="auto"/>
        <w:bottom w:val="none" w:sz="0" w:space="0" w:color="auto"/>
        <w:right w:val="none" w:sz="0" w:space="0" w:color="auto"/>
      </w:divBdr>
    </w:div>
    <w:div w:id="863633435">
      <w:bodyDiv w:val="1"/>
      <w:marLeft w:val="0"/>
      <w:marRight w:val="0"/>
      <w:marTop w:val="0"/>
      <w:marBottom w:val="0"/>
      <w:divBdr>
        <w:top w:val="none" w:sz="0" w:space="0" w:color="auto"/>
        <w:left w:val="none" w:sz="0" w:space="0" w:color="auto"/>
        <w:bottom w:val="none" w:sz="0" w:space="0" w:color="auto"/>
        <w:right w:val="none" w:sz="0" w:space="0" w:color="auto"/>
      </w:divBdr>
    </w:div>
    <w:div w:id="867370965">
      <w:bodyDiv w:val="1"/>
      <w:marLeft w:val="0"/>
      <w:marRight w:val="0"/>
      <w:marTop w:val="0"/>
      <w:marBottom w:val="0"/>
      <w:divBdr>
        <w:top w:val="none" w:sz="0" w:space="0" w:color="auto"/>
        <w:left w:val="none" w:sz="0" w:space="0" w:color="auto"/>
        <w:bottom w:val="none" w:sz="0" w:space="0" w:color="auto"/>
        <w:right w:val="none" w:sz="0" w:space="0" w:color="auto"/>
      </w:divBdr>
    </w:div>
    <w:div w:id="888690414">
      <w:bodyDiv w:val="1"/>
      <w:marLeft w:val="0"/>
      <w:marRight w:val="0"/>
      <w:marTop w:val="0"/>
      <w:marBottom w:val="0"/>
      <w:divBdr>
        <w:top w:val="none" w:sz="0" w:space="0" w:color="auto"/>
        <w:left w:val="none" w:sz="0" w:space="0" w:color="auto"/>
        <w:bottom w:val="none" w:sz="0" w:space="0" w:color="auto"/>
        <w:right w:val="none" w:sz="0" w:space="0" w:color="auto"/>
      </w:divBdr>
    </w:div>
    <w:div w:id="914319523">
      <w:bodyDiv w:val="1"/>
      <w:marLeft w:val="0"/>
      <w:marRight w:val="0"/>
      <w:marTop w:val="0"/>
      <w:marBottom w:val="0"/>
      <w:divBdr>
        <w:top w:val="none" w:sz="0" w:space="0" w:color="auto"/>
        <w:left w:val="none" w:sz="0" w:space="0" w:color="auto"/>
        <w:bottom w:val="none" w:sz="0" w:space="0" w:color="auto"/>
        <w:right w:val="none" w:sz="0" w:space="0" w:color="auto"/>
      </w:divBdr>
    </w:div>
    <w:div w:id="920062843">
      <w:bodyDiv w:val="1"/>
      <w:marLeft w:val="0"/>
      <w:marRight w:val="0"/>
      <w:marTop w:val="0"/>
      <w:marBottom w:val="0"/>
      <w:divBdr>
        <w:top w:val="none" w:sz="0" w:space="0" w:color="auto"/>
        <w:left w:val="none" w:sz="0" w:space="0" w:color="auto"/>
        <w:bottom w:val="none" w:sz="0" w:space="0" w:color="auto"/>
        <w:right w:val="none" w:sz="0" w:space="0" w:color="auto"/>
      </w:divBdr>
    </w:div>
    <w:div w:id="936475929">
      <w:bodyDiv w:val="1"/>
      <w:marLeft w:val="0"/>
      <w:marRight w:val="0"/>
      <w:marTop w:val="0"/>
      <w:marBottom w:val="0"/>
      <w:divBdr>
        <w:top w:val="none" w:sz="0" w:space="0" w:color="auto"/>
        <w:left w:val="none" w:sz="0" w:space="0" w:color="auto"/>
        <w:bottom w:val="none" w:sz="0" w:space="0" w:color="auto"/>
        <w:right w:val="none" w:sz="0" w:space="0" w:color="auto"/>
      </w:divBdr>
    </w:div>
    <w:div w:id="973023945">
      <w:bodyDiv w:val="1"/>
      <w:marLeft w:val="0"/>
      <w:marRight w:val="0"/>
      <w:marTop w:val="0"/>
      <w:marBottom w:val="0"/>
      <w:divBdr>
        <w:top w:val="none" w:sz="0" w:space="0" w:color="auto"/>
        <w:left w:val="none" w:sz="0" w:space="0" w:color="auto"/>
        <w:bottom w:val="none" w:sz="0" w:space="0" w:color="auto"/>
        <w:right w:val="none" w:sz="0" w:space="0" w:color="auto"/>
      </w:divBdr>
    </w:div>
    <w:div w:id="1056585954">
      <w:bodyDiv w:val="1"/>
      <w:marLeft w:val="0"/>
      <w:marRight w:val="0"/>
      <w:marTop w:val="0"/>
      <w:marBottom w:val="0"/>
      <w:divBdr>
        <w:top w:val="none" w:sz="0" w:space="0" w:color="auto"/>
        <w:left w:val="none" w:sz="0" w:space="0" w:color="auto"/>
        <w:bottom w:val="none" w:sz="0" w:space="0" w:color="auto"/>
        <w:right w:val="none" w:sz="0" w:space="0" w:color="auto"/>
      </w:divBdr>
    </w:div>
    <w:div w:id="1139113157">
      <w:bodyDiv w:val="1"/>
      <w:marLeft w:val="0"/>
      <w:marRight w:val="0"/>
      <w:marTop w:val="0"/>
      <w:marBottom w:val="0"/>
      <w:divBdr>
        <w:top w:val="none" w:sz="0" w:space="0" w:color="auto"/>
        <w:left w:val="none" w:sz="0" w:space="0" w:color="auto"/>
        <w:bottom w:val="none" w:sz="0" w:space="0" w:color="auto"/>
        <w:right w:val="none" w:sz="0" w:space="0" w:color="auto"/>
      </w:divBdr>
    </w:div>
    <w:div w:id="1147816944">
      <w:bodyDiv w:val="1"/>
      <w:marLeft w:val="0"/>
      <w:marRight w:val="0"/>
      <w:marTop w:val="0"/>
      <w:marBottom w:val="0"/>
      <w:divBdr>
        <w:top w:val="none" w:sz="0" w:space="0" w:color="auto"/>
        <w:left w:val="none" w:sz="0" w:space="0" w:color="auto"/>
        <w:bottom w:val="none" w:sz="0" w:space="0" w:color="auto"/>
        <w:right w:val="none" w:sz="0" w:space="0" w:color="auto"/>
      </w:divBdr>
    </w:div>
    <w:div w:id="1202325613">
      <w:bodyDiv w:val="1"/>
      <w:marLeft w:val="0"/>
      <w:marRight w:val="0"/>
      <w:marTop w:val="0"/>
      <w:marBottom w:val="0"/>
      <w:divBdr>
        <w:top w:val="none" w:sz="0" w:space="0" w:color="auto"/>
        <w:left w:val="none" w:sz="0" w:space="0" w:color="auto"/>
        <w:bottom w:val="none" w:sz="0" w:space="0" w:color="auto"/>
        <w:right w:val="none" w:sz="0" w:space="0" w:color="auto"/>
      </w:divBdr>
    </w:div>
    <w:div w:id="1227764722">
      <w:bodyDiv w:val="1"/>
      <w:marLeft w:val="0"/>
      <w:marRight w:val="0"/>
      <w:marTop w:val="0"/>
      <w:marBottom w:val="0"/>
      <w:divBdr>
        <w:top w:val="none" w:sz="0" w:space="0" w:color="auto"/>
        <w:left w:val="none" w:sz="0" w:space="0" w:color="auto"/>
        <w:bottom w:val="none" w:sz="0" w:space="0" w:color="auto"/>
        <w:right w:val="none" w:sz="0" w:space="0" w:color="auto"/>
      </w:divBdr>
      <w:divsChild>
        <w:div w:id="1911842652">
          <w:marLeft w:val="0"/>
          <w:marRight w:val="0"/>
          <w:marTop w:val="0"/>
          <w:marBottom w:val="0"/>
          <w:divBdr>
            <w:top w:val="none" w:sz="0" w:space="0" w:color="auto"/>
            <w:left w:val="none" w:sz="0" w:space="0" w:color="auto"/>
            <w:bottom w:val="none" w:sz="0" w:space="0" w:color="auto"/>
            <w:right w:val="none" w:sz="0" w:space="0" w:color="auto"/>
          </w:divBdr>
        </w:div>
        <w:div w:id="1506088098">
          <w:marLeft w:val="0"/>
          <w:marRight w:val="0"/>
          <w:marTop w:val="0"/>
          <w:marBottom w:val="0"/>
          <w:divBdr>
            <w:top w:val="none" w:sz="0" w:space="0" w:color="auto"/>
            <w:left w:val="none" w:sz="0" w:space="0" w:color="auto"/>
            <w:bottom w:val="none" w:sz="0" w:space="0" w:color="auto"/>
            <w:right w:val="none" w:sz="0" w:space="0" w:color="auto"/>
          </w:divBdr>
        </w:div>
        <w:div w:id="471020589">
          <w:marLeft w:val="0"/>
          <w:marRight w:val="0"/>
          <w:marTop w:val="0"/>
          <w:marBottom w:val="0"/>
          <w:divBdr>
            <w:top w:val="none" w:sz="0" w:space="0" w:color="auto"/>
            <w:left w:val="none" w:sz="0" w:space="0" w:color="auto"/>
            <w:bottom w:val="none" w:sz="0" w:space="0" w:color="auto"/>
            <w:right w:val="none" w:sz="0" w:space="0" w:color="auto"/>
          </w:divBdr>
        </w:div>
      </w:divsChild>
    </w:div>
    <w:div w:id="1249383072">
      <w:bodyDiv w:val="1"/>
      <w:marLeft w:val="0"/>
      <w:marRight w:val="0"/>
      <w:marTop w:val="0"/>
      <w:marBottom w:val="0"/>
      <w:divBdr>
        <w:top w:val="none" w:sz="0" w:space="0" w:color="auto"/>
        <w:left w:val="none" w:sz="0" w:space="0" w:color="auto"/>
        <w:bottom w:val="none" w:sz="0" w:space="0" w:color="auto"/>
        <w:right w:val="none" w:sz="0" w:space="0" w:color="auto"/>
      </w:divBdr>
    </w:div>
    <w:div w:id="1258172236">
      <w:bodyDiv w:val="1"/>
      <w:marLeft w:val="0"/>
      <w:marRight w:val="0"/>
      <w:marTop w:val="0"/>
      <w:marBottom w:val="0"/>
      <w:divBdr>
        <w:top w:val="none" w:sz="0" w:space="0" w:color="auto"/>
        <w:left w:val="none" w:sz="0" w:space="0" w:color="auto"/>
        <w:bottom w:val="none" w:sz="0" w:space="0" w:color="auto"/>
        <w:right w:val="none" w:sz="0" w:space="0" w:color="auto"/>
      </w:divBdr>
    </w:div>
    <w:div w:id="1282034053">
      <w:bodyDiv w:val="1"/>
      <w:marLeft w:val="0"/>
      <w:marRight w:val="0"/>
      <w:marTop w:val="0"/>
      <w:marBottom w:val="0"/>
      <w:divBdr>
        <w:top w:val="none" w:sz="0" w:space="0" w:color="auto"/>
        <w:left w:val="none" w:sz="0" w:space="0" w:color="auto"/>
        <w:bottom w:val="none" w:sz="0" w:space="0" w:color="auto"/>
        <w:right w:val="none" w:sz="0" w:space="0" w:color="auto"/>
      </w:divBdr>
    </w:div>
    <w:div w:id="1313412369">
      <w:bodyDiv w:val="1"/>
      <w:marLeft w:val="0"/>
      <w:marRight w:val="0"/>
      <w:marTop w:val="0"/>
      <w:marBottom w:val="0"/>
      <w:divBdr>
        <w:top w:val="none" w:sz="0" w:space="0" w:color="auto"/>
        <w:left w:val="none" w:sz="0" w:space="0" w:color="auto"/>
        <w:bottom w:val="none" w:sz="0" w:space="0" w:color="auto"/>
        <w:right w:val="none" w:sz="0" w:space="0" w:color="auto"/>
      </w:divBdr>
    </w:div>
    <w:div w:id="1341006005">
      <w:bodyDiv w:val="1"/>
      <w:marLeft w:val="0"/>
      <w:marRight w:val="0"/>
      <w:marTop w:val="0"/>
      <w:marBottom w:val="0"/>
      <w:divBdr>
        <w:top w:val="none" w:sz="0" w:space="0" w:color="auto"/>
        <w:left w:val="none" w:sz="0" w:space="0" w:color="auto"/>
        <w:bottom w:val="none" w:sz="0" w:space="0" w:color="auto"/>
        <w:right w:val="none" w:sz="0" w:space="0" w:color="auto"/>
      </w:divBdr>
    </w:div>
    <w:div w:id="1351641590">
      <w:bodyDiv w:val="1"/>
      <w:marLeft w:val="0"/>
      <w:marRight w:val="0"/>
      <w:marTop w:val="0"/>
      <w:marBottom w:val="0"/>
      <w:divBdr>
        <w:top w:val="none" w:sz="0" w:space="0" w:color="auto"/>
        <w:left w:val="none" w:sz="0" w:space="0" w:color="auto"/>
        <w:bottom w:val="none" w:sz="0" w:space="0" w:color="auto"/>
        <w:right w:val="none" w:sz="0" w:space="0" w:color="auto"/>
      </w:divBdr>
    </w:div>
    <w:div w:id="1414351155">
      <w:bodyDiv w:val="1"/>
      <w:marLeft w:val="0"/>
      <w:marRight w:val="0"/>
      <w:marTop w:val="0"/>
      <w:marBottom w:val="0"/>
      <w:divBdr>
        <w:top w:val="none" w:sz="0" w:space="0" w:color="auto"/>
        <w:left w:val="none" w:sz="0" w:space="0" w:color="auto"/>
        <w:bottom w:val="none" w:sz="0" w:space="0" w:color="auto"/>
        <w:right w:val="none" w:sz="0" w:space="0" w:color="auto"/>
      </w:divBdr>
    </w:div>
    <w:div w:id="1426879794">
      <w:bodyDiv w:val="1"/>
      <w:marLeft w:val="0"/>
      <w:marRight w:val="0"/>
      <w:marTop w:val="0"/>
      <w:marBottom w:val="0"/>
      <w:divBdr>
        <w:top w:val="none" w:sz="0" w:space="0" w:color="auto"/>
        <w:left w:val="none" w:sz="0" w:space="0" w:color="auto"/>
        <w:bottom w:val="none" w:sz="0" w:space="0" w:color="auto"/>
        <w:right w:val="none" w:sz="0" w:space="0" w:color="auto"/>
      </w:divBdr>
    </w:div>
    <w:div w:id="1432122738">
      <w:bodyDiv w:val="1"/>
      <w:marLeft w:val="0"/>
      <w:marRight w:val="0"/>
      <w:marTop w:val="0"/>
      <w:marBottom w:val="0"/>
      <w:divBdr>
        <w:top w:val="none" w:sz="0" w:space="0" w:color="auto"/>
        <w:left w:val="none" w:sz="0" w:space="0" w:color="auto"/>
        <w:bottom w:val="none" w:sz="0" w:space="0" w:color="auto"/>
        <w:right w:val="none" w:sz="0" w:space="0" w:color="auto"/>
      </w:divBdr>
    </w:div>
    <w:div w:id="1557467996">
      <w:bodyDiv w:val="1"/>
      <w:marLeft w:val="0"/>
      <w:marRight w:val="0"/>
      <w:marTop w:val="0"/>
      <w:marBottom w:val="0"/>
      <w:divBdr>
        <w:top w:val="none" w:sz="0" w:space="0" w:color="auto"/>
        <w:left w:val="none" w:sz="0" w:space="0" w:color="auto"/>
        <w:bottom w:val="none" w:sz="0" w:space="0" w:color="auto"/>
        <w:right w:val="none" w:sz="0" w:space="0" w:color="auto"/>
      </w:divBdr>
    </w:div>
    <w:div w:id="1561093745">
      <w:bodyDiv w:val="1"/>
      <w:marLeft w:val="0"/>
      <w:marRight w:val="0"/>
      <w:marTop w:val="0"/>
      <w:marBottom w:val="0"/>
      <w:divBdr>
        <w:top w:val="none" w:sz="0" w:space="0" w:color="auto"/>
        <w:left w:val="none" w:sz="0" w:space="0" w:color="auto"/>
        <w:bottom w:val="none" w:sz="0" w:space="0" w:color="auto"/>
        <w:right w:val="none" w:sz="0" w:space="0" w:color="auto"/>
      </w:divBdr>
    </w:div>
    <w:div w:id="1587418613">
      <w:bodyDiv w:val="1"/>
      <w:marLeft w:val="0"/>
      <w:marRight w:val="0"/>
      <w:marTop w:val="0"/>
      <w:marBottom w:val="0"/>
      <w:divBdr>
        <w:top w:val="none" w:sz="0" w:space="0" w:color="auto"/>
        <w:left w:val="none" w:sz="0" w:space="0" w:color="auto"/>
        <w:bottom w:val="none" w:sz="0" w:space="0" w:color="auto"/>
        <w:right w:val="none" w:sz="0" w:space="0" w:color="auto"/>
      </w:divBdr>
    </w:div>
    <w:div w:id="1592853179">
      <w:bodyDiv w:val="1"/>
      <w:marLeft w:val="0"/>
      <w:marRight w:val="0"/>
      <w:marTop w:val="0"/>
      <w:marBottom w:val="0"/>
      <w:divBdr>
        <w:top w:val="none" w:sz="0" w:space="0" w:color="auto"/>
        <w:left w:val="none" w:sz="0" w:space="0" w:color="auto"/>
        <w:bottom w:val="none" w:sz="0" w:space="0" w:color="auto"/>
        <w:right w:val="none" w:sz="0" w:space="0" w:color="auto"/>
      </w:divBdr>
    </w:div>
    <w:div w:id="1633636018">
      <w:bodyDiv w:val="1"/>
      <w:marLeft w:val="0"/>
      <w:marRight w:val="0"/>
      <w:marTop w:val="0"/>
      <w:marBottom w:val="0"/>
      <w:divBdr>
        <w:top w:val="none" w:sz="0" w:space="0" w:color="auto"/>
        <w:left w:val="none" w:sz="0" w:space="0" w:color="auto"/>
        <w:bottom w:val="none" w:sz="0" w:space="0" w:color="auto"/>
        <w:right w:val="none" w:sz="0" w:space="0" w:color="auto"/>
      </w:divBdr>
    </w:div>
    <w:div w:id="1637562365">
      <w:bodyDiv w:val="1"/>
      <w:marLeft w:val="0"/>
      <w:marRight w:val="0"/>
      <w:marTop w:val="0"/>
      <w:marBottom w:val="0"/>
      <w:divBdr>
        <w:top w:val="none" w:sz="0" w:space="0" w:color="auto"/>
        <w:left w:val="none" w:sz="0" w:space="0" w:color="auto"/>
        <w:bottom w:val="none" w:sz="0" w:space="0" w:color="auto"/>
        <w:right w:val="none" w:sz="0" w:space="0" w:color="auto"/>
      </w:divBdr>
    </w:div>
    <w:div w:id="1701469275">
      <w:bodyDiv w:val="1"/>
      <w:marLeft w:val="0"/>
      <w:marRight w:val="0"/>
      <w:marTop w:val="0"/>
      <w:marBottom w:val="0"/>
      <w:divBdr>
        <w:top w:val="none" w:sz="0" w:space="0" w:color="auto"/>
        <w:left w:val="none" w:sz="0" w:space="0" w:color="auto"/>
        <w:bottom w:val="none" w:sz="0" w:space="0" w:color="auto"/>
        <w:right w:val="none" w:sz="0" w:space="0" w:color="auto"/>
      </w:divBdr>
    </w:div>
    <w:div w:id="1716272030">
      <w:bodyDiv w:val="1"/>
      <w:marLeft w:val="0"/>
      <w:marRight w:val="0"/>
      <w:marTop w:val="0"/>
      <w:marBottom w:val="0"/>
      <w:divBdr>
        <w:top w:val="none" w:sz="0" w:space="0" w:color="auto"/>
        <w:left w:val="none" w:sz="0" w:space="0" w:color="auto"/>
        <w:bottom w:val="none" w:sz="0" w:space="0" w:color="auto"/>
        <w:right w:val="none" w:sz="0" w:space="0" w:color="auto"/>
      </w:divBdr>
    </w:div>
    <w:div w:id="1781871652">
      <w:bodyDiv w:val="1"/>
      <w:marLeft w:val="0"/>
      <w:marRight w:val="0"/>
      <w:marTop w:val="0"/>
      <w:marBottom w:val="0"/>
      <w:divBdr>
        <w:top w:val="none" w:sz="0" w:space="0" w:color="auto"/>
        <w:left w:val="none" w:sz="0" w:space="0" w:color="auto"/>
        <w:bottom w:val="none" w:sz="0" w:space="0" w:color="auto"/>
        <w:right w:val="none" w:sz="0" w:space="0" w:color="auto"/>
      </w:divBdr>
    </w:div>
    <w:div w:id="1791778632">
      <w:bodyDiv w:val="1"/>
      <w:marLeft w:val="0"/>
      <w:marRight w:val="0"/>
      <w:marTop w:val="0"/>
      <w:marBottom w:val="0"/>
      <w:divBdr>
        <w:top w:val="none" w:sz="0" w:space="0" w:color="auto"/>
        <w:left w:val="none" w:sz="0" w:space="0" w:color="auto"/>
        <w:bottom w:val="none" w:sz="0" w:space="0" w:color="auto"/>
        <w:right w:val="none" w:sz="0" w:space="0" w:color="auto"/>
      </w:divBdr>
    </w:div>
    <w:div w:id="1840271652">
      <w:bodyDiv w:val="1"/>
      <w:marLeft w:val="0"/>
      <w:marRight w:val="0"/>
      <w:marTop w:val="0"/>
      <w:marBottom w:val="0"/>
      <w:divBdr>
        <w:top w:val="none" w:sz="0" w:space="0" w:color="auto"/>
        <w:left w:val="none" w:sz="0" w:space="0" w:color="auto"/>
        <w:bottom w:val="none" w:sz="0" w:space="0" w:color="auto"/>
        <w:right w:val="none" w:sz="0" w:space="0" w:color="auto"/>
      </w:divBdr>
    </w:div>
    <w:div w:id="1842313605">
      <w:bodyDiv w:val="1"/>
      <w:marLeft w:val="0"/>
      <w:marRight w:val="0"/>
      <w:marTop w:val="0"/>
      <w:marBottom w:val="0"/>
      <w:divBdr>
        <w:top w:val="none" w:sz="0" w:space="0" w:color="auto"/>
        <w:left w:val="none" w:sz="0" w:space="0" w:color="auto"/>
        <w:bottom w:val="none" w:sz="0" w:space="0" w:color="auto"/>
        <w:right w:val="none" w:sz="0" w:space="0" w:color="auto"/>
      </w:divBdr>
    </w:div>
    <w:div w:id="1842767936">
      <w:bodyDiv w:val="1"/>
      <w:marLeft w:val="0"/>
      <w:marRight w:val="0"/>
      <w:marTop w:val="0"/>
      <w:marBottom w:val="0"/>
      <w:divBdr>
        <w:top w:val="none" w:sz="0" w:space="0" w:color="auto"/>
        <w:left w:val="none" w:sz="0" w:space="0" w:color="auto"/>
        <w:bottom w:val="none" w:sz="0" w:space="0" w:color="auto"/>
        <w:right w:val="none" w:sz="0" w:space="0" w:color="auto"/>
      </w:divBdr>
    </w:div>
    <w:div w:id="1853644912">
      <w:bodyDiv w:val="1"/>
      <w:marLeft w:val="0"/>
      <w:marRight w:val="0"/>
      <w:marTop w:val="0"/>
      <w:marBottom w:val="0"/>
      <w:divBdr>
        <w:top w:val="none" w:sz="0" w:space="0" w:color="auto"/>
        <w:left w:val="none" w:sz="0" w:space="0" w:color="auto"/>
        <w:bottom w:val="none" w:sz="0" w:space="0" w:color="auto"/>
        <w:right w:val="none" w:sz="0" w:space="0" w:color="auto"/>
      </w:divBdr>
    </w:div>
    <w:div w:id="1868912568">
      <w:bodyDiv w:val="1"/>
      <w:marLeft w:val="0"/>
      <w:marRight w:val="0"/>
      <w:marTop w:val="0"/>
      <w:marBottom w:val="0"/>
      <w:divBdr>
        <w:top w:val="none" w:sz="0" w:space="0" w:color="auto"/>
        <w:left w:val="none" w:sz="0" w:space="0" w:color="auto"/>
        <w:bottom w:val="none" w:sz="0" w:space="0" w:color="auto"/>
        <w:right w:val="none" w:sz="0" w:space="0" w:color="auto"/>
      </w:divBdr>
    </w:div>
    <w:div w:id="1890728653">
      <w:bodyDiv w:val="1"/>
      <w:marLeft w:val="0"/>
      <w:marRight w:val="0"/>
      <w:marTop w:val="0"/>
      <w:marBottom w:val="0"/>
      <w:divBdr>
        <w:top w:val="none" w:sz="0" w:space="0" w:color="auto"/>
        <w:left w:val="none" w:sz="0" w:space="0" w:color="auto"/>
        <w:bottom w:val="none" w:sz="0" w:space="0" w:color="auto"/>
        <w:right w:val="none" w:sz="0" w:space="0" w:color="auto"/>
      </w:divBdr>
    </w:div>
    <w:div w:id="1970891252">
      <w:bodyDiv w:val="1"/>
      <w:marLeft w:val="0"/>
      <w:marRight w:val="0"/>
      <w:marTop w:val="0"/>
      <w:marBottom w:val="0"/>
      <w:divBdr>
        <w:top w:val="none" w:sz="0" w:space="0" w:color="auto"/>
        <w:left w:val="none" w:sz="0" w:space="0" w:color="auto"/>
        <w:bottom w:val="none" w:sz="0" w:space="0" w:color="auto"/>
        <w:right w:val="none" w:sz="0" w:space="0" w:color="auto"/>
      </w:divBdr>
    </w:div>
    <w:div w:id="1975869221">
      <w:bodyDiv w:val="1"/>
      <w:marLeft w:val="0"/>
      <w:marRight w:val="0"/>
      <w:marTop w:val="0"/>
      <w:marBottom w:val="0"/>
      <w:divBdr>
        <w:top w:val="none" w:sz="0" w:space="0" w:color="auto"/>
        <w:left w:val="none" w:sz="0" w:space="0" w:color="auto"/>
        <w:bottom w:val="none" w:sz="0" w:space="0" w:color="auto"/>
        <w:right w:val="none" w:sz="0" w:space="0" w:color="auto"/>
      </w:divBdr>
    </w:div>
    <w:div w:id="2010139465">
      <w:bodyDiv w:val="1"/>
      <w:marLeft w:val="0"/>
      <w:marRight w:val="0"/>
      <w:marTop w:val="0"/>
      <w:marBottom w:val="0"/>
      <w:divBdr>
        <w:top w:val="none" w:sz="0" w:space="0" w:color="auto"/>
        <w:left w:val="none" w:sz="0" w:space="0" w:color="auto"/>
        <w:bottom w:val="none" w:sz="0" w:space="0" w:color="auto"/>
        <w:right w:val="none" w:sz="0" w:space="0" w:color="auto"/>
      </w:divBdr>
    </w:div>
    <w:div w:id="2010714453">
      <w:bodyDiv w:val="1"/>
      <w:marLeft w:val="0"/>
      <w:marRight w:val="0"/>
      <w:marTop w:val="0"/>
      <w:marBottom w:val="0"/>
      <w:divBdr>
        <w:top w:val="none" w:sz="0" w:space="0" w:color="auto"/>
        <w:left w:val="none" w:sz="0" w:space="0" w:color="auto"/>
        <w:bottom w:val="none" w:sz="0" w:space="0" w:color="auto"/>
        <w:right w:val="none" w:sz="0" w:space="0" w:color="auto"/>
      </w:divBdr>
    </w:div>
    <w:div w:id="2029134690">
      <w:bodyDiv w:val="1"/>
      <w:marLeft w:val="0"/>
      <w:marRight w:val="0"/>
      <w:marTop w:val="0"/>
      <w:marBottom w:val="0"/>
      <w:divBdr>
        <w:top w:val="none" w:sz="0" w:space="0" w:color="auto"/>
        <w:left w:val="none" w:sz="0" w:space="0" w:color="auto"/>
        <w:bottom w:val="none" w:sz="0" w:space="0" w:color="auto"/>
        <w:right w:val="none" w:sz="0" w:space="0" w:color="auto"/>
      </w:divBdr>
    </w:div>
    <w:div w:id="2036928439">
      <w:bodyDiv w:val="1"/>
      <w:marLeft w:val="0"/>
      <w:marRight w:val="0"/>
      <w:marTop w:val="0"/>
      <w:marBottom w:val="0"/>
      <w:divBdr>
        <w:top w:val="none" w:sz="0" w:space="0" w:color="auto"/>
        <w:left w:val="none" w:sz="0" w:space="0" w:color="auto"/>
        <w:bottom w:val="none" w:sz="0" w:space="0" w:color="auto"/>
        <w:right w:val="none" w:sz="0" w:space="0" w:color="auto"/>
      </w:divBdr>
    </w:div>
    <w:div w:id="2046515629">
      <w:bodyDiv w:val="1"/>
      <w:marLeft w:val="0"/>
      <w:marRight w:val="0"/>
      <w:marTop w:val="0"/>
      <w:marBottom w:val="0"/>
      <w:divBdr>
        <w:top w:val="none" w:sz="0" w:space="0" w:color="auto"/>
        <w:left w:val="none" w:sz="0" w:space="0" w:color="auto"/>
        <w:bottom w:val="none" w:sz="0" w:space="0" w:color="auto"/>
        <w:right w:val="none" w:sz="0" w:space="0" w:color="auto"/>
      </w:divBdr>
    </w:div>
    <w:div w:id="2117678831">
      <w:bodyDiv w:val="1"/>
      <w:marLeft w:val="0"/>
      <w:marRight w:val="0"/>
      <w:marTop w:val="0"/>
      <w:marBottom w:val="0"/>
      <w:divBdr>
        <w:top w:val="none" w:sz="0" w:space="0" w:color="auto"/>
        <w:left w:val="none" w:sz="0" w:space="0" w:color="auto"/>
        <w:bottom w:val="none" w:sz="0" w:space="0" w:color="auto"/>
        <w:right w:val="none" w:sz="0" w:space="0" w:color="auto"/>
      </w:divBdr>
    </w:div>
    <w:div w:id="21266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legislation.gov.au" TargetMode="Externa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3.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FD8F8-E268-481E-838F-170631B5E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333</Pages>
  <Words>58926</Words>
  <Characters>335884</Characters>
  <Application>Microsoft Office Word</Application>
  <DocSecurity>0</DocSecurity>
  <Lines>2799</Lines>
  <Paragraphs>788</Paragraphs>
  <ScaleCrop>false</ScaleCrop>
  <HeadingPairs>
    <vt:vector size="2" baseType="variant">
      <vt:variant>
        <vt:lpstr>Title</vt:lpstr>
      </vt:variant>
      <vt:variant>
        <vt:i4>1</vt:i4>
      </vt:variant>
    </vt:vector>
  </HeadingPairs>
  <TitlesOfParts>
    <vt:vector size="1" baseType="lpstr">
      <vt:lpstr>Building Regulations 2006</vt:lpstr>
    </vt:vector>
  </TitlesOfParts>
  <Manager>Information Services</Manager>
  <Company>OCPC, Victoria</Company>
  <LinksUpToDate>false</LinksUpToDate>
  <CharactersWithSpaces>394022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Regulations 2006</dc:title>
  <dc:subject>Reprints for Acts/SR's</dc:subject>
  <dc:creator>Hughes, Heather (Mrs.)</dc:creator>
  <cp:keywords>Versions, Reprints</cp:keywords>
  <dc:description>OCPC-VIC, Word 2007, Template Release 2010 V5.01</dc:description>
  <cp:lastModifiedBy>KZ04</cp:lastModifiedBy>
  <cp:revision>2</cp:revision>
  <cp:lastPrinted>2017-01-24T07:13:00Z</cp:lastPrinted>
  <dcterms:created xsi:type="dcterms:W3CDTF">2017-05-16T22:26:00Z</dcterms:created>
  <dcterms:modified xsi:type="dcterms:W3CDTF">2017-05-16T22:26:00Z</dcterms:modified>
  <cp:category>LIS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75037</vt:i4>
  </property>
  <property fmtid="{D5CDD505-2E9C-101B-9397-08002B2CF9AE}" pid="3" name="DocSubFolderNumber">
    <vt:lpwstr>S12/8561</vt:lpwstr>
  </property>
</Properties>
</file>